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AAF7" w14:textId="020DC19B" w:rsidR="00CB4B48" w:rsidRDefault="001C22F5" w:rsidP="00CB4B48">
      <w:pPr>
        <w:pStyle w:val="Title"/>
        <w:rPr>
          <w:sz w:val="56"/>
          <w:szCs w:val="56"/>
        </w:rPr>
      </w:pPr>
      <w:bookmarkStart w:id="0" w:name="_GoBack"/>
      <w:bookmarkEnd w:id="0"/>
      <w:r>
        <w:rPr>
          <w:noProof/>
          <w:sz w:val="56"/>
          <w:szCs w:val="56"/>
          <w:lang w:val="en-US" w:eastAsia="en-US"/>
        </w:rPr>
        <w:drawing>
          <wp:anchor distT="0" distB="0" distL="114300" distR="114300" simplePos="0" relativeHeight="251657216" behindDoc="1" locked="0" layoutInCell="1" allowOverlap="1" wp14:anchorId="34651AF6" wp14:editId="1A1ABB8C">
            <wp:simplePos x="0" y="0"/>
            <wp:positionH relativeFrom="margin">
              <wp:align>center</wp:align>
            </wp:positionH>
            <wp:positionV relativeFrom="paragraph">
              <wp:posOffset>-561975</wp:posOffset>
            </wp:positionV>
            <wp:extent cx="7078345" cy="9352280"/>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8345" cy="9352280"/>
                    </a:xfrm>
                    <a:prstGeom prst="rect">
                      <a:avLst/>
                    </a:prstGeom>
                    <a:noFill/>
                  </pic:spPr>
                </pic:pic>
              </a:graphicData>
            </a:graphic>
            <wp14:sizeRelH relativeFrom="page">
              <wp14:pctWidth>0</wp14:pctWidth>
            </wp14:sizeRelH>
            <wp14:sizeRelV relativeFrom="page">
              <wp14:pctHeight>0</wp14:pctHeight>
            </wp14:sizeRelV>
          </wp:anchor>
        </w:drawing>
      </w:r>
    </w:p>
    <w:p w14:paraId="2007AAF8" w14:textId="33AFD974" w:rsidR="00CB4B48" w:rsidRDefault="00CB4B48" w:rsidP="00CC6EDA">
      <w:pPr>
        <w:pStyle w:val="Title"/>
        <w:spacing w:before="120"/>
        <w:rPr>
          <w:sz w:val="56"/>
          <w:szCs w:val="56"/>
        </w:rPr>
      </w:pPr>
      <w:r>
        <w:rPr>
          <w:sz w:val="56"/>
          <w:szCs w:val="56"/>
        </w:rPr>
        <w:t xml:space="preserve">Dossier type d’appel </w:t>
      </w:r>
      <w:proofErr w:type="gramStart"/>
      <w:r>
        <w:rPr>
          <w:sz w:val="56"/>
          <w:szCs w:val="56"/>
        </w:rPr>
        <w:t>d’offres  Passation</w:t>
      </w:r>
      <w:proofErr w:type="gramEnd"/>
      <w:r>
        <w:rPr>
          <w:sz w:val="56"/>
          <w:szCs w:val="56"/>
        </w:rPr>
        <w:t xml:space="preserve"> de marchés de Travaux de Conception-Construction</w:t>
      </w:r>
    </w:p>
    <w:p w14:paraId="1666ABD7" w14:textId="7BDB0C60" w:rsidR="00CC6EDA" w:rsidRPr="00CC6EDA" w:rsidRDefault="00CC6EDA" w:rsidP="00DF0437">
      <w:pPr>
        <w:pStyle w:val="Title"/>
        <w:spacing w:before="0"/>
        <w:rPr>
          <w:sz w:val="56"/>
          <w:szCs w:val="56"/>
        </w:rPr>
      </w:pPr>
      <w:r>
        <w:rPr>
          <w:sz w:val="56"/>
          <w:szCs w:val="56"/>
        </w:rPr>
        <w:t>Sans pré-qualification</w:t>
      </w:r>
    </w:p>
    <w:p w14:paraId="2007AAF9" w14:textId="77777777" w:rsidR="00CB4B48" w:rsidRDefault="00CB4B48" w:rsidP="00CB4B48">
      <w:pPr>
        <w:pStyle w:val="Title"/>
        <w:rPr>
          <w:szCs w:val="96"/>
        </w:rPr>
      </w:pPr>
    </w:p>
    <w:p w14:paraId="2007AAFA" w14:textId="4E781911" w:rsidR="00CB4B48" w:rsidRDefault="00CB4B48" w:rsidP="00CB4B48">
      <w:pPr>
        <w:pStyle w:val="Title"/>
        <w:rPr>
          <w:szCs w:val="96"/>
        </w:rPr>
      </w:pPr>
    </w:p>
    <w:p w14:paraId="2007AAFB" w14:textId="77777777" w:rsidR="00CB4B48" w:rsidRDefault="00CB4B48" w:rsidP="00CB4B48">
      <w:pPr>
        <w:pStyle w:val="Title"/>
        <w:rPr>
          <w:szCs w:val="96"/>
        </w:rPr>
      </w:pPr>
    </w:p>
    <w:p w14:paraId="2007AAFC" w14:textId="77777777" w:rsidR="00CB4B48" w:rsidRDefault="00CB4B48" w:rsidP="00CB4B48">
      <w:pPr>
        <w:pStyle w:val="Subtitle"/>
      </w:pPr>
    </w:p>
    <w:p w14:paraId="2007AAFD" w14:textId="77777777" w:rsidR="00CB4B48" w:rsidRDefault="00CB4B48" w:rsidP="00EA65D6">
      <w:pPr>
        <w:pStyle w:val="TOC1"/>
        <w:jc w:val="center"/>
        <w:rPr>
          <w:sz w:val="48"/>
          <w:szCs w:val="48"/>
        </w:rPr>
      </w:pPr>
    </w:p>
    <w:p w14:paraId="2007AAFE" w14:textId="77777777" w:rsidR="00CB4B48" w:rsidRDefault="00CB4B48" w:rsidP="00EA65D6">
      <w:pPr>
        <w:pStyle w:val="TOC1"/>
        <w:jc w:val="center"/>
        <w:rPr>
          <w:sz w:val="48"/>
          <w:szCs w:val="48"/>
        </w:rPr>
      </w:pPr>
    </w:p>
    <w:p w14:paraId="2007AAFF" w14:textId="77777777" w:rsidR="00CB4B48" w:rsidRDefault="00CB4B48" w:rsidP="00EA65D6">
      <w:pPr>
        <w:pStyle w:val="TOC1"/>
        <w:jc w:val="center"/>
        <w:rPr>
          <w:sz w:val="48"/>
          <w:szCs w:val="48"/>
        </w:rPr>
      </w:pPr>
    </w:p>
    <w:p w14:paraId="2007AB00" w14:textId="77777777" w:rsidR="00CB4B48" w:rsidRDefault="00CB4B48" w:rsidP="00EA65D6">
      <w:pPr>
        <w:pStyle w:val="TOC1"/>
        <w:jc w:val="center"/>
        <w:rPr>
          <w:sz w:val="48"/>
          <w:szCs w:val="48"/>
        </w:rPr>
      </w:pPr>
    </w:p>
    <w:p w14:paraId="2007AB01" w14:textId="77777777" w:rsidR="00CB4B48" w:rsidRDefault="00CB4B48" w:rsidP="00EA65D6">
      <w:pPr>
        <w:pStyle w:val="TOC1"/>
        <w:jc w:val="center"/>
        <w:rPr>
          <w:sz w:val="48"/>
          <w:szCs w:val="48"/>
        </w:rPr>
      </w:pPr>
    </w:p>
    <w:p w14:paraId="2007AB02" w14:textId="77777777" w:rsidR="00CB4B48" w:rsidRDefault="00CB4B48" w:rsidP="00EA65D6">
      <w:pPr>
        <w:pStyle w:val="TOC1"/>
        <w:jc w:val="center"/>
        <w:rPr>
          <w:sz w:val="48"/>
          <w:szCs w:val="48"/>
        </w:rPr>
      </w:pPr>
    </w:p>
    <w:p w14:paraId="2007AB03" w14:textId="26AF9607" w:rsidR="0019461D" w:rsidRDefault="00FB1916" w:rsidP="00B86914">
      <w:pPr>
        <w:pStyle w:val="TOC1"/>
        <w:rPr>
          <w:sz w:val="24"/>
          <w:szCs w:val="24"/>
        </w:rPr>
        <w:sectPr w:rsidR="0019461D" w:rsidSect="00087C96">
          <w:headerReference w:type="default" r:id="rId14"/>
          <w:footerReference w:type="default" r:id="rId15"/>
          <w:pgSz w:w="12240" w:h="15840"/>
          <w:pgMar w:top="1440" w:right="1440" w:bottom="1440" w:left="1440" w:header="720" w:footer="720" w:gutter="0"/>
          <w:cols w:space="720"/>
          <w:docGrid w:linePitch="360"/>
        </w:sectPr>
      </w:pPr>
      <w:r>
        <w:rPr>
          <w:sz w:val="24"/>
          <w:szCs w:val="24"/>
          <w:u w:val="none"/>
        </w:rPr>
        <w:t>7 novembre 2018</w:t>
      </w:r>
    </w:p>
    <w:p w14:paraId="2007AB04" w14:textId="77777777" w:rsidR="00542A76" w:rsidRPr="00B152B9" w:rsidRDefault="00542A76" w:rsidP="00542A76">
      <w:pPr>
        <w:spacing w:after="0" w:line="240" w:lineRule="auto"/>
        <w:jc w:val="center"/>
        <w:rPr>
          <w:rFonts w:ascii="Times New Roman" w:eastAsia="Times New Roman" w:hAnsi="Times New Roman" w:cs="Times New Roman"/>
          <w:b/>
          <w:sz w:val="32"/>
          <w:szCs w:val="32"/>
        </w:rPr>
      </w:pPr>
      <w:r>
        <w:rPr>
          <w:rFonts w:ascii="Times New Roman" w:hAnsi="Times New Roman"/>
          <w:b/>
          <w:sz w:val="32"/>
          <w:szCs w:val="32"/>
        </w:rPr>
        <w:lastRenderedPageBreak/>
        <w:t>Avant-propos</w:t>
      </w:r>
    </w:p>
    <w:p w14:paraId="2007AB05" w14:textId="77777777" w:rsidR="00542A76" w:rsidRPr="00542A76" w:rsidRDefault="00542A76" w:rsidP="00542A76">
      <w:pPr>
        <w:spacing w:after="0" w:line="240" w:lineRule="auto"/>
        <w:jc w:val="both"/>
        <w:rPr>
          <w:rFonts w:ascii="Times New Roman" w:eastAsia="Times New Roman" w:hAnsi="Times New Roman" w:cs="Times New Roman"/>
          <w:strike/>
          <w:sz w:val="24"/>
          <w:szCs w:val="24"/>
        </w:rPr>
      </w:pPr>
    </w:p>
    <w:p w14:paraId="2007AB06" w14:textId="2C00BEB5" w:rsidR="00542A76" w:rsidRPr="000B1B1D" w:rsidRDefault="00542A76" w:rsidP="00542A76">
      <w:pPr>
        <w:spacing w:line="240" w:lineRule="auto"/>
        <w:jc w:val="both"/>
        <w:rPr>
          <w:rFonts w:ascii="Times New Roman" w:eastAsia="Times New Roman" w:hAnsi="Times New Roman" w:cs="Times New Roman"/>
          <w:sz w:val="24"/>
          <w:szCs w:val="24"/>
        </w:rPr>
      </w:pPr>
      <w:r w:rsidRPr="000B1B1D">
        <w:rPr>
          <w:rFonts w:ascii="Times New Roman" w:hAnsi="Times New Roman" w:cs="Times New Roman"/>
          <w:sz w:val="24"/>
          <w:szCs w:val="24"/>
        </w:rPr>
        <w:t>Le présent Dossier Type d’Appel d’</w:t>
      </w:r>
      <w:proofErr w:type="spellStart"/>
      <w:r w:rsidR="000C625A" w:rsidRPr="000B1B1D">
        <w:rPr>
          <w:rFonts w:ascii="Times New Roman" w:hAnsi="Times New Roman" w:cs="Times New Roman"/>
          <w:sz w:val="24"/>
          <w:szCs w:val="24"/>
        </w:rPr>
        <w:t>re</w:t>
      </w:r>
      <w:proofErr w:type="spellEnd"/>
      <w:r w:rsidR="000C625A" w:rsidRPr="000B1B1D">
        <w:rPr>
          <w:rFonts w:ascii="Times New Roman" w:hAnsi="Times New Roman" w:cs="Times New Roman"/>
          <w:sz w:val="24"/>
          <w:szCs w:val="24"/>
        </w:rPr>
        <w:t xml:space="preserve"> </w:t>
      </w:r>
      <w:proofErr w:type="spellStart"/>
      <w:r w:rsidR="000C625A" w:rsidRPr="000B1B1D">
        <w:rPr>
          <w:rFonts w:ascii="Times New Roman" w:hAnsi="Times New Roman" w:cs="Times New Roman"/>
          <w:sz w:val="24"/>
          <w:szCs w:val="24"/>
        </w:rPr>
        <w:t>it</w:t>
      </w:r>
      <w:r w:rsidRPr="000B1B1D">
        <w:rPr>
          <w:rFonts w:ascii="Times New Roman" w:hAnsi="Times New Roman" w:cs="Times New Roman"/>
          <w:sz w:val="24"/>
          <w:szCs w:val="24"/>
        </w:rPr>
        <w:t>Offres</w:t>
      </w:r>
      <w:proofErr w:type="spellEnd"/>
      <w:r w:rsidRPr="000B1B1D">
        <w:rPr>
          <w:rFonts w:ascii="Times New Roman" w:hAnsi="Times New Roman" w:cs="Times New Roman"/>
          <w:sz w:val="24"/>
          <w:szCs w:val="24"/>
        </w:rPr>
        <w:t xml:space="preserve"> (« DTAO-CC »)  ») pour la passation des marchés de Travaux de Conception-Construction a été établi par la Millenium Challenge Corporation («la MCC»), à l’intention des Entités du Millenium Challenge </w:t>
      </w:r>
      <w:proofErr w:type="spellStart"/>
      <w:r w:rsidRPr="000B1B1D">
        <w:rPr>
          <w:rFonts w:ascii="Times New Roman" w:hAnsi="Times New Roman" w:cs="Times New Roman"/>
          <w:sz w:val="24"/>
          <w:szCs w:val="24"/>
        </w:rPr>
        <w:t>Account</w:t>
      </w:r>
      <w:proofErr w:type="spellEnd"/>
      <w:r w:rsidRPr="000B1B1D">
        <w:rPr>
          <w:rFonts w:ascii="Times New Roman" w:hAnsi="Times New Roman" w:cs="Times New Roman"/>
          <w:sz w:val="24"/>
          <w:szCs w:val="24"/>
        </w:rPr>
        <w:t xml:space="preserve"> (« Entités MCA ») pour la passation des marchés de travaux qui doivent être conçus en grande partie par l'Entrepreneur qui réalisera ensuite les travaux de construction conformément aux conceptions approuvées, à travers une procédure d'</w:t>
      </w:r>
      <w:r w:rsidR="00DE1A0B" w:rsidRPr="000B1B1D">
        <w:rPr>
          <w:rFonts w:ascii="Times New Roman" w:hAnsi="Times New Roman" w:cs="Times New Roman"/>
          <w:sz w:val="24"/>
          <w:szCs w:val="24"/>
        </w:rPr>
        <w:t xml:space="preserve">Appel d’Offres Ouvert (« AOO ») </w:t>
      </w:r>
      <w:r w:rsidRPr="000B1B1D">
        <w:rPr>
          <w:rFonts w:ascii="Times New Roman" w:hAnsi="Times New Roman" w:cs="Times New Roman"/>
          <w:sz w:val="24"/>
          <w:szCs w:val="24"/>
        </w:rPr>
        <w:t>pour des projets financés en totalité ou en partie par la MCC.  Le présent DTAO est aligné sur les Directives de passation des marchés du Programme de la MCC</w:t>
      </w:r>
      <w:r w:rsidRPr="000B1B1D">
        <w:rPr>
          <w:rFonts w:ascii="Times New Roman" w:eastAsia="Times New Roman" w:hAnsi="Times New Roman" w:cs="Times New Roman"/>
          <w:sz w:val="24"/>
          <w:szCs w:val="24"/>
          <w:vertAlign w:val="superscript"/>
        </w:rPr>
        <w:footnoteReference w:id="2"/>
      </w:r>
      <w:r w:rsidRPr="000B1B1D">
        <w:rPr>
          <w:rFonts w:ascii="Times New Roman" w:hAnsi="Times New Roman" w:cs="Times New Roman"/>
          <w:sz w:val="24"/>
          <w:szCs w:val="24"/>
        </w:rPr>
        <w:t xml:space="preserve"> du 15 août 2015 (« Directives de la MCC »), ainsi que sur les modifications ultérieures et avis provisoires, et il sera modifié si nécessaire pour se conformer à toutes révisions ou modifications ultérieures des Directives de la MCC.  Le présent Dossier Type est destiné aux projets de travaux d’une valeur égale ou supérieure à 10 millions de dollars</w:t>
      </w:r>
      <w:proofErr w:type="gramStart"/>
      <w:r w:rsidRPr="000B1B1D">
        <w:rPr>
          <w:rFonts w:ascii="Times New Roman" w:hAnsi="Times New Roman" w:cs="Times New Roman"/>
          <w:sz w:val="24"/>
          <w:szCs w:val="24"/>
        </w:rPr>
        <w:t>, ,</w:t>
      </w:r>
      <w:proofErr w:type="gramEnd"/>
      <w:r w:rsidRPr="000B1B1D">
        <w:rPr>
          <w:rFonts w:ascii="Times New Roman" w:hAnsi="Times New Roman" w:cs="Times New Roman"/>
          <w:sz w:val="24"/>
          <w:szCs w:val="24"/>
        </w:rPr>
        <w:t xml:space="preserve"> mais il peut également être utilisé pour des passations de marchés de valeur inférieure, sous réserve de l’approbation préalable de la MCC.  </w:t>
      </w:r>
    </w:p>
    <w:p w14:paraId="2007AB07" w14:textId="5E47DB6D" w:rsidR="00542A76" w:rsidRPr="000B1B1D" w:rsidRDefault="00542A76" w:rsidP="00542A76">
      <w:pPr>
        <w:spacing w:after="240" w:line="240" w:lineRule="auto"/>
        <w:jc w:val="both"/>
        <w:rPr>
          <w:rFonts w:ascii="Times New Roman" w:eastAsia="Times New Roman" w:hAnsi="Times New Roman" w:cs="Times New Roman"/>
          <w:sz w:val="24"/>
          <w:szCs w:val="24"/>
        </w:rPr>
      </w:pPr>
      <w:r w:rsidRPr="000B1B1D">
        <w:rPr>
          <w:rFonts w:ascii="Times New Roman" w:hAnsi="Times New Roman" w:cs="Times New Roman"/>
          <w:sz w:val="24"/>
          <w:szCs w:val="24"/>
        </w:rPr>
        <w:t xml:space="preserve">Bien que le présent DTAO-CC soit basé sur les Dossiers types d’appel d’offres pour la passation de marchés de travaux de la Banque Mondiale, </w:t>
      </w:r>
      <w:r w:rsidRPr="000B1B1D">
        <w:rPr>
          <w:rFonts w:ascii="Times New Roman" w:eastAsia="Times New Roman" w:hAnsi="Times New Roman" w:cs="Times New Roman"/>
          <w:sz w:val="24"/>
          <w:szCs w:val="24"/>
          <w:vertAlign w:val="superscript"/>
        </w:rPr>
        <w:footnoteReference w:id="3"/>
      </w:r>
      <w:r w:rsidRPr="000B1B1D">
        <w:rPr>
          <w:rFonts w:ascii="Times New Roman" w:hAnsi="Times New Roman" w:cs="Times New Roman"/>
          <w:sz w:val="24"/>
          <w:szCs w:val="24"/>
        </w:rPr>
        <w:t xml:space="preserve">il a été adapté pour tenir compte des nombreuses révisions afin de refléter les politiques et procédures de la MCC telles que définies dans les Directives de passation des marchés du Programme de la MCC et dans d’autres documents. </w:t>
      </w:r>
    </w:p>
    <w:p w14:paraId="2007AB08" w14:textId="3293E55C" w:rsidR="00542A76" w:rsidRPr="000B1B1D" w:rsidRDefault="00542A76" w:rsidP="00542A76">
      <w:pPr>
        <w:spacing w:line="240" w:lineRule="auto"/>
        <w:jc w:val="both"/>
        <w:rPr>
          <w:rFonts w:ascii="Times New Roman" w:eastAsia="Times New Roman" w:hAnsi="Times New Roman" w:cs="Times New Roman"/>
          <w:sz w:val="24"/>
          <w:szCs w:val="24"/>
        </w:rPr>
      </w:pPr>
      <w:r w:rsidRPr="000B1B1D">
        <w:rPr>
          <w:rFonts w:ascii="Times New Roman" w:hAnsi="Times New Roman" w:cs="Times New Roman"/>
          <w:sz w:val="24"/>
          <w:szCs w:val="24"/>
        </w:rPr>
        <w:t xml:space="preserve">Le présent DTAO-CC repose sur le principe selon lequel AUCUNE pré-qualification n’a eu lieu avant l’invitation à soumissionner.    </w:t>
      </w:r>
    </w:p>
    <w:p w14:paraId="2007AB09" w14:textId="77777777" w:rsidR="00E32ECC" w:rsidRDefault="00E32ECC" w:rsidP="00CB4B48">
      <w:pPr>
        <w:spacing w:before="240" w:after="60" w:line="240" w:lineRule="auto"/>
        <w:jc w:val="center"/>
        <w:rPr>
          <w:rFonts w:ascii="Times New Roman" w:eastAsia="Times New Roman" w:hAnsi="Times New Roman" w:cs="Times New Roman"/>
          <w:b/>
          <w:kern w:val="28"/>
          <w:sz w:val="48"/>
          <w:szCs w:val="24"/>
        </w:rPr>
      </w:pPr>
      <w:r>
        <w:br w:type="page"/>
      </w:r>
    </w:p>
    <w:p w14:paraId="2007AB0A" w14:textId="19E2F447" w:rsidR="00542A76" w:rsidRPr="00B152B9" w:rsidRDefault="00542A76" w:rsidP="00CB4B48">
      <w:pPr>
        <w:spacing w:before="240" w:after="60" w:line="240" w:lineRule="auto"/>
        <w:jc w:val="center"/>
        <w:rPr>
          <w:rFonts w:ascii="Times New Roman" w:eastAsia="Times New Roman" w:hAnsi="Times New Roman" w:cs="Times New Roman"/>
          <w:b/>
          <w:kern w:val="28"/>
          <w:sz w:val="32"/>
          <w:szCs w:val="32"/>
        </w:rPr>
      </w:pPr>
      <w:r>
        <w:rPr>
          <w:rFonts w:ascii="Times New Roman" w:hAnsi="Times New Roman"/>
          <w:b/>
          <w:sz w:val="32"/>
          <w:szCs w:val="32"/>
        </w:rPr>
        <w:lastRenderedPageBreak/>
        <w:t>Description sommaire</w:t>
      </w:r>
    </w:p>
    <w:p w14:paraId="2007AB0B" w14:textId="77777777" w:rsidR="00542A76" w:rsidRPr="00542A76" w:rsidRDefault="00542A76" w:rsidP="00542A76">
      <w:pPr>
        <w:spacing w:after="0" w:line="240" w:lineRule="auto"/>
        <w:jc w:val="both"/>
        <w:rPr>
          <w:rFonts w:ascii="Times New Roman" w:eastAsia="Times New Roman" w:hAnsi="Times New Roman" w:cs="Times New Roman"/>
          <w:sz w:val="24"/>
          <w:szCs w:val="24"/>
        </w:rPr>
      </w:pPr>
    </w:p>
    <w:p w14:paraId="2007AB0C" w14:textId="67A26B5D" w:rsidR="00542A76" w:rsidRPr="00542A76" w:rsidRDefault="00542A76" w:rsidP="00542A76">
      <w:pPr>
        <w:spacing w:after="0" w:line="240" w:lineRule="auto"/>
        <w:jc w:val="both"/>
        <w:rPr>
          <w:rFonts w:ascii="Times New Roman" w:eastAsia="Times New Roman" w:hAnsi="Times New Roman" w:cs="Times New Roman"/>
          <w:sz w:val="24"/>
          <w:szCs w:val="24"/>
        </w:rPr>
      </w:pPr>
      <w:bookmarkStart w:id="1" w:name="_Toc438270254"/>
      <w:bookmarkStart w:id="2" w:name="_Toc438366661"/>
      <w:r>
        <w:rPr>
          <w:rFonts w:ascii="Times New Roman" w:hAnsi="Times New Roman"/>
          <w:sz w:val="24"/>
          <w:szCs w:val="24"/>
        </w:rPr>
        <w:t xml:space="preserve">Ce Dossier type d'Appel d'Offres pour la passation des marchés </w:t>
      </w:r>
      <w:proofErr w:type="gramStart"/>
      <w:r>
        <w:rPr>
          <w:rFonts w:ascii="Times New Roman" w:hAnsi="Times New Roman"/>
          <w:sz w:val="24"/>
          <w:szCs w:val="24"/>
        </w:rPr>
        <w:t>de  travaux</w:t>
      </w:r>
      <w:proofErr w:type="gramEnd"/>
      <w:r>
        <w:rPr>
          <w:rFonts w:ascii="Times New Roman" w:hAnsi="Times New Roman"/>
          <w:sz w:val="24"/>
          <w:szCs w:val="24"/>
        </w:rPr>
        <w:t xml:space="preserve"> de conception-construction (« DTAO-CC ») doit être utilisé en suivant les procédures d'</w:t>
      </w:r>
      <w:r w:rsidRPr="00DE1A0B">
        <w:rPr>
          <w:rFonts w:ascii="Times New Roman" w:hAnsi="Times New Roman"/>
          <w:sz w:val="24"/>
          <w:szCs w:val="24"/>
        </w:rPr>
        <w:t>appel d'offres</w:t>
      </w:r>
      <w:r w:rsidR="00DE1A0B">
        <w:rPr>
          <w:rFonts w:ascii="Times New Roman" w:hAnsi="Times New Roman"/>
          <w:sz w:val="24"/>
          <w:szCs w:val="24"/>
        </w:rPr>
        <w:t xml:space="preserve"> ouvert </w:t>
      </w:r>
      <w:r>
        <w:rPr>
          <w:rFonts w:ascii="Times New Roman" w:hAnsi="Times New Roman"/>
          <w:sz w:val="24"/>
          <w:szCs w:val="24"/>
        </w:rPr>
        <w:t>pour attribuer des Contrats des travaux qui doivent être conçus en grande partie par l'Entrepreneur qui réalisera ensuite les travaux de construction conformément aux conceptions approuvées.   Le présent DTAO-CC repose sur le principe selon lequel AUCUNE pré-qualification n’a eu lieu avant l’invitation à soumissionner</w:t>
      </w:r>
      <w:r w:rsidRPr="00DE1A0B">
        <w:rPr>
          <w:rFonts w:ascii="Times New Roman" w:hAnsi="Times New Roman"/>
          <w:sz w:val="24"/>
          <w:szCs w:val="24"/>
        </w:rPr>
        <w:t>.</w:t>
      </w:r>
      <w:r>
        <w:rPr>
          <w:rFonts w:ascii="Times New Roman" w:hAnsi="Times New Roman"/>
          <w:sz w:val="24"/>
          <w:szCs w:val="24"/>
        </w:rPr>
        <w:t xml:space="preserve">  Le </w:t>
      </w:r>
      <w:proofErr w:type="gramStart"/>
      <w:r>
        <w:rPr>
          <w:rFonts w:ascii="Times New Roman" w:hAnsi="Times New Roman"/>
          <w:sz w:val="24"/>
          <w:szCs w:val="24"/>
        </w:rPr>
        <w:t>présent  DTAO</w:t>
      </w:r>
      <w:proofErr w:type="gramEnd"/>
      <w:r>
        <w:rPr>
          <w:rFonts w:ascii="Times New Roman" w:hAnsi="Times New Roman"/>
          <w:sz w:val="24"/>
          <w:szCs w:val="24"/>
        </w:rPr>
        <w:t xml:space="preserve"> est décrit brièvement ci-dessous. </w:t>
      </w:r>
    </w:p>
    <w:p w14:paraId="2007AB0D" w14:textId="69820118" w:rsidR="00542A76" w:rsidRPr="00B152B9" w:rsidRDefault="00542A76" w:rsidP="00542A76">
      <w:pPr>
        <w:spacing w:before="240" w:after="60" w:line="240" w:lineRule="auto"/>
        <w:jc w:val="center"/>
        <w:rPr>
          <w:rFonts w:ascii="Arial" w:eastAsia="Times New Roman" w:hAnsi="Arial" w:cs="Times New Roman"/>
          <w:b/>
          <w:kern w:val="28"/>
          <w:sz w:val="32"/>
          <w:szCs w:val="32"/>
        </w:rPr>
      </w:pPr>
      <w:r>
        <w:rPr>
          <w:rFonts w:ascii="Times New Roman" w:hAnsi="Times New Roman"/>
          <w:b/>
          <w:sz w:val="32"/>
          <w:szCs w:val="32"/>
        </w:rPr>
        <w:t xml:space="preserve">Dossier Type d’Appel d’Offres pour la passation des marchés de travaux de Conception-Construction </w:t>
      </w:r>
    </w:p>
    <w:p w14:paraId="4D2FA53C" w14:textId="77777777" w:rsidR="00132E4C" w:rsidRDefault="00132E4C" w:rsidP="00542A76">
      <w:pPr>
        <w:spacing w:after="0" w:line="240" w:lineRule="auto"/>
        <w:jc w:val="both"/>
        <w:rPr>
          <w:rFonts w:ascii="Times New Roman" w:eastAsia="Times New Roman" w:hAnsi="Times New Roman" w:cs="Times New Roman"/>
          <w:b/>
          <w:sz w:val="28"/>
          <w:szCs w:val="24"/>
        </w:rPr>
      </w:pPr>
    </w:p>
    <w:p w14:paraId="2007AB0E" w14:textId="77777777" w:rsidR="00542A76" w:rsidRPr="00542A76" w:rsidRDefault="00542A76" w:rsidP="00542A76">
      <w:pPr>
        <w:spacing w:after="0" w:line="240" w:lineRule="auto"/>
        <w:jc w:val="both"/>
        <w:rPr>
          <w:rFonts w:ascii="Times New Roman" w:eastAsia="Times New Roman" w:hAnsi="Times New Roman" w:cs="Times New Roman"/>
          <w:b/>
          <w:sz w:val="28"/>
          <w:szCs w:val="24"/>
        </w:rPr>
      </w:pPr>
      <w:r>
        <w:rPr>
          <w:rFonts w:ascii="Times New Roman" w:hAnsi="Times New Roman"/>
          <w:b/>
          <w:sz w:val="28"/>
          <w:szCs w:val="24"/>
        </w:rPr>
        <w:t>PREMIÈRE PARTIE – PROCÉDURES D’APPEL D’OFFRES</w:t>
      </w:r>
      <w:bookmarkEnd w:id="1"/>
      <w:bookmarkEnd w:id="2"/>
    </w:p>
    <w:p w14:paraId="2007AB0F" w14:textId="77777777" w:rsidR="00542A76" w:rsidRPr="00542A76" w:rsidRDefault="00542A76" w:rsidP="00542A76">
      <w:pPr>
        <w:spacing w:before="240" w:after="240" w:line="240" w:lineRule="auto"/>
        <w:jc w:val="both"/>
        <w:rPr>
          <w:rFonts w:ascii="Times New Roman" w:eastAsia="Times New Roman" w:hAnsi="Times New Roman" w:cs="Times New Roman"/>
          <w:bCs/>
          <w:sz w:val="24"/>
          <w:szCs w:val="24"/>
        </w:rPr>
      </w:pPr>
      <w:r>
        <w:rPr>
          <w:rFonts w:ascii="Times New Roman" w:hAnsi="Times New Roman"/>
          <w:b/>
          <w:bCs/>
          <w:sz w:val="24"/>
          <w:szCs w:val="24"/>
        </w:rPr>
        <w:t xml:space="preserve">Définitions : </w:t>
      </w:r>
      <w:r>
        <w:rPr>
          <w:rFonts w:ascii="Times New Roman" w:hAnsi="Times New Roman"/>
          <w:b/>
          <w:bCs/>
          <w:sz w:val="28"/>
          <w:szCs w:val="28"/>
        </w:rPr>
        <w:tab/>
      </w:r>
      <w:r>
        <w:rPr>
          <w:rFonts w:ascii="Times New Roman" w:hAnsi="Times New Roman"/>
          <w:bCs/>
          <w:sz w:val="24"/>
          <w:szCs w:val="24"/>
        </w:rPr>
        <w:t>Cette Section énumère et définit les termes qui sont utilisés dans la Première partie et qui apparaissent avec une majuscule initiale.</w:t>
      </w:r>
    </w:p>
    <w:p w14:paraId="2007AB10" w14:textId="2AD0F959" w:rsidR="00542A76" w:rsidRPr="00542A76" w:rsidRDefault="00542A76" w:rsidP="00542A76">
      <w:pPr>
        <w:tabs>
          <w:tab w:val="left" w:pos="1440"/>
        </w:tabs>
        <w:spacing w:line="240" w:lineRule="auto"/>
        <w:jc w:val="both"/>
        <w:rPr>
          <w:rFonts w:ascii="Times New Roman" w:eastAsia="Times New Roman" w:hAnsi="Times New Roman" w:cs="Times New Roman"/>
          <w:b/>
          <w:sz w:val="24"/>
          <w:szCs w:val="24"/>
        </w:rPr>
      </w:pPr>
      <w:r>
        <w:rPr>
          <w:rFonts w:ascii="Times New Roman" w:hAnsi="Times New Roman"/>
          <w:b/>
          <w:sz w:val="24"/>
          <w:szCs w:val="24"/>
        </w:rPr>
        <w:t xml:space="preserve">Section I </w:t>
      </w:r>
      <w:r>
        <w:rPr>
          <w:rFonts w:ascii="Times New Roman" w:hAnsi="Times New Roman"/>
          <w:b/>
          <w:sz w:val="24"/>
          <w:szCs w:val="24"/>
        </w:rPr>
        <w:tab/>
        <w:t>Instructions aux Soumissionnaires (« IS »)</w:t>
      </w:r>
    </w:p>
    <w:p w14:paraId="2007AB11" w14:textId="087047BC" w:rsidR="00542A76" w:rsidRPr="00542A76" w:rsidRDefault="00542A76" w:rsidP="00542A76">
      <w:pPr>
        <w:spacing w:line="240" w:lineRule="auto"/>
        <w:ind w:left="1440"/>
        <w:jc w:val="both"/>
        <w:rPr>
          <w:rFonts w:ascii="Times New Roman" w:eastAsia="Times New Roman" w:hAnsi="Times New Roman" w:cs="Times New Roman"/>
          <w:b/>
          <w:sz w:val="24"/>
          <w:szCs w:val="24"/>
        </w:rPr>
      </w:pPr>
      <w:r>
        <w:rPr>
          <w:rFonts w:ascii="Times New Roman" w:hAnsi="Times New Roman"/>
          <w:sz w:val="24"/>
          <w:szCs w:val="24"/>
        </w:rPr>
        <w:t xml:space="preserve">Cette Section fournit aux Soumissionnaires les informations utiles pour préparer leur offre. Elle comporte aussi des informations sur la soumission, l’ouverture des plis et l’évaluation des Offres, et sur l’attribution des marchés.  </w:t>
      </w:r>
      <w:r>
        <w:rPr>
          <w:rFonts w:ascii="Times New Roman" w:hAnsi="Times New Roman"/>
          <w:b/>
          <w:sz w:val="24"/>
          <w:szCs w:val="24"/>
        </w:rPr>
        <w:t xml:space="preserve">Les </w:t>
      </w:r>
      <w:r w:rsidR="000C625A">
        <w:rPr>
          <w:rFonts w:ascii="Times New Roman" w:hAnsi="Times New Roman"/>
          <w:b/>
          <w:sz w:val="24"/>
          <w:szCs w:val="24"/>
        </w:rPr>
        <w:t>dispositions</w:t>
      </w:r>
      <w:r>
        <w:rPr>
          <w:rFonts w:ascii="Times New Roman" w:hAnsi="Times New Roman"/>
          <w:b/>
          <w:sz w:val="24"/>
          <w:szCs w:val="24"/>
        </w:rPr>
        <w:t xml:space="preserve"> de cette Section ne peuvent être modifiées.</w:t>
      </w:r>
    </w:p>
    <w:p w14:paraId="2007AB12" w14:textId="2DFA822E" w:rsidR="00542A76" w:rsidRPr="00542A76" w:rsidRDefault="00542A76" w:rsidP="00542A76">
      <w:pPr>
        <w:spacing w:line="240" w:lineRule="auto"/>
        <w:jc w:val="both"/>
        <w:rPr>
          <w:rFonts w:ascii="Times New Roman" w:eastAsia="Times New Roman" w:hAnsi="Times New Roman" w:cs="Times New Roman"/>
          <w:b/>
          <w:sz w:val="24"/>
          <w:szCs w:val="24"/>
        </w:rPr>
      </w:pPr>
      <w:r>
        <w:rPr>
          <w:rFonts w:ascii="Times New Roman" w:hAnsi="Times New Roman"/>
          <w:b/>
          <w:sz w:val="24"/>
          <w:szCs w:val="24"/>
        </w:rPr>
        <w:t xml:space="preserve">Section II </w:t>
      </w:r>
      <w:r>
        <w:rPr>
          <w:rFonts w:ascii="Times New Roman" w:hAnsi="Times New Roman"/>
          <w:b/>
          <w:sz w:val="24"/>
          <w:szCs w:val="24"/>
        </w:rPr>
        <w:tab/>
        <w:t>Données Particulières de l’Appel d’Offres (« DPAO »)</w:t>
      </w:r>
    </w:p>
    <w:p w14:paraId="2007AB13" w14:textId="08EF5140" w:rsidR="00542A76" w:rsidRPr="00542A76" w:rsidRDefault="00542A76" w:rsidP="00542A76">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Cette section comporte des </w:t>
      </w:r>
      <w:r w:rsidR="000C625A">
        <w:rPr>
          <w:rFonts w:ascii="Times New Roman" w:hAnsi="Times New Roman"/>
          <w:sz w:val="24"/>
          <w:szCs w:val="24"/>
        </w:rPr>
        <w:t>dispositions</w:t>
      </w:r>
      <w:r>
        <w:rPr>
          <w:rFonts w:ascii="Times New Roman" w:hAnsi="Times New Roman"/>
          <w:sz w:val="24"/>
          <w:szCs w:val="24"/>
        </w:rPr>
        <w:t xml:space="preserve"> propres à chaque passation de marchés qui complètent les informations qui figurent à la Section I, Instructions aux Soumissionnaires.  </w:t>
      </w:r>
    </w:p>
    <w:p w14:paraId="2007AB14" w14:textId="0B4A2B02" w:rsidR="00542A76" w:rsidRPr="00542A76" w:rsidRDefault="00542A76" w:rsidP="00542A76">
      <w:pPr>
        <w:spacing w:line="240" w:lineRule="auto"/>
        <w:ind w:left="1440" w:hanging="1440"/>
        <w:jc w:val="both"/>
        <w:rPr>
          <w:rFonts w:ascii="Times New Roman" w:eastAsia="Times New Roman" w:hAnsi="Times New Roman" w:cs="Times New Roman"/>
          <w:b/>
          <w:sz w:val="24"/>
          <w:szCs w:val="24"/>
        </w:rPr>
      </w:pPr>
      <w:r>
        <w:rPr>
          <w:rFonts w:ascii="Times New Roman" w:hAnsi="Times New Roman"/>
          <w:b/>
          <w:sz w:val="24"/>
          <w:szCs w:val="24"/>
        </w:rPr>
        <w:t xml:space="preserve">Section III </w:t>
      </w:r>
      <w:r>
        <w:rPr>
          <w:rFonts w:ascii="Times New Roman" w:hAnsi="Times New Roman"/>
          <w:b/>
          <w:sz w:val="24"/>
          <w:szCs w:val="24"/>
        </w:rPr>
        <w:tab/>
        <w:t xml:space="preserve">Examen des Offres, Critères d’évaluation et </w:t>
      </w:r>
      <w:r w:rsidR="00457DF3">
        <w:rPr>
          <w:rFonts w:ascii="Times New Roman" w:hAnsi="Times New Roman"/>
          <w:b/>
          <w:sz w:val="24"/>
          <w:szCs w:val="24"/>
        </w:rPr>
        <w:t>Exigences de qualification</w:t>
      </w:r>
      <w:r>
        <w:rPr>
          <w:rFonts w:ascii="Times New Roman" w:hAnsi="Times New Roman"/>
          <w:b/>
          <w:sz w:val="24"/>
          <w:szCs w:val="24"/>
        </w:rPr>
        <w:t xml:space="preserve"> </w:t>
      </w:r>
    </w:p>
    <w:p w14:paraId="2007AB15" w14:textId="0CC47693" w:rsidR="00542A76" w:rsidRPr="00542A76" w:rsidRDefault="00542A76" w:rsidP="00542A76">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Cette section indique </w:t>
      </w:r>
      <w:r w:rsidRPr="00DE1A0B">
        <w:rPr>
          <w:rFonts w:ascii="Times New Roman" w:hAnsi="Times New Roman"/>
          <w:sz w:val="24"/>
          <w:szCs w:val="24"/>
        </w:rPr>
        <w:t xml:space="preserve">les critères </w:t>
      </w:r>
      <w:r w:rsidR="00DE1A0B" w:rsidRPr="00DE1A0B">
        <w:rPr>
          <w:rFonts w:ascii="Times New Roman" w:hAnsi="Times New Roman"/>
          <w:sz w:val="24"/>
          <w:szCs w:val="24"/>
        </w:rPr>
        <w:t xml:space="preserve">à </w:t>
      </w:r>
      <w:r w:rsidRPr="00DE1A0B">
        <w:rPr>
          <w:rFonts w:ascii="Times New Roman" w:hAnsi="Times New Roman"/>
          <w:sz w:val="24"/>
          <w:szCs w:val="24"/>
        </w:rPr>
        <w:t>utiliser</w:t>
      </w:r>
      <w:r>
        <w:rPr>
          <w:rFonts w:ascii="Times New Roman" w:hAnsi="Times New Roman"/>
          <w:sz w:val="24"/>
          <w:szCs w:val="24"/>
        </w:rPr>
        <w:t xml:space="preserve"> pour déterminer l’Offre évaluée la moins-</w:t>
      </w:r>
      <w:proofErr w:type="spellStart"/>
      <w:r>
        <w:rPr>
          <w:rFonts w:ascii="Times New Roman" w:hAnsi="Times New Roman"/>
          <w:sz w:val="24"/>
          <w:szCs w:val="24"/>
        </w:rPr>
        <w:t>disante</w:t>
      </w:r>
      <w:proofErr w:type="spellEnd"/>
      <w:r>
        <w:rPr>
          <w:rFonts w:ascii="Times New Roman" w:hAnsi="Times New Roman"/>
          <w:sz w:val="24"/>
          <w:szCs w:val="24"/>
        </w:rPr>
        <w:t>, et pour établir si le Soumissionnaire possède les qualifications nécessaires pour s’acquitter de ses obligations en vertu du Contrat issu de l’Appel d’offres.</w:t>
      </w:r>
    </w:p>
    <w:p w14:paraId="2007AB16" w14:textId="68F28D7B" w:rsidR="00542A76" w:rsidRPr="00542A76" w:rsidRDefault="00542A76" w:rsidP="00542A76">
      <w:pPr>
        <w:spacing w:line="240" w:lineRule="auto"/>
        <w:ind w:left="1440" w:hanging="1440"/>
        <w:jc w:val="both"/>
        <w:rPr>
          <w:rFonts w:ascii="Times New Roman" w:eastAsia="Times New Roman" w:hAnsi="Times New Roman" w:cs="Times New Roman"/>
          <w:b/>
          <w:sz w:val="24"/>
          <w:szCs w:val="24"/>
        </w:rPr>
      </w:pPr>
      <w:r>
        <w:rPr>
          <w:rFonts w:ascii="Times New Roman" w:hAnsi="Times New Roman"/>
          <w:b/>
          <w:sz w:val="24"/>
          <w:szCs w:val="24"/>
        </w:rPr>
        <w:t xml:space="preserve">Section IV </w:t>
      </w:r>
      <w:r>
        <w:rPr>
          <w:rFonts w:ascii="Times New Roman" w:hAnsi="Times New Roman"/>
          <w:b/>
          <w:sz w:val="24"/>
          <w:szCs w:val="24"/>
        </w:rPr>
        <w:tab/>
        <w:t xml:space="preserve">Formulaires d’Offre </w:t>
      </w:r>
    </w:p>
    <w:p w14:paraId="2007AB17" w14:textId="77777777" w:rsidR="00542A76" w:rsidRPr="00542A76" w:rsidRDefault="00542A76" w:rsidP="00542A76">
      <w:pPr>
        <w:tabs>
          <w:tab w:val="left" w:pos="1530"/>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Cette section comporte les modèles des formulaires que les Soumissionnaires devront utiliser pour préparer leur Offre.</w:t>
      </w:r>
    </w:p>
    <w:p w14:paraId="2007AB18" w14:textId="76137D43" w:rsidR="00542A76" w:rsidRPr="00542A76" w:rsidRDefault="00542A76" w:rsidP="00542A76">
      <w:pPr>
        <w:keepNext/>
        <w:spacing w:after="0" w:line="240" w:lineRule="auto"/>
        <w:ind w:left="-180"/>
        <w:jc w:val="both"/>
        <w:rPr>
          <w:rFonts w:ascii="Times New Roman" w:eastAsia="Times New Roman" w:hAnsi="Times New Roman" w:cs="Times New Roman"/>
          <w:b/>
          <w:sz w:val="28"/>
          <w:szCs w:val="24"/>
        </w:rPr>
      </w:pPr>
      <w:bookmarkStart w:id="3" w:name="_Toc438267875"/>
      <w:bookmarkStart w:id="4" w:name="_Toc438270255"/>
      <w:bookmarkStart w:id="5" w:name="_Toc438366662"/>
      <w:r>
        <w:rPr>
          <w:rFonts w:ascii="Times New Roman" w:hAnsi="Times New Roman"/>
          <w:b/>
          <w:sz w:val="28"/>
          <w:szCs w:val="24"/>
        </w:rPr>
        <w:t xml:space="preserve">DEUXIÈME PARTIE – </w:t>
      </w:r>
      <w:bookmarkEnd w:id="3"/>
      <w:bookmarkEnd w:id="4"/>
      <w:bookmarkEnd w:id="5"/>
      <w:r w:rsidR="00DE1A0B">
        <w:rPr>
          <w:rFonts w:ascii="Times New Roman" w:hAnsi="Times New Roman"/>
          <w:b/>
          <w:sz w:val="28"/>
          <w:szCs w:val="24"/>
        </w:rPr>
        <w:t>EXIGENCES DU MAÎTRE DE L’OUVRAGE</w:t>
      </w:r>
    </w:p>
    <w:p w14:paraId="2007AB19" w14:textId="77777777" w:rsidR="00542A76" w:rsidRPr="00542A76" w:rsidRDefault="00542A76" w:rsidP="00542A76">
      <w:pPr>
        <w:keepNext/>
        <w:spacing w:after="0" w:line="240" w:lineRule="auto"/>
        <w:jc w:val="both"/>
        <w:rPr>
          <w:rFonts w:ascii="Times New Roman" w:eastAsia="Times New Roman" w:hAnsi="Times New Roman" w:cs="Times New Roman"/>
          <w:b/>
          <w:sz w:val="24"/>
          <w:szCs w:val="24"/>
        </w:rPr>
      </w:pPr>
    </w:p>
    <w:p w14:paraId="2007AB1A" w14:textId="5B3542B1" w:rsidR="00542A76" w:rsidRPr="00EF7A9A" w:rsidRDefault="00542A76" w:rsidP="00E32ECC">
      <w:pPr>
        <w:spacing w:line="240" w:lineRule="auto"/>
        <w:ind w:left="-187"/>
        <w:jc w:val="both"/>
        <w:rPr>
          <w:rFonts w:ascii="Times New Roman" w:eastAsia="Times New Roman" w:hAnsi="Times New Roman" w:cs="Times New Roman"/>
          <w:sz w:val="24"/>
          <w:szCs w:val="24"/>
        </w:rPr>
      </w:pPr>
      <w:r w:rsidRPr="00EF7A9A">
        <w:rPr>
          <w:rFonts w:ascii="Times New Roman" w:hAnsi="Times New Roman" w:cs="Times New Roman"/>
          <w:b/>
          <w:sz w:val="24"/>
          <w:szCs w:val="24"/>
        </w:rPr>
        <w:t>Section V</w:t>
      </w:r>
      <w:r w:rsidRPr="00EF7A9A">
        <w:rPr>
          <w:rFonts w:ascii="Times New Roman" w:hAnsi="Times New Roman" w:cs="Times New Roman"/>
          <w:b/>
          <w:sz w:val="24"/>
          <w:szCs w:val="24"/>
        </w:rPr>
        <w:tab/>
      </w:r>
      <w:proofErr w:type="spellStart"/>
      <w:r w:rsidRPr="00EF7A9A">
        <w:rPr>
          <w:rFonts w:ascii="Times New Roman" w:hAnsi="Times New Roman" w:cs="Times New Roman"/>
          <w:b/>
          <w:sz w:val="24"/>
          <w:szCs w:val="24"/>
        </w:rPr>
        <w:t>E</w:t>
      </w:r>
      <w:r w:rsidR="00DE1A0B" w:rsidRPr="00EF7A9A">
        <w:rPr>
          <w:rFonts w:ascii="Times New Roman" w:hAnsi="Times New Roman" w:cs="Times New Roman"/>
          <w:b/>
          <w:sz w:val="24"/>
          <w:szCs w:val="24"/>
        </w:rPr>
        <w:t>xgigences</w:t>
      </w:r>
      <w:proofErr w:type="spellEnd"/>
      <w:r w:rsidR="00DE1A0B" w:rsidRPr="00EF7A9A">
        <w:rPr>
          <w:rFonts w:ascii="Times New Roman" w:hAnsi="Times New Roman" w:cs="Times New Roman"/>
          <w:b/>
          <w:sz w:val="24"/>
          <w:szCs w:val="24"/>
        </w:rPr>
        <w:t xml:space="preserve"> du Maître de l’Ouvrage</w:t>
      </w:r>
    </w:p>
    <w:p w14:paraId="2007AB1B" w14:textId="55120966" w:rsidR="00542A76" w:rsidRPr="00EF7A9A" w:rsidRDefault="00542A76" w:rsidP="00B47153">
      <w:pPr>
        <w:tabs>
          <w:tab w:val="left" w:pos="1440"/>
        </w:tabs>
        <w:spacing w:line="240" w:lineRule="auto"/>
        <w:ind w:left="1440"/>
        <w:jc w:val="both"/>
        <w:rPr>
          <w:rFonts w:ascii="Times New Roman" w:eastAsia="Times New Roman" w:hAnsi="Times New Roman" w:cs="Times New Roman"/>
          <w:sz w:val="24"/>
          <w:szCs w:val="24"/>
        </w:rPr>
      </w:pPr>
      <w:r w:rsidRPr="00EF7A9A">
        <w:rPr>
          <w:rFonts w:ascii="Times New Roman" w:hAnsi="Times New Roman" w:cs="Times New Roman"/>
          <w:sz w:val="24"/>
          <w:szCs w:val="24"/>
        </w:rPr>
        <w:t>Cette section contient les informations qui décrivent plus en détail les Travaux de conception et de construction à réaliser, et comprend les sous-sections suivantes</w:t>
      </w:r>
      <w:r w:rsidR="00936CD8">
        <w:rPr>
          <w:rFonts w:ascii="Times New Roman" w:hAnsi="Times New Roman" w:cs="Times New Roman"/>
          <w:sz w:val="24"/>
          <w:szCs w:val="24"/>
        </w:rPr>
        <w:t> :</w:t>
      </w:r>
    </w:p>
    <w:p w14:paraId="2007AB1C" w14:textId="69004975" w:rsidR="00542A76" w:rsidRPr="00EF7A9A" w:rsidRDefault="00855566" w:rsidP="00B47153">
      <w:pPr>
        <w:keepNext/>
        <w:spacing w:line="240" w:lineRule="auto"/>
        <w:ind w:left="1440"/>
        <w:jc w:val="both"/>
        <w:rPr>
          <w:rFonts w:ascii="Times New Roman" w:eastAsia="Times New Roman" w:hAnsi="Times New Roman" w:cs="Times New Roman"/>
          <w:b/>
          <w:i/>
          <w:sz w:val="24"/>
          <w:szCs w:val="24"/>
        </w:rPr>
      </w:pPr>
      <w:r w:rsidRPr="00EF7A9A">
        <w:rPr>
          <w:rFonts w:ascii="Times New Roman" w:hAnsi="Times New Roman" w:cs="Times New Roman"/>
          <w:b/>
          <w:i/>
          <w:sz w:val="24"/>
          <w:szCs w:val="24"/>
        </w:rPr>
        <w:lastRenderedPageBreak/>
        <w:t>Bordereau des prix</w:t>
      </w:r>
    </w:p>
    <w:p w14:paraId="50242228" w14:textId="0B7C665F" w:rsidR="00BD450E" w:rsidRPr="00EF7A9A" w:rsidRDefault="00855566" w:rsidP="00B47153">
      <w:pPr>
        <w:tabs>
          <w:tab w:val="left" w:pos="1260"/>
        </w:tabs>
        <w:spacing w:line="240" w:lineRule="auto"/>
        <w:ind w:left="1440"/>
        <w:jc w:val="both"/>
        <w:rPr>
          <w:rFonts w:ascii="Times New Roman" w:hAnsi="Times New Roman" w:cs="Times New Roman"/>
          <w:sz w:val="24"/>
          <w:szCs w:val="24"/>
        </w:rPr>
      </w:pPr>
      <w:r w:rsidRPr="00EF7A9A">
        <w:rPr>
          <w:rFonts w:ascii="Times New Roman" w:hAnsi="Times New Roman" w:cs="Times New Roman"/>
          <w:sz w:val="24"/>
          <w:szCs w:val="24"/>
        </w:rPr>
        <w:t xml:space="preserve">La présente sous-section comprend un ou plusieurs Bordereaux de prix, une description des Travaux et une liste détaillée des quantités de Travaux à réaliser ou des principales étapes à achever.  Les quantités spécifiées dans le Bordereau des prix sont des quantités estimées et provisoires, </w:t>
      </w:r>
      <w:proofErr w:type="gramStart"/>
      <w:r w:rsidRPr="00EF7A9A">
        <w:rPr>
          <w:rFonts w:ascii="Times New Roman" w:hAnsi="Times New Roman" w:cs="Times New Roman"/>
          <w:sz w:val="24"/>
          <w:szCs w:val="24"/>
        </w:rPr>
        <w:t xml:space="preserve">conformément </w:t>
      </w:r>
      <w:r w:rsidR="00B47149" w:rsidRPr="00EF7A9A">
        <w:rPr>
          <w:rFonts w:ascii="Times New Roman" w:hAnsi="Times New Roman" w:cs="Times New Roman"/>
          <w:sz w:val="24"/>
          <w:szCs w:val="24"/>
        </w:rPr>
        <w:t xml:space="preserve"> aux</w:t>
      </w:r>
      <w:proofErr w:type="gramEnd"/>
      <w:r w:rsidR="00B47149" w:rsidRPr="00EF7A9A">
        <w:rPr>
          <w:rFonts w:ascii="Times New Roman" w:hAnsi="Times New Roman" w:cs="Times New Roman"/>
          <w:sz w:val="24"/>
          <w:szCs w:val="24"/>
        </w:rPr>
        <w:t xml:space="preserve"> Exigences du Maître de l’Ouvrage</w:t>
      </w:r>
      <w:r w:rsidRPr="00EF7A9A">
        <w:rPr>
          <w:rFonts w:ascii="Times New Roman" w:hAnsi="Times New Roman" w:cs="Times New Roman"/>
          <w:sz w:val="24"/>
          <w:szCs w:val="24"/>
        </w:rPr>
        <w:t xml:space="preserve"> et aux Plans, et sont fournies pour permettre aux Soumissionnaires de préparer des Offres tarifées. Le Bordereau des prix sera utilisé dans le cadre de la valorisation périodique des Travaux réalisés après la signature du Contrat.  </w:t>
      </w:r>
    </w:p>
    <w:p w14:paraId="2007AB1E" w14:textId="234C9AD7" w:rsidR="00542A76" w:rsidRPr="00EF7A9A" w:rsidRDefault="00855566" w:rsidP="00B47153">
      <w:pPr>
        <w:tabs>
          <w:tab w:val="left" w:pos="1260"/>
        </w:tabs>
        <w:spacing w:line="240" w:lineRule="auto"/>
        <w:ind w:left="1440"/>
        <w:jc w:val="both"/>
        <w:rPr>
          <w:rFonts w:ascii="Times New Roman" w:eastAsia="Times New Roman" w:hAnsi="Times New Roman" w:cs="Times New Roman"/>
          <w:i/>
          <w:sz w:val="24"/>
          <w:szCs w:val="24"/>
        </w:rPr>
      </w:pPr>
      <w:r w:rsidRPr="00EF7A9A">
        <w:rPr>
          <w:rFonts w:ascii="Times New Roman" w:hAnsi="Times New Roman" w:cs="Times New Roman"/>
          <w:b/>
          <w:i/>
          <w:sz w:val="24"/>
          <w:szCs w:val="24"/>
        </w:rPr>
        <w:t>E</w:t>
      </w:r>
      <w:r w:rsidR="00DE1A0B" w:rsidRPr="00EF7A9A">
        <w:rPr>
          <w:rFonts w:ascii="Times New Roman" w:hAnsi="Times New Roman" w:cs="Times New Roman"/>
          <w:b/>
          <w:i/>
          <w:sz w:val="24"/>
          <w:szCs w:val="24"/>
        </w:rPr>
        <w:t>xigences du Maître de l’Ouvrage</w:t>
      </w:r>
    </w:p>
    <w:p w14:paraId="35A93C6B" w14:textId="5272D40D" w:rsidR="00FB2DA3" w:rsidRPr="00EF7A9A" w:rsidRDefault="00855566" w:rsidP="00B47153">
      <w:pPr>
        <w:tabs>
          <w:tab w:val="left" w:pos="1260"/>
        </w:tabs>
        <w:spacing w:line="240" w:lineRule="auto"/>
        <w:ind w:left="1440"/>
        <w:jc w:val="both"/>
        <w:rPr>
          <w:rFonts w:ascii="Times New Roman" w:hAnsi="Times New Roman" w:cs="Times New Roman"/>
          <w:sz w:val="24"/>
          <w:szCs w:val="24"/>
        </w:rPr>
      </w:pPr>
      <w:r w:rsidRPr="00EF7A9A">
        <w:rPr>
          <w:rFonts w:ascii="Times New Roman" w:hAnsi="Times New Roman" w:cs="Times New Roman"/>
          <w:sz w:val="24"/>
          <w:szCs w:val="24"/>
        </w:rPr>
        <w:t xml:space="preserve">Cette sous-section décrit l’étendue des Travaux de conception et de construction et comprend une présentation claire des normes auxquels les matériaux utilisés, les équipements, les fournitures et la qualité du travail à fournir, doivent se conformer.  </w:t>
      </w:r>
      <w:r w:rsidR="00B47149" w:rsidRPr="00EF7A9A">
        <w:rPr>
          <w:rFonts w:ascii="Times New Roman" w:hAnsi="Times New Roman" w:cs="Times New Roman"/>
          <w:sz w:val="24"/>
          <w:szCs w:val="24"/>
        </w:rPr>
        <w:t>Les Exigences du Maître de l’Ouvrage</w:t>
      </w:r>
      <w:r w:rsidRPr="00EF7A9A">
        <w:rPr>
          <w:rFonts w:ascii="Times New Roman" w:hAnsi="Times New Roman" w:cs="Times New Roman"/>
          <w:sz w:val="24"/>
          <w:szCs w:val="24"/>
        </w:rPr>
        <w:t xml:space="preserve"> doit présenter les exigences environnementales, sociales, sanitaires et en matière de sécurité devant être satisfaites par le Soumissionnaire retenu dans le cadre de la conception et de l’exécution des Travaux.  </w:t>
      </w:r>
      <w:r w:rsidR="00B47149" w:rsidRPr="00EF7A9A">
        <w:rPr>
          <w:rFonts w:ascii="Times New Roman" w:hAnsi="Times New Roman" w:cs="Times New Roman"/>
          <w:sz w:val="24"/>
          <w:szCs w:val="24"/>
        </w:rPr>
        <w:t>Les Exigences du Maître de l’Ouvrage</w:t>
      </w:r>
      <w:r w:rsidRPr="00EF7A9A">
        <w:rPr>
          <w:rFonts w:ascii="Times New Roman" w:hAnsi="Times New Roman" w:cs="Times New Roman"/>
          <w:sz w:val="24"/>
          <w:szCs w:val="24"/>
        </w:rPr>
        <w:t xml:space="preserve"> doit également faire référence aux normes et codes applicables.  </w:t>
      </w:r>
      <w:r w:rsidR="00B47149" w:rsidRPr="00EF7A9A">
        <w:rPr>
          <w:rFonts w:ascii="Times New Roman" w:hAnsi="Times New Roman" w:cs="Times New Roman"/>
          <w:sz w:val="24"/>
          <w:szCs w:val="24"/>
        </w:rPr>
        <w:t>Les Exigences du Maître de l’Ouvrage</w:t>
      </w:r>
      <w:r w:rsidRPr="00EF7A9A">
        <w:rPr>
          <w:rFonts w:ascii="Times New Roman" w:hAnsi="Times New Roman" w:cs="Times New Roman"/>
          <w:sz w:val="24"/>
          <w:szCs w:val="24"/>
        </w:rPr>
        <w:t xml:space="preserve"> doit indiquer le cas échéant, les indicateurs de résultat à atteindre pour les Travaux réalisés.  </w:t>
      </w:r>
    </w:p>
    <w:p w14:paraId="2007AB20" w14:textId="04D431B6" w:rsidR="00542A76" w:rsidRPr="00EF7A9A" w:rsidRDefault="00542A76" w:rsidP="00B47153">
      <w:pPr>
        <w:tabs>
          <w:tab w:val="left" w:pos="1260"/>
        </w:tabs>
        <w:spacing w:line="240" w:lineRule="auto"/>
        <w:ind w:left="1440"/>
        <w:jc w:val="both"/>
        <w:rPr>
          <w:rFonts w:ascii="Times New Roman" w:eastAsia="Times New Roman" w:hAnsi="Times New Roman" w:cs="Times New Roman"/>
          <w:sz w:val="24"/>
          <w:szCs w:val="24"/>
        </w:rPr>
      </w:pPr>
      <w:r w:rsidRPr="00EF7A9A">
        <w:rPr>
          <w:rFonts w:ascii="Times New Roman" w:hAnsi="Times New Roman" w:cs="Times New Roman"/>
          <w:sz w:val="24"/>
          <w:szCs w:val="24"/>
        </w:rPr>
        <w:t xml:space="preserve">Il convient de noter que l’Entrepreneur retenu devra préparer un « Plan de gestion environnementale et </w:t>
      </w:r>
      <w:proofErr w:type="gramStart"/>
      <w:r w:rsidRPr="00EF7A9A">
        <w:rPr>
          <w:rFonts w:ascii="Times New Roman" w:hAnsi="Times New Roman" w:cs="Times New Roman"/>
          <w:sz w:val="24"/>
          <w:szCs w:val="24"/>
        </w:rPr>
        <w:t>sociale»</w:t>
      </w:r>
      <w:proofErr w:type="gramEnd"/>
      <w:r w:rsidRPr="00EF7A9A">
        <w:rPr>
          <w:rFonts w:ascii="Times New Roman" w:hAnsi="Times New Roman" w:cs="Times New Roman"/>
          <w:sz w:val="24"/>
          <w:szCs w:val="24"/>
        </w:rPr>
        <w:t xml:space="preserve"> (« PGES ») propre au Chantier et un « Plan de gestion de la santé et de la sécurité » (« PGSS ») conformément aux spécifications environnementales, sociales, sanitaires et sécuritaires pertinentes prévues dans </w:t>
      </w:r>
      <w:r w:rsidR="00B47149" w:rsidRPr="00EF7A9A">
        <w:rPr>
          <w:rFonts w:ascii="Times New Roman" w:hAnsi="Times New Roman" w:cs="Times New Roman"/>
          <w:sz w:val="24"/>
          <w:szCs w:val="24"/>
        </w:rPr>
        <w:t>les Exigences du Maître de l’Ouvrage</w:t>
      </w:r>
      <w:r w:rsidRPr="00EF7A9A">
        <w:rPr>
          <w:rFonts w:ascii="Times New Roman" w:hAnsi="Times New Roman" w:cs="Times New Roman"/>
          <w:sz w:val="24"/>
          <w:szCs w:val="24"/>
        </w:rPr>
        <w:t xml:space="preserve">, et dans toutes les lois et réglementations applicables dans le pays concerné.  Des analyses et documents supplémentaires relatifs aux questions environnementales, sociales, sanitaires et sécuritaires pourront être communiqués à titre de référence pour aider les Soumissionnaires à comprendre ce qui sera requis pour mettre en œuvre les mesures d’atténuation des risques éventuels associés aux problèmes environnementaux et sociaux du projet.  </w:t>
      </w:r>
    </w:p>
    <w:p w14:paraId="2007AB21" w14:textId="77777777" w:rsidR="00542A76" w:rsidRPr="00EF7A9A" w:rsidRDefault="00542A76" w:rsidP="00B47153">
      <w:pPr>
        <w:tabs>
          <w:tab w:val="left" w:pos="1260"/>
        </w:tabs>
        <w:spacing w:line="240" w:lineRule="auto"/>
        <w:ind w:left="1440"/>
        <w:jc w:val="both"/>
        <w:rPr>
          <w:rFonts w:ascii="Times New Roman" w:eastAsia="Times New Roman" w:hAnsi="Times New Roman" w:cs="Times New Roman"/>
          <w:i/>
          <w:sz w:val="24"/>
          <w:szCs w:val="24"/>
        </w:rPr>
      </w:pPr>
      <w:r w:rsidRPr="00EF7A9A">
        <w:rPr>
          <w:rFonts w:ascii="Times New Roman" w:hAnsi="Times New Roman" w:cs="Times New Roman"/>
          <w:b/>
          <w:i/>
          <w:sz w:val="24"/>
          <w:szCs w:val="24"/>
        </w:rPr>
        <w:t>Plans</w:t>
      </w:r>
    </w:p>
    <w:p w14:paraId="2007AB22" w14:textId="44B2E9CA" w:rsidR="00855566" w:rsidRPr="00EF7A9A" w:rsidRDefault="00855566" w:rsidP="00855566">
      <w:pPr>
        <w:pStyle w:val="List"/>
        <w:spacing w:before="0" w:after="0"/>
        <w:rPr>
          <w:szCs w:val="24"/>
        </w:rPr>
      </w:pPr>
      <w:r w:rsidRPr="00EF7A9A">
        <w:rPr>
          <w:szCs w:val="24"/>
        </w:rPr>
        <w:t>Cette sous-section comporte des plans de construction indiquant le niveau approximatif d’exécution pour permettre aux Soumissionnaires de comprendre le type et la complexité des travaux exigés, et de tarifer leur Offre.</w:t>
      </w:r>
    </w:p>
    <w:p w14:paraId="1040E166" w14:textId="77777777" w:rsidR="00CC6EDA" w:rsidRPr="00D20367" w:rsidRDefault="00CC6EDA" w:rsidP="00855566">
      <w:pPr>
        <w:pStyle w:val="List"/>
        <w:spacing w:before="0" w:after="0"/>
      </w:pPr>
    </w:p>
    <w:p w14:paraId="2007AB24" w14:textId="657884EB" w:rsidR="00542A76" w:rsidRPr="00542A76" w:rsidRDefault="00542A76" w:rsidP="00B47153">
      <w:pPr>
        <w:spacing w:line="240" w:lineRule="auto"/>
        <w:jc w:val="both"/>
        <w:rPr>
          <w:rFonts w:ascii="Times New Roman" w:eastAsia="Times New Roman" w:hAnsi="Times New Roman" w:cs="Times New Roman"/>
          <w:b/>
          <w:i/>
          <w:sz w:val="28"/>
          <w:szCs w:val="24"/>
        </w:rPr>
      </w:pPr>
      <w:bookmarkStart w:id="6" w:name="_Toc438267876"/>
      <w:bookmarkStart w:id="7" w:name="_Toc438270256"/>
      <w:bookmarkStart w:id="8" w:name="_Toc438366663"/>
      <w:r>
        <w:rPr>
          <w:rFonts w:ascii="Times New Roman" w:hAnsi="Times New Roman"/>
          <w:b/>
          <w:sz w:val="28"/>
          <w:szCs w:val="24"/>
        </w:rPr>
        <w:t xml:space="preserve">TROISIEME PARTIE – </w:t>
      </w:r>
      <w:bookmarkEnd w:id="6"/>
      <w:bookmarkEnd w:id="7"/>
      <w:bookmarkEnd w:id="8"/>
      <w:r>
        <w:rPr>
          <w:rFonts w:ascii="Times New Roman" w:hAnsi="Times New Roman"/>
          <w:b/>
          <w:sz w:val="28"/>
          <w:szCs w:val="24"/>
        </w:rPr>
        <w:t>CONDITIONS DU</w:t>
      </w:r>
      <w:r w:rsidR="00DE1A0B">
        <w:rPr>
          <w:rFonts w:ascii="Times New Roman" w:hAnsi="Times New Roman"/>
          <w:b/>
          <w:sz w:val="28"/>
          <w:szCs w:val="24"/>
        </w:rPr>
        <w:t xml:space="preserve"> CONTRAT </w:t>
      </w:r>
      <w:r>
        <w:rPr>
          <w:rFonts w:ascii="Times New Roman" w:hAnsi="Times New Roman"/>
          <w:b/>
          <w:sz w:val="28"/>
          <w:szCs w:val="24"/>
        </w:rPr>
        <w:t>ET FORMULAIRES CONTRACTUELS</w:t>
      </w:r>
    </w:p>
    <w:p w14:paraId="2007AB25" w14:textId="35692A2D" w:rsidR="00542A76" w:rsidRPr="00EF7A9A" w:rsidRDefault="00542A76" w:rsidP="00542A76">
      <w:pPr>
        <w:spacing w:line="240" w:lineRule="auto"/>
        <w:jc w:val="both"/>
        <w:rPr>
          <w:rFonts w:ascii="Times New Roman" w:eastAsia="Times New Roman" w:hAnsi="Times New Roman" w:cs="Times New Roman"/>
          <w:b/>
          <w:sz w:val="24"/>
          <w:szCs w:val="24"/>
        </w:rPr>
      </w:pPr>
      <w:r w:rsidRPr="00EF7A9A">
        <w:rPr>
          <w:rFonts w:ascii="Times New Roman" w:hAnsi="Times New Roman" w:cs="Times New Roman"/>
          <w:b/>
          <w:sz w:val="24"/>
          <w:szCs w:val="24"/>
        </w:rPr>
        <w:t xml:space="preserve">Section VI </w:t>
      </w:r>
      <w:r w:rsidRPr="00EF7A9A">
        <w:rPr>
          <w:rFonts w:ascii="Times New Roman" w:hAnsi="Times New Roman" w:cs="Times New Roman"/>
          <w:b/>
          <w:sz w:val="24"/>
          <w:szCs w:val="24"/>
        </w:rPr>
        <w:tab/>
        <w:t>C</w:t>
      </w:r>
      <w:r w:rsidR="00DE1A0B" w:rsidRPr="00EF7A9A">
        <w:rPr>
          <w:rFonts w:ascii="Times New Roman" w:hAnsi="Times New Roman" w:cs="Times New Roman"/>
          <w:b/>
          <w:sz w:val="24"/>
          <w:szCs w:val="24"/>
        </w:rPr>
        <w:t>onditions générales du Contrat</w:t>
      </w:r>
      <w:r w:rsidRPr="00EF7A9A">
        <w:rPr>
          <w:rFonts w:ascii="Times New Roman" w:hAnsi="Times New Roman" w:cs="Times New Roman"/>
          <w:b/>
          <w:sz w:val="24"/>
          <w:szCs w:val="24"/>
        </w:rPr>
        <w:t xml:space="preserve"> ("C</w:t>
      </w:r>
      <w:r w:rsidR="00DE1A0B" w:rsidRPr="00EF7A9A">
        <w:rPr>
          <w:rFonts w:ascii="Times New Roman" w:hAnsi="Times New Roman" w:cs="Times New Roman"/>
          <w:b/>
          <w:sz w:val="24"/>
          <w:szCs w:val="24"/>
        </w:rPr>
        <w:t>GC</w:t>
      </w:r>
      <w:r w:rsidRPr="00EF7A9A">
        <w:rPr>
          <w:rFonts w:ascii="Times New Roman" w:hAnsi="Times New Roman" w:cs="Times New Roman"/>
          <w:b/>
          <w:sz w:val="24"/>
          <w:szCs w:val="24"/>
        </w:rPr>
        <w:t>")</w:t>
      </w:r>
    </w:p>
    <w:p w14:paraId="2007AB26" w14:textId="2743BC53" w:rsidR="00542A76" w:rsidRPr="00EF7A9A" w:rsidRDefault="00542A76" w:rsidP="00E32ECC">
      <w:pPr>
        <w:spacing w:line="240" w:lineRule="auto"/>
        <w:ind w:left="1440"/>
        <w:jc w:val="both"/>
        <w:rPr>
          <w:rFonts w:ascii="Times New Roman" w:eastAsia="Times New Roman" w:hAnsi="Times New Roman" w:cs="Times New Roman"/>
          <w:sz w:val="24"/>
          <w:szCs w:val="24"/>
        </w:rPr>
      </w:pPr>
      <w:r w:rsidRPr="00EF7A9A">
        <w:rPr>
          <w:rFonts w:ascii="Times New Roman" w:hAnsi="Times New Roman" w:cs="Times New Roman"/>
          <w:sz w:val="24"/>
          <w:szCs w:val="24"/>
        </w:rPr>
        <w:t>Cette Section contient le formulaire de Contrat que les Entités MCA devront respecter pour la conception et construction de projets de travaux de conception-</w:t>
      </w:r>
      <w:r w:rsidRPr="00EF7A9A">
        <w:rPr>
          <w:rFonts w:ascii="Times New Roman" w:hAnsi="Times New Roman" w:cs="Times New Roman"/>
          <w:sz w:val="24"/>
          <w:szCs w:val="24"/>
        </w:rPr>
        <w:lastRenderedPageBreak/>
        <w:t xml:space="preserve">construction.  </w:t>
      </w:r>
      <w:r w:rsidR="00DE1A0B" w:rsidRPr="00EF7A9A">
        <w:rPr>
          <w:rFonts w:ascii="Times New Roman" w:hAnsi="Times New Roman" w:cs="Times New Roman"/>
          <w:sz w:val="24"/>
          <w:szCs w:val="24"/>
        </w:rPr>
        <w:t>Les Conditions Générales du Contrat qui doivent être utilisées</w:t>
      </w:r>
      <w:r w:rsidRPr="00EF7A9A">
        <w:rPr>
          <w:rFonts w:ascii="Times New Roman" w:hAnsi="Times New Roman" w:cs="Times New Roman"/>
          <w:sz w:val="24"/>
          <w:szCs w:val="24"/>
        </w:rPr>
        <w:t xml:space="preserve"> dans le cadre du présent Dossier Type d’Appel d’offres </w:t>
      </w:r>
      <w:r w:rsidR="00DE1A0B" w:rsidRPr="00EF7A9A">
        <w:rPr>
          <w:rFonts w:ascii="Times New Roman" w:hAnsi="Times New Roman" w:cs="Times New Roman"/>
          <w:sz w:val="24"/>
          <w:szCs w:val="24"/>
        </w:rPr>
        <w:t>sont celles</w:t>
      </w:r>
      <w:r w:rsidRPr="00EF7A9A">
        <w:rPr>
          <w:rFonts w:ascii="Times New Roman" w:hAnsi="Times New Roman" w:cs="Times New Roman"/>
          <w:sz w:val="24"/>
          <w:szCs w:val="24"/>
        </w:rPr>
        <w:t xml:space="preserve"> des Conditions de </w:t>
      </w:r>
      <w:r w:rsidR="00A71777" w:rsidRPr="00EF7A9A">
        <w:rPr>
          <w:rFonts w:ascii="Times New Roman" w:hAnsi="Times New Roman" w:cs="Times New Roman"/>
          <w:sz w:val="24"/>
          <w:szCs w:val="24"/>
        </w:rPr>
        <w:t>C</w:t>
      </w:r>
      <w:r w:rsidRPr="00EF7A9A">
        <w:rPr>
          <w:rFonts w:ascii="Times New Roman" w:hAnsi="Times New Roman" w:cs="Times New Roman"/>
          <w:sz w:val="24"/>
          <w:szCs w:val="24"/>
        </w:rPr>
        <w:t xml:space="preserve">ontrat FIDIC pour les travaux électriques et mécaniques et pour </w:t>
      </w:r>
      <w:r w:rsidR="00A71777" w:rsidRPr="00EF7A9A">
        <w:rPr>
          <w:rFonts w:ascii="Times New Roman" w:hAnsi="Times New Roman" w:cs="Times New Roman"/>
          <w:sz w:val="24"/>
          <w:szCs w:val="24"/>
        </w:rPr>
        <w:t>d</w:t>
      </w:r>
      <w:r w:rsidRPr="00EF7A9A">
        <w:rPr>
          <w:rFonts w:ascii="Times New Roman" w:hAnsi="Times New Roman" w:cs="Times New Roman"/>
          <w:sz w:val="24"/>
          <w:szCs w:val="24"/>
        </w:rPr>
        <w:t>es travaux d</w:t>
      </w:r>
      <w:r w:rsidR="00A71777" w:rsidRPr="00EF7A9A">
        <w:rPr>
          <w:rFonts w:ascii="Times New Roman" w:hAnsi="Times New Roman" w:cs="Times New Roman"/>
          <w:sz w:val="24"/>
          <w:szCs w:val="24"/>
        </w:rPr>
        <w:t>e bâtiment et de génie civil conçus par l’Entrepreneur</w:t>
      </w:r>
      <w:r w:rsidRPr="00EF7A9A">
        <w:rPr>
          <w:rFonts w:ascii="Times New Roman" w:hAnsi="Times New Roman" w:cs="Times New Roman"/>
          <w:sz w:val="24"/>
          <w:szCs w:val="24"/>
        </w:rPr>
        <w:t xml:space="preserve">, première édition, 1999, préparées et protégées par les droits d’auteur de la Fédération Internationale des Ingénieurs-Conseils, ou (« FIDIC ») et couvertes par une licence accordée à la MCC.  </w:t>
      </w:r>
      <w:r w:rsidRPr="00EF7A9A">
        <w:rPr>
          <w:rFonts w:ascii="Times New Roman" w:hAnsi="Times New Roman" w:cs="Times New Roman"/>
          <w:b/>
          <w:sz w:val="24"/>
          <w:szCs w:val="24"/>
        </w:rPr>
        <w:t xml:space="preserve">Les </w:t>
      </w:r>
      <w:r w:rsidR="000C625A" w:rsidRPr="00EF7A9A">
        <w:rPr>
          <w:rFonts w:ascii="Times New Roman" w:hAnsi="Times New Roman" w:cs="Times New Roman"/>
          <w:b/>
          <w:sz w:val="24"/>
          <w:szCs w:val="24"/>
        </w:rPr>
        <w:t>dispositions</w:t>
      </w:r>
      <w:r w:rsidRPr="00EF7A9A">
        <w:rPr>
          <w:rFonts w:ascii="Times New Roman" w:hAnsi="Times New Roman" w:cs="Times New Roman"/>
          <w:b/>
          <w:sz w:val="24"/>
          <w:szCs w:val="24"/>
        </w:rPr>
        <w:t xml:space="preserve"> de cette Section ne seront </w:t>
      </w:r>
      <w:proofErr w:type="gramStart"/>
      <w:r w:rsidRPr="00EF7A9A">
        <w:rPr>
          <w:rFonts w:ascii="Times New Roman" w:hAnsi="Times New Roman" w:cs="Times New Roman"/>
          <w:b/>
          <w:sz w:val="24"/>
          <w:szCs w:val="24"/>
        </w:rPr>
        <w:t>pas  modifiées</w:t>
      </w:r>
      <w:proofErr w:type="gramEnd"/>
      <w:r w:rsidRPr="00EF7A9A">
        <w:rPr>
          <w:rFonts w:ascii="Times New Roman" w:hAnsi="Times New Roman" w:cs="Times New Roman"/>
          <w:b/>
          <w:sz w:val="24"/>
          <w:szCs w:val="24"/>
        </w:rPr>
        <w:t>.</w:t>
      </w:r>
      <w:r w:rsidRPr="00EF7A9A">
        <w:rPr>
          <w:rFonts w:ascii="Times New Roman" w:hAnsi="Times New Roman" w:cs="Times New Roman"/>
          <w:sz w:val="24"/>
          <w:szCs w:val="24"/>
        </w:rPr>
        <w:t xml:space="preserve">  </w:t>
      </w:r>
    </w:p>
    <w:p w14:paraId="2007AB28" w14:textId="3E1C166C" w:rsidR="00542A76" w:rsidRPr="002C5F28" w:rsidRDefault="00542A76" w:rsidP="00542A76">
      <w:pPr>
        <w:spacing w:line="240" w:lineRule="auto"/>
        <w:jc w:val="both"/>
        <w:rPr>
          <w:rFonts w:ascii="Times New Roman" w:eastAsia="Times New Roman" w:hAnsi="Times New Roman" w:cs="Times New Roman"/>
          <w:b/>
          <w:sz w:val="24"/>
          <w:szCs w:val="24"/>
        </w:rPr>
      </w:pPr>
      <w:r>
        <w:rPr>
          <w:rFonts w:ascii="Times New Roman" w:hAnsi="Times New Roman"/>
          <w:b/>
          <w:sz w:val="24"/>
          <w:szCs w:val="24"/>
        </w:rPr>
        <w:t xml:space="preserve">Section VI </w:t>
      </w:r>
      <w:r>
        <w:rPr>
          <w:rFonts w:ascii="Times New Roman" w:hAnsi="Times New Roman"/>
          <w:b/>
          <w:sz w:val="24"/>
          <w:szCs w:val="24"/>
        </w:rPr>
        <w:tab/>
        <w:t xml:space="preserve">Conditions </w:t>
      </w:r>
      <w:r w:rsidR="00EB4861">
        <w:rPr>
          <w:rFonts w:ascii="Times New Roman" w:hAnsi="Times New Roman"/>
          <w:b/>
          <w:sz w:val="24"/>
          <w:szCs w:val="24"/>
        </w:rPr>
        <w:t>P</w:t>
      </w:r>
      <w:r>
        <w:rPr>
          <w:rFonts w:ascii="Times New Roman" w:hAnsi="Times New Roman"/>
          <w:b/>
          <w:sz w:val="24"/>
          <w:szCs w:val="24"/>
        </w:rPr>
        <w:t>articulières du Contrat ("CPC")</w:t>
      </w:r>
    </w:p>
    <w:p w14:paraId="2007AB29" w14:textId="52AB4718" w:rsidR="00542A76" w:rsidRPr="002C5F28" w:rsidRDefault="00542A76" w:rsidP="00E32ECC">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Cette section énonce les conditions du contrat établies par la MCC et qui viennent compléter le</w:t>
      </w:r>
      <w:r w:rsidR="00A71777">
        <w:rPr>
          <w:rFonts w:ascii="Times New Roman" w:hAnsi="Times New Roman"/>
          <w:sz w:val="24"/>
          <w:szCs w:val="24"/>
        </w:rPr>
        <w:t>s CGC e</w:t>
      </w:r>
      <w:r>
        <w:rPr>
          <w:rFonts w:ascii="Times New Roman" w:hAnsi="Times New Roman"/>
          <w:sz w:val="24"/>
          <w:szCs w:val="24"/>
        </w:rPr>
        <w:t xml:space="preserve">t qui seront utilisées par les Entités MCA lors de la passation de contrats de conception-construction.  </w:t>
      </w:r>
      <w:r>
        <w:rPr>
          <w:rFonts w:ascii="Times New Roman" w:hAnsi="Times New Roman"/>
          <w:sz w:val="24"/>
        </w:rPr>
        <w:t xml:space="preserve">Cette section comprend également des clauses faisant partie intégrante des obligations qui incombent au Gouvernement et aux Entités MCA en vertu des </w:t>
      </w:r>
      <w:r w:rsidR="000C625A">
        <w:rPr>
          <w:rFonts w:ascii="Times New Roman" w:hAnsi="Times New Roman"/>
          <w:sz w:val="24"/>
        </w:rPr>
        <w:t>dispositions</w:t>
      </w:r>
      <w:r>
        <w:rPr>
          <w:rFonts w:ascii="Times New Roman" w:hAnsi="Times New Roman"/>
          <w:sz w:val="24"/>
        </w:rPr>
        <w:t xml:space="preserve"> du Compact et des documents connexes qui, conformément aux dites </w:t>
      </w:r>
      <w:r w:rsidR="000C625A">
        <w:rPr>
          <w:rFonts w:ascii="Times New Roman" w:hAnsi="Times New Roman"/>
          <w:sz w:val="24"/>
        </w:rPr>
        <w:t>dispositions</w:t>
      </w:r>
      <w:r>
        <w:rPr>
          <w:rFonts w:ascii="Times New Roman" w:hAnsi="Times New Roman"/>
          <w:sz w:val="24"/>
        </w:rPr>
        <w:t xml:space="preserve">, doivent être transférées à tout Entrepreneur ou sous-traitant participant à la passation de marchés financés par la MCC.  </w:t>
      </w:r>
      <w:r>
        <w:rPr>
          <w:rFonts w:ascii="Times New Roman" w:hAnsi="Times New Roman"/>
          <w:sz w:val="24"/>
          <w:szCs w:val="24"/>
        </w:rPr>
        <w:t xml:space="preserve">Les clauses de la présente section ne seront modifiées que dans des cas exceptionnels et uniquement lorsque cela est prévu dans l’introduction de la Section VII, sous réserve de l’approbation préalable de la MCC.  L’Entité MCA peut établir des conditions supplémentaires propres au projet, dans la mesure nécessaire, sous réserve de l'approbation de la MCC.    </w:t>
      </w:r>
    </w:p>
    <w:p w14:paraId="2007AB2A" w14:textId="6EF87C98" w:rsidR="00542A76" w:rsidRPr="002C5F28" w:rsidRDefault="00542A76" w:rsidP="00542A76">
      <w:pPr>
        <w:spacing w:line="240" w:lineRule="auto"/>
        <w:ind w:left="1440" w:hanging="1440"/>
        <w:jc w:val="both"/>
        <w:rPr>
          <w:rFonts w:ascii="Times New Roman" w:eastAsia="Times New Roman" w:hAnsi="Times New Roman" w:cs="Times New Roman"/>
          <w:b/>
          <w:sz w:val="24"/>
          <w:szCs w:val="24"/>
        </w:rPr>
      </w:pPr>
      <w:r>
        <w:rPr>
          <w:rFonts w:ascii="Times New Roman" w:hAnsi="Times New Roman"/>
          <w:b/>
          <w:sz w:val="24"/>
          <w:szCs w:val="24"/>
        </w:rPr>
        <w:t>Section VIII</w:t>
      </w:r>
      <w:r>
        <w:rPr>
          <w:rFonts w:ascii="Times New Roman" w:hAnsi="Times New Roman"/>
          <w:b/>
          <w:sz w:val="24"/>
          <w:szCs w:val="24"/>
        </w:rPr>
        <w:tab/>
        <w:t xml:space="preserve">Notification d’intention d’attribution du Marché </w:t>
      </w:r>
    </w:p>
    <w:p w14:paraId="2007AB2B" w14:textId="4CD4C0BB" w:rsidR="00542A76" w:rsidRPr="002C5F28" w:rsidRDefault="00542A76" w:rsidP="00E32ECC">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Cette Section comporte le formulaire de Notification d’intention d’attribution du Marché devant être utilisé par l’Entité MCA pour informer le Soumissionnaire sélectionné que ladite Entité MCA prévoit de lui attribuer le Marché à l’expiration du délai de soumission des contestations et du délai de résolution des contestations soumises.  La Notification d’intention d’attribution ne constitue pas la formation d’un contrat.  </w:t>
      </w:r>
    </w:p>
    <w:p w14:paraId="2007AB2C" w14:textId="4DD0B680" w:rsidR="00542A76" w:rsidRPr="00542A76" w:rsidRDefault="00542A76" w:rsidP="00542A76">
      <w:pPr>
        <w:spacing w:line="240" w:lineRule="auto"/>
        <w:ind w:left="1440" w:hanging="1440"/>
        <w:jc w:val="both"/>
        <w:rPr>
          <w:rFonts w:ascii="Times New Roman" w:eastAsia="Times New Roman" w:hAnsi="Times New Roman" w:cs="Times New Roman"/>
          <w:b/>
          <w:sz w:val="24"/>
          <w:szCs w:val="24"/>
        </w:rPr>
      </w:pPr>
      <w:r>
        <w:rPr>
          <w:rFonts w:ascii="Times New Roman" w:hAnsi="Times New Roman"/>
          <w:b/>
          <w:sz w:val="24"/>
          <w:szCs w:val="24"/>
        </w:rPr>
        <w:t>Section IX</w:t>
      </w:r>
      <w:r>
        <w:rPr>
          <w:rFonts w:ascii="Times New Roman" w:hAnsi="Times New Roman"/>
          <w:b/>
          <w:sz w:val="24"/>
          <w:szCs w:val="24"/>
        </w:rPr>
        <w:tab/>
        <w:t>Annexe aux Conditions particulières du Contrat – Formulaires contractuels</w:t>
      </w:r>
    </w:p>
    <w:p w14:paraId="6DD5D90B" w14:textId="444D2312" w:rsidR="00653C5E" w:rsidRDefault="00542A76" w:rsidP="00CC6EDA">
      <w:pPr>
        <w:spacing w:line="240" w:lineRule="auto"/>
        <w:ind w:left="1440"/>
        <w:jc w:val="both"/>
        <w:rPr>
          <w:rFonts w:ascii="Times New Roman" w:eastAsia="Times New Roman" w:hAnsi="Times New Roman" w:cs="Times New Roman"/>
          <w:sz w:val="24"/>
          <w:szCs w:val="24"/>
        </w:rPr>
        <w:sectPr w:rsidR="00653C5E" w:rsidSect="0019461D">
          <w:pgSz w:w="12240" w:h="15840"/>
          <w:pgMar w:top="1440" w:right="1440" w:bottom="1440" w:left="1440" w:header="720" w:footer="720" w:gutter="0"/>
          <w:pgNumType w:fmt="lowerRoman" w:start="1"/>
          <w:cols w:space="720"/>
          <w:docGrid w:linePitch="360"/>
        </w:sectPr>
      </w:pPr>
      <w:r>
        <w:rPr>
          <w:rFonts w:ascii="Times New Roman" w:hAnsi="Times New Roman"/>
          <w:sz w:val="24"/>
          <w:szCs w:val="24"/>
        </w:rPr>
        <w:t xml:space="preserve">Cette Section contient les formulaires qui, une fois complétés, feront partie intégrante du </w:t>
      </w:r>
      <w:r w:rsidR="00A71777">
        <w:rPr>
          <w:rFonts w:ascii="Times New Roman" w:hAnsi="Times New Roman"/>
          <w:sz w:val="24"/>
          <w:szCs w:val="24"/>
        </w:rPr>
        <w:t>Contrat</w:t>
      </w:r>
      <w:r>
        <w:rPr>
          <w:rFonts w:ascii="Times New Roman" w:hAnsi="Times New Roman"/>
          <w:sz w:val="24"/>
          <w:szCs w:val="24"/>
        </w:rPr>
        <w:t xml:space="preserve">. </w:t>
      </w:r>
    </w:p>
    <w:p w14:paraId="2007AB2D" w14:textId="688C6A45" w:rsidR="00542A76" w:rsidRDefault="00542A76" w:rsidP="00E32ECC">
      <w:pPr>
        <w:spacing w:line="240" w:lineRule="auto"/>
        <w:ind w:left="1440"/>
        <w:jc w:val="both"/>
        <w:rPr>
          <w:rFonts w:ascii="Times New Roman" w:eastAsia="Times New Roman" w:hAnsi="Times New Roman" w:cs="Times New Roman"/>
          <w:sz w:val="24"/>
          <w:szCs w:val="24"/>
        </w:rPr>
      </w:pPr>
    </w:p>
    <w:p w14:paraId="2007AB2F" w14:textId="77777777" w:rsidR="00542A76" w:rsidRPr="00B47153" w:rsidRDefault="00542A76" w:rsidP="00542A76">
      <w:pPr>
        <w:spacing w:before="240" w:after="60" w:line="240" w:lineRule="auto"/>
        <w:jc w:val="center"/>
        <w:rPr>
          <w:rFonts w:ascii="Times New Roman" w:eastAsia="Times New Roman" w:hAnsi="Times New Roman" w:cs="Times New Roman"/>
          <w:b/>
          <w:kern w:val="28"/>
          <w:sz w:val="72"/>
          <w:szCs w:val="24"/>
        </w:rPr>
      </w:pPr>
      <w:r>
        <w:rPr>
          <w:rFonts w:ascii="Times New Roman" w:hAnsi="Times New Roman"/>
          <w:b/>
          <w:sz w:val="40"/>
          <w:szCs w:val="24"/>
        </w:rPr>
        <w:t>DOSSIER D’APPEL D’OFFRES</w:t>
      </w:r>
    </w:p>
    <w:p w14:paraId="2007AB30" w14:textId="77777777" w:rsidR="00542A76" w:rsidRPr="00B47153" w:rsidRDefault="00542A76" w:rsidP="00542A76">
      <w:pPr>
        <w:spacing w:before="240" w:after="60" w:line="240" w:lineRule="auto"/>
        <w:jc w:val="center"/>
        <w:rPr>
          <w:rFonts w:ascii="Times New Roman" w:eastAsia="Times New Roman" w:hAnsi="Times New Roman" w:cs="Times New Roman"/>
          <w:b/>
          <w:kern w:val="28"/>
          <w:sz w:val="40"/>
          <w:szCs w:val="24"/>
        </w:rPr>
      </w:pPr>
      <w:r>
        <w:rPr>
          <w:rFonts w:ascii="Times New Roman" w:hAnsi="Times New Roman"/>
          <w:b/>
          <w:sz w:val="40"/>
          <w:szCs w:val="24"/>
        </w:rPr>
        <w:t>Émis le : _________________</w:t>
      </w:r>
    </w:p>
    <w:p w14:paraId="2007AB31" w14:textId="77777777" w:rsidR="00542A76" w:rsidRPr="00B47153" w:rsidRDefault="00542A76" w:rsidP="00542A76">
      <w:pPr>
        <w:spacing w:before="240" w:after="60" w:line="240" w:lineRule="auto"/>
        <w:jc w:val="center"/>
        <w:rPr>
          <w:rFonts w:ascii="Times New Roman" w:eastAsia="Times New Roman" w:hAnsi="Times New Roman" w:cs="Times New Roman"/>
          <w:b/>
          <w:kern w:val="28"/>
          <w:sz w:val="40"/>
          <w:szCs w:val="24"/>
        </w:rPr>
      </w:pPr>
    </w:p>
    <w:p w14:paraId="2007AB32"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Pr>
          <w:rFonts w:ascii="Times New Roman" w:hAnsi="Times New Roman"/>
          <w:b/>
          <w:sz w:val="40"/>
          <w:szCs w:val="40"/>
        </w:rPr>
        <w:t>[Entité MCA]</w:t>
      </w:r>
    </w:p>
    <w:p w14:paraId="2007AB33"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Pr>
          <w:rFonts w:ascii="Times New Roman" w:hAnsi="Times New Roman"/>
          <w:b/>
          <w:bCs/>
          <w:color w:val="000000"/>
          <w:sz w:val="40"/>
          <w:szCs w:val="40"/>
        </w:rPr>
        <w:t>Pour le compte du :</w:t>
      </w:r>
    </w:p>
    <w:p w14:paraId="2007AB34"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Pr>
          <w:rFonts w:ascii="Times New Roman" w:hAnsi="Times New Roman"/>
          <w:b/>
          <w:bCs/>
          <w:color w:val="000000"/>
          <w:sz w:val="40"/>
          <w:szCs w:val="40"/>
        </w:rPr>
        <w:t>Gouvernement de/du/des [Pays]</w:t>
      </w:r>
    </w:p>
    <w:p w14:paraId="2007AB35"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color w:val="000000"/>
          <w:sz w:val="40"/>
          <w:szCs w:val="40"/>
        </w:rPr>
        <w:t xml:space="preserve">[Entité Millennium Challenge </w:t>
      </w:r>
      <w:proofErr w:type="spellStart"/>
      <w:r>
        <w:rPr>
          <w:rFonts w:ascii="Times New Roman" w:hAnsi="Times New Roman"/>
          <w:b/>
          <w:color w:val="000000"/>
          <w:sz w:val="40"/>
          <w:szCs w:val="40"/>
        </w:rPr>
        <w:t>Account</w:t>
      </w:r>
      <w:proofErr w:type="spellEnd"/>
      <w:r>
        <w:rPr>
          <w:rFonts w:ascii="Times New Roman" w:hAnsi="Times New Roman"/>
          <w:b/>
          <w:color w:val="000000"/>
          <w:sz w:val="40"/>
          <w:szCs w:val="40"/>
        </w:rPr>
        <w:t xml:space="preserve">] Programme </w:t>
      </w:r>
    </w:p>
    <w:p w14:paraId="2007AB36" w14:textId="2EB2826C"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bCs/>
          <w:color w:val="000000"/>
          <w:sz w:val="40"/>
          <w:szCs w:val="40"/>
        </w:rPr>
        <w:t>Programme</w:t>
      </w:r>
    </w:p>
    <w:p w14:paraId="2007AB37"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sz w:val="40"/>
          <w:szCs w:val="40"/>
        </w:rPr>
      </w:pPr>
    </w:p>
    <w:p w14:paraId="2007AB38"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color w:val="000000"/>
          <w:sz w:val="40"/>
          <w:szCs w:val="40"/>
        </w:rPr>
        <w:t>Financé par</w:t>
      </w:r>
    </w:p>
    <w:p w14:paraId="2007AB39"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color w:val="000000"/>
          <w:sz w:val="40"/>
          <w:szCs w:val="40"/>
        </w:rPr>
        <w:t>LES ETATS-UNIS D’AMERIQUE</w:t>
      </w:r>
    </w:p>
    <w:p w14:paraId="2007AB3A" w14:textId="77777777" w:rsidR="00B152B9" w:rsidRDefault="00B152B9"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p>
    <w:p w14:paraId="2007AB3B" w14:textId="50A8865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color w:val="000000"/>
          <w:sz w:val="40"/>
          <w:szCs w:val="40"/>
        </w:rPr>
        <w:t>Par l’intermédiaire de la</w:t>
      </w:r>
    </w:p>
    <w:p w14:paraId="2007AB3C" w14:textId="77777777" w:rsidR="00542A76" w:rsidRPr="00B47153" w:rsidRDefault="00542A76" w:rsidP="00B152B9">
      <w:pPr>
        <w:spacing w:after="0" w:line="240" w:lineRule="auto"/>
        <w:jc w:val="center"/>
        <w:rPr>
          <w:rFonts w:ascii="Times New Roman" w:eastAsia="Times New Roman" w:hAnsi="Times New Roman" w:cs="Times New Roman"/>
          <w:b/>
          <w:kern w:val="28"/>
          <w:sz w:val="40"/>
          <w:szCs w:val="40"/>
        </w:rPr>
      </w:pPr>
      <w:r>
        <w:rPr>
          <w:rFonts w:ascii="Times New Roman" w:hAnsi="Times New Roman"/>
          <w:b/>
          <w:color w:val="000000"/>
          <w:sz w:val="40"/>
          <w:szCs w:val="40"/>
        </w:rPr>
        <w:t>MILLENNIUM CHALLENGE CORPORATION</w:t>
      </w:r>
    </w:p>
    <w:p w14:paraId="2007AB3D" w14:textId="77777777" w:rsidR="00B152B9" w:rsidRDefault="00B152B9" w:rsidP="00542A76">
      <w:pPr>
        <w:spacing w:after="0" w:line="240" w:lineRule="auto"/>
        <w:jc w:val="center"/>
        <w:rPr>
          <w:rFonts w:ascii="Times New Roman" w:eastAsia="Times New Roman" w:hAnsi="Times New Roman" w:cs="Times New Roman"/>
          <w:b/>
          <w:sz w:val="40"/>
          <w:szCs w:val="40"/>
        </w:rPr>
      </w:pPr>
    </w:p>
    <w:p w14:paraId="2007AB3E" w14:textId="77777777" w:rsidR="00542A76" w:rsidRPr="00B47153" w:rsidRDefault="00542A76" w:rsidP="00542A76">
      <w:pPr>
        <w:spacing w:after="0" w:line="240" w:lineRule="auto"/>
        <w:jc w:val="center"/>
        <w:rPr>
          <w:rFonts w:ascii="Times New Roman" w:eastAsia="Times New Roman" w:hAnsi="Times New Roman" w:cs="Times New Roman"/>
          <w:b/>
          <w:sz w:val="40"/>
          <w:szCs w:val="40"/>
        </w:rPr>
      </w:pPr>
      <w:proofErr w:type="gramStart"/>
      <w:r>
        <w:rPr>
          <w:rFonts w:ascii="Times New Roman" w:hAnsi="Times New Roman"/>
          <w:b/>
          <w:sz w:val="40"/>
          <w:szCs w:val="40"/>
        </w:rPr>
        <w:t>pour</w:t>
      </w:r>
      <w:proofErr w:type="gramEnd"/>
    </w:p>
    <w:p w14:paraId="2007AB3F" w14:textId="54F63613" w:rsidR="00542A76" w:rsidRPr="00B47153" w:rsidRDefault="00542A76" w:rsidP="00542A76">
      <w:pPr>
        <w:spacing w:after="0" w:line="240" w:lineRule="auto"/>
        <w:jc w:val="center"/>
        <w:rPr>
          <w:rFonts w:ascii="Times New Roman" w:eastAsia="Times New Roman" w:hAnsi="Times New Roman" w:cs="Times New Roman"/>
          <w:b/>
          <w:sz w:val="40"/>
          <w:szCs w:val="40"/>
        </w:rPr>
      </w:pPr>
      <w:proofErr w:type="gramStart"/>
      <w:r>
        <w:rPr>
          <w:rFonts w:ascii="Times New Roman" w:hAnsi="Times New Roman"/>
          <w:b/>
          <w:sz w:val="40"/>
          <w:szCs w:val="40"/>
        </w:rPr>
        <w:t>la</w:t>
      </w:r>
      <w:proofErr w:type="gramEnd"/>
      <w:r>
        <w:rPr>
          <w:rFonts w:ascii="Times New Roman" w:hAnsi="Times New Roman"/>
          <w:b/>
          <w:sz w:val="40"/>
          <w:szCs w:val="40"/>
        </w:rPr>
        <w:t xml:space="preserve"> Passation </w:t>
      </w:r>
      <w:r w:rsidR="00A71777">
        <w:rPr>
          <w:rFonts w:ascii="Times New Roman" w:hAnsi="Times New Roman"/>
          <w:b/>
          <w:sz w:val="40"/>
          <w:szCs w:val="40"/>
        </w:rPr>
        <w:t xml:space="preserve">du marché </w:t>
      </w:r>
      <w:r>
        <w:rPr>
          <w:rFonts w:ascii="Times New Roman" w:hAnsi="Times New Roman"/>
          <w:b/>
          <w:sz w:val="40"/>
          <w:szCs w:val="40"/>
        </w:rPr>
        <w:t xml:space="preserve">de </w:t>
      </w:r>
    </w:p>
    <w:p w14:paraId="2007AB40" w14:textId="11DB0596" w:rsidR="00542A76" w:rsidRPr="00B47153" w:rsidRDefault="00542A76" w:rsidP="00542A76">
      <w:pPr>
        <w:spacing w:before="240" w:after="60" w:line="240" w:lineRule="auto"/>
        <w:jc w:val="center"/>
        <w:rPr>
          <w:rFonts w:ascii="Times New Roman" w:eastAsia="Times New Roman" w:hAnsi="Times New Roman" w:cs="Times New Roman"/>
          <w:kern w:val="28"/>
          <w:sz w:val="56"/>
          <w:szCs w:val="24"/>
        </w:rPr>
      </w:pPr>
      <w:r>
        <w:rPr>
          <w:rFonts w:ascii="Times New Roman" w:hAnsi="Times New Roman"/>
          <w:bCs/>
          <w:i/>
          <w:iCs/>
          <w:sz w:val="40"/>
          <w:szCs w:val="40"/>
        </w:rPr>
        <w:t>[Insérer la désignation des Travaux de Conception-Construction]</w:t>
      </w:r>
      <w:r>
        <w:rPr>
          <w:rFonts w:ascii="Arial" w:hAnsi="Arial"/>
          <w:b/>
          <w:sz w:val="40"/>
          <w:szCs w:val="40"/>
        </w:rPr>
        <w:t xml:space="preserve"> </w:t>
      </w:r>
      <w:r>
        <w:rPr>
          <w:rFonts w:ascii="Arial" w:hAnsi="Arial"/>
          <w:sz w:val="56"/>
          <w:szCs w:val="24"/>
        </w:rPr>
        <w:t>____________________________</w:t>
      </w:r>
    </w:p>
    <w:p w14:paraId="2007AB41" w14:textId="77777777" w:rsidR="00542A76" w:rsidRPr="00542A76" w:rsidRDefault="00542A76" w:rsidP="00542A76">
      <w:pPr>
        <w:spacing w:after="0" w:line="240" w:lineRule="auto"/>
        <w:jc w:val="center"/>
        <w:rPr>
          <w:rFonts w:ascii="Times New Roman" w:eastAsia="Times New Roman" w:hAnsi="Times New Roman" w:cs="Times New Roman"/>
          <w:b/>
          <w:sz w:val="56"/>
          <w:szCs w:val="24"/>
        </w:rPr>
      </w:pPr>
      <w:r>
        <w:rPr>
          <w:rFonts w:ascii="Times New Roman" w:hAnsi="Times New Roman"/>
          <w:b/>
          <w:sz w:val="56"/>
          <w:szCs w:val="24"/>
        </w:rPr>
        <w:t>_______________________________</w:t>
      </w:r>
    </w:p>
    <w:p w14:paraId="2007AB42" w14:textId="77777777" w:rsidR="00542A76" w:rsidRPr="00542A76" w:rsidRDefault="00542A76" w:rsidP="00542A76">
      <w:pPr>
        <w:spacing w:after="0" w:line="240" w:lineRule="auto"/>
        <w:jc w:val="center"/>
        <w:rPr>
          <w:rFonts w:ascii="Times New Roman" w:eastAsia="Times New Roman" w:hAnsi="Times New Roman" w:cs="Times New Roman"/>
          <w:b/>
          <w:sz w:val="56"/>
          <w:szCs w:val="24"/>
        </w:rPr>
      </w:pPr>
    </w:p>
    <w:p w14:paraId="2007AB43" w14:textId="77777777" w:rsidR="00542A76" w:rsidRPr="00542A76" w:rsidRDefault="00542A76" w:rsidP="00542A76">
      <w:pPr>
        <w:spacing w:after="0" w:line="240" w:lineRule="auto"/>
        <w:jc w:val="center"/>
        <w:rPr>
          <w:rFonts w:ascii="Times New Roman" w:eastAsia="Times New Roman" w:hAnsi="Times New Roman" w:cs="Times New Roman"/>
          <w:b/>
          <w:sz w:val="40"/>
          <w:szCs w:val="24"/>
        </w:rPr>
      </w:pPr>
    </w:p>
    <w:p w14:paraId="2007AB44" w14:textId="2FB2E541" w:rsidR="00542A76" w:rsidRPr="00542A76" w:rsidRDefault="00542A76" w:rsidP="00542A76">
      <w:pPr>
        <w:spacing w:after="0" w:line="240" w:lineRule="auto"/>
        <w:jc w:val="center"/>
        <w:rPr>
          <w:rFonts w:ascii="Times New Roman" w:eastAsia="Times New Roman" w:hAnsi="Times New Roman" w:cs="Times New Roman"/>
          <w:b/>
          <w:sz w:val="40"/>
          <w:szCs w:val="24"/>
        </w:rPr>
      </w:pPr>
      <w:r>
        <w:rPr>
          <w:rFonts w:ascii="Times New Roman" w:hAnsi="Times New Roman"/>
          <w:b/>
          <w:sz w:val="40"/>
          <w:szCs w:val="24"/>
        </w:rPr>
        <w:t xml:space="preserve">N° </w:t>
      </w:r>
      <w:proofErr w:type="gramStart"/>
      <w:r w:rsidR="00A71777">
        <w:rPr>
          <w:rFonts w:ascii="Times New Roman" w:hAnsi="Times New Roman"/>
          <w:b/>
          <w:sz w:val="40"/>
          <w:szCs w:val="24"/>
        </w:rPr>
        <w:t>AOO</w:t>
      </w:r>
      <w:r>
        <w:rPr>
          <w:rFonts w:ascii="Times New Roman" w:hAnsi="Times New Roman"/>
          <w:b/>
          <w:sz w:val="40"/>
          <w:szCs w:val="24"/>
        </w:rPr>
        <w:t>:</w:t>
      </w:r>
      <w:proofErr w:type="gramEnd"/>
      <w:r>
        <w:rPr>
          <w:rFonts w:ascii="Times New Roman" w:hAnsi="Times New Roman"/>
          <w:b/>
          <w:sz w:val="40"/>
          <w:szCs w:val="24"/>
        </w:rPr>
        <w:t xml:space="preserve"> </w:t>
      </w:r>
      <w:r>
        <w:rPr>
          <w:rFonts w:ascii="Times New Roman" w:hAnsi="Times New Roman"/>
          <w:bCs/>
          <w:i/>
          <w:iCs/>
          <w:sz w:val="40"/>
          <w:szCs w:val="24"/>
        </w:rPr>
        <w:t>[insérer le numéro de l’A</w:t>
      </w:r>
      <w:r w:rsidR="00A71777">
        <w:rPr>
          <w:rFonts w:ascii="Times New Roman" w:hAnsi="Times New Roman"/>
          <w:bCs/>
          <w:i/>
          <w:iCs/>
          <w:sz w:val="40"/>
          <w:szCs w:val="24"/>
        </w:rPr>
        <w:t>O</w:t>
      </w:r>
      <w:r>
        <w:rPr>
          <w:rFonts w:ascii="Times New Roman" w:hAnsi="Times New Roman"/>
          <w:bCs/>
          <w:i/>
          <w:iCs/>
          <w:sz w:val="40"/>
          <w:szCs w:val="24"/>
        </w:rPr>
        <w:t>O]</w:t>
      </w:r>
    </w:p>
    <w:p w14:paraId="2007AB51" w14:textId="6BDCAD79" w:rsidR="00542A76" w:rsidRPr="00B152B9" w:rsidRDefault="00A71777" w:rsidP="00542A76">
      <w:pPr>
        <w:keepNext/>
        <w:spacing w:after="0" w:line="240" w:lineRule="auto"/>
        <w:jc w:val="center"/>
        <w:outlineLvl w:val="0"/>
        <w:rPr>
          <w:rFonts w:ascii="Times New Roman Bold" w:eastAsia="Times New Roman" w:hAnsi="Times New Roman Bold" w:cs="Arial"/>
          <w:b/>
          <w:bCs/>
          <w:kern w:val="32"/>
          <w:sz w:val="28"/>
          <w:szCs w:val="28"/>
        </w:rPr>
      </w:pPr>
      <w:bookmarkStart w:id="9" w:name="_Toc204056589"/>
      <w:bookmarkStart w:id="10" w:name="_Toc204056861"/>
      <w:bookmarkStart w:id="11" w:name="_Toc331006164"/>
      <w:bookmarkStart w:id="12" w:name="_Toc331006336"/>
      <w:bookmarkStart w:id="13" w:name="_Toc331008058"/>
      <w:bookmarkStart w:id="14" w:name="_Toc331027800"/>
      <w:bookmarkStart w:id="15" w:name="_Toc351536533"/>
      <w:bookmarkStart w:id="16" w:name="_Toc351623634"/>
      <w:bookmarkStart w:id="17" w:name="_Toc351641530"/>
      <w:bookmarkStart w:id="18" w:name="_Toc26185419"/>
      <w:r>
        <w:rPr>
          <w:rFonts w:ascii="Times New Roman Bold" w:hAnsi="Times New Roman Bold"/>
          <w:b/>
          <w:bCs/>
          <w:sz w:val="28"/>
          <w:szCs w:val="28"/>
        </w:rPr>
        <w:lastRenderedPageBreak/>
        <w:t xml:space="preserve">Invitation à un </w:t>
      </w:r>
      <w:r w:rsidR="00542A76">
        <w:rPr>
          <w:rFonts w:ascii="Times New Roman Bold" w:hAnsi="Times New Roman Bold"/>
          <w:b/>
          <w:bCs/>
          <w:sz w:val="28"/>
          <w:szCs w:val="28"/>
        </w:rPr>
        <w:t>Appel d’offres</w:t>
      </w:r>
      <w:bookmarkEnd w:id="9"/>
      <w:bookmarkEnd w:id="10"/>
      <w:r w:rsidR="00542A76">
        <w:rPr>
          <w:rFonts w:ascii="Times New Roman Bold" w:hAnsi="Times New Roman Bold"/>
          <w:b/>
          <w:bCs/>
          <w:sz w:val="28"/>
          <w:szCs w:val="28"/>
        </w:rPr>
        <w:t xml:space="preserve"> sans pré-qualification</w:t>
      </w:r>
      <w:bookmarkEnd w:id="11"/>
      <w:bookmarkEnd w:id="12"/>
      <w:bookmarkEnd w:id="13"/>
      <w:bookmarkEnd w:id="14"/>
      <w:bookmarkEnd w:id="15"/>
      <w:bookmarkEnd w:id="16"/>
      <w:bookmarkEnd w:id="17"/>
      <w:bookmarkEnd w:id="18"/>
    </w:p>
    <w:p w14:paraId="2007AB52" w14:textId="77777777" w:rsidR="00B47153" w:rsidRDefault="00B47153" w:rsidP="00542A76">
      <w:pPr>
        <w:spacing w:after="0" w:line="240" w:lineRule="auto"/>
        <w:jc w:val="right"/>
        <w:rPr>
          <w:rFonts w:ascii="Times New Roman" w:eastAsia="Times New Roman" w:hAnsi="Times New Roman" w:cs="Times New Roman"/>
          <w:b/>
          <w:sz w:val="24"/>
          <w:szCs w:val="24"/>
        </w:rPr>
      </w:pPr>
    </w:p>
    <w:p w14:paraId="2007AB53"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r>
        <w:rPr>
          <w:rFonts w:ascii="Times New Roman" w:hAnsi="Times New Roman"/>
          <w:b/>
          <w:sz w:val="24"/>
          <w:szCs w:val="24"/>
        </w:rPr>
        <w:t>[Ville, Pays]</w:t>
      </w:r>
    </w:p>
    <w:p w14:paraId="2007AB54"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r>
        <w:rPr>
          <w:rFonts w:ascii="Times New Roman" w:hAnsi="Times New Roman"/>
          <w:b/>
          <w:sz w:val="24"/>
          <w:szCs w:val="24"/>
        </w:rPr>
        <w:t>[Jour, Mois, Année]</w:t>
      </w:r>
    </w:p>
    <w:p w14:paraId="2007AB55"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p>
    <w:p w14:paraId="2007AB56" w14:textId="0BC0136B" w:rsidR="00542A76" w:rsidRPr="00B47153"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Objet : </w:t>
      </w:r>
      <w:r>
        <w:rPr>
          <w:rFonts w:ascii="Times New Roman" w:hAnsi="Times New Roman"/>
          <w:b/>
          <w:bCs/>
          <w:sz w:val="24"/>
          <w:szCs w:val="24"/>
        </w:rPr>
        <w:t xml:space="preserve">[insérer le nom et la référence du </w:t>
      </w:r>
      <w:r w:rsidR="008C41E8">
        <w:rPr>
          <w:rFonts w:ascii="Times New Roman" w:hAnsi="Times New Roman"/>
          <w:b/>
          <w:bCs/>
          <w:sz w:val="24"/>
          <w:szCs w:val="24"/>
        </w:rPr>
        <w:t>marché</w:t>
      </w:r>
      <w:r>
        <w:rPr>
          <w:rFonts w:ascii="Times New Roman" w:hAnsi="Times New Roman"/>
          <w:b/>
          <w:bCs/>
          <w:sz w:val="24"/>
          <w:szCs w:val="24"/>
        </w:rPr>
        <w:t>]</w:t>
      </w:r>
    </w:p>
    <w:p w14:paraId="2007AB57" w14:textId="77777777" w:rsidR="00542A76" w:rsidRPr="00EF7A9A"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sidRPr="00EF7A9A">
        <w:rPr>
          <w:rFonts w:ascii="Times New Roman" w:hAnsi="Times New Roman" w:cs="Times New Roman"/>
          <w:sz w:val="24"/>
          <w:szCs w:val="24"/>
        </w:rPr>
        <w:t xml:space="preserve">Madame, Monsieur, </w:t>
      </w:r>
    </w:p>
    <w:p w14:paraId="0411D5CE" w14:textId="2BFEBB80" w:rsidR="00BC78CD" w:rsidRPr="00EF7A9A" w:rsidRDefault="00BC78CD" w:rsidP="00BC78CD">
      <w:pPr>
        <w:spacing w:line="240" w:lineRule="auto"/>
        <w:jc w:val="both"/>
        <w:rPr>
          <w:rFonts w:ascii="Times New Roman" w:eastAsia="Times New Roman" w:hAnsi="Times New Roman" w:cs="Times New Roman"/>
          <w:sz w:val="24"/>
          <w:szCs w:val="24"/>
        </w:rPr>
      </w:pPr>
      <w:r w:rsidRPr="00EF7A9A">
        <w:rPr>
          <w:rFonts w:ascii="Times New Roman" w:hAnsi="Times New Roman" w:cs="Times New Roman"/>
          <w:sz w:val="24"/>
          <w:szCs w:val="24"/>
        </w:rPr>
        <w:t xml:space="preserve">Les États-Unis d’Amérique, agissant par l’intermédiaire de la Millenium Challenge Corporation (« MCC ») et le Gouvernement du/ de la / des [Pays] (le « Gouvernement ») ont signé un Compact en vue d’une assistance au titre du Millennium Challenge </w:t>
      </w:r>
      <w:proofErr w:type="spellStart"/>
      <w:r w:rsidRPr="00EF7A9A">
        <w:rPr>
          <w:rFonts w:ascii="Times New Roman" w:hAnsi="Times New Roman" w:cs="Times New Roman"/>
          <w:sz w:val="24"/>
          <w:szCs w:val="24"/>
        </w:rPr>
        <w:t>Account</w:t>
      </w:r>
      <w:proofErr w:type="spellEnd"/>
      <w:r w:rsidRPr="00EF7A9A">
        <w:rPr>
          <w:rFonts w:ascii="Times New Roman" w:hAnsi="Times New Roman" w:cs="Times New Roman"/>
          <w:sz w:val="24"/>
          <w:szCs w:val="24"/>
        </w:rPr>
        <w:t xml:space="preserve"> pour un montant d’environ [insérer le montant du Compact] US (le « Financement de la MCC ») afin de contribuer à la réduction de la pauvreté par la croissance économique au/en/</w:t>
      </w:r>
      <w:proofErr w:type="gramStart"/>
      <w:r w:rsidRPr="00EF7A9A">
        <w:rPr>
          <w:rFonts w:ascii="Times New Roman" w:hAnsi="Times New Roman" w:cs="Times New Roman"/>
          <w:sz w:val="24"/>
          <w:szCs w:val="24"/>
        </w:rPr>
        <w:t>aux  [</w:t>
      </w:r>
      <w:proofErr w:type="gramEnd"/>
      <w:r w:rsidRPr="00EF7A9A">
        <w:rPr>
          <w:rFonts w:ascii="Times New Roman" w:hAnsi="Times New Roman" w:cs="Times New Roman"/>
          <w:sz w:val="24"/>
          <w:szCs w:val="24"/>
        </w:rPr>
        <w:t xml:space="preserve">Pays], (le « Compact »). Le Gouvernement, agissant par l’intermédiaire du Millennium Challenge </w:t>
      </w:r>
      <w:proofErr w:type="spellStart"/>
      <w:r w:rsidRPr="00EF7A9A">
        <w:rPr>
          <w:rFonts w:ascii="Times New Roman" w:hAnsi="Times New Roman" w:cs="Times New Roman"/>
          <w:sz w:val="24"/>
          <w:szCs w:val="24"/>
        </w:rPr>
        <w:t>Account</w:t>
      </w:r>
      <w:proofErr w:type="spellEnd"/>
      <w:proofErr w:type="gramStart"/>
      <w:r w:rsidRPr="00EF7A9A">
        <w:rPr>
          <w:rFonts w:ascii="Times New Roman" w:hAnsi="Times New Roman" w:cs="Times New Roman"/>
          <w:sz w:val="24"/>
          <w:szCs w:val="24"/>
        </w:rPr>
        <w:t>-[</w:t>
      </w:r>
      <w:proofErr w:type="gramEnd"/>
      <w:r w:rsidRPr="00EF7A9A">
        <w:rPr>
          <w:rFonts w:ascii="Times New Roman" w:hAnsi="Times New Roman" w:cs="Times New Roman"/>
          <w:sz w:val="24"/>
          <w:szCs w:val="24"/>
        </w:rPr>
        <w:t>___] (le «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 entend utiliser une partie du Financement de la MCC pour les paiements autorisés en vertu du contrat pour lequel cet avis d’Appel d’offres a été émis. Tous paiements effectués par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au titre du contrat proposé seront soumis, à tous égards, aux termes et conditions du Compact et des documents connexes, y compris aux restrictions sur l’utilisation et le décaissement du Financement de la MCC. Aucune partie autre que le Gouvernement et l’Entité MCA ne peut se prévaloir du Compact ni prétendre au produit du Financement de la MCC.  Le Compact et les documents s’y rapportant sont disponibles sur le site web de la </w:t>
      </w:r>
      <w:proofErr w:type="gramStart"/>
      <w:r w:rsidRPr="00EF7A9A">
        <w:rPr>
          <w:rFonts w:ascii="Times New Roman" w:hAnsi="Times New Roman" w:cs="Times New Roman"/>
          <w:sz w:val="24"/>
          <w:szCs w:val="24"/>
        </w:rPr>
        <w:t>MCC  (</w:t>
      </w:r>
      <w:proofErr w:type="gramEnd"/>
      <w:r w:rsidR="004E22BC">
        <w:fldChar w:fldCharType="begin"/>
      </w:r>
      <w:r w:rsidR="004E22BC">
        <w:instrText xml:space="preserve"> HYPERLINK "http://www.mcc.gov" </w:instrText>
      </w:r>
      <w:r w:rsidR="004E22BC">
        <w:fldChar w:fldCharType="separate"/>
      </w:r>
      <w:r w:rsidRPr="00EF7A9A">
        <w:rPr>
          <w:rStyle w:val="Hyperlink"/>
          <w:rFonts w:ascii="Times New Roman" w:hAnsi="Times New Roman" w:cs="Times New Roman"/>
          <w:sz w:val="24"/>
          <w:szCs w:val="24"/>
        </w:rPr>
        <w:t>www.mcc.gov</w:t>
      </w:r>
      <w:r w:rsidR="004E22BC">
        <w:rPr>
          <w:rStyle w:val="Hyperlink"/>
          <w:rFonts w:ascii="Times New Roman" w:hAnsi="Times New Roman" w:cs="Times New Roman"/>
          <w:sz w:val="24"/>
          <w:szCs w:val="24"/>
        </w:rPr>
        <w:fldChar w:fldCharType="end"/>
      </w:r>
      <w:r w:rsidRPr="00EF7A9A">
        <w:rPr>
          <w:rFonts w:ascii="Times New Roman" w:hAnsi="Times New Roman" w:cs="Times New Roman"/>
          <w:sz w:val="24"/>
          <w:szCs w:val="24"/>
        </w:rPr>
        <w:t xml:space="preserve">) et sur le site web </w:t>
      </w:r>
      <w:proofErr w:type="spellStart"/>
      <w:r w:rsidRPr="00EF7A9A">
        <w:rPr>
          <w:rFonts w:ascii="Times New Roman" w:hAnsi="Times New Roman" w:cs="Times New Roman"/>
          <w:sz w:val="24"/>
          <w:szCs w:val="24"/>
        </w:rPr>
        <w:t>duu</w:t>
      </w:r>
      <w:proofErr w:type="spellEnd"/>
      <w:r w:rsidRPr="00EF7A9A">
        <w:rPr>
          <w:rFonts w:ascii="Times New Roman" w:hAnsi="Times New Roman" w:cs="Times New Roman"/>
          <w:sz w:val="24"/>
          <w:szCs w:val="24"/>
        </w:rPr>
        <w:t xml:space="preserv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w:t>
      </w:r>
    </w:p>
    <w:p w14:paraId="2007AB59" w14:textId="77777777" w:rsidR="00542A76" w:rsidRPr="00EF7A9A" w:rsidRDefault="00542A76" w:rsidP="00B47153">
      <w:pPr>
        <w:tabs>
          <w:tab w:val="num" w:pos="0"/>
        </w:tabs>
        <w:spacing w:line="240" w:lineRule="auto"/>
        <w:jc w:val="both"/>
        <w:rPr>
          <w:rFonts w:ascii="Times New Roman" w:eastAsia="Times New Roman" w:hAnsi="Times New Roman" w:cs="Times New Roman"/>
          <w:sz w:val="24"/>
          <w:szCs w:val="24"/>
        </w:rPr>
      </w:pPr>
      <w:r w:rsidRPr="00EF7A9A">
        <w:rPr>
          <w:rFonts w:ascii="Times New Roman" w:hAnsi="Times New Roman" w:cs="Times New Roman"/>
          <w:sz w:val="24"/>
          <w:szCs w:val="24"/>
        </w:rPr>
        <w:t xml:space="preserve">Le Programme du Compact comprend </w:t>
      </w:r>
      <w:r w:rsidRPr="00EF7A9A">
        <w:rPr>
          <w:rFonts w:ascii="Times New Roman" w:hAnsi="Times New Roman" w:cs="Times New Roman"/>
          <w:b/>
          <w:bCs/>
          <w:sz w:val="24"/>
          <w:szCs w:val="24"/>
        </w:rPr>
        <w:t>[fournir la meilleure description succincte possible des objectifs généraux et spécifiques, et des stratégies du programme du Compact, des domaines généraux abordés et des projets spécifiques proposés, de la durée escomptée ainsi que d’autres renseignements de base susceptibles d’être utiles aux Soumissionnaires potentiels</w:t>
      </w:r>
      <w:r w:rsidRPr="00EF7A9A">
        <w:rPr>
          <w:rFonts w:ascii="Times New Roman" w:hAnsi="Times New Roman" w:cs="Times New Roman"/>
          <w:sz w:val="24"/>
          <w:szCs w:val="24"/>
        </w:rPr>
        <w:t>].</w:t>
      </w:r>
    </w:p>
    <w:p w14:paraId="2007AB5A" w14:textId="124C6E1B" w:rsidR="00542A76" w:rsidRPr="00EF7A9A" w:rsidRDefault="00542A76" w:rsidP="00B47153">
      <w:pPr>
        <w:spacing w:line="240" w:lineRule="auto"/>
        <w:jc w:val="both"/>
        <w:rPr>
          <w:rFonts w:ascii="Times New Roman" w:eastAsia="Times New Roman" w:hAnsi="Times New Roman" w:cs="Times New Roman"/>
          <w:sz w:val="24"/>
          <w:szCs w:val="24"/>
        </w:rPr>
      </w:pPr>
      <w:r w:rsidRPr="00EF7A9A">
        <w:rPr>
          <w:rFonts w:ascii="Times New Roman" w:hAnsi="Times New Roman" w:cs="Times New Roman"/>
          <w:sz w:val="24"/>
          <w:szCs w:val="24"/>
        </w:rPr>
        <w:t xml:space="preserve">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demande aux Soumissionnaires intéressés de soumettre des Offres sous plis scellés portant sur l’exécution de/du [</w:t>
      </w:r>
      <w:r w:rsidRPr="00EF7A9A">
        <w:rPr>
          <w:rFonts w:ascii="Times New Roman" w:hAnsi="Times New Roman" w:cs="Times New Roman"/>
          <w:b/>
          <w:bCs/>
          <w:sz w:val="24"/>
          <w:szCs w:val="24"/>
        </w:rPr>
        <w:t>insérer le nom du marché</w:t>
      </w:r>
      <w:r w:rsidRPr="00EF7A9A">
        <w:rPr>
          <w:rFonts w:ascii="Times New Roman" w:hAnsi="Times New Roman" w:cs="Times New Roman"/>
          <w:sz w:val="24"/>
          <w:szCs w:val="24"/>
        </w:rPr>
        <w:t xml:space="preserve">], qui est proposé et basé sur le Bordereau des prix.  Tous les Soumissionnaires éligibles sont invités à soumettre une offre. Veuillez noter qu’aucune pré-qualification n’a eu lieu pour cette passation de marchés.  Le processus de sélection, tel que décrit, comporte une étape </w:t>
      </w:r>
      <w:r w:rsidR="00457DF3">
        <w:rPr>
          <w:rFonts w:ascii="Times New Roman" w:hAnsi="Times New Roman" w:cs="Times New Roman"/>
          <w:sz w:val="24"/>
          <w:szCs w:val="24"/>
        </w:rPr>
        <w:t>Exigences de qualification</w:t>
      </w:r>
      <w:r w:rsidRPr="00EF7A9A">
        <w:rPr>
          <w:rFonts w:ascii="Times New Roman" w:hAnsi="Times New Roman" w:cs="Times New Roman"/>
          <w:sz w:val="24"/>
          <w:szCs w:val="24"/>
        </w:rPr>
        <w:t xml:space="preserve"> qui comprendra un examen des performances passées et un contrôle des références, qui feront l’objet d’une vérification avant l’attribution du marché. </w:t>
      </w:r>
    </w:p>
    <w:p w14:paraId="2007AB5B" w14:textId="68480017" w:rsidR="00542A76" w:rsidRPr="00EF7A9A" w:rsidRDefault="00542A76" w:rsidP="00B47153">
      <w:pPr>
        <w:tabs>
          <w:tab w:val="num" w:pos="0"/>
        </w:tabs>
        <w:spacing w:line="240" w:lineRule="auto"/>
        <w:jc w:val="both"/>
        <w:rPr>
          <w:rFonts w:ascii="Times New Roman" w:eastAsia="Times New Roman" w:hAnsi="Times New Roman" w:cs="Times New Roman"/>
          <w:sz w:val="24"/>
          <w:szCs w:val="24"/>
        </w:rPr>
      </w:pPr>
      <w:r w:rsidRPr="00EF7A9A">
        <w:rPr>
          <w:rFonts w:ascii="Times New Roman" w:hAnsi="Times New Roman" w:cs="Times New Roman"/>
          <w:sz w:val="24"/>
          <w:szCs w:val="24"/>
        </w:rPr>
        <w:t xml:space="preserve">Un Entrepreneur sera sélectionné par le biais des procédures d’un Appel d’offres </w:t>
      </w:r>
      <w:r w:rsidR="00A71777" w:rsidRPr="00EF7A9A">
        <w:rPr>
          <w:rFonts w:ascii="Times New Roman" w:hAnsi="Times New Roman" w:cs="Times New Roman"/>
          <w:sz w:val="24"/>
          <w:szCs w:val="24"/>
        </w:rPr>
        <w:t>ouvert</w:t>
      </w:r>
      <w:r w:rsidRPr="00EF7A9A">
        <w:rPr>
          <w:rFonts w:ascii="Times New Roman" w:hAnsi="Times New Roman" w:cs="Times New Roman"/>
          <w:sz w:val="24"/>
          <w:szCs w:val="24"/>
        </w:rPr>
        <w:t xml:space="preserve">, tels que décrits dans le Dossier d’appel d’offres accompagnant le présent Avis d’appel d’offres.  Les Soumissionnaires sont avisés que ces procédures sont régies par les Directives sur la Passation des marchés du Programme de la MCC, qui peuvent être consultées sur le site web de </w:t>
      </w:r>
      <w:proofErr w:type="gramStart"/>
      <w:r w:rsidRPr="00EF7A9A">
        <w:rPr>
          <w:rFonts w:ascii="Times New Roman" w:hAnsi="Times New Roman" w:cs="Times New Roman"/>
          <w:sz w:val="24"/>
          <w:szCs w:val="24"/>
        </w:rPr>
        <w:t>la  MCC.</w:t>
      </w:r>
      <w:proofErr w:type="gramEnd"/>
      <w:r w:rsidRPr="00EF7A9A">
        <w:rPr>
          <w:rFonts w:ascii="Times New Roman" w:hAnsi="Times New Roman" w:cs="Times New Roman"/>
          <w:sz w:val="24"/>
          <w:szCs w:val="24"/>
        </w:rPr>
        <w:t xml:space="preserve">  Bien que ces procédures soient semblables à celles de la Banque Mondiale relatives aux Dossiers Types d’Appel d’Offres pour la passation des marchés de travaux</w:t>
      </w:r>
      <w:r w:rsidR="00B665FA" w:rsidRPr="00EF7A9A">
        <w:rPr>
          <w:rFonts w:ascii="Times New Roman" w:eastAsia="Times New Roman" w:hAnsi="Times New Roman" w:cs="Times New Roman"/>
          <w:sz w:val="24"/>
          <w:szCs w:val="24"/>
          <w:vertAlign w:val="superscript"/>
        </w:rPr>
        <w:footnoteReference w:id="4"/>
      </w:r>
      <w:r w:rsidRPr="00EF7A9A">
        <w:rPr>
          <w:rFonts w:ascii="Times New Roman" w:hAnsi="Times New Roman" w:cs="Times New Roman"/>
          <w:sz w:val="24"/>
          <w:szCs w:val="24"/>
        </w:rPr>
        <w:t>, il existe plusieurs différences notables, les Soumissionnaires sont donc priés de lire attentivement ces instructions.</w:t>
      </w:r>
    </w:p>
    <w:p w14:paraId="2007AB5C" w14:textId="4B0D8307" w:rsidR="00542A76" w:rsidRPr="00EF7A9A" w:rsidRDefault="00542A76" w:rsidP="00B47153">
      <w:pPr>
        <w:tabs>
          <w:tab w:val="num" w:pos="0"/>
          <w:tab w:val="right" w:pos="7128"/>
        </w:tabs>
        <w:spacing w:line="240" w:lineRule="auto"/>
        <w:jc w:val="both"/>
        <w:rPr>
          <w:rFonts w:ascii="Times New Roman" w:eastAsia="Times New Roman" w:hAnsi="Times New Roman" w:cs="Times New Roman"/>
          <w:sz w:val="24"/>
          <w:szCs w:val="24"/>
        </w:rPr>
      </w:pPr>
      <w:r w:rsidRPr="00EF7A9A">
        <w:rPr>
          <w:rFonts w:ascii="Times New Roman" w:hAnsi="Times New Roman" w:cs="Times New Roman"/>
          <w:sz w:val="24"/>
          <w:szCs w:val="24"/>
        </w:rPr>
        <w:lastRenderedPageBreak/>
        <w:t>Veuillez noter qu’une conférence préalable à la soumission des offres [</w:t>
      </w:r>
      <w:r w:rsidRPr="00EF7A9A">
        <w:rPr>
          <w:rFonts w:ascii="Times New Roman" w:hAnsi="Times New Roman" w:cs="Times New Roman"/>
          <w:b/>
          <w:bCs/>
          <w:sz w:val="24"/>
          <w:szCs w:val="24"/>
        </w:rPr>
        <w:t>insérer « se tiendra/ne se tiendra pas </w:t>
      </w:r>
      <w:r w:rsidRPr="00EF7A9A">
        <w:rPr>
          <w:rFonts w:ascii="Times New Roman" w:hAnsi="Times New Roman" w:cs="Times New Roman"/>
          <w:sz w:val="24"/>
          <w:szCs w:val="24"/>
        </w:rPr>
        <w:t>»], tel que cela est décrit dans les Données particulières de l’appel d’offres (« </w:t>
      </w:r>
      <w:proofErr w:type="gramStart"/>
      <w:r w:rsidRPr="00EF7A9A">
        <w:rPr>
          <w:rFonts w:ascii="Times New Roman" w:hAnsi="Times New Roman" w:cs="Times New Roman"/>
          <w:b/>
          <w:bCs/>
          <w:sz w:val="24"/>
          <w:szCs w:val="24"/>
        </w:rPr>
        <w:t>DPAO</w:t>
      </w:r>
      <w:r w:rsidRPr="00EF7A9A">
        <w:rPr>
          <w:rFonts w:ascii="Times New Roman" w:hAnsi="Times New Roman" w:cs="Times New Roman"/>
          <w:sz w:val="24"/>
          <w:szCs w:val="24"/>
        </w:rPr>
        <w:t>»</w:t>
      </w:r>
      <w:proofErr w:type="gramEnd"/>
      <w:r w:rsidRPr="00EF7A9A">
        <w:rPr>
          <w:rFonts w:ascii="Times New Roman" w:hAnsi="Times New Roman" w:cs="Times New Roman"/>
          <w:sz w:val="24"/>
          <w:szCs w:val="24"/>
        </w:rPr>
        <w:t>), à la Section II du présent Dossier d’appel d’offres.</w:t>
      </w:r>
    </w:p>
    <w:p w14:paraId="2007AB5D" w14:textId="4863AF54" w:rsidR="00542A76" w:rsidRPr="00EF7A9A" w:rsidRDefault="00542A76" w:rsidP="00B47153">
      <w:pPr>
        <w:tabs>
          <w:tab w:val="num" w:pos="0"/>
        </w:tabs>
        <w:spacing w:line="240" w:lineRule="auto"/>
        <w:jc w:val="both"/>
        <w:rPr>
          <w:rFonts w:ascii="Times New Roman" w:eastAsia="Times New Roman" w:hAnsi="Times New Roman" w:cs="Times New Roman"/>
          <w:sz w:val="24"/>
          <w:szCs w:val="24"/>
        </w:rPr>
      </w:pPr>
      <w:r w:rsidRPr="00EF7A9A">
        <w:rPr>
          <w:rFonts w:ascii="Times New Roman" w:hAnsi="Times New Roman" w:cs="Times New Roman"/>
          <w:sz w:val="24"/>
          <w:szCs w:val="24"/>
        </w:rPr>
        <w:t>Toutes les Offres doivent être accompagnées d’une Garantie d’Offre sous la forme et pour le montant indiqués dans les DPAO au paragraphe 20.1 des IS.  Les Offres doivent être remises à l’adresse et de la manière indiquées dans les DPAO à la Clause 23</w:t>
      </w:r>
      <w:r w:rsidR="00EB4861" w:rsidRPr="00EF7A9A">
        <w:rPr>
          <w:rFonts w:ascii="Times New Roman" w:hAnsi="Times New Roman" w:cs="Times New Roman"/>
          <w:sz w:val="24"/>
          <w:szCs w:val="24"/>
        </w:rPr>
        <w:t>.</w:t>
      </w:r>
      <w:r w:rsidRPr="00EF7A9A">
        <w:rPr>
          <w:rFonts w:ascii="Times New Roman" w:hAnsi="Times New Roman" w:cs="Times New Roman"/>
          <w:sz w:val="24"/>
          <w:szCs w:val="24"/>
        </w:rPr>
        <w:t>1 des IS, au plus tard le [</w:t>
      </w:r>
      <w:r w:rsidRPr="00EF7A9A">
        <w:rPr>
          <w:rFonts w:ascii="Times New Roman" w:hAnsi="Times New Roman" w:cs="Times New Roman"/>
          <w:b/>
          <w:bCs/>
          <w:sz w:val="24"/>
          <w:szCs w:val="24"/>
        </w:rPr>
        <w:t>insérer l’heure locale et la date</w:t>
      </w:r>
      <w:r w:rsidRPr="00EF7A9A">
        <w:rPr>
          <w:rFonts w:ascii="Times New Roman" w:hAnsi="Times New Roman" w:cs="Times New Roman"/>
          <w:sz w:val="24"/>
          <w:szCs w:val="24"/>
        </w:rPr>
        <w:t xml:space="preserve">].  Les plis seront ouverts immédiatement après au cours d’une </w:t>
      </w:r>
      <w:proofErr w:type="gramStart"/>
      <w:r w:rsidR="00A71777" w:rsidRPr="00EF7A9A">
        <w:rPr>
          <w:rFonts w:ascii="Times New Roman" w:hAnsi="Times New Roman" w:cs="Times New Roman"/>
          <w:sz w:val="24"/>
          <w:szCs w:val="24"/>
        </w:rPr>
        <w:t xml:space="preserve">séance </w:t>
      </w:r>
      <w:r w:rsidRPr="00EF7A9A">
        <w:rPr>
          <w:rFonts w:ascii="Times New Roman" w:hAnsi="Times New Roman" w:cs="Times New Roman"/>
          <w:sz w:val="24"/>
          <w:szCs w:val="24"/>
        </w:rPr>
        <w:t xml:space="preserve"> publique</w:t>
      </w:r>
      <w:proofErr w:type="gramEnd"/>
      <w:r w:rsidRPr="00EF7A9A">
        <w:rPr>
          <w:rFonts w:ascii="Times New Roman" w:hAnsi="Times New Roman" w:cs="Times New Roman"/>
          <w:sz w:val="24"/>
          <w:szCs w:val="24"/>
        </w:rPr>
        <w:t xml:space="preserve"> d’ouverture des plis qui se tiendra à l’adresse et à la date spécifiées dans les DPAO au paragraphe 26.1 des IS.  </w:t>
      </w:r>
    </w:p>
    <w:p w14:paraId="17AFDB32" w14:textId="4C8B42FD" w:rsidR="007437E3" w:rsidRPr="00EF7A9A" w:rsidRDefault="007437E3" w:rsidP="00B47153">
      <w:pPr>
        <w:tabs>
          <w:tab w:val="num" w:pos="0"/>
        </w:tabs>
        <w:spacing w:line="240" w:lineRule="auto"/>
        <w:jc w:val="both"/>
        <w:rPr>
          <w:rFonts w:ascii="Times New Roman" w:eastAsia="Times New Roman" w:hAnsi="Times New Roman" w:cs="Times New Roman"/>
          <w:sz w:val="24"/>
          <w:szCs w:val="24"/>
        </w:rPr>
      </w:pPr>
      <w:r w:rsidRPr="00EF7A9A">
        <w:rPr>
          <w:rFonts w:ascii="Times New Roman" w:hAnsi="Times New Roman" w:cs="Times New Roman"/>
          <w:sz w:val="24"/>
          <w:szCs w:val="24"/>
        </w:rPr>
        <w:t xml:space="preserve">Les offres seront évaluées par un panel d’experts dûment qualifiés pour évaluer des offres.  L’évaluation comprendra l’évaluation de la capacité des Soumissionnaires à réaliser les travaux de construction, ainsi que l’évaluation des prix proposés conformément à la Section III, Examen des Offres, Critères d’évaluation et </w:t>
      </w:r>
      <w:r w:rsidR="00A71777" w:rsidRPr="00EF7A9A">
        <w:rPr>
          <w:rFonts w:ascii="Times New Roman" w:hAnsi="Times New Roman" w:cs="Times New Roman"/>
          <w:sz w:val="24"/>
          <w:szCs w:val="24"/>
        </w:rPr>
        <w:t xml:space="preserve">Examen </w:t>
      </w:r>
      <w:r w:rsidR="00457DF3">
        <w:rPr>
          <w:rFonts w:ascii="Times New Roman" w:hAnsi="Times New Roman" w:cs="Times New Roman"/>
          <w:sz w:val="24"/>
          <w:szCs w:val="24"/>
        </w:rPr>
        <w:t>Exigences de qualification</w:t>
      </w:r>
      <w:r w:rsidR="00A71777" w:rsidRPr="00EF7A9A">
        <w:rPr>
          <w:rFonts w:ascii="Times New Roman" w:hAnsi="Times New Roman" w:cs="Times New Roman"/>
          <w:sz w:val="24"/>
          <w:szCs w:val="24"/>
        </w:rPr>
        <w:t xml:space="preserve"> du </w:t>
      </w:r>
      <w:proofErr w:type="gramStart"/>
      <w:r w:rsidR="00A71777" w:rsidRPr="00EF7A9A">
        <w:rPr>
          <w:rFonts w:ascii="Times New Roman" w:hAnsi="Times New Roman" w:cs="Times New Roman"/>
          <w:sz w:val="24"/>
          <w:szCs w:val="24"/>
        </w:rPr>
        <w:t>Soumissionnaire</w:t>
      </w:r>
      <w:r w:rsidR="00C862CC" w:rsidRPr="00EF7A9A">
        <w:rPr>
          <w:rFonts w:ascii="Times New Roman" w:hAnsi="Times New Roman" w:cs="Times New Roman"/>
          <w:sz w:val="24"/>
          <w:szCs w:val="24"/>
        </w:rPr>
        <w:t xml:space="preserve"> </w:t>
      </w:r>
      <w:r w:rsidRPr="00EF7A9A">
        <w:rPr>
          <w:rFonts w:ascii="Times New Roman" w:hAnsi="Times New Roman" w:cs="Times New Roman"/>
          <w:sz w:val="24"/>
          <w:szCs w:val="24"/>
        </w:rPr>
        <w:t>.</w:t>
      </w:r>
      <w:proofErr w:type="gramEnd"/>
    </w:p>
    <w:p w14:paraId="2007AB5E" w14:textId="5078CD74" w:rsidR="00542A76" w:rsidRPr="00EF7A9A" w:rsidRDefault="00542A76" w:rsidP="00B47153">
      <w:pPr>
        <w:tabs>
          <w:tab w:val="num" w:pos="0"/>
        </w:tabs>
        <w:spacing w:line="240" w:lineRule="auto"/>
        <w:jc w:val="both"/>
        <w:rPr>
          <w:rFonts w:ascii="Times New Roman" w:eastAsia="Times New Roman" w:hAnsi="Times New Roman" w:cs="Times New Roman"/>
          <w:sz w:val="24"/>
          <w:szCs w:val="24"/>
        </w:rPr>
      </w:pPr>
      <w:r w:rsidRPr="00EF7A9A">
        <w:rPr>
          <w:rFonts w:ascii="Times New Roman" w:hAnsi="Times New Roman" w:cs="Times New Roman"/>
          <w:sz w:val="24"/>
          <w:szCs w:val="24"/>
        </w:rPr>
        <w:t xml:space="preserve">Les Soumissionnaires doivent être informés que les distances et les formalités douanières peuvent exiger un délai de livraison plus long que prévu. Les Offres qui ne sont pas présentées endéans le délai imparti ne seront en aucun cas acceptées et seront retournées sans avoir été ouvertes, à la demande écrite et aux frais du Soumissionnaire. </w:t>
      </w:r>
    </w:p>
    <w:p w14:paraId="2007AB5F" w14:textId="28B52C7A" w:rsidR="00542A76" w:rsidRPr="00EF7A9A" w:rsidRDefault="00542A76" w:rsidP="00B47153">
      <w:pPr>
        <w:tabs>
          <w:tab w:val="num" w:pos="0"/>
        </w:tabs>
        <w:spacing w:line="240" w:lineRule="auto"/>
        <w:jc w:val="both"/>
        <w:rPr>
          <w:rFonts w:ascii="Times New Roman" w:eastAsia="Times New Roman" w:hAnsi="Times New Roman" w:cs="Times New Roman"/>
          <w:sz w:val="24"/>
          <w:szCs w:val="24"/>
        </w:rPr>
      </w:pPr>
      <w:r w:rsidRPr="00EF7A9A">
        <w:rPr>
          <w:rFonts w:ascii="Times New Roman" w:hAnsi="Times New Roman" w:cs="Times New Roman"/>
          <w:sz w:val="24"/>
          <w:szCs w:val="24"/>
        </w:rPr>
        <w:t>Il convient de noter que les Offres transmises par voie électronique [</w:t>
      </w:r>
      <w:r w:rsidRPr="00EF7A9A">
        <w:rPr>
          <w:rFonts w:ascii="Times New Roman" w:hAnsi="Times New Roman" w:cs="Times New Roman"/>
          <w:b/>
          <w:bCs/>
          <w:sz w:val="24"/>
          <w:szCs w:val="24"/>
        </w:rPr>
        <w:t>sont/ne sont pas</w:t>
      </w:r>
      <w:r w:rsidRPr="00EF7A9A">
        <w:rPr>
          <w:rFonts w:ascii="Times New Roman" w:hAnsi="Times New Roman" w:cs="Times New Roman"/>
          <w:sz w:val="24"/>
          <w:szCs w:val="24"/>
        </w:rPr>
        <w:t xml:space="preserve">] acceptées. </w:t>
      </w:r>
    </w:p>
    <w:p w14:paraId="2007AB60" w14:textId="77777777" w:rsidR="00542A76" w:rsidRPr="00EF7A9A" w:rsidRDefault="00542A76" w:rsidP="00B47153">
      <w:pPr>
        <w:tabs>
          <w:tab w:val="num" w:pos="0"/>
        </w:tabs>
        <w:spacing w:line="240" w:lineRule="auto"/>
        <w:rPr>
          <w:rFonts w:ascii="Times New Roman" w:eastAsia="Times New Roman" w:hAnsi="Times New Roman" w:cs="Times New Roman"/>
          <w:sz w:val="24"/>
          <w:szCs w:val="24"/>
        </w:rPr>
      </w:pPr>
      <w:r w:rsidRPr="00EF7A9A">
        <w:rPr>
          <w:rFonts w:ascii="Times New Roman" w:hAnsi="Times New Roman" w:cs="Times New Roman"/>
          <w:sz w:val="24"/>
          <w:szCs w:val="24"/>
        </w:rPr>
        <w:t>Veuillez agréer, Madame/Monsieur l’assurance de ma considération distinguée,</w:t>
      </w:r>
    </w:p>
    <w:p w14:paraId="2007AB61" w14:textId="77777777" w:rsidR="00542A76" w:rsidRPr="00EF7A9A" w:rsidRDefault="00542A76" w:rsidP="00B47153">
      <w:pPr>
        <w:tabs>
          <w:tab w:val="num" w:pos="0"/>
        </w:tabs>
        <w:spacing w:line="240" w:lineRule="auto"/>
        <w:rPr>
          <w:rFonts w:ascii="Times New Roman" w:eastAsia="Times New Roman" w:hAnsi="Times New Roman" w:cs="Times New Roman"/>
          <w:b/>
          <w:sz w:val="24"/>
          <w:szCs w:val="24"/>
        </w:rPr>
      </w:pPr>
      <w:r w:rsidRPr="00EF7A9A">
        <w:rPr>
          <w:rFonts w:ascii="Times New Roman" w:hAnsi="Times New Roman" w:cs="Times New Roman"/>
          <w:b/>
          <w:sz w:val="24"/>
          <w:szCs w:val="24"/>
        </w:rPr>
        <w:t>[Agent de passation de marchés]</w:t>
      </w:r>
    </w:p>
    <w:p w14:paraId="2007AB62" w14:textId="00733307" w:rsidR="00542A76" w:rsidRPr="00EF7A9A" w:rsidRDefault="00542A76" w:rsidP="00B47153">
      <w:pPr>
        <w:tabs>
          <w:tab w:val="num" w:pos="0"/>
        </w:tabs>
        <w:spacing w:line="240" w:lineRule="auto"/>
        <w:rPr>
          <w:rFonts w:ascii="Times New Roman" w:eastAsia="Times New Roman" w:hAnsi="Times New Roman" w:cs="Times New Roman"/>
          <w:b/>
          <w:sz w:val="24"/>
          <w:szCs w:val="24"/>
        </w:rPr>
      </w:pPr>
      <w:r w:rsidRPr="00EF7A9A">
        <w:rPr>
          <w:rFonts w:ascii="Times New Roman" w:hAnsi="Times New Roman" w:cs="Times New Roman"/>
          <w:b/>
          <w:sz w:val="24"/>
          <w:szCs w:val="24"/>
        </w:rPr>
        <w:t xml:space="preserve">[Pour le </w:t>
      </w:r>
      <w:r w:rsidR="000C625A" w:rsidRPr="00EF7A9A">
        <w:rPr>
          <w:rFonts w:ascii="Times New Roman" w:hAnsi="Times New Roman" w:cs="Times New Roman"/>
          <w:b/>
          <w:sz w:val="24"/>
          <w:szCs w:val="24"/>
        </w:rPr>
        <w:t>Maître de l’Ouvrage</w:t>
      </w:r>
      <w:r w:rsidRPr="00EF7A9A">
        <w:rPr>
          <w:rFonts w:ascii="Times New Roman" w:hAnsi="Times New Roman" w:cs="Times New Roman"/>
          <w:b/>
          <w:sz w:val="24"/>
          <w:szCs w:val="24"/>
        </w:rPr>
        <w:t>/l’Entité MCA]</w:t>
      </w:r>
    </w:p>
    <w:p w14:paraId="2007AB63" w14:textId="77777777" w:rsidR="00542A76" w:rsidRPr="00EF7A9A" w:rsidRDefault="00542A76" w:rsidP="00B47153">
      <w:pPr>
        <w:tabs>
          <w:tab w:val="num" w:pos="0"/>
        </w:tabs>
        <w:spacing w:line="240" w:lineRule="auto"/>
        <w:rPr>
          <w:rFonts w:ascii="Times New Roman" w:eastAsia="Times New Roman" w:hAnsi="Times New Roman" w:cs="Times New Roman"/>
          <w:b/>
          <w:sz w:val="24"/>
          <w:szCs w:val="24"/>
        </w:rPr>
      </w:pPr>
      <w:r w:rsidRPr="00EF7A9A">
        <w:rPr>
          <w:rFonts w:ascii="Times New Roman" w:hAnsi="Times New Roman" w:cs="Times New Roman"/>
          <w:b/>
          <w:sz w:val="24"/>
          <w:szCs w:val="24"/>
        </w:rPr>
        <w:t>[Adresse]</w:t>
      </w:r>
    </w:p>
    <w:p w14:paraId="2007AB64" w14:textId="77777777" w:rsidR="00542A76" w:rsidRPr="00EF7A9A" w:rsidRDefault="00542A76" w:rsidP="00B47153">
      <w:pPr>
        <w:tabs>
          <w:tab w:val="num" w:pos="0"/>
        </w:tabs>
        <w:spacing w:line="240" w:lineRule="auto"/>
        <w:rPr>
          <w:rFonts w:ascii="Times New Roman" w:eastAsia="Times New Roman" w:hAnsi="Times New Roman" w:cs="Times New Roman"/>
          <w:b/>
          <w:sz w:val="24"/>
          <w:szCs w:val="24"/>
        </w:rPr>
      </w:pPr>
      <w:r w:rsidRPr="00EF7A9A">
        <w:rPr>
          <w:rFonts w:ascii="Times New Roman" w:hAnsi="Times New Roman" w:cs="Times New Roman"/>
          <w:b/>
          <w:sz w:val="24"/>
          <w:szCs w:val="24"/>
        </w:rPr>
        <w:t>[Numéro de téléphone]</w:t>
      </w:r>
    </w:p>
    <w:p w14:paraId="2007AB65" w14:textId="77777777" w:rsidR="00542A76" w:rsidRPr="00EF7A9A" w:rsidRDefault="00542A76" w:rsidP="00B47153">
      <w:pPr>
        <w:tabs>
          <w:tab w:val="num" w:pos="0"/>
        </w:tabs>
        <w:spacing w:line="240" w:lineRule="auto"/>
        <w:rPr>
          <w:rFonts w:ascii="Times New Roman" w:eastAsia="Times New Roman" w:hAnsi="Times New Roman" w:cs="Times New Roman"/>
          <w:b/>
          <w:sz w:val="24"/>
          <w:szCs w:val="24"/>
        </w:rPr>
      </w:pPr>
      <w:r w:rsidRPr="00EF7A9A">
        <w:rPr>
          <w:rFonts w:ascii="Times New Roman" w:hAnsi="Times New Roman" w:cs="Times New Roman"/>
          <w:b/>
          <w:sz w:val="24"/>
          <w:szCs w:val="24"/>
        </w:rPr>
        <w:t>[Numéro de télécopie]</w:t>
      </w:r>
    </w:p>
    <w:p w14:paraId="2007AB66" w14:textId="77777777" w:rsidR="00542A76" w:rsidRPr="00EF7A9A" w:rsidRDefault="00542A76" w:rsidP="00B47153">
      <w:pPr>
        <w:tabs>
          <w:tab w:val="num" w:pos="0"/>
        </w:tabs>
        <w:spacing w:line="240" w:lineRule="auto"/>
        <w:rPr>
          <w:rFonts w:ascii="Times New Roman" w:eastAsia="Times New Roman" w:hAnsi="Times New Roman" w:cs="Times New Roman"/>
          <w:b/>
          <w:sz w:val="24"/>
          <w:szCs w:val="24"/>
        </w:rPr>
      </w:pPr>
      <w:r w:rsidRPr="00EF7A9A">
        <w:rPr>
          <w:rFonts w:ascii="Times New Roman" w:hAnsi="Times New Roman" w:cs="Times New Roman"/>
          <w:b/>
          <w:sz w:val="24"/>
          <w:szCs w:val="24"/>
        </w:rPr>
        <w:t>[Courriel]</w:t>
      </w:r>
    </w:p>
    <w:p w14:paraId="2007AB67" w14:textId="77777777" w:rsidR="0019461D" w:rsidRPr="00EF7A9A" w:rsidRDefault="00957E27" w:rsidP="00542A76">
      <w:pPr>
        <w:rPr>
          <w:rFonts w:ascii="Times New Roman" w:hAnsi="Times New Roman" w:cs="Times New Roman"/>
          <w:sz w:val="24"/>
          <w:szCs w:val="24"/>
        </w:rPr>
        <w:sectPr w:rsidR="0019461D" w:rsidRPr="00EF7A9A" w:rsidSect="00CC6EDA">
          <w:headerReference w:type="default" r:id="rId16"/>
          <w:pgSz w:w="12240" w:h="15840"/>
          <w:pgMar w:top="1440" w:right="1440" w:bottom="1440" w:left="1440" w:header="720" w:footer="720" w:gutter="0"/>
          <w:pgNumType w:fmt="lowerRoman" w:start="5"/>
          <w:cols w:space="720"/>
          <w:docGrid w:linePitch="360"/>
        </w:sectPr>
      </w:pPr>
      <w:r w:rsidRPr="00EF7A9A">
        <w:rPr>
          <w:rFonts w:ascii="Times New Roman" w:hAnsi="Times New Roman" w:cs="Times New Roman"/>
          <w:sz w:val="24"/>
          <w:szCs w:val="24"/>
        </w:rPr>
        <w:br/>
      </w:r>
    </w:p>
    <w:p w14:paraId="1DF756AA" w14:textId="05E405A1" w:rsidR="00965AC6" w:rsidRPr="00D52353" w:rsidRDefault="00200543" w:rsidP="00D52353">
      <w:pPr>
        <w:pStyle w:val="TOCHeading"/>
        <w:rPr>
          <w:b w:val="0"/>
        </w:rPr>
      </w:pPr>
      <w:r>
        <w:lastRenderedPageBreak/>
        <w:t>Table des matières</w:t>
      </w:r>
    </w:p>
    <w:p w14:paraId="3DE7DE9C" w14:textId="61C75234" w:rsidR="00656FC8" w:rsidRDefault="00965AC6">
      <w:pPr>
        <w:pStyle w:val="TOC1"/>
        <w:tabs>
          <w:tab w:val="right" w:leader="dot" w:pos="9350"/>
        </w:tabs>
        <w:rPr>
          <w:rFonts w:eastAsiaTheme="minorEastAsia"/>
          <w:b w:val="0"/>
          <w:bCs w:val="0"/>
          <w:caps w:val="0"/>
          <w:noProof/>
          <w:u w:val="none"/>
          <w:lang w:val="en-US"/>
        </w:rPr>
      </w:pPr>
      <w:r>
        <w:fldChar w:fldCharType="begin"/>
      </w:r>
      <w:r>
        <w:instrText xml:space="preserve"> TOC \o "1-3" \h \z \u </w:instrText>
      </w:r>
      <w:r>
        <w:fldChar w:fldCharType="separate"/>
      </w:r>
      <w:hyperlink w:anchor="_Toc26185419" w:history="1">
        <w:r w:rsidR="00656FC8" w:rsidRPr="00035268">
          <w:rPr>
            <w:rStyle w:val="Hyperlink"/>
            <w:rFonts w:ascii="Times New Roman Bold" w:hAnsi="Times New Roman Bold"/>
            <w:noProof/>
          </w:rPr>
          <w:t>Avis d’Appel d’offres sans pré-qualification</w:t>
        </w:r>
        <w:r w:rsidR="00656FC8">
          <w:rPr>
            <w:noProof/>
            <w:webHidden/>
          </w:rPr>
          <w:tab/>
        </w:r>
        <w:r w:rsidR="00656FC8">
          <w:rPr>
            <w:noProof/>
            <w:webHidden/>
          </w:rPr>
          <w:fldChar w:fldCharType="begin"/>
        </w:r>
        <w:r w:rsidR="00656FC8">
          <w:rPr>
            <w:noProof/>
            <w:webHidden/>
          </w:rPr>
          <w:instrText xml:space="preserve"> PAGEREF _Toc26185419 \h </w:instrText>
        </w:r>
        <w:r w:rsidR="00656FC8">
          <w:rPr>
            <w:noProof/>
            <w:webHidden/>
          </w:rPr>
        </w:r>
        <w:r w:rsidR="00656FC8">
          <w:rPr>
            <w:noProof/>
            <w:webHidden/>
          </w:rPr>
          <w:fldChar w:fldCharType="separate"/>
        </w:r>
        <w:r w:rsidR="00656FC8">
          <w:rPr>
            <w:noProof/>
            <w:webHidden/>
          </w:rPr>
          <w:t>vi</w:t>
        </w:r>
        <w:r w:rsidR="00656FC8">
          <w:rPr>
            <w:noProof/>
            <w:webHidden/>
          </w:rPr>
          <w:fldChar w:fldCharType="end"/>
        </w:r>
      </w:hyperlink>
    </w:p>
    <w:p w14:paraId="0353DA12" w14:textId="543C64D9" w:rsidR="00656FC8" w:rsidRDefault="004E22BC">
      <w:pPr>
        <w:pStyle w:val="TOC1"/>
        <w:tabs>
          <w:tab w:val="right" w:leader="dot" w:pos="9350"/>
        </w:tabs>
        <w:rPr>
          <w:rFonts w:eastAsiaTheme="minorEastAsia"/>
          <w:b w:val="0"/>
          <w:bCs w:val="0"/>
          <w:caps w:val="0"/>
          <w:noProof/>
          <w:u w:val="none"/>
          <w:lang w:val="en-US"/>
        </w:rPr>
      </w:pPr>
      <w:hyperlink w:anchor="_Toc26185420" w:history="1">
        <w:r w:rsidR="00656FC8" w:rsidRPr="00035268">
          <w:rPr>
            <w:rStyle w:val="Hyperlink"/>
            <w:noProof/>
          </w:rPr>
          <w:t>Section I. Instructions aux Soumissionnaires</w:t>
        </w:r>
        <w:r w:rsidR="00656FC8">
          <w:rPr>
            <w:noProof/>
            <w:webHidden/>
          </w:rPr>
          <w:tab/>
        </w:r>
        <w:r w:rsidR="00656FC8">
          <w:rPr>
            <w:noProof/>
            <w:webHidden/>
          </w:rPr>
          <w:fldChar w:fldCharType="begin"/>
        </w:r>
        <w:r w:rsidR="00656FC8">
          <w:rPr>
            <w:noProof/>
            <w:webHidden/>
          </w:rPr>
          <w:instrText xml:space="preserve"> PAGEREF _Toc26185420 \h </w:instrText>
        </w:r>
        <w:r w:rsidR="00656FC8">
          <w:rPr>
            <w:noProof/>
            <w:webHidden/>
          </w:rPr>
        </w:r>
        <w:r w:rsidR="00656FC8">
          <w:rPr>
            <w:noProof/>
            <w:webHidden/>
          </w:rPr>
          <w:fldChar w:fldCharType="separate"/>
        </w:r>
        <w:r w:rsidR="00656FC8">
          <w:rPr>
            <w:noProof/>
            <w:webHidden/>
          </w:rPr>
          <w:t>3</w:t>
        </w:r>
        <w:r w:rsidR="00656FC8">
          <w:rPr>
            <w:noProof/>
            <w:webHidden/>
          </w:rPr>
          <w:fldChar w:fldCharType="end"/>
        </w:r>
      </w:hyperlink>
    </w:p>
    <w:p w14:paraId="42E19E62" w14:textId="3F83496F" w:rsidR="00656FC8" w:rsidRDefault="004E22BC">
      <w:pPr>
        <w:pStyle w:val="TOC2"/>
        <w:tabs>
          <w:tab w:val="left" w:pos="412"/>
          <w:tab w:val="right" w:leader="dot" w:pos="9350"/>
        </w:tabs>
        <w:rPr>
          <w:rFonts w:eastAsiaTheme="minorEastAsia"/>
          <w:b w:val="0"/>
          <w:bCs w:val="0"/>
          <w:smallCaps w:val="0"/>
          <w:noProof/>
          <w:lang w:val="en-US"/>
        </w:rPr>
      </w:pPr>
      <w:hyperlink w:anchor="_Toc26185421" w:history="1">
        <w:r w:rsidR="00656FC8" w:rsidRPr="00035268">
          <w:rPr>
            <w:rStyle w:val="Hyperlink"/>
            <w:noProof/>
          </w:rPr>
          <w:t>A.</w:t>
        </w:r>
        <w:r w:rsidR="00656FC8">
          <w:rPr>
            <w:rFonts w:eastAsiaTheme="minorEastAsia"/>
            <w:b w:val="0"/>
            <w:bCs w:val="0"/>
            <w:smallCaps w:val="0"/>
            <w:noProof/>
            <w:lang w:val="en-US"/>
          </w:rPr>
          <w:tab/>
        </w:r>
        <w:r w:rsidR="00656FC8" w:rsidRPr="00035268">
          <w:rPr>
            <w:rStyle w:val="Hyperlink"/>
            <w:noProof/>
          </w:rPr>
          <w:t>Généralités</w:t>
        </w:r>
        <w:r w:rsidR="00656FC8">
          <w:rPr>
            <w:noProof/>
            <w:webHidden/>
          </w:rPr>
          <w:tab/>
        </w:r>
        <w:r w:rsidR="00656FC8">
          <w:rPr>
            <w:noProof/>
            <w:webHidden/>
          </w:rPr>
          <w:fldChar w:fldCharType="begin"/>
        </w:r>
        <w:r w:rsidR="00656FC8">
          <w:rPr>
            <w:noProof/>
            <w:webHidden/>
          </w:rPr>
          <w:instrText xml:space="preserve"> PAGEREF _Toc26185421 \h </w:instrText>
        </w:r>
        <w:r w:rsidR="00656FC8">
          <w:rPr>
            <w:noProof/>
            <w:webHidden/>
          </w:rPr>
        </w:r>
        <w:r w:rsidR="00656FC8">
          <w:rPr>
            <w:noProof/>
            <w:webHidden/>
          </w:rPr>
          <w:fldChar w:fldCharType="separate"/>
        </w:r>
        <w:r w:rsidR="00656FC8">
          <w:rPr>
            <w:noProof/>
            <w:webHidden/>
          </w:rPr>
          <w:t>3</w:t>
        </w:r>
        <w:r w:rsidR="00656FC8">
          <w:rPr>
            <w:noProof/>
            <w:webHidden/>
          </w:rPr>
          <w:fldChar w:fldCharType="end"/>
        </w:r>
      </w:hyperlink>
    </w:p>
    <w:p w14:paraId="6485F822" w14:textId="4C8912CF" w:rsidR="00656FC8" w:rsidRDefault="004E22BC">
      <w:pPr>
        <w:pStyle w:val="TOC3"/>
        <w:tabs>
          <w:tab w:val="right" w:leader="dot" w:pos="9350"/>
        </w:tabs>
        <w:rPr>
          <w:rFonts w:eastAsiaTheme="minorEastAsia"/>
          <w:smallCaps w:val="0"/>
          <w:noProof/>
          <w:lang w:val="en-US"/>
        </w:rPr>
      </w:pPr>
      <w:hyperlink w:anchor="_Toc26185422" w:history="1">
        <w:r w:rsidR="00656FC8" w:rsidRPr="00035268">
          <w:rPr>
            <w:rStyle w:val="Hyperlink"/>
            <w:noProof/>
          </w:rPr>
          <w:t>1. Objet du Marché</w:t>
        </w:r>
        <w:r w:rsidR="00656FC8">
          <w:rPr>
            <w:noProof/>
            <w:webHidden/>
          </w:rPr>
          <w:tab/>
        </w:r>
        <w:r w:rsidR="00656FC8">
          <w:rPr>
            <w:noProof/>
            <w:webHidden/>
          </w:rPr>
          <w:fldChar w:fldCharType="begin"/>
        </w:r>
        <w:r w:rsidR="00656FC8">
          <w:rPr>
            <w:noProof/>
            <w:webHidden/>
          </w:rPr>
          <w:instrText xml:space="preserve"> PAGEREF _Toc26185422 \h </w:instrText>
        </w:r>
        <w:r w:rsidR="00656FC8">
          <w:rPr>
            <w:noProof/>
            <w:webHidden/>
          </w:rPr>
        </w:r>
        <w:r w:rsidR="00656FC8">
          <w:rPr>
            <w:noProof/>
            <w:webHidden/>
          </w:rPr>
          <w:fldChar w:fldCharType="separate"/>
        </w:r>
        <w:r w:rsidR="00656FC8">
          <w:rPr>
            <w:noProof/>
            <w:webHidden/>
          </w:rPr>
          <w:t>7</w:t>
        </w:r>
        <w:r w:rsidR="00656FC8">
          <w:rPr>
            <w:noProof/>
            <w:webHidden/>
          </w:rPr>
          <w:fldChar w:fldCharType="end"/>
        </w:r>
      </w:hyperlink>
    </w:p>
    <w:p w14:paraId="028D1BBA" w14:textId="6ECB1D97" w:rsidR="00656FC8" w:rsidRDefault="004E22BC">
      <w:pPr>
        <w:pStyle w:val="TOC3"/>
        <w:tabs>
          <w:tab w:val="right" w:leader="dot" w:pos="9350"/>
        </w:tabs>
        <w:rPr>
          <w:rFonts w:eastAsiaTheme="minorEastAsia"/>
          <w:smallCaps w:val="0"/>
          <w:noProof/>
          <w:lang w:val="en-US"/>
        </w:rPr>
      </w:pPr>
      <w:hyperlink w:anchor="_Toc26185423" w:history="1">
        <w:r w:rsidR="00656FC8" w:rsidRPr="00035268">
          <w:rPr>
            <w:rStyle w:val="Hyperlink"/>
            <w:noProof/>
          </w:rPr>
          <w:t>2. Origine des Fonds</w:t>
        </w:r>
        <w:r w:rsidR="00656FC8">
          <w:rPr>
            <w:noProof/>
            <w:webHidden/>
          </w:rPr>
          <w:tab/>
        </w:r>
        <w:r w:rsidR="00656FC8">
          <w:rPr>
            <w:noProof/>
            <w:webHidden/>
          </w:rPr>
          <w:fldChar w:fldCharType="begin"/>
        </w:r>
        <w:r w:rsidR="00656FC8">
          <w:rPr>
            <w:noProof/>
            <w:webHidden/>
          </w:rPr>
          <w:instrText xml:space="preserve"> PAGEREF _Toc26185423 \h </w:instrText>
        </w:r>
        <w:r w:rsidR="00656FC8">
          <w:rPr>
            <w:noProof/>
            <w:webHidden/>
          </w:rPr>
        </w:r>
        <w:r w:rsidR="00656FC8">
          <w:rPr>
            <w:noProof/>
            <w:webHidden/>
          </w:rPr>
          <w:fldChar w:fldCharType="separate"/>
        </w:r>
        <w:r w:rsidR="00656FC8">
          <w:rPr>
            <w:noProof/>
            <w:webHidden/>
          </w:rPr>
          <w:t>8</w:t>
        </w:r>
        <w:r w:rsidR="00656FC8">
          <w:rPr>
            <w:noProof/>
            <w:webHidden/>
          </w:rPr>
          <w:fldChar w:fldCharType="end"/>
        </w:r>
      </w:hyperlink>
    </w:p>
    <w:p w14:paraId="7A6D6D35" w14:textId="2580FEF6" w:rsidR="00656FC8" w:rsidRDefault="004E22BC">
      <w:pPr>
        <w:pStyle w:val="TOC3"/>
        <w:tabs>
          <w:tab w:val="right" w:leader="dot" w:pos="9350"/>
        </w:tabs>
        <w:rPr>
          <w:rFonts w:eastAsiaTheme="minorEastAsia"/>
          <w:smallCaps w:val="0"/>
          <w:noProof/>
          <w:lang w:val="en-US"/>
        </w:rPr>
      </w:pPr>
      <w:hyperlink w:anchor="_Toc26185424" w:history="1">
        <w:r w:rsidR="00656FC8" w:rsidRPr="00035268">
          <w:rPr>
            <w:rStyle w:val="Hyperlink"/>
            <w:noProof/>
          </w:rPr>
          <w:t>3. Corruption et fraude</w:t>
        </w:r>
        <w:r w:rsidR="00656FC8">
          <w:rPr>
            <w:noProof/>
            <w:webHidden/>
          </w:rPr>
          <w:tab/>
        </w:r>
        <w:r w:rsidR="00656FC8">
          <w:rPr>
            <w:noProof/>
            <w:webHidden/>
          </w:rPr>
          <w:fldChar w:fldCharType="begin"/>
        </w:r>
        <w:r w:rsidR="00656FC8">
          <w:rPr>
            <w:noProof/>
            <w:webHidden/>
          </w:rPr>
          <w:instrText xml:space="preserve"> PAGEREF _Toc26185424 \h </w:instrText>
        </w:r>
        <w:r w:rsidR="00656FC8">
          <w:rPr>
            <w:noProof/>
            <w:webHidden/>
          </w:rPr>
        </w:r>
        <w:r w:rsidR="00656FC8">
          <w:rPr>
            <w:noProof/>
            <w:webHidden/>
          </w:rPr>
          <w:fldChar w:fldCharType="separate"/>
        </w:r>
        <w:r w:rsidR="00656FC8">
          <w:rPr>
            <w:noProof/>
            <w:webHidden/>
          </w:rPr>
          <w:t>8</w:t>
        </w:r>
        <w:r w:rsidR="00656FC8">
          <w:rPr>
            <w:noProof/>
            <w:webHidden/>
          </w:rPr>
          <w:fldChar w:fldCharType="end"/>
        </w:r>
      </w:hyperlink>
    </w:p>
    <w:p w14:paraId="530384C3" w14:textId="21D72FDC" w:rsidR="00656FC8" w:rsidRDefault="004E22BC">
      <w:pPr>
        <w:pStyle w:val="TOC3"/>
        <w:tabs>
          <w:tab w:val="right" w:leader="dot" w:pos="9350"/>
        </w:tabs>
        <w:rPr>
          <w:rFonts w:eastAsiaTheme="minorEastAsia"/>
          <w:smallCaps w:val="0"/>
          <w:noProof/>
          <w:lang w:val="en-US"/>
        </w:rPr>
      </w:pPr>
      <w:hyperlink w:anchor="_Toc26185425" w:history="1">
        <w:r w:rsidR="00656FC8" w:rsidRPr="00035268">
          <w:rPr>
            <w:rStyle w:val="Hyperlink"/>
            <w:noProof/>
          </w:rPr>
          <w:t>4. Exigences environnementales et sociales</w:t>
        </w:r>
        <w:r w:rsidR="00656FC8">
          <w:rPr>
            <w:noProof/>
            <w:webHidden/>
          </w:rPr>
          <w:tab/>
        </w:r>
        <w:r w:rsidR="00656FC8">
          <w:rPr>
            <w:noProof/>
            <w:webHidden/>
          </w:rPr>
          <w:fldChar w:fldCharType="begin"/>
        </w:r>
        <w:r w:rsidR="00656FC8">
          <w:rPr>
            <w:noProof/>
            <w:webHidden/>
          </w:rPr>
          <w:instrText xml:space="preserve"> PAGEREF _Toc26185425 \h </w:instrText>
        </w:r>
        <w:r w:rsidR="00656FC8">
          <w:rPr>
            <w:noProof/>
            <w:webHidden/>
          </w:rPr>
        </w:r>
        <w:r w:rsidR="00656FC8">
          <w:rPr>
            <w:noProof/>
            <w:webHidden/>
          </w:rPr>
          <w:fldChar w:fldCharType="separate"/>
        </w:r>
        <w:r w:rsidR="00656FC8">
          <w:rPr>
            <w:noProof/>
            <w:webHidden/>
          </w:rPr>
          <w:t>11</w:t>
        </w:r>
        <w:r w:rsidR="00656FC8">
          <w:rPr>
            <w:noProof/>
            <w:webHidden/>
          </w:rPr>
          <w:fldChar w:fldCharType="end"/>
        </w:r>
      </w:hyperlink>
    </w:p>
    <w:p w14:paraId="49091D02" w14:textId="62855053" w:rsidR="00656FC8" w:rsidRDefault="004E22BC">
      <w:pPr>
        <w:pStyle w:val="TOC3"/>
        <w:tabs>
          <w:tab w:val="right" w:leader="dot" w:pos="9350"/>
        </w:tabs>
        <w:rPr>
          <w:rFonts w:eastAsiaTheme="minorEastAsia"/>
          <w:smallCaps w:val="0"/>
          <w:noProof/>
          <w:lang w:val="en-US"/>
        </w:rPr>
      </w:pPr>
      <w:hyperlink w:anchor="_Toc26185426" w:history="1">
        <w:r w:rsidR="00656FC8" w:rsidRPr="00035268">
          <w:rPr>
            <w:rStyle w:val="Hyperlink"/>
            <w:noProof/>
          </w:rPr>
          <w:t>5. Eligibilité</w:t>
        </w:r>
        <w:r w:rsidR="00656FC8">
          <w:rPr>
            <w:noProof/>
            <w:webHidden/>
          </w:rPr>
          <w:tab/>
        </w:r>
        <w:r w:rsidR="00656FC8">
          <w:rPr>
            <w:noProof/>
            <w:webHidden/>
          </w:rPr>
          <w:fldChar w:fldCharType="begin"/>
        </w:r>
        <w:r w:rsidR="00656FC8">
          <w:rPr>
            <w:noProof/>
            <w:webHidden/>
          </w:rPr>
          <w:instrText xml:space="preserve"> PAGEREF _Toc26185426 \h </w:instrText>
        </w:r>
        <w:r w:rsidR="00656FC8">
          <w:rPr>
            <w:noProof/>
            <w:webHidden/>
          </w:rPr>
        </w:r>
        <w:r w:rsidR="00656FC8">
          <w:rPr>
            <w:noProof/>
            <w:webHidden/>
          </w:rPr>
          <w:fldChar w:fldCharType="separate"/>
        </w:r>
        <w:r w:rsidR="00656FC8">
          <w:rPr>
            <w:noProof/>
            <w:webHidden/>
          </w:rPr>
          <w:t>12</w:t>
        </w:r>
        <w:r w:rsidR="00656FC8">
          <w:rPr>
            <w:noProof/>
            <w:webHidden/>
          </w:rPr>
          <w:fldChar w:fldCharType="end"/>
        </w:r>
      </w:hyperlink>
    </w:p>
    <w:p w14:paraId="7DAAAC57" w14:textId="7A9B93DB" w:rsidR="00656FC8" w:rsidRDefault="004E22BC">
      <w:pPr>
        <w:pStyle w:val="TOC3"/>
        <w:tabs>
          <w:tab w:val="right" w:leader="dot" w:pos="9350"/>
        </w:tabs>
        <w:rPr>
          <w:rFonts w:eastAsiaTheme="minorEastAsia"/>
          <w:smallCaps w:val="0"/>
          <w:noProof/>
          <w:lang w:val="en-US"/>
        </w:rPr>
      </w:pPr>
      <w:hyperlink w:anchor="_Toc26185427" w:history="1">
        <w:r w:rsidR="00656FC8" w:rsidRPr="00035268">
          <w:rPr>
            <w:rStyle w:val="Hyperlink"/>
            <w:noProof/>
          </w:rPr>
          <w:t>Soumissionnaires éligibles</w:t>
        </w:r>
        <w:r w:rsidR="00656FC8">
          <w:rPr>
            <w:noProof/>
            <w:webHidden/>
          </w:rPr>
          <w:tab/>
        </w:r>
        <w:r w:rsidR="00656FC8">
          <w:rPr>
            <w:noProof/>
            <w:webHidden/>
          </w:rPr>
          <w:fldChar w:fldCharType="begin"/>
        </w:r>
        <w:r w:rsidR="00656FC8">
          <w:rPr>
            <w:noProof/>
            <w:webHidden/>
          </w:rPr>
          <w:instrText xml:space="preserve"> PAGEREF _Toc26185427 \h </w:instrText>
        </w:r>
        <w:r w:rsidR="00656FC8">
          <w:rPr>
            <w:noProof/>
            <w:webHidden/>
          </w:rPr>
        </w:r>
        <w:r w:rsidR="00656FC8">
          <w:rPr>
            <w:noProof/>
            <w:webHidden/>
          </w:rPr>
          <w:fldChar w:fldCharType="separate"/>
        </w:r>
        <w:r w:rsidR="00656FC8">
          <w:rPr>
            <w:noProof/>
            <w:webHidden/>
          </w:rPr>
          <w:t>12</w:t>
        </w:r>
        <w:r w:rsidR="00656FC8">
          <w:rPr>
            <w:noProof/>
            <w:webHidden/>
          </w:rPr>
          <w:fldChar w:fldCharType="end"/>
        </w:r>
      </w:hyperlink>
    </w:p>
    <w:p w14:paraId="17A284E9" w14:textId="22484268" w:rsidR="00656FC8" w:rsidRDefault="004E22BC" w:rsidP="00121241">
      <w:pPr>
        <w:pStyle w:val="TOC3"/>
        <w:tabs>
          <w:tab w:val="right" w:leader="dot" w:pos="9350"/>
        </w:tabs>
        <w:rPr>
          <w:rFonts w:eastAsiaTheme="minorEastAsia"/>
          <w:smallCaps w:val="0"/>
          <w:noProof/>
          <w:lang w:val="en-US"/>
        </w:rPr>
      </w:pPr>
      <w:hyperlink w:anchor="_Toc26185428" w:history="1">
        <w:r w:rsidR="00121241">
          <w:rPr>
            <w:rStyle w:val="Hyperlink"/>
            <w:noProof/>
          </w:rPr>
          <w:t>6.</w:t>
        </w:r>
        <w:r w:rsidR="00656FC8" w:rsidRPr="00035268">
          <w:rPr>
            <w:rStyle w:val="Hyperlink"/>
            <w:noProof/>
          </w:rPr>
          <w:t xml:space="preserve"> Matériaux, équipements et services répondant aux critères requis</w:t>
        </w:r>
        <w:r w:rsidR="00656FC8">
          <w:rPr>
            <w:noProof/>
            <w:webHidden/>
          </w:rPr>
          <w:tab/>
        </w:r>
        <w:r w:rsidR="00656FC8">
          <w:rPr>
            <w:noProof/>
            <w:webHidden/>
          </w:rPr>
          <w:fldChar w:fldCharType="begin"/>
        </w:r>
        <w:r w:rsidR="00656FC8">
          <w:rPr>
            <w:noProof/>
            <w:webHidden/>
          </w:rPr>
          <w:instrText xml:space="preserve"> PAGEREF _Toc26185428 \h </w:instrText>
        </w:r>
        <w:r w:rsidR="00656FC8">
          <w:rPr>
            <w:noProof/>
            <w:webHidden/>
          </w:rPr>
        </w:r>
        <w:r w:rsidR="00656FC8">
          <w:rPr>
            <w:noProof/>
            <w:webHidden/>
          </w:rPr>
          <w:fldChar w:fldCharType="separate"/>
        </w:r>
        <w:r w:rsidR="00656FC8">
          <w:rPr>
            <w:noProof/>
            <w:webHidden/>
          </w:rPr>
          <w:t>16</w:t>
        </w:r>
        <w:r w:rsidR="00656FC8">
          <w:rPr>
            <w:noProof/>
            <w:webHidden/>
          </w:rPr>
          <w:fldChar w:fldCharType="end"/>
        </w:r>
      </w:hyperlink>
    </w:p>
    <w:p w14:paraId="50D1A97F" w14:textId="7EB17501" w:rsidR="00656FC8" w:rsidRDefault="004E22BC" w:rsidP="00121241">
      <w:pPr>
        <w:pStyle w:val="TOC3"/>
        <w:tabs>
          <w:tab w:val="right" w:leader="dot" w:pos="9350"/>
        </w:tabs>
        <w:rPr>
          <w:rFonts w:eastAsiaTheme="minorEastAsia"/>
          <w:smallCaps w:val="0"/>
          <w:noProof/>
          <w:lang w:val="en-US"/>
        </w:rPr>
      </w:pPr>
      <w:hyperlink w:anchor="_Toc26185429" w:history="1">
        <w:r w:rsidR="00656FC8" w:rsidRPr="00035268">
          <w:rPr>
            <w:rStyle w:val="Hyperlink"/>
            <w:noProof/>
          </w:rPr>
          <w:t>7. Différentes parties du Dossier d’appel d’offres</w:t>
        </w:r>
        <w:r w:rsidR="00656FC8">
          <w:rPr>
            <w:noProof/>
            <w:webHidden/>
          </w:rPr>
          <w:tab/>
        </w:r>
        <w:r w:rsidR="00656FC8">
          <w:rPr>
            <w:noProof/>
            <w:webHidden/>
          </w:rPr>
          <w:fldChar w:fldCharType="begin"/>
        </w:r>
        <w:r w:rsidR="00656FC8">
          <w:rPr>
            <w:noProof/>
            <w:webHidden/>
          </w:rPr>
          <w:instrText xml:space="preserve"> PAGEREF _Toc26185429 \h </w:instrText>
        </w:r>
        <w:r w:rsidR="00656FC8">
          <w:rPr>
            <w:noProof/>
            <w:webHidden/>
          </w:rPr>
        </w:r>
        <w:r w:rsidR="00656FC8">
          <w:rPr>
            <w:noProof/>
            <w:webHidden/>
          </w:rPr>
          <w:fldChar w:fldCharType="separate"/>
        </w:r>
        <w:r w:rsidR="00656FC8">
          <w:rPr>
            <w:noProof/>
            <w:webHidden/>
          </w:rPr>
          <w:t>17</w:t>
        </w:r>
        <w:r w:rsidR="00656FC8">
          <w:rPr>
            <w:noProof/>
            <w:webHidden/>
          </w:rPr>
          <w:fldChar w:fldCharType="end"/>
        </w:r>
      </w:hyperlink>
    </w:p>
    <w:p w14:paraId="16605896" w14:textId="525BA276" w:rsidR="00656FC8" w:rsidRDefault="004E22BC">
      <w:pPr>
        <w:pStyle w:val="TOC3"/>
        <w:tabs>
          <w:tab w:val="right" w:leader="dot" w:pos="9350"/>
        </w:tabs>
        <w:rPr>
          <w:rFonts w:eastAsiaTheme="minorEastAsia"/>
          <w:smallCaps w:val="0"/>
          <w:noProof/>
          <w:lang w:val="en-US"/>
        </w:rPr>
      </w:pPr>
      <w:hyperlink w:anchor="_Toc26185430" w:history="1">
        <w:r w:rsidR="00656FC8" w:rsidRPr="00035268">
          <w:rPr>
            <w:rStyle w:val="Hyperlink"/>
            <w:noProof/>
          </w:rPr>
          <w:t>8. Éclaircissements concernant le Dossier d’appel d’offres, la Visite du Chantier, et la Réunion préparatoire</w:t>
        </w:r>
        <w:r w:rsidR="00656FC8">
          <w:rPr>
            <w:noProof/>
            <w:webHidden/>
          </w:rPr>
          <w:tab/>
        </w:r>
        <w:r w:rsidR="00656FC8">
          <w:rPr>
            <w:noProof/>
            <w:webHidden/>
          </w:rPr>
          <w:fldChar w:fldCharType="begin"/>
        </w:r>
        <w:r w:rsidR="00656FC8">
          <w:rPr>
            <w:noProof/>
            <w:webHidden/>
          </w:rPr>
          <w:instrText xml:space="preserve"> PAGEREF _Toc26185430 \h </w:instrText>
        </w:r>
        <w:r w:rsidR="00656FC8">
          <w:rPr>
            <w:noProof/>
            <w:webHidden/>
          </w:rPr>
        </w:r>
        <w:r w:rsidR="00656FC8">
          <w:rPr>
            <w:noProof/>
            <w:webHidden/>
          </w:rPr>
          <w:fldChar w:fldCharType="separate"/>
        </w:r>
        <w:r w:rsidR="00656FC8">
          <w:rPr>
            <w:noProof/>
            <w:webHidden/>
          </w:rPr>
          <w:t>18</w:t>
        </w:r>
        <w:r w:rsidR="00656FC8">
          <w:rPr>
            <w:noProof/>
            <w:webHidden/>
          </w:rPr>
          <w:fldChar w:fldCharType="end"/>
        </w:r>
      </w:hyperlink>
    </w:p>
    <w:p w14:paraId="0933381B" w14:textId="49E2C61A" w:rsidR="00656FC8" w:rsidRDefault="004E22BC">
      <w:pPr>
        <w:pStyle w:val="TOC3"/>
        <w:tabs>
          <w:tab w:val="right" w:leader="dot" w:pos="9350"/>
        </w:tabs>
        <w:rPr>
          <w:rFonts w:eastAsiaTheme="minorEastAsia"/>
          <w:smallCaps w:val="0"/>
          <w:noProof/>
          <w:lang w:val="en-US"/>
        </w:rPr>
      </w:pPr>
      <w:hyperlink w:anchor="_Toc26185431" w:history="1">
        <w:r w:rsidR="00656FC8">
          <w:rPr>
            <w:rStyle w:val="Hyperlink"/>
            <w:noProof/>
          </w:rPr>
          <w:t xml:space="preserve">9. </w:t>
        </w:r>
        <w:r w:rsidR="00656FC8" w:rsidRPr="00035268">
          <w:rPr>
            <w:rStyle w:val="Hyperlink"/>
            <w:noProof/>
          </w:rPr>
          <w:t>Modifications apportées au Dossier d’appel d’offres</w:t>
        </w:r>
        <w:r w:rsidR="00656FC8">
          <w:rPr>
            <w:noProof/>
            <w:webHidden/>
          </w:rPr>
          <w:tab/>
        </w:r>
        <w:r w:rsidR="00656FC8">
          <w:rPr>
            <w:noProof/>
            <w:webHidden/>
          </w:rPr>
          <w:fldChar w:fldCharType="begin"/>
        </w:r>
        <w:r w:rsidR="00656FC8">
          <w:rPr>
            <w:noProof/>
            <w:webHidden/>
          </w:rPr>
          <w:instrText xml:space="preserve"> PAGEREF _Toc26185431 \h </w:instrText>
        </w:r>
        <w:r w:rsidR="00656FC8">
          <w:rPr>
            <w:noProof/>
            <w:webHidden/>
          </w:rPr>
        </w:r>
        <w:r w:rsidR="00656FC8">
          <w:rPr>
            <w:noProof/>
            <w:webHidden/>
          </w:rPr>
          <w:fldChar w:fldCharType="separate"/>
        </w:r>
        <w:r w:rsidR="00656FC8">
          <w:rPr>
            <w:noProof/>
            <w:webHidden/>
          </w:rPr>
          <w:t>19</w:t>
        </w:r>
        <w:r w:rsidR="00656FC8">
          <w:rPr>
            <w:noProof/>
            <w:webHidden/>
          </w:rPr>
          <w:fldChar w:fldCharType="end"/>
        </w:r>
      </w:hyperlink>
    </w:p>
    <w:p w14:paraId="0CFC0D79" w14:textId="27CBC28A" w:rsidR="00656FC8" w:rsidRDefault="004E22BC" w:rsidP="00656FC8">
      <w:pPr>
        <w:pStyle w:val="TOC3"/>
        <w:tabs>
          <w:tab w:val="right" w:leader="dot" w:pos="9350"/>
        </w:tabs>
        <w:rPr>
          <w:rFonts w:eastAsiaTheme="minorEastAsia"/>
          <w:smallCaps w:val="0"/>
          <w:noProof/>
          <w:lang w:val="en-US"/>
        </w:rPr>
      </w:pPr>
      <w:hyperlink w:anchor="_Toc26185432" w:history="1">
        <w:r w:rsidR="00656FC8" w:rsidRPr="00035268">
          <w:rPr>
            <w:rStyle w:val="Hyperlink"/>
            <w:noProof/>
          </w:rPr>
          <w:t>10. Frais de soumission de l’Offre</w:t>
        </w:r>
        <w:r w:rsidR="00656FC8">
          <w:rPr>
            <w:noProof/>
            <w:webHidden/>
          </w:rPr>
          <w:tab/>
        </w:r>
        <w:r w:rsidR="00656FC8">
          <w:rPr>
            <w:noProof/>
            <w:webHidden/>
          </w:rPr>
          <w:fldChar w:fldCharType="begin"/>
        </w:r>
        <w:r w:rsidR="00656FC8">
          <w:rPr>
            <w:noProof/>
            <w:webHidden/>
          </w:rPr>
          <w:instrText xml:space="preserve"> PAGEREF _Toc26185432 \h </w:instrText>
        </w:r>
        <w:r w:rsidR="00656FC8">
          <w:rPr>
            <w:noProof/>
            <w:webHidden/>
          </w:rPr>
        </w:r>
        <w:r w:rsidR="00656FC8">
          <w:rPr>
            <w:noProof/>
            <w:webHidden/>
          </w:rPr>
          <w:fldChar w:fldCharType="separate"/>
        </w:r>
        <w:r w:rsidR="00656FC8">
          <w:rPr>
            <w:noProof/>
            <w:webHidden/>
          </w:rPr>
          <w:t>19</w:t>
        </w:r>
        <w:r w:rsidR="00656FC8">
          <w:rPr>
            <w:noProof/>
            <w:webHidden/>
          </w:rPr>
          <w:fldChar w:fldCharType="end"/>
        </w:r>
      </w:hyperlink>
    </w:p>
    <w:p w14:paraId="3C9D8E22" w14:textId="64326404" w:rsidR="00656FC8" w:rsidRDefault="004E22BC" w:rsidP="00656FC8">
      <w:pPr>
        <w:pStyle w:val="TOC3"/>
        <w:tabs>
          <w:tab w:val="right" w:leader="dot" w:pos="9350"/>
        </w:tabs>
        <w:rPr>
          <w:rFonts w:eastAsiaTheme="minorEastAsia"/>
          <w:smallCaps w:val="0"/>
          <w:noProof/>
          <w:lang w:val="en-US"/>
        </w:rPr>
      </w:pPr>
      <w:hyperlink w:anchor="_Toc26185433" w:history="1">
        <w:r w:rsidR="00656FC8" w:rsidRPr="00035268">
          <w:rPr>
            <w:rStyle w:val="Hyperlink"/>
            <w:noProof/>
          </w:rPr>
          <w:t>11. Langue de l’Offre</w:t>
        </w:r>
        <w:r w:rsidR="00656FC8">
          <w:rPr>
            <w:noProof/>
            <w:webHidden/>
          </w:rPr>
          <w:tab/>
        </w:r>
        <w:r w:rsidR="00656FC8">
          <w:rPr>
            <w:noProof/>
            <w:webHidden/>
          </w:rPr>
          <w:fldChar w:fldCharType="begin"/>
        </w:r>
        <w:r w:rsidR="00656FC8">
          <w:rPr>
            <w:noProof/>
            <w:webHidden/>
          </w:rPr>
          <w:instrText xml:space="preserve"> PAGEREF _Toc26185433 \h </w:instrText>
        </w:r>
        <w:r w:rsidR="00656FC8">
          <w:rPr>
            <w:noProof/>
            <w:webHidden/>
          </w:rPr>
        </w:r>
        <w:r w:rsidR="00656FC8">
          <w:rPr>
            <w:noProof/>
            <w:webHidden/>
          </w:rPr>
          <w:fldChar w:fldCharType="separate"/>
        </w:r>
        <w:r w:rsidR="00656FC8">
          <w:rPr>
            <w:noProof/>
            <w:webHidden/>
          </w:rPr>
          <w:t>19</w:t>
        </w:r>
        <w:r w:rsidR="00656FC8">
          <w:rPr>
            <w:noProof/>
            <w:webHidden/>
          </w:rPr>
          <w:fldChar w:fldCharType="end"/>
        </w:r>
      </w:hyperlink>
    </w:p>
    <w:p w14:paraId="03628A84" w14:textId="7112FC23" w:rsidR="00656FC8" w:rsidRDefault="004E22BC" w:rsidP="00656FC8">
      <w:pPr>
        <w:pStyle w:val="TOC3"/>
        <w:tabs>
          <w:tab w:val="right" w:leader="dot" w:pos="9350"/>
        </w:tabs>
        <w:rPr>
          <w:rFonts w:eastAsiaTheme="minorEastAsia"/>
          <w:smallCaps w:val="0"/>
          <w:noProof/>
          <w:lang w:val="en-US"/>
        </w:rPr>
      </w:pPr>
      <w:hyperlink w:anchor="_Toc26185434" w:history="1">
        <w:r w:rsidR="00656FC8" w:rsidRPr="00035268">
          <w:rPr>
            <w:rStyle w:val="Hyperlink"/>
            <w:noProof/>
          </w:rPr>
          <w:t>12. Documents constitutifs de l’Offre</w:t>
        </w:r>
        <w:r w:rsidR="00656FC8">
          <w:rPr>
            <w:noProof/>
            <w:webHidden/>
          </w:rPr>
          <w:tab/>
        </w:r>
        <w:r w:rsidR="00656FC8">
          <w:rPr>
            <w:noProof/>
            <w:webHidden/>
          </w:rPr>
          <w:fldChar w:fldCharType="begin"/>
        </w:r>
        <w:r w:rsidR="00656FC8">
          <w:rPr>
            <w:noProof/>
            <w:webHidden/>
          </w:rPr>
          <w:instrText xml:space="preserve"> PAGEREF _Toc26185434 \h </w:instrText>
        </w:r>
        <w:r w:rsidR="00656FC8">
          <w:rPr>
            <w:noProof/>
            <w:webHidden/>
          </w:rPr>
        </w:r>
        <w:r w:rsidR="00656FC8">
          <w:rPr>
            <w:noProof/>
            <w:webHidden/>
          </w:rPr>
          <w:fldChar w:fldCharType="separate"/>
        </w:r>
        <w:r w:rsidR="00656FC8">
          <w:rPr>
            <w:noProof/>
            <w:webHidden/>
          </w:rPr>
          <w:t>20</w:t>
        </w:r>
        <w:r w:rsidR="00656FC8">
          <w:rPr>
            <w:noProof/>
            <w:webHidden/>
          </w:rPr>
          <w:fldChar w:fldCharType="end"/>
        </w:r>
      </w:hyperlink>
    </w:p>
    <w:p w14:paraId="7668AD76" w14:textId="3BD511C3" w:rsidR="00656FC8" w:rsidRDefault="004E22BC" w:rsidP="00656FC8">
      <w:pPr>
        <w:pStyle w:val="TOC3"/>
        <w:tabs>
          <w:tab w:val="right" w:leader="dot" w:pos="9350"/>
        </w:tabs>
        <w:rPr>
          <w:rFonts w:eastAsiaTheme="minorEastAsia"/>
          <w:smallCaps w:val="0"/>
          <w:noProof/>
          <w:lang w:val="en-US"/>
        </w:rPr>
      </w:pPr>
      <w:hyperlink w:anchor="_Toc26185435" w:history="1">
        <w:r w:rsidR="00656FC8" w:rsidRPr="00035268">
          <w:rPr>
            <w:rStyle w:val="Hyperlink"/>
            <w:noProof/>
          </w:rPr>
          <w:t>13. Lettre de soumission et programmes</w:t>
        </w:r>
        <w:r w:rsidR="00656FC8">
          <w:rPr>
            <w:noProof/>
            <w:webHidden/>
          </w:rPr>
          <w:tab/>
        </w:r>
        <w:r w:rsidR="00656FC8">
          <w:rPr>
            <w:noProof/>
            <w:webHidden/>
          </w:rPr>
          <w:fldChar w:fldCharType="begin"/>
        </w:r>
        <w:r w:rsidR="00656FC8">
          <w:rPr>
            <w:noProof/>
            <w:webHidden/>
          </w:rPr>
          <w:instrText xml:space="preserve"> PAGEREF _Toc26185435 \h </w:instrText>
        </w:r>
        <w:r w:rsidR="00656FC8">
          <w:rPr>
            <w:noProof/>
            <w:webHidden/>
          </w:rPr>
        </w:r>
        <w:r w:rsidR="00656FC8">
          <w:rPr>
            <w:noProof/>
            <w:webHidden/>
          </w:rPr>
          <w:fldChar w:fldCharType="separate"/>
        </w:r>
        <w:r w:rsidR="00656FC8">
          <w:rPr>
            <w:noProof/>
            <w:webHidden/>
          </w:rPr>
          <w:t>21</w:t>
        </w:r>
        <w:r w:rsidR="00656FC8">
          <w:rPr>
            <w:noProof/>
            <w:webHidden/>
          </w:rPr>
          <w:fldChar w:fldCharType="end"/>
        </w:r>
      </w:hyperlink>
    </w:p>
    <w:p w14:paraId="28D37AF5" w14:textId="146BB9D9" w:rsidR="00656FC8" w:rsidRDefault="004E22BC">
      <w:pPr>
        <w:pStyle w:val="TOC3"/>
        <w:tabs>
          <w:tab w:val="right" w:leader="dot" w:pos="9350"/>
        </w:tabs>
        <w:rPr>
          <w:rFonts w:eastAsiaTheme="minorEastAsia"/>
          <w:smallCaps w:val="0"/>
          <w:noProof/>
          <w:lang w:val="en-US"/>
        </w:rPr>
      </w:pPr>
      <w:hyperlink w:anchor="_Toc26185436" w:history="1">
        <w:r w:rsidR="00656FC8" w:rsidRPr="00035268">
          <w:rPr>
            <w:rStyle w:val="Hyperlink"/>
            <w:noProof/>
          </w:rPr>
          <w:t>14. Variantes non prises en compte</w:t>
        </w:r>
        <w:r w:rsidR="00656FC8">
          <w:rPr>
            <w:noProof/>
            <w:webHidden/>
          </w:rPr>
          <w:tab/>
        </w:r>
        <w:r w:rsidR="00656FC8">
          <w:rPr>
            <w:noProof/>
            <w:webHidden/>
          </w:rPr>
          <w:fldChar w:fldCharType="begin"/>
        </w:r>
        <w:r w:rsidR="00656FC8">
          <w:rPr>
            <w:noProof/>
            <w:webHidden/>
          </w:rPr>
          <w:instrText xml:space="preserve"> PAGEREF _Toc26185436 \h </w:instrText>
        </w:r>
        <w:r w:rsidR="00656FC8">
          <w:rPr>
            <w:noProof/>
            <w:webHidden/>
          </w:rPr>
        </w:r>
        <w:r w:rsidR="00656FC8">
          <w:rPr>
            <w:noProof/>
            <w:webHidden/>
          </w:rPr>
          <w:fldChar w:fldCharType="separate"/>
        </w:r>
        <w:r w:rsidR="00656FC8">
          <w:rPr>
            <w:noProof/>
            <w:webHidden/>
          </w:rPr>
          <w:t>21</w:t>
        </w:r>
        <w:r w:rsidR="00656FC8">
          <w:rPr>
            <w:noProof/>
            <w:webHidden/>
          </w:rPr>
          <w:fldChar w:fldCharType="end"/>
        </w:r>
      </w:hyperlink>
    </w:p>
    <w:p w14:paraId="5420E2D8" w14:textId="40AF7919" w:rsidR="00656FC8" w:rsidRDefault="004E22BC" w:rsidP="00656FC8">
      <w:pPr>
        <w:pStyle w:val="TOC3"/>
        <w:tabs>
          <w:tab w:val="right" w:leader="dot" w:pos="9350"/>
        </w:tabs>
        <w:rPr>
          <w:rFonts w:eastAsiaTheme="minorEastAsia"/>
          <w:smallCaps w:val="0"/>
          <w:noProof/>
          <w:lang w:val="en-US"/>
        </w:rPr>
      </w:pPr>
      <w:hyperlink w:anchor="_Toc26185437" w:history="1">
        <w:r w:rsidR="00656FC8" w:rsidRPr="00035268">
          <w:rPr>
            <w:rStyle w:val="Hyperlink"/>
            <w:noProof/>
          </w:rPr>
          <w:t>15. Prix de l’offre et rabais</w:t>
        </w:r>
        <w:r w:rsidR="00656FC8">
          <w:rPr>
            <w:noProof/>
            <w:webHidden/>
          </w:rPr>
          <w:tab/>
        </w:r>
        <w:r w:rsidR="00656FC8">
          <w:rPr>
            <w:noProof/>
            <w:webHidden/>
          </w:rPr>
          <w:fldChar w:fldCharType="begin"/>
        </w:r>
        <w:r w:rsidR="00656FC8">
          <w:rPr>
            <w:noProof/>
            <w:webHidden/>
          </w:rPr>
          <w:instrText xml:space="preserve"> PAGEREF _Toc26185437 \h </w:instrText>
        </w:r>
        <w:r w:rsidR="00656FC8">
          <w:rPr>
            <w:noProof/>
            <w:webHidden/>
          </w:rPr>
        </w:r>
        <w:r w:rsidR="00656FC8">
          <w:rPr>
            <w:noProof/>
            <w:webHidden/>
          </w:rPr>
          <w:fldChar w:fldCharType="separate"/>
        </w:r>
        <w:r w:rsidR="00656FC8">
          <w:rPr>
            <w:noProof/>
            <w:webHidden/>
          </w:rPr>
          <w:t>21</w:t>
        </w:r>
        <w:r w:rsidR="00656FC8">
          <w:rPr>
            <w:noProof/>
            <w:webHidden/>
          </w:rPr>
          <w:fldChar w:fldCharType="end"/>
        </w:r>
      </w:hyperlink>
    </w:p>
    <w:p w14:paraId="0CAB4A25" w14:textId="6D179DB0" w:rsidR="00656FC8" w:rsidRDefault="004E22BC" w:rsidP="00656FC8">
      <w:pPr>
        <w:pStyle w:val="TOC3"/>
        <w:tabs>
          <w:tab w:val="right" w:leader="dot" w:pos="9350"/>
        </w:tabs>
        <w:rPr>
          <w:rFonts w:eastAsiaTheme="minorEastAsia"/>
          <w:smallCaps w:val="0"/>
          <w:noProof/>
          <w:lang w:val="en-US"/>
        </w:rPr>
      </w:pPr>
      <w:hyperlink w:anchor="_Toc26185438" w:history="1">
        <w:r w:rsidR="00656FC8" w:rsidRPr="00035268">
          <w:rPr>
            <w:rStyle w:val="Hyperlink"/>
            <w:noProof/>
          </w:rPr>
          <w:t>16. Monnaies de l’Offre et paiement</w:t>
        </w:r>
        <w:r w:rsidR="00656FC8">
          <w:rPr>
            <w:noProof/>
            <w:webHidden/>
          </w:rPr>
          <w:tab/>
        </w:r>
        <w:r w:rsidR="00656FC8">
          <w:rPr>
            <w:noProof/>
            <w:webHidden/>
          </w:rPr>
          <w:fldChar w:fldCharType="begin"/>
        </w:r>
        <w:r w:rsidR="00656FC8">
          <w:rPr>
            <w:noProof/>
            <w:webHidden/>
          </w:rPr>
          <w:instrText xml:space="preserve"> PAGEREF _Toc26185438 \h </w:instrText>
        </w:r>
        <w:r w:rsidR="00656FC8">
          <w:rPr>
            <w:noProof/>
            <w:webHidden/>
          </w:rPr>
        </w:r>
        <w:r w:rsidR="00656FC8">
          <w:rPr>
            <w:noProof/>
            <w:webHidden/>
          </w:rPr>
          <w:fldChar w:fldCharType="separate"/>
        </w:r>
        <w:r w:rsidR="00656FC8">
          <w:rPr>
            <w:noProof/>
            <w:webHidden/>
          </w:rPr>
          <w:t>22</w:t>
        </w:r>
        <w:r w:rsidR="00656FC8">
          <w:rPr>
            <w:noProof/>
            <w:webHidden/>
          </w:rPr>
          <w:fldChar w:fldCharType="end"/>
        </w:r>
      </w:hyperlink>
    </w:p>
    <w:p w14:paraId="22482078" w14:textId="31A935BC" w:rsidR="00656FC8" w:rsidRDefault="004E22BC" w:rsidP="00656FC8">
      <w:pPr>
        <w:pStyle w:val="TOC3"/>
        <w:tabs>
          <w:tab w:val="right" w:leader="dot" w:pos="9350"/>
        </w:tabs>
        <w:rPr>
          <w:rFonts w:eastAsiaTheme="minorEastAsia"/>
          <w:smallCaps w:val="0"/>
          <w:noProof/>
          <w:lang w:val="en-US"/>
        </w:rPr>
      </w:pPr>
      <w:hyperlink w:anchor="_Toc26185439" w:history="1">
        <w:r w:rsidR="00656FC8" w:rsidRPr="00035268">
          <w:rPr>
            <w:rStyle w:val="Hyperlink"/>
            <w:noProof/>
          </w:rPr>
          <w:t>17. Documents constituant l’Offre technique</w:t>
        </w:r>
        <w:r w:rsidR="00656FC8">
          <w:rPr>
            <w:noProof/>
            <w:webHidden/>
          </w:rPr>
          <w:tab/>
        </w:r>
        <w:r w:rsidR="00656FC8">
          <w:rPr>
            <w:noProof/>
            <w:webHidden/>
          </w:rPr>
          <w:fldChar w:fldCharType="begin"/>
        </w:r>
        <w:r w:rsidR="00656FC8">
          <w:rPr>
            <w:noProof/>
            <w:webHidden/>
          </w:rPr>
          <w:instrText xml:space="preserve"> PAGEREF _Toc26185439 \h </w:instrText>
        </w:r>
        <w:r w:rsidR="00656FC8">
          <w:rPr>
            <w:noProof/>
            <w:webHidden/>
          </w:rPr>
        </w:r>
        <w:r w:rsidR="00656FC8">
          <w:rPr>
            <w:noProof/>
            <w:webHidden/>
          </w:rPr>
          <w:fldChar w:fldCharType="separate"/>
        </w:r>
        <w:r w:rsidR="00656FC8">
          <w:rPr>
            <w:noProof/>
            <w:webHidden/>
          </w:rPr>
          <w:t>22</w:t>
        </w:r>
        <w:r w:rsidR="00656FC8">
          <w:rPr>
            <w:noProof/>
            <w:webHidden/>
          </w:rPr>
          <w:fldChar w:fldCharType="end"/>
        </w:r>
      </w:hyperlink>
    </w:p>
    <w:p w14:paraId="441269D2" w14:textId="76BC54BF" w:rsidR="00656FC8" w:rsidRDefault="004E22BC" w:rsidP="00656FC8">
      <w:pPr>
        <w:pStyle w:val="TOC3"/>
        <w:tabs>
          <w:tab w:val="right" w:leader="dot" w:pos="9350"/>
        </w:tabs>
        <w:rPr>
          <w:rFonts w:eastAsiaTheme="minorEastAsia"/>
          <w:smallCaps w:val="0"/>
          <w:noProof/>
          <w:lang w:val="en-US"/>
        </w:rPr>
      </w:pPr>
      <w:hyperlink w:anchor="_Toc26185440" w:history="1">
        <w:r w:rsidR="00656FC8" w:rsidRPr="00035268">
          <w:rPr>
            <w:rStyle w:val="Hyperlink"/>
            <w:noProof/>
          </w:rPr>
          <w:t>18. Documents attestant les Qualifications du Soumissionnaire</w:t>
        </w:r>
        <w:r w:rsidR="00656FC8">
          <w:rPr>
            <w:noProof/>
            <w:webHidden/>
          </w:rPr>
          <w:tab/>
        </w:r>
        <w:r w:rsidR="00656FC8">
          <w:rPr>
            <w:noProof/>
            <w:webHidden/>
          </w:rPr>
          <w:fldChar w:fldCharType="begin"/>
        </w:r>
        <w:r w:rsidR="00656FC8">
          <w:rPr>
            <w:noProof/>
            <w:webHidden/>
          </w:rPr>
          <w:instrText xml:space="preserve"> PAGEREF _Toc26185440 \h </w:instrText>
        </w:r>
        <w:r w:rsidR="00656FC8">
          <w:rPr>
            <w:noProof/>
            <w:webHidden/>
          </w:rPr>
        </w:r>
        <w:r w:rsidR="00656FC8">
          <w:rPr>
            <w:noProof/>
            <w:webHidden/>
          </w:rPr>
          <w:fldChar w:fldCharType="separate"/>
        </w:r>
        <w:r w:rsidR="00656FC8">
          <w:rPr>
            <w:noProof/>
            <w:webHidden/>
          </w:rPr>
          <w:t>22</w:t>
        </w:r>
        <w:r w:rsidR="00656FC8">
          <w:rPr>
            <w:noProof/>
            <w:webHidden/>
          </w:rPr>
          <w:fldChar w:fldCharType="end"/>
        </w:r>
      </w:hyperlink>
    </w:p>
    <w:p w14:paraId="1172690B" w14:textId="3DB30776" w:rsidR="00656FC8" w:rsidRDefault="004E22BC">
      <w:pPr>
        <w:pStyle w:val="TOC3"/>
        <w:tabs>
          <w:tab w:val="right" w:leader="dot" w:pos="9350"/>
        </w:tabs>
        <w:rPr>
          <w:rFonts w:eastAsiaTheme="minorEastAsia"/>
          <w:smallCaps w:val="0"/>
          <w:noProof/>
          <w:lang w:val="en-US"/>
        </w:rPr>
      </w:pPr>
      <w:hyperlink w:anchor="_Toc26185441" w:history="1">
        <w:r w:rsidR="00656FC8" w:rsidRPr="00035268">
          <w:rPr>
            <w:rStyle w:val="Hyperlink"/>
            <w:noProof/>
          </w:rPr>
          <w:t>19. Période de validité des Offres</w:t>
        </w:r>
        <w:r w:rsidR="00656FC8">
          <w:rPr>
            <w:noProof/>
            <w:webHidden/>
          </w:rPr>
          <w:tab/>
        </w:r>
        <w:r w:rsidR="00656FC8">
          <w:rPr>
            <w:noProof/>
            <w:webHidden/>
          </w:rPr>
          <w:fldChar w:fldCharType="begin"/>
        </w:r>
        <w:r w:rsidR="00656FC8">
          <w:rPr>
            <w:noProof/>
            <w:webHidden/>
          </w:rPr>
          <w:instrText xml:space="preserve"> PAGEREF _Toc26185441 \h </w:instrText>
        </w:r>
        <w:r w:rsidR="00656FC8">
          <w:rPr>
            <w:noProof/>
            <w:webHidden/>
          </w:rPr>
        </w:r>
        <w:r w:rsidR="00656FC8">
          <w:rPr>
            <w:noProof/>
            <w:webHidden/>
          </w:rPr>
          <w:fldChar w:fldCharType="separate"/>
        </w:r>
        <w:r w:rsidR="00656FC8">
          <w:rPr>
            <w:noProof/>
            <w:webHidden/>
          </w:rPr>
          <w:t>22</w:t>
        </w:r>
        <w:r w:rsidR="00656FC8">
          <w:rPr>
            <w:noProof/>
            <w:webHidden/>
          </w:rPr>
          <w:fldChar w:fldCharType="end"/>
        </w:r>
      </w:hyperlink>
    </w:p>
    <w:p w14:paraId="6D3496F9" w14:textId="7095A41B" w:rsidR="00656FC8" w:rsidRDefault="004E22BC" w:rsidP="00656FC8">
      <w:pPr>
        <w:pStyle w:val="TOC3"/>
        <w:tabs>
          <w:tab w:val="right" w:leader="dot" w:pos="9350"/>
        </w:tabs>
        <w:rPr>
          <w:rFonts w:eastAsiaTheme="minorEastAsia"/>
          <w:smallCaps w:val="0"/>
          <w:noProof/>
          <w:lang w:val="en-US"/>
        </w:rPr>
      </w:pPr>
      <w:hyperlink w:anchor="_Toc26185442" w:history="1">
        <w:r w:rsidR="00656FC8" w:rsidRPr="00035268">
          <w:rPr>
            <w:rStyle w:val="Hyperlink"/>
            <w:noProof/>
          </w:rPr>
          <w:t>20. Garantie d’Offre</w:t>
        </w:r>
        <w:r w:rsidR="00656FC8">
          <w:rPr>
            <w:noProof/>
            <w:webHidden/>
          </w:rPr>
          <w:tab/>
        </w:r>
        <w:r w:rsidR="00656FC8">
          <w:rPr>
            <w:noProof/>
            <w:webHidden/>
          </w:rPr>
          <w:fldChar w:fldCharType="begin"/>
        </w:r>
        <w:r w:rsidR="00656FC8">
          <w:rPr>
            <w:noProof/>
            <w:webHidden/>
          </w:rPr>
          <w:instrText xml:space="preserve"> PAGEREF _Toc26185442 \h </w:instrText>
        </w:r>
        <w:r w:rsidR="00656FC8">
          <w:rPr>
            <w:noProof/>
            <w:webHidden/>
          </w:rPr>
        </w:r>
        <w:r w:rsidR="00656FC8">
          <w:rPr>
            <w:noProof/>
            <w:webHidden/>
          </w:rPr>
          <w:fldChar w:fldCharType="separate"/>
        </w:r>
        <w:r w:rsidR="00656FC8">
          <w:rPr>
            <w:noProof/>
            <w:webHidden/>
          </w:rPr>
          <w:t>23</w:t>
        </w:r>
        <w:r w:rsidR="00656FC8">
          <w:rPr>
            <w:noProof/>
            <w:webHidden/>
          </w:rPr>
          <w:fldChar w:fldCharType="end"/>
        </w:r>
      </w:hyperlink>
    </w:p>
    <w:p w14:paraId="1590AF58" w14:textId="25C9AFF7" w:rsidR="00656FC8" w:rsidRDefault="004E22BC">
      <w:pPr>
        <w:pStyle w:val="TOC3"/>
        <w:tabs>
          <w:tab w:val="right" w:leader="dot" w:pos="9350"/>
        </w:tabs>
        <w:rPr>
          <w:rFonts w:eastAsiaTheme="minorEastAsia"/>
          <w:smallCaps w:val="0"/>
          <w:noProof/>
          <w:lang w:val="en-US"/>
        </w:rPr>
      </w:pPr>
      <w:hyperlink w:anchor="_Toc26185443" w:history="1">
        <w:r w:rsidR="00656FC8" w:rsidRPr="00035268">
          <w:rPr>
            <w:rStyle w:val="Hyperlink"/>
            <w:noProof/>
          </w:rPr>
          <w:t>21. Forme et signature de l’Offre</w:t>
        </w:r>
        <w:r w:rsidR="00656FC8">
          <w:rPr>
            <w:noProof/>
            <w:webHidden/>
          </w:rPr>
          <w:tab/>
        </w:r>
        <w:r w:rsidR="00656FC8">
          <w:rPr>
            <w:noProof/>
            <w:webHidden/>
          </w:rPr>
          <w:fldChar w:fldCharType="begin"/>
        </w:r>
        <w:r w:rsidR="00656FC8">
          <w:rPr>
            <w:noProof/>
            <w:webHidden/>
          </w:rPr>
          <w:instrText xml:space="preserve"> PAGEREF _Toc26185443 \h </w:instrText>
        </w:r>
        <w:r w:rsidR="00656FC8">
          <w:rPr>
            <w:noProof/>
            <w:webHidden/>
          </w:rPr>
        </w:r>
        <w:r w:rsidR="00656FC8">
          <w:rPr>
            <w:noProof/>
            <w:webHidden/>
          </w:rPr>
          <w:fldChar w:fldCharType="separate"/>
        </w:r>
        <w:r w:rsidR="00656FC8">
          <w:rPr>
            <w:noProof/>
            <w:webHidden/>
          </w:rPr>
          <w:t>24</w:t>
        </w:r>
        <w:r w:rsidR="00656FC8">
          <w:rPr>
            <w:noProof/>
            <w:webHidden/>
          </w:rPr>
          <w:fldChar w:fldCharType="end"/>
        </w:r>
      </w:hyperlink>
    </w:p>
    <w:p w14:paraId="6AA37132" w14:textId="3CA34B00" w:rsidR="00656FC8" w:rsidRDefault="004E22BC" w:rsidP="00656FC8">
      <w:pPr>
        <w:pStyle w:val="TOC3"/>
        <w:tabs>
          <w:tab w:val="right" w:leader="dot" w:pos="9350"/>
        </w:tabs>
        <w:rPr>
          <w:rFonts w:eastAsiaTheme="minorEastAsia"/>
          <w:smallCaps w:val="0"/>
          <w:noProof/>
          <w:lang w:val="en-US"/>
        </w:rPr>
      </w:pPr>
      <w:hyperlink w:anchor="_Toc26185444" w:history="1">
        <w:r w:rsidR="00656FC8" w:rsidRPr="00035268">
          <w:rPr>
            <w:rStyle w:val="Hyperlink"/>
            <w:noProof/>
          </w:rPr>
          <w:t>22. Cachetage et marquage des offres</w:t>
        </w:r>
        <w:r w:rsidR="00656FC8">
          <w:rPr>
            <w:noProof/>
            <w:webHidden/>
          </w:rPr>
          <w:tab/>
        </w:r>
        <w:r w:rsidR="00656FC8">
          <w:rPr>
            <w:noProof/>
            <w:webHidden/>
          </w:rPr>
          <w:fldChar w:fldCharType="begin"/>
        </w:r>
        <w:r w:rsidR="00656FC8">
          <w:rPr>
            <w:noProof/>
            <w:webHidden/>
          </w:rPr>
          <w:instrText xml:space="preserve"> PAGEREF _Toc26185444 \h </w:instrText>
        </w:r>
        <w:r w:rsidR="00656FC8">
          <w:rPr>
            <w:noProof/>
            <w:webHidden/>
          </w:rPr>
        </w:r>
        <w:r w:rsidR="00656FC8">
          <w:rPr>
            <w:noProof/>
            <w:webHidden/>
          </w:rPr>
          <w:fldChar w:fldCharType="separate"/>
        </w:r>
        <w:r w:rsidR="00656FC8">
          <w:rPr>
            <w:noProof/>
            <w:webHidden/>
          </w:rPr>
          <w:t>25</w:t>
        </w:r>
        <w:r w:rsidR="00656FC8">
          <w:rPr>
            <w:noProof/>
            <w:webHidden/>
          </w:rPr>
          <w:fldChar w:fldCharType="end"/>
        </w:r>
      </w:hyperlink>
    </w:p>
    <w:p w14:paraId="1B3A8E24" w14:textId="46AAA645" w:rsidR="00656FC8" w:rsidRDefault="004E22BC" w:rsidP="00656FC8">
      <w:pPr>
        <w:pStyle w:val="TOC3"/>
        <w:tabs>
          <w:tab w:val="right" w:leader="dot" w:pos="9350"/>
        </w:tabs>
        <w:rPr>
          <w:rFonts w:eastAsiaTheme="minorEastAsia"/>
          <w:smallCaps w:val="0"/>
          <w:noProof/>
          <w:lang w:val="en-US"/>
        </w:rPr>
      </w:pPr>
      <w:hyperlink w:anchor="_Toc26185445" w:history="1">
        <w:r w:rsidR="00656FC8" w:rsidRPr="00035268">
          <w:rPr>
            <w:rStyle w:val="Hyperlink"/>
            <w:noProof/>
          </w:rPr>
          <w:t>23. Date limite de soumission des Offres</w:t>
        </w:r>
        <w:r w:rsidR="00656FC8">
          <w:rPr>
            <w:noProof/>
            <w:webHidden/>
          </w:rPr>
          <w:tab/>
        </w:r>
        <w:r w:rsidR="00656FC8">
          <w:rPr>
            <w:noProof/>
            <w:webHidden/>
          </w:rPr>
          <w:fldChar w:fldCharType="begin"/>
        </w:r>
        <w:r w:rsidR="00656FC8">
          <w:rPr>
            <w:noProof/>
            <w:webHidden/>
          </w:rPr>
          <w:instrText xml:space="preserve"> PAGEREF _Toc26185445 \h </w:instrText>
        </w:r>
        <w:r w:rsidR="00656FC8">
          <w:rPr>
            <w:noProof/>
            <w:webHidden/>
          </w:rPr>
        </w:r>
        <w:r w:rsidR="00656FC8">
          <w:rPr>
            <w:noProof/>
            <w:webHidden/>
          </w:rPr>
          <w:fldChar w:fldCharType="separate"/>
        </w:r>
        <w:r w:rsidR="00656FC8">
          <w:rPr>
            <w:noProof/>
            <w:webHidden/>
          </w:rPr>
          <w:t>26</w:t>
        </w:r>
        <w:r w:rsidR="00656FC8">
          <w:rPr>
            <w:noProof/>
            <w:webHidden/>
          </w:rPr>
          <w:fldChar w:fldCharType="end"/>
        </w:r>
      </w:hyperlink>
    </w:p>
    <w:p w14:paraId="306BC209" w14:textId="7C9AB221" w:rsidR="00656FC8" w:rsidRDefault="004E22BC" w:rsidP="00656FC8">
      <w:pPr>
        <w:pStyle w:val="TOC3"/>
        <w:tabs>
          <w:tab w:val="right" w:leader="dot" w:pos="9350"/>
        </w:tabs>
        <w:rPr>
          <w:rFonts w:eastAsiaTheme="minorEastAsia"/>
          <w:smallCaps w:val="0"/>
          <w:noProof/>
          <w:lang w:val="en-US"/>
        </w:rPr>
      </w:pPr>
      <w:hyperlink w:anchor="_Toc26185446" w:history="1">
        <w:r w:rsidR="00656FC8" w:rsidRPr="00035268">
          <w:rPr>
            <w:rStyle w:val="Hyperlink"/>
            <w:noProof/>
          </w:rPr>
          <w:t>24. Offres hors délai</w:t>
        </w:r>
        <w:r w:rsidR="00656FC8">
          <w:rPr>
            <w:noProof/>
            <w:webHidden/>
          </w:rPr>
          <w:tab/>
        </w:r>
        <w:r w:rsidR="00656FC8">
          <w:rPr>
            <w:noProof/>
            <w:webHidden/>
          </w:rPr>
          <w:fldChar w:fldCharType="begin"/>
        </w:r>
        <w:r w:rsidR="00656FC8">
          <w:rPr>
            <w:noProof/>
            <w:webHidden/>
          </w:rPr>
          <w:instrText xml:space="preserve"> PAGEREF _Toc26185446 \h </w:instrText>
        </w:r>
        <w:r w:rsidR="00656FC8">
          <w:rPr>
            <w:noProof/>
            <w:webHidden/>
          </w:rPr>
        </w:r>
        <w:r w:rsidR="00656FC8">
          <w:rPr>
            <w:noProof/>
            <w:webHidden/>
          </w:rPr>
          <w:fldChar w:fldCharType="separate"/>
        </w:r>
        <w:r w:rsidR="00656FC8">
          <w:rPr>
            <w:noProof/>
            <w:webHidden/>
          </w:rPr>
          <w:t>26</w:t>
        </w:r>
        <w:r w:rsidR="00656FC8">
          <w:rPr>
            <w:noProof/>
            <w:webHidden/>
          </w:rPr>
          <w:fldChar w:fldCharType="end"/>
        </w:r>
      </w:hyperlink>
    </w:p>
    <w:p w14:paraId="30FFADA2" w14:textId="00356B14" w:rsidR="00656FC8" w:rsidRDefault="004E22BC">
      <w:pPr>
        <w:pStyle w:val="TOC3"/>
        <w:tabs>
          <w:tab w:val="right" w:leader="dot" w:pos="9350"/>
        </w:tabs>
        <w:rPr>
          <w:rFonts w:eastAsiaTheme="minorEastAsia"/>
          <w:smallCaps w:val="0"/>
          <w:noProof/>
          <w:lang w:val="en-US"/>
        </w:rPr>
      </w:pPr>
      <w:hyperlink w:anchor="_Toc26185447" w:history="1">
        <w:r w:rsidR="00656FC8" w:rsidRPr="00035268">
          <w:rPr>
            <w:rStyle w:val="Hyperlink"/>
            <w:noProof/>
          </w:rPr>
          <w:t>25. Retrait, remplacement et modification des Offres</w:t>
        </w:r>
        <w:r w:rsidR="00656FC8">
          <w:rPr>
            <w:noProof/>
            <w:webHidden/>
          </w:rPr>
          <w:tab/>
        </w:r>
        <w:r w:rsidR="00656FC8">
          <w:rPr>
            <w:noProof/>
            <w:webHidden/>
          </w:rPr>
          <w:fldChar w:fldCharType="begin"/>
        </w:r>
        <w:r w:rsidR="00656FC8">
          <w:rPr>
            <w:noProof/>
            <w:webHidden/>
          </w:rPr>
          <w:instrText xml:space="preserve"> PAGEREF _Toc26185447 \h </w:instrText>
        </w:r>
        <w:r w:rsidR="00656FC8">
          <w:rPr>
            <w:noProof/>
            <w:webHidden/>
          </w:rPr>
        </w:r>
        <w:r w:rsidR="00656FC8">
          <w:rPr>
            <w:noProof/>
            <w:webHidden/>
          </w:rPr>
          <w:fldChar w:fldCharType="separate"/>
        </w:r>
        <w:r w:rsidR="00656FC8">
          <w:rPr>
            <w:noProof/>
            <w:webHidden/>
          </w:rPr>
          <w:t>26</w:t>
        </w:r>
        <w:r w:rsidR="00656FC8">
          <w:rPr>
            <w:noProof/>
            <w:webHidden/>
          </w:rPr>
          <w:fldChar w:fldCharType="end"/>
        </w:r>
      </w:hyperlink>
    </w:p>
    <w:p w14:paraId="5BB4FBF0" w14:textId="724872E1" w:rsidR="00656FC8" w:rsidRDefault="004E22BC" w:rsidP="00656FC8">
      <w:pPr>
        <w:pStyle w:val="TOC3"/>
        <w:tabs>
          <w:tab w:val="right" w:leader="dot" w:pos="9350"/>
        </w:tabs>
        <w:rPr>
          <w:rFonts w:eastAsiaTheme="minorEastAsia"/>
          <w:smallCaps w:val="0"/>
          <w:noProof/>
          <w:lang w:val="en-US"/>
        </w:rPr>
      </w:pPr>
      <w:hyperlink w:anchor="_Toc26185448" w:history="1">
        <w:r w:rsidR="00656FC8" w:rsidRPr="00035268">
          <w:rPr>
            <w:rStyle w:val="Hyperlink"/>
            <w:noProof/>
          </w:rPr>
          <w:t>26. Ouverture des Plis</w:t>
        </w:r>
        <w:r w:rsidR="00656FC8">
          <w:rPr>
            <w:noProof/>
            <w:webHidden/>
          </w:rPr>
          <w:tab/>
        </w:r>
        <w:r w:rsidR="00656FC8">
          <w:rPr>
            <w:noProof/>
            <w:webHidden/>
          </w:rPr>
          <w:fldChar w:fldCharType="begin"/>
        </w:r>
        <w:r w:rsidR="00656FC8">
          <w:rPr>
            <w:noProof/>
            <w:webHidden/>
          </w:rPr>
          <w:instrText xml:space="preserve"> PAGEREF _Toc26185448 \h </w:instrText>
        </w:r>
        <w:r w:rsidR="00656FC8">
          <w:rPr>
            <w:noProof/>
            <w:webHidden/>
          </w:rPr>
        </w:r>
        <w:r w:rsidR="00656FC8">
          <w:rPr>
            <w:noProof/>
            <w:webHidden/>
          </w:rPr>
          <w:fldChar w:fldCharType="separate"/>
        </w:r>
        <w:r w:rsidR="00656FC8">
          <w:rPr>
            <w:noProof/>
            <w:webHidden/>
          </w:rPr>
          <w:t>27</w:t>
        </w:r>
        <w:r w:rsidR="00656FC8">
          <w:rPr>
            <w:noProof/>
            <w:webHidden/>
          </w:rPr>
          <w:fldChar w:fldCharType="end"/>
        </w:r>
      </w:hyperlink>
    </w:p>
    <w:p w14:paraId="49320918" w14:textId="385AB232" w:rsidR="00656FC8" w:rsidRDefault="004E22BC">
      <w:pPr>
        <w:pStyle w:val="TOC3"/>
        <w:tabs>
          <w:tab w:val="right" w:leader="dot" w:pos="9350"/>
        </w:tabs>
        <w:rPr>
          <w:rFonts w:eastAsiaTheme="minorEastAsia"/>
          <w:smallCaps w:val="0"/>
          <w:noProof/>
          <w:lang w:val="en-US"/>
        </w:rPr>
      </w:pPr>
      <w:hyperlink w:anchor="_Toc26185449" w:history="1">
        <w:r w:rsidR="00656FC8" w:rsidRPr="00035268">
          <w:rPr>
            <w:rStyle w:val="Hyperlink"/>
            <w:noProof/>
          </w:rPr>
          <w:t>27.Confidentiality</w:t>
        </w:r>
        <w:r w:rsidR="00656FC8">
          <w:rPr>
            <w:noProof/>
            <w:webHidden/>
          </w:rPr>
          <w:tab/>
        </w:r>
        <w:r w:rsidR="00656FC8">
          <w:rPr>
            <w:noProof/>
            <w:webHidden/>
          </w:rPr>
          <w:fldChar w:fldCharType="begin"/>
        </w:r>
        <w:r w:rsidR="00656FC8">
          <w:rPr>
            <w:noProof/>
            <w:webHidden/>
          </w:rPr>
          <w:instrText xml:space="preserve"> PAGEREF _Toc26185449 \h </w:instrText>
        </w:r>
        <w:r w:rsidR="00656FC8">
          <w:rPr>
            <w:noProof/>
            <w:webHidden/>
          </w:rPr>
        </w:r>
        <w:r w:rsidR="00656FC8">
          <w:rPr>
            <w:noProof/>
            <w:webHidden/>
          </w:rPr>
          <w:fldChar w:fldCharType="separate"/>
        </w:r>
        <w:r w:rsidR="00656FC8">
          <w:rPr>
            <w:noProof/>
            <w:webHidden/>
          </w:rPr>
          <w:t>28</w:t>
        </w:r>
        <w:r w:rsidR="00656FC8">
          <w:rPr>
            <w:noProof/>
            <w:webHidden/>
          </w:rPr>
          <w:fldChar w:fldCharType="end"/>
        </w:r>
      </w:hyperlink>
    </w:p>
    <w:p w14:paraId="1F93AE92" w14:textId="04ABC536" w:rsidR="00656FC8" w:rsidRDefault="004E22BC">
      <w:pPr>
        <w:pStyle w:val="TOC3"/>
        <w:tabs>
          <w:tab w:val="right" w:leader="dot" w:pos="9350"/>
        </w:tabs>
        <w:rPr>
          <w:rFonts w:eastAsiaTheme="minorEastAsia"/>
          <w:smallCaps w:val="0"/>
          <w:noProof/>
          <w:lang w:val="en-US"/>
        </w:rPr>
      </w:pPr>
      <w:hyperlink w:anchor="_Toc26185450" w:history="1">
        <w:r w:rsidR="00656FC8" w:rsidRPr="00035268">
          <w:rPr>
            <w:rStyle w:val="Hyperlink"/>
            <w:noProof/>
          </w:rPr>
          <w:t>28.Demande d’éclaircissements sur les Offres</w:t>
        </w:r>
        <w:r w:rsidR="00656FC8">
          <w:rPr>
            <w:noProof/>
            <w:webHidden/>
          </w:rPr>
          <w:tab/>
        </w:r>
        <w:r w:rsidR="00656FC8">
          <w:rPr>
            <w:noProof/>
            <w:webHidden/>
          </w:rPr>
          <w:fldChar w:fldCharType="begin"/>
        </w:r>
        <w:r w:rsidR="00656FC8">
          <w:rPr>
            <w:noProof/>
            <w:webHidden/>
          </w:rPr>
          <w:instrText xml:space="preserve"> PAGEREF _Toc26185450 \h </w:instrText>
        </w:r>
        <w:r w:rsidR="00656FC8">
          <w:rPr>
            <w:noProof/>
            <w:webHidden/>
          </w:rPr>
        </w:r>
        <w:r w:rsidR="00656FC8">
          <w:rPr>
            <w:noProof/>
            <w:webHidden/>
          </w:rPr>
          <w:fldChar w:fldCharType="separate"/>
        </w:r>
        <w:r w:rsidR="00656FC8">
          <w:rPr>
            <w:noProof/>
            <w:webHidden/>
          </w:rPr>
          <w:t>28</w:t>
        </w:r>
        <w:r w:rsidR="00656FC8">
          <w:rPr>
            <w:noProof/>
            <w:webHidden/>
          </w:rPr>
          <w:fldChar w:fldCharType="end"/>
        </w:r>
      </w:hyperlink>
    </w:p>
    <w:p w14:paraId="7F9CCA23" w14:textId="522D4EF4" w:rsidR="00656FC8" w:rsidRDefault="004E22BC">
      <w:pPr>
        <w:pStyle w:val="TOC3"/>
        <w:tabs>
          <w:tab w:val="right" w:leader="dot" w:pos="9350"/>
        </w:tabs>
        <w:rPr>
          <w:rFonts w:eastAsiaTheme="minorEastAsia"/>
          <w:smallCaps w:val="0"/>
          <w:noProof/>
          <w:lang w:val="en-US"/>
        </w:rPr>
      </w:pPr>
      <w:hyperlink w:anchor="_Toc26185451" w:history="1">
        <w:r w:rsidR="00656FC8" w:rsidRPr="00035268">
          <w:rPr>
            <w:rStyle w:val="Hyperlink"/>
            <w:noProof/>
          </w:rPr>
          <w:t>29. Divergences, réserves et omissions</w:t>
        </w:r>
        <w:r w:rsidR="00656FC8">
          <w:rPr>
            <w:noProof/>
            <w:webHidden/>
          </w:rPr>
          <w:tab/>
        </w:r>
        <w:r w:rsidR="00656FC8">
          <w:rPr>
            <w:noProof/>
            <w:webHidden/>
          </w:rPr>
          <w:fldChar w:fldCharType="begin"/>
        </w:r>
        <w:r w:rsidR="00656FC8">
          <w:rPr>
            <w:noProof/>
            <w:webHidden/>
          </w:rPr>
          <w:instrText xml:space="preserve"> PAGEREF _Toc26185451 \h </w:instrText>
        </w:r>
        <w:r w:rsidR="00656FC8">
          <w:rPr>
            <w:noProof/>
            <w:webHidden/>
          </w:rPr>
        </w:r>
        <w:r w:rsidR="00656FC8">
          <w:rPr>
            <w:noProof/>
            <w:webHidden/>
          </w:rPr>
          <w:fldChar w:fldCharType="separate"/>
        </w:r>
        <w:r w:rsidR="00656FC8">
          <w:rPr>
            <w:noProof/>
            <w:webHidden/>
          </w:rPr>
          <w:t>29</w:t>
        </w:r>
        <w:r w:rsidR="00656FC8">
          <w:rPr>
            <w:noProof/>
            <w:webHidden/>
          </w:rPr>
          <w:fldChar w:fldCharType="end"/>
        </w:r>
      </w:hyperlink>
    </w:p>
    <w:p w14:paraId="3D039C46" w14:textId="722849A1" w:rsidR="00656FC8" w:rsidRDefault="004E22BC">
      <w:pPr>
        <w:pStyle w:val="TOC3"/>
        <w:tabs>
          <w:tab w:val="right" w:leader="dot" w:pos="9350"/>
        </w:tabs>
        <w:rPr>
          <w:rFonts w:eastAsiaTheme="minorEastAsia"/>
          <w:smallCaps w:val="0"/>
          <w:noProof/>
          <w:lang w:val="en-US"/>
        </w:rPr>
      </w:pPr>
      <w:hyperlink w:anchor="_Toc26185452" w:history="1">
        <w:r w:rsidR="00656FC8" w:rsidRPr="00035268">
          <w:rPr>
            <w:rStyle w:val="Hyperlink"/>
            <w:noProof/>
          </w:rPr>
          <w:t>30. Examen des Offres, évaluation des Offres et Qualification des Soumissionnaires</w:t>
        </w:r>
        <w:r w:rsidR="00656FC8">
          <w:rPr>
            <w:noProof/>
            <w:webHidden/>
          </w:rPr>
          <w:tab/>
        </w:r>
        <w:r w:rsidR="00656FC8">
          <w:rPr>
            <w:noProof/>
            <w:webHidden/>
          </w:rPr>
          <w:fldChar w:fldCharType="begin"/>
        </w:r>
        <w:r w:rsidR="00656FC8">
          <w:rPr>
            <w:noProof/>
            <w:webHidden/>
          </w:rPr>
          <w:instrText xml:space="preserve"> PAGEREF _Toc26185452 \h </w:instrText>
        </w:r>
        <w:r w:rsidR="00656FC8">
          <w:rPr>
            <w:noProof/>
            <w:webHidden/>
          </w:rPr>
        </w:r>
        <w:r w:rsidR="00656FC8">
          <w:rPr>
            <w:noProof/>
            <w:webHidden/>
          </w:rPr>
          <w:fldChar w:fldCharType="separate"/>
        </w:r>
        <w:r w:rsidR="00656FC8">
          <w:rPr>
            <w:noProof/>
            <w:webHidden/>
          </w:rPr>
          <w:t>29</w:t>
        </w:r>
        <w:r w:rsidR="00656FC8">
          <w:rPr>
            <w:noProof/>
            <w:webHidden/>
          </w:rPr>
          <w:fldChar w:fldCharType="end"/>
        </w:r>
      </w:hyperlink>
    </w:p>
    <w:p w14:paraId="4E8EF123" w14:textId="6456B1CA" w:rsidR="00656FC8" w:rsidRDefault="004E22BC">
      <w:pPr>
        <w:pStyle w:val="TOC3"/>
        <w:tabs>
          <w:tab w:val="right" w:leader="dot" w:pos="9350"/>
        </w:tabs>
        <w:rPr>
          <w:rFonts w:eastAsiaTheme="minorEastAsia"/>
          <w:smallCaps w:val="0"/>
          <w:noProof/>
          <w:lang w:val="en-US"/>
        </w:rPr>
      </w:pPr>
      <w:hyperlink w:anchor="_Toc26185453" w:history="1">
        <w:r w:rsidR="00656FC8" w:rsidRPr="00035268">
          <w:rPr>
            <w:rStyle w:val="Hyperlink"/>
            <w:noProof/>
          </w:rPr>
          <w:t>31.Conformité des Offres et erreurs mineures</w:t>
        </w:r>
        <w:r w:rsidR="00656FC8">
          <w:rPr>
            <w:noProof/>
            <w:webHidden/>
          </w:rPr>
          <w:tab/>
        </w:r>
        <w:r w:rsidR="00656FC8">
          <w:rPr>
            <w:noProof/>
            <w:webHidden/>
          </w:rPr>
          <w:fldChar w:fldCharType="begin"/>
        </w:r>
        <w:r w:rsidR="00656FC8">
          <w:rPr>
            <w:noProof/>
            <w:webHidden/>
          </w:rPr>
          <w:instrText xml:space="preserve"> PAGEREF _Toc26185453 \h </w:instrText>
        </w:r>
        <w:r w:rsidR="00656FC8">
          <w:rPr>
            <w:noProof/>
            <w:webHidden/>
          </w:rPr>
        </w:r>
        <w:r w:rsidR="00656FC8">
          <w:rPr>
            <w:noProof/>
            <w:webHidden/>
          </w:rPr>
          <w:fldChar w:fldCharType="separate"/>
        </w:r>
        <w:r w:rsidR="00656FC8">
          <w:rPr>
            <w:noProof/>
            <w:webHidden/>
          </w:rPr>
          <w:t>30</w:t>
        </w:r>
        <w:r w:rsidR="00656FC8">
          <w:rPr>
            <w:noProof/>
            <w:webHidden/>
          </w:rPr>
          <w:fldChar w:fldCharType="end"/>
        </w:r>
      </w:hyperlink>
    </w:p>
    <w:p w14:paraId="5CC59F09" w14:textId="3C0DACFB" w:rsidR="00656FC8" w:rsidRDefault="004E22BC" w:rsidP="00656FC8">
      <w:pPr>
        <w:pStyle w:val="TOC3"/>
        <w:tabs>
          <w:tab w:val="right" w:leader="dot" w:pos="9350"/>
        </w:tabs>
        <w:rPr>
          <w:rFonts w:eastAsiaTheme="minorEastAsia"/>
          <w:smallCaps w:val="0"/>
          <w:noProof/>
          <w:lang w:val="en-US"/>
        </w:rPr>
      </w:pPr>
      <w:hyperlink w:anchor="_Toc26185454" w:history="1">
        <w:r w:rsidR="00656FC8" w:rsidRPr="00035268">
          <w:rPr>
            <w:rStyle w:val="Hyperlink"/>
            <w:noProof/>
          </w:rPr>
          <w:t>32. Correction des erreurs arithmétiques</w:t>
        </w:r>
        <w:r w:rsidR="00656FC8">
          <w:rPr>
            <w:noProof/>
            <w:webHidden/>
          </w:rPr>
          <w:tab/>
        </w:r>
        <w:r w:rsidR="00656FC8">
          <w:rPr>
            <w:noProof/>
            <w:webHidden/>
          </w:rPr>
          <w:fldChar w:fldCharType="begin"/>
        </w:r>
        <w:r w:rsidR="00656FC8">
          <w:rPr>
            <w:noProof/>
            <w:webHidden/>
          </w:rPr>
          <w:instrText xml:space="preserve"> PAGEREF _Toc26185454 \h </w:instrText>
        </w:r>
        <w:r w:rsidR="00656FC8">
          <w:rPr>
            <w:noProof/>
            <w:webHidden/>
          </w:rPr>
        </w:r>
        <w:r w:rsidR="00656FC8">
          <w:rPr>
            <w:noProof/>
            <w:webHidden/>
          </w:rPr>
          <w:fldChar w:fldCharType="separate"/>
        </w:r>
        <w:r w:rsidR="00656FC8">
          <w:rPr>
            <w:noProof/>
            <w:webHidden/>
          </w:rPr>
          <w:t>32</w:t>
        </w:r>
        <w:r w:rsidR="00656FC8">
          <w:rPr>
            <w:noProof/>
            <w:webHidden/>
          </w:rPr>
          <w:fldChar w:fldCharType="end"/>
        </w:r>
      </w:hyperlink>
    </w:p>
    <w:p w14:paraId="2472F583" w14:textId="683FE713" w:rsidR="00656FC8" w:rsidRDefault="004E22BC">
      <w:pPr>
        <w:pStyle w:val="TOC3"/>
        <w:tabs>
          <w:tab w:val="right" w:leader="dot" w:pos="9350"/>
        </w:tabs>
        <w:rPr>
          <w:rFonts w:eastAsiaTheme="minorEastAsia"/>
          <w:smallCaps w:val="0"/>
          <w:noProof/>
          <w:lang w:val="en-US"/>
        </w:rPr>
      </w:pPr>
      <w:hyperlink w:anchor="_Toc26185455" w:history="1">
        <w:r w:rsidR="00656FC8" w:rsidRPr="00035268">
          <w:rPr>
            <w:rStyle w:val="Hyperlink"/>
            <w:noProof/>
          </w:rPr>
          <w:t>33. Conversion en une seule monnaie</w:t>
        </w:r>
        <w:r w:rsidR="00656FC8">
          <w:rPr>
            <w:noProof/>
            <w:webHidden/>
          </w:rPr>
          <w:tab/>
        </w:r>
        <w:r w:rsidR="00656FC8">
          <w:rPr>
            <w:noProof/>
            <w:webHidden/>
          </w:rPr>
          <w:fldChar w:fldCharType="begin"/>
        </w:r>
        <w:r w:rsidR="00656FC8">
          <w:rPr>
            <w:noProof/>
            <w:webHidden/>
          </w:rPr>
          <w:instrText xml:space="preserve"> PAGEREF _Toc26185455 \h </w:instrText>
        </w:r>
        <w:r w:rsidR="00656FC8">
          <w:rPr>
            <w:noProof/>
            <w:webHidden/>
          </w:rPr>
        </w:r>
        <w:r w:rsidR="00656FC8">
          <w:rPr>
            <w:noProof/>
            <w:webHidden/>
          </w:rPr>
          <w:fldChar w:fldCharType="separate"/>
        </w:r>
        <w:r w:rsidR="00656FC8">
          <w:rPr>
            <w:noProof/>
            <w:webHidden/>
          </w:rPr>
          <w:t>32</w:t>
        </w:r>
        <w:r w:rsidR="00656FC8">
          <w:rPr>
            <w:noProof/>
            <w:webHidden/>
          </w:rPr>
          <w:fldChar w:fldCharType="end"/>
        </w:r>
      </w:hyperlink>
    </w:p>
    <w:p w14:paraId="694162E0" w14:textId="4DC71CFD" w:rsidR="00656FC8" w:rsidRDefault="004E22BC">
      <w:pPr>
        <w:pStyle w:val="TOC3"/>
        <w:tabs>
          <w:tab w:val="right" w:leader="dot" w:pos="9350"/>
        </w:tabs>
        <w:rPr>
          <w:rFonts w:eastAsiaTheme="minorEastAsia"/>
          <w:smallCaps w:val="0"/>
          <w:noProof/>
          <w:lang w:val="en-US"/>
        </w:rPr>
      </w:pPr>
      <w:hyperlink w:anchor="_Toc26185456" w:history="1">
        <w:r w:rsidR="00656FC8" w:rsidRPr="00035268">
          <w:rPr>
            <w:rStyle w:val="Hyperlink"/>
            <w:noProof/>
          </w:rPr>
          <w:t>34.</w:t>
        </w:r>
        <w:r w:rsidR="00656FC8">
          <w:rPr>
            <w:rStyle w:val="Hyperlink"/>
            <w:noProof/>
          </w:rPr>
          <w:t xml:space="preserve"> </w:t>
        </w:r>
        <w:r w:rsidR="00656FC8" w:rsidRPr="00035268">
          <w:rPr>
            <w:rStyle w:val="Hyperlink"/>
            <w:noProof/>
          </w:rPr>
          <w:t>Caractère raisonnable de l’Offre</w:t>
        </w:r>
        <w:r w:rsidR="00656FC8">
          <w:rPr>
            <w:noProof/>
            <w:webHidden/>
          </w:rPr>
          <w:tab/>
        </w:r>
        <w:r w:rsidR="00656FC8">
          <w:rPr>
            <w:noProof/>
            <w:webHidden/>
          </w:rPr>
          <w:fldChar w:fldCharType="begin"/>
        </w:r>
        <w:r w:rsidR="00656FC8">
          <w:rPr>
            <w:noProof/>
            <w:webHidden/>
          </w:rPr>
          <w:instrText xml:space="preserve"> PAGEREF _Toc26185456 \h </w:instrText>
        </w:r>
        <w:r w:rsidR="00656FC8">
          <w:rPr>
            <w:noProof/>
            <w:webHidden/>
          </w:rPr>
        </w:r>
        <w:r w:rsidR="00656FC8">
          <w:rPr>
            <w:noProof/>
            <w:webHidden/>
          </w:rPr>
          <w:fldChar w:fldCharType="separate"/>
        </w:r>
        <w:r w:rsidR="00656FC8">
          <w:rPr>
            <w:noProof/>
            <w:webHidden/>
          </w:rPr>
          <w:t>32</w:t>
        </w:r>
        <w:r w:rsidR="00656FC8">
          <w:rPr>
            <w:noProof/>
            <w:webHidden/>
          </w:rPr>
          <w:fldChar w:fldCharType="end"/>
        </w:r>
      </w:hyperlink>
    </w:p>
    <w:p w14:paraId="0C7B25BD" w14:textId="6DD1D09A" w:rsidR="00656FC8" w:rsidRDefault="004E22BC" w:rsidP="00656FC8">
      <w:pPr>
        <w:pStyle w:val="TOC3"/>
        <w:tabs>
          <w:tab w:val="right" w:leader="dot" w:pos="9350"/>
        </w:tabs>
        <w:rPr>
          <w:rFonts w:eastAsiaTheme="minorEastAsia"/>
          <w:smallCaps w:val="0"/>
          <w:noProof/>
          <w:lang w:val="en-US"/>
        </w:rPr>
      </w:pPr>
      <w:hyperlink w:anchor="_Toc26185457" w:history="1">
        <w:r w:rsidR="00656FC8" w:rsidRPr="00035268">
          <w:rPr>
            <w:rStyle w:val="Hyperlink"/>
            <w:noProof/>
          </w:rPr>
          <w:t>35. Absence de marge de préférence</w:t>
        </w:r>
        <w:r w:rsidR="00656FC8">
          <w:rPr>
            <w:noProof/>
            <w:webHidden/>
          </w:rPr>
          <w:tab/>
        </w:r>
        <w:r w:rsidR="00656FC8">
          <w:rPr>
            <w:noProof/>
            <w:webHidden/>
          </w:rPr>
          <w:fldChar w:fldCharType="begin"/>
        </w:r>
        <w:r w:rsidR="00656FC8">
          <w:rPr>
            <w:noProof/>
            <w:webHidden/>
          </w:rPr>
          <w:instrText xml:space="preserve"> PAGEREF _Toc26185457 \h </w:instrText>
        </w:r>
        <w:r w:rsidR="00656FC8">
          <w:rPr>
            <w:noProof/>
            <w:webHidden/>
          </w:rPr>
        </w:r>
        <w:r w:rsidR="00656FC8">
          <w:rPr>
            <w:noProof/>
            <w:webHidden/>
          </w:rPr>
          <w:fldChar w:fldCharType="separate"/>
        </w:r>
        <w:r w:rsidR="00656FC8">
          <w:rPr>
            <w:noProof/>
            <w:webHidden/>
          </w:rPr>
          <w:t>33</w:t>
        </w:r>
        <w:r w:rsidR="00656FC8">
          <w:rPr>
            <w:noProof/>
            <w:webHidden/>
          </w:rPr>
          <w:fldChar w:fldCharType="end"/>
        </w:r>
      </w:hyperlink>
    </w:p>
    <w:p w14:paraId="6B636886" w14:textId="6ED9D965" w:rsidR="00656FC8" w:rsidRDefault="004E22BC" w:rsidP="00656FC8">
      <w:pPr>
        <w:pStyle w:val="TOC3"/>
        <w:tabs>
          <w:tab w:val="right" w:leader="dot" w:pos="9350"/>
        </w:tabs>
        <w:rPr>
          <w:rFonts w:eastAsiaTheme="minorEastAsia"/>
          <w:smallCaps w:val="0"/>
          <w:noProof/>
          <w:lang w:val="en-US"/>
        </w:rPr>
      </w:pPr>
      <w:hyperlink w:anchor="_Toc26185458" w:history="1">
        <w:r w:rsidR="00656FC8" w:rsidRPr="00035268">
          <w:rPr>
            <w:rStyle w:val="Hyperlink"/>
            <w:noProof/>
          </w:rPr>
          <w:t>36. Vérification des performances passées et des références du Soumissionnaire</w:t>
        </w:r>
        <w:r w:rsidR="00656FC8">
          <w:rPr>
            <w:noProof/>
            <w:webHidden/>
          </w:rPr>
          <w:tab/>
        </w:r>
        <w:r w:rsidR="00656FC8">
          <w:rPr>
            <w:noProof/>
            <w:webHidden/>
          </w:rPr>
          <w:fldChar w:fldCharType="begin"/>
        </w:r>
        <w:r w:rsidR="00656FC8">
          <w:rPr>
            <w:noProof/>
            <w:webHidden/>
          </w:rPr>
          <w:instrText xml:space="preserve"> PAGEREF _Toc26185458 \h </w:instrText>
        </w:r>
        <w:r w:rsidR="00656FC8">
          <w:rPr>
            <w:noProof/>
            <w:webHidden/>
          </w:rPr>
        </w:r>
        <w:r w:rsidR="00656FC8">
          <w:rPr>
            <w:noProof/>
            <w:webHidden/>
          </w:rPr>
          <w:fldChar w:fldCharType="separate"/>
        </w:r>
        <w:r w:rsidR="00656FC8">
          <w:rPr>
            <w:noProof/>
            <w:webHidden/>
          </w:rPr>
          <w:t>33</w:t>
        </w:r>
        <w:r w:rsidR="00656FC8">
          <w:rPr>
            <w:noProof/>
            <w:webHidden/>
          </w:rPr>
          <w:fldChar w:fldCharType="end"/>
        </w:r>
      </w:hyperlink>
    </w:p>
    <w:p w14:paraId="5FADC49B" w14:textId="6FC883EA" w:rsidR="00656FC8" w:rsidRDefault="004E22BC" w:rsidP="00656FC8">
      <w:pPr>
        <w:pStyle w:val="TOC3"/>
        <w:tabs>
          <w:tab w:val="right" w:leader="dot" w:pos="9350"/>
        </w:tabs>
        <w:rPr>
          <w:rFonts w:eastAsiaTheme="minorEastAsia"/>
          <w:smallCaps w:val="0"/>
          <w:noProof/>
          <w:lang w:val="en-US"/>
        </w:rPr>
      </w:pPr>
      <w:hyperlink w:anchor="_Toc26185459" w:history="1">
        <w:r w:rsidR="00656FC8" w:rsidRPr="00035268">
          <w:rPr>
            <w:rStyle w:val="Hyperlink"/>
            <w:noProof/>
          </w:rPr>
          <w:t xml:space="preserve">37. Droit du </w:t>
        </w:r>
        <w:r w:rsidR="000C625A">
          <w:rPr>
            <w:rStyle w:val="Hyperlink"/>
            <w:noProof/>
          </w:rPr>
          <w:t>Maître de l’Ouvrage</w:t>
        </w:r>
        <w:r w:rsidR="00656FC8" w:rsidRPr="00035268">
          <w:rPr>
            <w:rStyle w:val="Hyperlink"/>
            <w:noProof/>
          </w:rPr>
          <w:t xml:space="preserve"> d’accepter ou de rejeter toute Offre</w:t>
        </w:r>
        <w:r w:rsidR="00656FC8">
          <w:rPr>
            <w:noProof/>
            <w:webHidden/>
          </w:rPr>
          <w:tab/>
        </w:r>
        <w:r w:rsidR="00656FC8">
          <w:rPr>
            <w:noProof/>
            <w:webHidden/>
          </w:rPr>
          <w:fldChar w:fldCharType="begin"/>
        </w:r>
        <w:r w:rsidR="00656FC8">
          <w:rPr>
            <w:noProof/>
            <w:webHidden/>
          </w:rPr>
          <w:instrText xml:space="preserve"> PAGEREF _Toc26185459 \h </w:instrText>
        </w:r>
        <w:r w:rsidR="00656FC8">
          <w:rPr>
            <w:noProof/>
            <w:webHidden/>
          </w:rPr>
        </w:r>
        <w:r w:rsidR="00656FC8">
          <w:rPr>
            <w:noProof/>
            <w:webHidden/>
          </w:rPr>
          <w:fldChar w:fldCharType="separate"/>
        </w:r>
        <w:r w:rsidR="00656FC8">
          <w:rPr>
            <w:noProof/>
            <w:webHidden/>
          </w:rPr>
          <w:t>33</w:t>
        </w:r>
        <w:r w:rsidR="00656FC8">
          <w:rPr>
            <w:noProof/>
            <w:webHidden/>
          </w:rPr>
          <w:fldChar w:fldCharType="end"/>
        </w:r>
      </w:hyperlink>
    </w:p>
    <w:p w14:paraId="285C45C0" w14:textId="0B7CA6D2" w:rsidR="00656FC8" w:rsidRDefault="004E22BC" w:rsidP="00656FC8">
      <w:pPr>
        <w:pStyle w:val="TOC3"/>
        <w:tabs>
          <w:tab w:val="right" w:leader="dot" w:pos="9350"/>
        </w:tabs>
        <w:rPr>
          <w:rFonts w:eastAsiaTheme="minorEastAsia"/>
          <w:smallCaps w:val="0"/>
          <w:noProof/>
          <w:lang w:val="en-US"/>
        </w:rPr>
      </w:pPr>
      <w:hyperlink w:anchor="_Toc26185460" w:history="1">
        <w:r w:rsidR="00656FC8" w:rsidRPr="00035268">
          <w:rPr>
            <w:rStyle w:val="Hyperlink"/>
            <w:noProof/>
          </w:rPr>
          <w:t>38. Critères d’attribution du Contrat</w:t>
        </w:r>
        <w:r w:rsidR="00656FC8">
          <w:rPr>
            <w:noProof/>
            <w:webHidden/>
          </w:rPr>
          <w:tab/>
        </w:r>
        <w:r w:rsidR="00656FC8">
          <w:rPr>
            <w:noProof/>
            <w:webHidden/>
          </w:rPr>
          <w:fldChar w:fldCharType="begin"/>
        </w:r>
        <w:r w:rsidR="00656FC8">
          <w:rPr>
            <w:noProof/>
            <w:webHidden/>
          </w:rPr>
          <w:instrText xml:space="preserve"> PAGEREF _Toc26185460 \h </w:instrText>
        </w:r>
        <w:r w:rsidR="00656FC8">
          <w:rPr>
            <w:noProof/>
            <w:webHidden/>
          </w:rPr>
        </w:r>
        <w:r w:rsidR="00656FC8">
          <w:rPr>
            <w:noProof/>
            <w:webHidden/>
          </w:rPr>
          <w:fldChar w:fldCharType="separate"/>
        </w:r>
        <w:r w:rsidR="00656FC8">
          <w:rPr>
            <w:noProof/>
            <w:webHidden/>
          </w:rPr>
          <w:t>34</w:t>
        </w:r>
        <w:r w:rsidR="00656FC8">
          <w:rPr>
            <w:noProof/>
            <w:webHidden/>
          </w:rPr>
          <w:fldChar w:fldCharType="end"/>
        </w:r>
      </w:hyperlink>
    </w:p>
    <w:p w14:paraId="76ECAF9D" w14:textId="2068ABFA" w:rsidR="00656FC8" w:rsidRDefault="004E22BC">
      <w:pPr>
        <w:pStyle w:val="TOC3"/>
        <w:tabs>
          <w:tab w:val="right" w:leader="dot" w:pos="9350"/>
        </w:tabs>
        <w:rPr>
          <w:rFonts w:eastAsiaTheme="minorEastAsia"/>
          <w:smallCaps w:val="0"/>
          <w:noProof/>
          <w:lang w:val="en-US"/>
        </w:rPr>
      </w:pPr>
      <w:hyperlink w:anchor="_Toc26185461" w:history="1">
        <w:r w:rsidR="00656FC8" w:rsidRPr="00035268">
          <w:rPr>
            <w:rStyle w:val="Hyperlink"/>
            <w:noProof/>
          </w:rPr>
          <w:t>39.Notification de l’intention d’attribution du Contrat</w:t>
        </w:r>
        <w:r w:rsidR="00656FC8">
          <w:rPr>
            <w:noProof/>
            <w:webHidden/>
          </w:rPr>
          <w:tab/>
        </w:r>
        <w:r w:rsidR="00656FC8">
          <w:rPr>
            <w:noProof/>
            <w:webHidden/>
          </w:rPr>
          <w:fldChar w:fldCharType="begin"/>
        </w:r>
        <w:r w:rsidR="00656FC8">
          <w:rPr>
            <w:noProof/>
            <w:webHidden/>
          </w:rPr>
          <w:instrText xml:space="preserve"> PAGEREF _Toc26185461 \h </w:instrText>
        </w:r>
        <w:r w:rsidR="00656FC8">
          <w:rPr>
            <w:noProof/>
            <w:webHidden/>
          </w:rPr>
        </w:r>
        <w:r w:rsidR="00656FC8">
          <w:rPr>
            <w:noProof/>
            <w:webHidden/>
          </w:rPr>
          <w:fldChar w:fldCharType="separate"/>
        </w:r>
        <w:r w:rsidR="00656FC8">
          <w:rPr>
            <w:noProof/>
            <w:webHidden/>
          </w:rPr>
          <w:t>34</w:t>
        </w:r>
        <w:r w:rsidR="00656FC8">
          <w:rPr>
            <w:noProof/>
            <w:webHidden/>
          </w:rPr>
          <w:fldChar w:fldCharType="end"/>
        </w:r>
      </w:hyperlink>
    </w:p>
    <w:p w14:paraId="711A0435" w14:textId="175F6D02" w:rsidR="00656FC8" w:rsidRDefault="004E22BC" w:rsidP="00656FC8">
      <w:pPr>
        <w:pStyle w:val="TOC3"/>
        <w:tabs>
          <w:tab w:val="right" w:leader="dot" w:pos="9350"/>
        </w:tabs>
        <w:rPr>
          <w:rFonts w:eastAsiaTheme="minorEastAsia"/>
          <w:smallCaps w:val="0"/>
          <w:noProof/>
          <w:lang w:val="en-US"/>
        </w:rPr>
      </w:pPr>
      <w:hyperlink w:anchor="_Toc26185462" w:history="1">
        <w:r w:rsidR="00656FC8" w:rsidRPr="00035268">
          <w:rPr>
            <w:rStyle w:val="Hyperlink"/>
            <w:noProof/>
          </w:rPr>
          <w:t>40. Contestation soumise par les Soumissionnaires</w:t>
        </w:r>
        <w:r w:rsidR="00656FC8">
          <w:rPr>
            <w:noProof/>
            <w:webHidden/>
          </w:rPr>
          <w:tab/>
        </w:r>
        <w:r w:rsidR="00656FC8">
          <w:rPr>
            <w:noProof/>
            <w:webHidden/>
          </w:rPr>
          <w:fldChar w:fldCharType="begin"/>
        </w:r>
        <w:r w:rsidR="00656FC8">
          <w:rPr>
            <w:noProof/>
            <w:webHidden/>
          </w:rPr>
          <w:instrText xml:space="preserve"> PAGEREF _Toc26185462 \h </w:instrText>
        </w:r>
        <w:r w:rsidR="00656FC8">
          <w:rPr>
            <w:noProof/>
            <w:webHidden/>
          </w:rPr>
        </w:r>
        <w:r w:rsidR="00656FC8">
          <w:rPr>
            <w:noProof/>
            <w:webHidden/>
          </w:rPr>
          <w:fldChar w:fldCharType="separate"/>
        </w:r>
        <w:r w:rsidR="00656FC8">
          <w:rPr>
            <w:noProof/>
            <w:webHidden/>
          </w:rPr>
          <w:t>34</w:t>
        </w:r>
        <w:r w:rsidR="00656FC8">
          <w:rPr>
            <w:noProof/>
            <w:webHidden/>
          </w:rPr>
          <w:fldChar w:fldCharType="end"/>
        </w:r>
      </w:hyperlink>
    </w:p>
    <w:p w14:paraId="0E204DEF" w14:textId="7D2B67C0" w:rsidR="00656FC8" w:rsidRDefault="004E22BC">
      <w:pPr>
        <w:pStyle w:val="TOC3"/>
        <w:tabs>
          <w:tab w:val="right" w:leader="dot" w:pos="9350"/>
        </w:tabs>
        <w:rPr>
          <w:rFonts w:eastAsiaTheme="minorEastAsia"/>
          <w:smallCaps w:val="0"/>
          <w:noProof/>
          <w:lang w:val="en-US"/>
        </w:rPr>
      </w:pPr>
      <w:hyperlink w:anchor="_Toc26185463" w:history="1">
        <w:r w:rsidR="00656FC8" w:rsidRPr="00035268">
          <w:rPr>
            <w:rStyle w:val="Hyperlink"/>
            <w:noProof/>
          </w:rPr>
          <w:t>41.Signature du Marché</w:t>
        </w:r>
        <w:r w:rsidR="00656FC8">
          <w:rPr>
            <w:noProof/>
            <w:webHidden/>
          </w:rPr>
          <w:tab/>
        </w:r>
        <w:r w:rsidR="00656FC8">
          <w:rPr>
            <w:noProof/>
            <w:webHidden/>
          </w:rPr>
          <w:fldChar w:fldCharType="begin"/>
        </w:r>
        <w:r w:rsidR="00656FC8">
          <w:rPr>
            <w:noProof/>
            <w:webHidden/>
          </w:rPr>
          <w:instrText xml:space="preserve"> PAGEREF _Toc26185463 \h </w:instrText>
        </w:r>
        <w:r w:rsidR="00656FC8">
          <w:rPr>
            <w:noProof/>
            <w:webHidden/>
          </w:rPr>
        </w:r>
        <w:r w:rsidR="00656FC8">
          <w:rPr>
            <w:noProof/>
            <w:webHidden/>
          </w:rPr>
          <w:fldChar w:fldCharType="separate"/>
        </w:r>
        <w:r w:rsidR="00656FC8">
          <w:rPr>
            <w:noProof/>
            <w:webHidden/>
          </w:rPr>
          <w:t>35</w:t>
        </w:r>
        <w:r w:rsidR="00656FC8">
          <w:rPr>
            <w:noProof/>
            <w:webHidden/>
          </w:rPr>
          <w:fldChar w:fldCharType="end"/>
        </w:r>
      </w:hyperlink>
    </w:p>
    <w:p w14:paraId="085A73DD" w14:textId="5932313C" w:rsidR="00656FC8" w:rsidRDefault="004E22BC" w:rsidP="00656FC8">
      <w:pPr>
        <w:pStyle w:val="TOC3"/>
        <w:tabs>
          <w:tab w:val="right" w:leader="dot" w:pos="9350"/>
        </w:tabs>
        <w:rPr>
          <w:rFonts w:eastAsiaTheme="minorEastAsia"/>
          <w:smallCaps w:val="0"/>
          <w:noProof/>
          <w:lang w:val="en-US"/>
        </w:rPr>
      </w:pPr>
      <w:hyperlink w:anchor="_Toc26185464" w:history="1">
        <w:r w:rsidR="00656FC8" w:rsidRPr="00035268">
          <w:rPr>
            <w:rStyle w:val="Hyperlink"/>
            <w:noProof/>
          </w:rPr>
          <w:t>42. Garantie d’exécution</w:t>
        </w:r>
        <w:r w:rsidR="00656FC8">
          <w:rPr>
            <w:noProof/>
            <w:webHidden/>
          </w:rPr>
          <w:tab/>
        </w:r>
        <w:r w:rsidR="00656FC8">
          <w:rPr>
            <w:noProof/>
            <w:webHidden/>
          </w:rPr>
          <w:fldChar w:fldCharType="begin"/>
        </w:r>
        <w:r w:rsidR="00656FC8">
          <w:rPr>
            <w:noProof/>
            <w:webHidden/>
          </w:rPr>
          <w:instrText xml:space="preserve"> PAGEREF _Toc26185464 \h </w:instrText>
        </w:r>
        <w:r w:rsidR="00656FC8">
          <w:rPr>
            <w:noProof/>
            <w:webHidden/>
          </w:rPr>
        </w:r>
        <w:r w:rsidR="00656FC8">
          <w:rPr>
            <w:noProof/>
            <w:webHidden/>
          </w:rPr>
          <w:fldChar w:fldCharType="separate"/>
        </w:r>
        <w:r w:rsidR="00656FC8">
          <w:rPr>
            <w:noProof/>
            <w:webHidden/>
          </w:rPr>
          <w:t>36</w:t>
        </w:r>
        <w:r w:rsidR="00656FC8">
          <w:rPr>
            <w:noProof/>
            <w:webHidden/>
          </w:rPr>
          <w:fldChar w:fldCharType="end"/>
        </w:r>
      </w:hyperlink>
    </w:p>
    <w:p w14:paraId="111B94F1" w14:textId="494C6664" w:rsidR="00656FC8" w:rsidRDefault="004E22BC">
      <w:pPr>
        <w:pStyle w:val="TOC3"/>
        <w:tabs>
          <w:tab w:val="right" w:leader="dot" w:pos="9350"/>
        </w:tabs>
        <w:rPr>
          <w:rFonts w:eastAsiaTheme="minorEastAsia"/>
          <w:smallCaps w:val="0"/>
          <w:noProof/>
          <w:lang w:val="en-US"/>
        </w:rPr>
      </w:pPr>
      <w:hyperlink w:anchor="_Toc26185465" w:history="1">
        <w:r w:rsidR="00656FC8" w:rsidRPr="00035268">
          <w:rPr>
            <w:rStyle w:val="Hyperlink"/>
            <w:noProof/>
          </w:rPr>
          <w:t>43. Publication de la Notification d’attribution du marché</w:t>
        </w:r>
        <w:r w:rsidR="00656FC8">
          <w:rPr>
            <w:noProof/>
            <w:webHidden/>
          </w:rPr>
          <w:tab/>
        </w:r>
        <w:r w:rsidR="00656FC8">
          <w:rPr>
            <w:noProof/>
            <w:webHidden/>
          </w:rPr>
          <w:fldChar w:fldCharType="begin"/>
        </w:r>
        <w:r w:rsidR="00656FC8">
          <w:rPr>
            <w:noProof/>
            <w:webHidden/>
          </w:rPr>
          <w:instrText xml:space="preserve"> PAGEREF _Toc26185465 \h </w:instrText>
        </w:r>
        <w:r w:rsidR="00656FC8">
          <w:rPr>
            <w:noProof/>
            <w:webHidden/>
          </w:rPr>
        </w:r>
        <w:r w:rsidR="00656FC8">
          <w:rPr>
            <w:noProof/>
            <w:webHidden/>
          </w:rPr>
          <w:fldChar w:fldCharType="separate"/>
        </w:r>
        <w:r w:rsidR="00656FC8">
          <w:rPr>
            <w:noProof/>
            <w:webHidden/>
          </w:rPr>
          <w:t>36</w:t>
        </w:r>
        <w:r w:rsidR="00656FC8">
          <w:rPr>
            <w:noProof/>
            <w:webHidden/>
          </w:rPr>
          <w:fldChar w:fldCharType="end"/>
        </w:r>
      </w:hyperlink>
    </w:p>
    <w:p w14:paraId="6A2DA91B" w14:textId="7C4938CB" w:rsidR="00656FC8" w:rsidRDefault="004E22BC">
      <w:pPr>
        <w:pStyle w:val="TOC3"/>
        <w:tabs>
          <w:tab w:val="right" w:leader="dot" w:pos="9350"/>
        </w:tabs>
        <w:rPr>
          <w:rFonts w:eastAsiaTheme="minorEastAsia"/>
          <w:smallCaps w:val="0"/>
          <w:noProof/>
          <w:lang w:val="en-US"/>
        </w:rPr>
      </w:pPr>
      <w:hyperlink w:anchor="_Toc26185466" w:history="1">
        <w:r w:rsidR="00656FC8" w:rsidRPr="00035268">
          <w:rPr>
            <w:rStyle w:val="Hyperlink"/>
            <w:noProof/>
          </w:rPr>
          <w:t>44.Date de commencement</w:t>
        </w:r>
        <w:r w:rsidR="00656FC8">
          <w:rPr>
            <w:noProof/>
            <w:webHidden/>
          </w:rPr>
          <w:tab/>
        </w:r>
        <w:r w:rsidR="00656FC8">
          <w:rPr>
            <w:noProof/>
            <w:webHidden/>
          </w:rPr>
          <w:fldChar w:fldCharType="begin"/>
        </w:r>
        <w:r w:rsidR="00656FC8">
          <w:rPr>
            <w:noProof/>
            <w:webHidden/>
          </w:rPr>
          <w:instrText xml:space="preserve"> PAGEREF _Toc26185466 \h </w:instrText>
        </w:r>
        <w:r w:rsidR="00656FC8">
          <w:rPr>
            <w:noProof/>
            <w:webHidden/>
          </w:rPr>
        </w:r>
        <w:r w:rsidR="00656FC8">
          <w:rPr>
            <w:noProof/>
            <w:webHidden/>
          </w:rPr>
          <w:fldChar w:fldCharType="separate"/>
        </w:r>
        <w:r w:rsidR="00656FC8">
          <w:rPr>
            <w:noProof/>
            <w:webHidden/>
          </w:rPr>
          <w:t>36</w:t>
        </w:r>
        <w:r w:rsidR="00656FC8">
          <w:rPr>
            <w:noProof/>
            <w:webHidden/>
          </w:rPr>
          <w:fldChar w:fldCharType="end"/>
        </w:r>
      </w:hyperlink>
    </w:p>
    <w:p w14:paraId="74BD5C8D" w14:textId="1DF80F4D" w:rsidR="00656FC8" w:rsidRDefault="004E22BC">
      <w:pPr>
        <w:pStyle w:val="TOC3"/>
        <w:tabs>
          <w:tab w:val="right" w:leader="dot" w:pos="9350"/>
        </w:tabs>
        <w:rPr>
          <w:rFonts w:eastAsiaTheme="minorEastAsia"/>
          <w:smallCaps w:val="0"/>
          <w:noProof/>
          <w:lang w:val="en-US"/>
        </w:rPr>
      </w:pPr>
      <w:hyperlink w:anchor="_Toc26185467" w:history="1">
        <w:r w:rsidR="00656FC8" w:rsidRPr="00035268">
          <w:rPr>
            <w:rStyle w:val="Hyperlink"/>
            <w:noProof/>
          </w:rPr>
          <w:t>45.</w:t>
        </w:r>
        <w:r w:rsidR="00656FC8">
          <w:rPr>
            <w:rStyle w:val="Hyperlink"/>
            <w:noProof/>
          </w:rPr>
          <w:t xml:space="preserve"> </w:t>
        </w:r>
        <w:r w:rsidR="00656FC8" w:rsidRPr="00035268">
          <w:rPr>
            <w:rStyle w:val="Hyperlink"/>
            <w:noProof/>
          </w:rPr>
          <w:t>Conflits avec des Directives sur la Passation des marchés du Programme de la MCC</w:t>
        </w:r>
        <w:r w:rsidR="00656FC8">
          <w:rPr>
            <w:noProof/>
            <w:webHidden/>
          </w:rPr>
          <w:tab/>
        </w:r>
        <w:r w:rsidR="00656FC8">
          <w:rPr>
            <w:noProof/>
            <w:webHidden/>
          </w:rPr>
          <w:fldChar w:fldCharType="begin"/>
        </w:r>
        <w:r w:rsidR="00656FC8">
          <w:rPr>
            <w:noProof/>
            <w:webHidden/>
          </w:rPr>
          <w:instrText xml:space="preserve"> PAGEREF _Toc26185467 \h </w:instrText>
        </w:r>
        <w:r w:rsidR="00656FC8">
          <w:rPr>
            <w:noProof/>
            <w:webHidden/>
          </w:rPr>
        </w:r>
        <w:r w:rsidR="00656FC8">
          <w:rPr>
            <w:noProof/>
            <w:webHidden/>
          </w:rPr>
          <w:fldChar w:fldCharType="separate"/>
        </w:r>
        <w:r w:rsidR="00656FC8">
          <w:rPr>
            <w:noProof/>
            <w:webHidden/>
          </w:rPr>
          <w:t>36</w:t>
        </w:r>
        <w:r w:rsidR="00656FC8">
          <w:rPr>
            <w:noProof/>
            <w:webHidden/>
          </w:rPr>
          <w:fldChar w:fldCharType="end"/>
        </w:r>
      </w:hyperlink>
    </w:p>
    <w:p w14:paraId="1F949512" w14:textId="7DB34CB4" w:rsidR="00656FC8" w:rsidRDefault="004E22BC">
      <w:pPr>
        <w:pStyle w:val="TOC3"/>
        <w:tabs>
          <w:tab w:val="right" w:leader="dot" w:pos="9350"/>
        </w:tabs>
        <w:rPr>
          <w:rFonts w:eastAsiaTheme="minorEastAsia"/>
          <w:smallCaps w:val="0"/>
          <w:noProof/>
          <w:lang w:val="en-US"/>
        </w:rPr>
      </w:pPr>
      <w:hyperlink w:anchor="_Toc26185468" w:history="1">
        <w:r w:rsidR="00656FC8" w:rsidRPr="00035268">
          <w:rPr>
            <w:rStyle w:val="Hyperlink"/>
            <w:noProof/>
          </w:rPr>
          <w:t>46. Conditionnalités du Compact</w:t>
        </w:r>
        <w:r w:rsidR="00656FC8">
          <w:rPr>
            <w:noProof/>
            <w:webHidden/>
          </w:rPr>
          <w:tab/>
        </w:r>
        <w:r w:rsidR="00656FC8">
          <w:rPr>
            <w:noProof/>
            <w:webHidden/>
          </w:rPr>
          <w:fldChar w:fldCharType="begin"/>
        </w:r>
        <w:r w:rsidR="00656FC8">
          <w:rPr>
            <w:noProof/>
            <w:webHidden/>
          </w:rPr>
          <w:instrText xml:space="preserve"> PAGEREF _Toc26185468 \h </w:instrText>
        </w:r>
        <w:r w:rsidR="00656FC8">
          <w:rPr>
            <w:noProof/>
            <w:webHidden/>
          </w:rPr>
        </w:r>
        <w:r w:rsidR="00656FC8">
          <w:rPr>
            <w:noProof/>
            <w:webHidden/>
          </w:rPr>
          <w:fldChar w:fldCharType="separate"/>
        </w:r>
        <w:r w:rsidR="00656FC8">
          <w:rPr>
            <w:noProof/>
            <w:webHidden/>
          </w:rPr>
          <w:t>37</w:t>
        </w:r>
        <w:r w:rsidR="00656FC8">
          <w:rPr>
            <w:noProof/>
            <w:webHidden/>
          </w:rPr>
          <w:fldChar w:fldCharType="end"/>
        </w:r>
      </w:hyperlink>
    </w:p>
    <w:p w14:paraId="22279328" w14:textId="34693D52" w:rsidR="00656FC8" w:rsidRDefault="004E22BC">
      <w:pPr>
        <w:pStyle w:val="TOC3"/>
        <w:tabs>
          <w:tab w:val="right" w:leader="dot" w:pos="9350"/>
        </w:tabs>
        <w:rPr>
          <w:rFonts w:eastAsiaTheme="minorEastAsia"/>
          <w:smallCaps w:val="0"/>
          <w:noProof/>
          <w:lang w:val="en-US"/>
        </w:rPr>
      </w:pPr>
      <w:hyperlink w:anchor="_Toc26185469" w:history="1">
        <w:r w:rsidR="00656FC8" w:rsidRPr="00035268">
          <w:rPr>
            <w:rStyle w:val="Hyperlink"/>
            <w:noProof/>
          </w:rPr>
          <w:t>47.Système d’évaluation des performances passées de l’entreprise</w:t>
        </w:r>
        <w:r w:rsidR="00656FC8">
          <w:rPr>
            <w:noProof/>
            <w:webHidden/>
          </w:rPr>
          <w:tab/>
        </w:r>
        <w:r w:rsidR="00656FC8">
          <w:rPr>
            <w:noProof/>
            <w:webHidden/>
          </w:rPr>
          <w:fldChar w:fldCharType="begin"/>
        </w:r>
        <w:r w:rsidR="00656FC8">
          <w:rPr>
            <w:noProof/>
            <w:webHidden/>
          </w:rPr>
          <w:instrText xml:space="preserve"> PAGEREF _Toc26185469 \h </w:instrText>
        </w:r>
        <w:r w:rsidR="00656FC8">
          <w:rPr>
            <w:noProof/>
            <w:webHidden/>
          </w:rPr>
        </w:r>
        <w:r w:rsidR="00656FC8">
          <w:rPr>
            <w:noProof/>
            <w:webHidden/>
          </w:rPr>
          <w:fldChar w:fldCharType="separate"/>
        </w:r>
        <w:r w:rsidR="00656FC8">
          <w:rPr>
            <w:noProof/>
            <w:webHidden/>
          </w:rPr>
          <w:t>37</w:t>
        </w:r>
        <w:r w:rsidR="00656FC8">
          <w:rPr>
            <w:noProof/>
            <w:webHidden/>
          </w:rPr>
          <w:fldChar w:fldCharType="end"/>
        </w:r>
      </w:hyperlink>
    </w:p>
    <w:p w14:paraId="6345212C" w14:textId="4AEEF928" w:rsidR="00656FC8" w:rsidRDefault="004E22BC">
      <w:pPr>
        <w:pStyle w:val="TOC1"/>
        <w:tabs>
          <w:tab w:val="right" w:leader="dot" w:pos="9350"/>
        </w:tabs>
        <w:rPr>
          <w:rFonts w:eastAsiaTheme="minorEastAsia"/>
          <w:b w:val="0"/>
          <w:bCs w:val="0"/>
          <w:caps w:val="0"/>
          <w:noProof/>
          <w:u w:val="none"/>
          <w:lang w:val="en-US"/>
        </w:rPr>
      </w:pPr>
      <w:hyperlink w:anchor="_Toc26185470" w:history="1">
        <w:r w:rsidR="00656FC8" w:rsidRPr="00035268">
          <w:rPr>
            <w:rStyle w:val="Hyperlink"/>
            <w:noProof/>
          </w:rPr>
          <w:t>Section II Données particulières de l’Appel d’Offres</w:t>
        </w:r>
        <w:r w:rsidR="00656FC8">
          <w:rPr>
            <w:noProof/>
            <w:webHidden/>
          </w:rPr>
          <w:tab/>
        </w:r>
        <w:r w:rsidR="00656FC8">
          <w:rPr>
            <w:noProof/>
            <w:webHidden/>
          </w:rPr>
          <w:fldChar w:fldCharType="begin"/>
        </w:r>
        <w:r w:rsidR="00656FC8">
          <w:rPr>
            <w:noProof/>
            <w:webHidden/>
          </w:rPr>
          <w:instrText xml:space="preserve"> PAGEREF _Toc26185470 \h </w:instrText>
        </w:r>
        <w:r w:rsidR="00656FC8">
          <w:rPr>
            <w:noProof/>
            <w:webHidden/>
          </w:rPr>
        </w:r>
        <w:r w:rsidR="00656FC8">
          <w:rPr>
            <w:noProof/>
            <w:webHidden/>
          </w:rPr>
          <w:fldChar w:fldCharType="separate"/>
        </w:r>
        <w:r w:rsidR="00656FC8">
          <w:rPr>
            <w:noProof/>
            <w:webHidden/>
          </w:rPr>
          <w:t>38</w:t>
        </w:r>
        <w:r w:rsidR="00656FC8">
          <w:rPr>
            <w:noProof/>
            <w:webHidden/>
          </w:rPr>
          <w:fldChar w:fldCharType="end"/>
        </w:r>
      </w:hyperlink>
    </w:p>
    <w:p w14:paraId="6E16854D" w14:textId="2DFED084" w:rsidR="00656FC8" w:rsidRDefault="004E22BC">
      <w:pPr>
        <w:pStyle w:val="TOC1"/>
        <w:tabs>
          <w:tab w:val="left" w:pos="1284"/>
          <w:tab w:val="right" w:leader="dot" w:pos="9350"/>
        </w:tabs>
        <w:rPr>
          <w:rFonts w:eastAsiaTheme="minorEastAsia"/>
          <w:b w:val="0"/>
          <w:bCs w:val="0"/>
          <w:caps w:val="0"/>
          <w:noProof/>
          <w:u w:val="none"/>
          <w:lang w:val="en-US"/>
        </w:rPr>
      </w:pPr>
      <w:hyperlink w:anchor="_Toc26185471" w:history="1">
        <w:r w:rsidR="00656FC8" w:rsidRPr="00035268">
          <w:rPr>
            <w:rStyle w:val="Hyperlink"/>
            <w:noProof/>
          </w:rPr>
          <w:t xml:space="preserve">Section III </w:t>
        </w:r>
        <w:r w:rsidR="00656FC8">
          <w:rPr>
            <w:rFonts w:eastAsiaTheme="minorEastAsia"/>
            <w:b w:val="0"/>
            <w:bCs w:val="0"/>
            <w:caps w:val="0"/>
            <w:noProof/>
            <w:u w:val="none"/>
            <w:lang w:val="en-US"/>
          </w:rPr>
          <w:tab/>
        </w:r>
        <w:r w:rsidR="00656FC8" w:rsidRPr="00035268">
          <w:rPr>
            <w:rStyle w:val="Hyperlink"/>
            <w:noProof/>
          </w:rPr>
          <w:t xml:space="preserve">Examen des Offres, Critères d’évaluation et </w:t>
        </w:r>
        <w:r w:rsidR="00457DF3">
          <w:rPr>
            <w:rStyle w:val="Hyperlink"/>
            <w:noProof/>
          </w:rPr>
          <w:t>Exigences de qualification</w:t>
        </w:r>
        <w:r w:rsidR="00656FC8" w:rsidRPr="00035268">
          <w:rPr>
            <w:rStyle w:val="Hyperlink"/>
            <w:noProof/>
          </w:rPr>
          <w:t xml:space="preserve"> des Soumissionnaires</w:t>
        </w:r>
        <w:r w:rsidR="00656FC8">
          <w:rPr>
            <w:noProof/>
            <w:webHidden/>
          </w:rPr>
          <w:tab/>
        </w:r>
        <w:r w:rsidR="00656FC8">
          <w:rPr>
            <w:noProof/>
            <w:webHidden/>
          </w:rPr>
          <w:fldChar w:fldCharType="begin"/>
        </w:r>
        <w:r w:rsidR="00656FC8">
          <w:rPr>
            <w:noProof/>
            <w:webHidden/>
          </w:rPr>
          <w:instrText xml:space="preserve"> PAGEREF _Toc26185471 \h </w:instrText>
        </w:r>
        <w:r w:rsidR="00656FC8">
          <w:rPr>
            <w:noProof/>
            <w:webHidden/>
          </w:rPr>
        </w:r>
        <w:r w:rsidR="00656FC8">
          <w:rPr>
            <w:noProof/>
            <w:webHidden/>
          </w:rPr>
          <w:fldChar w:fldCharType="separate"/>
        </w:r>
        <w:r w:rsidR="00656FC8">
          <w:rPr>
            <w:noProof/>
            <w:webHidden/>
          </w:rPr>
          <w:t>42</w:t>
        </w:r>
        <w:r w:rsidR="00656FC8">
          <w:rPr>
            <w:noProof/>
            <w:webHidden/>
          </w:rPr>
          <w:fldChar w:fldCharType="end"/>
        </w:r>
      </w:hyperlink>
    </w:p>
    <w:p w14:paraId="7104BF86" w14:textId="7303C269" w:rsidR="00656FC8" w:rsidRPr="00656FC8" w:rsidRDefault="004E22BC">
      <w:pPr>
        <w:pStyle w:val="TOC1"/>
        <w:tabs>
          <w:tab w:val="right" w:leader="dot" w:pos="9350"/>
        </w:tabs>
        <w:rPr>
          <w:rStyle w:val="Hyperlink"/>
        </w:rPr>
      </w:pPr>
      <w:hyperlink w:anchor="_Toc26185472" w:history="1">
        <w:r w:rsidR="00656FC8" w:rsidRPr="00656FC8">
          <w:rPr>
            <w:rStyle w:val="Hyperlink"/>
            <w:noProof/>
          </w:rPr>
          <w:t>2.1 Critères d’éligibilité</w:t>
        </w:r>
        <w:r w:rsidR="00656FC8" w:rsidRPr="00656FC8">
          <w:rPr>
            <w:rStyle w:val="Hyperlink"/>
            <w:webHidden/>
          </w:rPr>
          <w:tab/>
        </w:r>
        <w:r w:rsidR="00656FC8" w:rsidRPr="00656FC8">
          <w:rPr>
            <w:rStyle w:val="Hyperlink"/>
            <w:webHidden/>
          </w:rPr>
          <w:fldChar w:fldCharType="begin"/>
        </w:r>
        <w:r w:rsidR="00656FC8" w:rsidRPr="00656FC8">
          <w:rPr>
            <w:rStyle w:val="Hyperlink"/>
            <w:webHidden/>
          </w:rPr>
          <w:instrText xml:space="preserve"> PAGEREF _Toc26185472 \h </w:instrText>
        </w:r>
        <w:r w:rsidR="00656FC8" w:rsidRPr="00656FC8">
          <w:rPr>
            <w:rStyle w:val="Hyperlink"/>
            <w:webHidden/>
          </w:rPr>
        </w:r>
        <w:r w:rsidR="00656FC8" w:rsidRPr="00656FC8">
          <w:rPr>
            <w:rStyle w:val="Hyperlink"/>
            <w:webHidden/>
          </w:rPr>
          <w:fldChar w:fldCharType="separate"/>
        </w:r>
        <w:r w:rsidR="00656FC8" w:rsidRPr="00656FC8">
          <w:rPr>
            <w:rStyle w:val="Hyperlink"/>
            <w:webHidden/>
          </w:rPr>
          <w:t>47</w:t>
        </w:r>
        <w:r w:rsidR="00656FC8" w:rsidRPr="00656FC8">
          <w:rPr>
            <w:rStyle w:val="Hyperlink"/>
            <w:webHidden/>
          </w:rPr>
          <w:fldChar w:fldCharType="end"/>
        </w:r>
      </w:hyperlink>
    </w:p>
    <w:p w14:paraId="5E346EE4" w14:textId="55724A26" w:rsidR="00656FC8" w:rsidRDefault="004E22BC">
      <w:pPr>
        <w:pStyle w:val="TOC2"/>
        <w:tabs>
          <w:tab w:val="left" w:pos="660"/>
          <w:tab w:val="right" w:leader="dot" w:pos="9350"/>
        </w:tabs>
        <w:rPr>
          <w:rFonts w:eastAsiaTheme="minorEastAsia"/>
          <w:b w:val="0"/>
          <w:bCs w:val="0"/>
          <w:smallCaps w:val="0"/>
          <w:noProof/>
          <w:lang w:val="en-US"/>
        </w:rPr>
      </w:pPr>
      <w:hyperlink w:anchor="_Toc26185473" w:history="1">
        <w:r w:rsidR="00656FC8" w:rsidRPr="00035268">
          <w:rPr>
            <w:rStyle w:val="Hyperlink"/>
            <w:rFonts w:ascii="Times New Roman" w:hAnsi="Times New Roman"/>
            <w:noProof/>
          </w:rPr>
          <w:t>2.1.1</w:t>
        </w:r>
        <w:r w:rsidR="00656FC8">
          <w:rPr>
            <w:rFonts w:eastAsiaTheme="minorEastAsia"/>
            <w:b w:val="0"/>
            <w:bCs w:val="0"/>
            <w:smallCaps w:val="0"/>
            <w:noProof/>
            <w:lang w:val="en-US"/>
          </w:rPr>
          <w:tab/>
        </w:r>
        <w:r w:rsidR="00656FC8" w:rsidRPr="00035268">
          <w:rPr>
            <w:rStyle w:val="Hyperlink"/>
            <w:rFonts w:ascii="Times New Roman" w:hAnsi="Times New Roman"/>
            <w:noProof/>
          </w:rPr>
          <w:t>Nationalité</w:t>
        </w:r>
        <w:r w:rsidR="00656FC8">
          <w:rPr>
            <w:noProof/>
            <w:webHidden/>
          </w:rPr>
          <w:tab/>
        </w:r>
        <w:r w:rsidR="00656FC8">
          <w:rPr>
            <w:noProof/>
            <w:webHidden/>
          </w:rPr>
          <w:fldChar w:fldCharType="begin"/>
        </w:r>
        <w:r w:rsidR="00656FC8">
          <w:rPr>
            <w:noProof/>
            <w:webHidden/>
          </w:rPr>
          <w:instrText xml:space="preserve"> PAGEREF _Toc26185473 \h </w:instrText>
        </w:r>
        <w:r w:rsidR="00656FC8">
          <w:rPr>
            <w:noProof/>
            <w:webHidden/>
          </w:rPr>
        </w:r>
        <w:r w:rsidR="00656FC8">
          <w:rPr>
            <w:noProof/>
            <w:webHidden/>
          </w:rPr>
          <w:fldChar w:fldCharType="separate"/>
        </w:r>
        <w:r w:rsidR="00656FC8">
          <w:rPr>
            <w:noProof/>
            <w:webHidden/>
          </w:rPr>
          <w:t>47</w:t>
        </w:r>
        <w:r w:rsidR="00656FC8">
          <w:rPr>
            <w:noProof/>
            <w:webHidden/>
          </w:rPr>
          <w:fldChar w:fldCharType="end"/>
        </w:r>
      </w:hyperlink>
    </w:p>
    <w:p w14:paraId="1C8EFA5F" w14:textId="560315BD" w:rsidR="00656FC8" w:rsidRDefault="004E22BC">
      <w:pPr>
        <w:pStyle w:val="TOC2"/>
        <w:tabs>
          <w:tab w:val="left" w:pos="660"/>
          <w:tab w:val="right" w:leader="dot" w:pos="9350"/>
        </w:tabs>
        <w:rPr>
          <w:rFonts w:eastAsiaTheme="minorEastAsia"/>
          <w:b w:val="0"/>
          <w:bCs w:val="0"/>
          <w:smallCaps w:val="0"/>
          <w:noProof/>
          <w:lang w:val="en-US"/>
        </w:rPr>
      </w:pPr>
      <w:hyperlink w:anchor="_Toc26185474" w:history="1">
        <w:r w:rsidR="00656FC8" w:rsidRPr="00035268">
          <w:rPr>
            <w:rStyle w:val="Hyperlink"/>
            <w:rFonts w:ascii="Times New Roman" w:hAnsi="Times New Roman"/>
            <w:noProof/>
          </w:rPr>
          <w:t>2.1.2</w:t>
        </w:r>
        <w:r w:rsidR="00656FC8">
          <w:rPr>
            <w:rFonts w:eastAsiaTheme="minorEastAsia"/>
            <w:b w:val="0"/>
            <w:bCs w:val="0"/>
            <w:smallCaps w:val="0"/>
            <w:noProof/>
            <w:lang w:val="en-US"/>
          </w:rPr>
          <w:tab/>
        </w:r>
        <w:r w:rsidR="00656FC8" w:rsidRPr="00035268">
          <w:rPr>
            <w:rStyle w:val="Hyperlink"/>
            <w:rFonts w:ascii="Times New Roman" w:hAnsi="Times New Roman"/>
            <w:noProof/>
          </w:rPr>
          <w:t>25. Conflit d’intérêts</w:t>
        </w:r>
        <w:r w:rsidR="00656FC8">
          <w:rPr>
            <w:noProof/>
            <w:webHidden/>
          </w:rPr>
          <w:tab/>
        </w:r>
        <w:r w:rsidR="00656FC8">
          <w:rPr>
            <w:noProof/>
            <w:webHidden/>
          </w:rPr>
          <w:fldChar w:fldCharType="begin"/>
        </w:r>
        <w:r w:rsidR="00656FC8">
          <w:rPr>
            <w:noProof/>
            <w:webHidden/>
          </w:rPr>
          <w:instrText xml:space="preserve"> PAGEREF _Toc26185474 \h </w:instrText>
        </w:r>
        <w:r w:rsidR="00656FC8">
          <w:rPr>
            <w:noProof/>
            <w:webHidden/>
          </w:rPr>
        </w:r>
        <w:r w:rsidR="00656FC8">
          <w:rPr>
            <w:noProof/>
            <w:webHidden/>
          </w:rPr>
          <w:fldChar w:fldCharType="separate"/>
        </w:r>
        <w:r w:rsidR="00656FC8">
          <w:rPr>
            <w:noProof/>
            <w:webHidden/>
          </w:rPr>
          <w:t>47</w:t>
        </w:r>
        <w:r w:rsidR="00656FC8">
          <w:rPr>
            <w:noProof/>
            <w:webHidden/>
          </w:rPr>
          <w:fldChar w:fldCharType="end"/>
        </w:r>
      </w:hyperlink>
    </w:p>
    <w:p w14:paraId="3427C450" w14:textId="04E63F33" w:rsidR="00656FC8" w:rsidRDefault="004E22BC">
      <w:pPr>
        <w:pStyle w:val="TOC2"/>
        <w:tabs>
          <w:tab w:val="left" w:pos="660"/>
          <w:tab w:val="right" w:leader="dot" w:pos="9350"/>
        </w:tabs>
        <w:rPr>
          <w:rFonts w:eastAsiaTheme="minorEastAsia"/>
          <w:b w:val="0"/>
          <w:bCs w:val="0"/>
          <w:smallCaps w:val="0"/>
          <w:noProof/>
          <w:lang w:val="en-US"/>
        </w:rPr>
      </w:pPr>
      <w:hyperlink w:anchor="_Toc26185475" w:history="1">
        <w:r w:rsidR="00656FC8" w:rsidRPr="00035268">
          <w:rPr>
            <w:rStyle w:val="Hyperlink"/>
            <w:rFonts w:ascii="Times New Roman" w:hAnsi="Times New Roman"/>
            <w:noProof/>
          </w:rPr>
          <w:t>2.1.3</w:t>
        </w:r>
        <w:r w:rsidR="00656FC8">
          <w:rPr>
            <w:rFonts w:eastAsiaTheme="minorEastAsia"/>
            <w:b w:val="0"/>
            <w:bCs w:val="0"/>
            <w:smallCaps w:val="0"/>
            <w:noProof/>
            <w:lang w:val="en-US"/>
          </w:rPr>
          <w:tab/>
        </w:r>
        <w:r w:rsidR="00656FC8" w:rsidRPr="00035268">
          <w:rPr>
            <w:rStyle w:val="Hyperlink"/>
            <w:rFonts w:ascii="Times New Roman" w:hAnsi="Times New Roman"/>
            <w:noProof/>
          </w:rPr>
          <w:t>Inéligibilité</w:t>
        </w:r>
        <w:r w:rsidR="00656FC8">
          <w:rPr>
            <w:noProof/>
            <w:webHidden/>
          </w:rPr>
          <w:tab/>
        </w:r>
        <w:r w:rsidR="00656FC8">
          <w:rPr>
            <w:noProof/>
            <w:webHidden/>
          </w:rPr>
          <w:fldChar w:fldCharType="begin"/>
        </w:r>
        <w:r w:rsidR="00656FC8">
          <w:rPr>
            <w:noProof/>
            <w:webHidden/>
          </w:rPr>
          <w:instrText xml:space="preserve"> PAGEREF _Toc26185475 \h </w:instrText>
        </w:r>
        <w:r w:rsidR="00656FC8">
          <w:rPr>
            <w:noProof/>
            <w:webHidden/>
          </w:rPr>
        </w:r>
        <w:r w:rsidR="00656FC8">
          <w:rPr>
            <w:noProof/>
            <w:webHidden/>
          </w:rPr>
          <w:fldChar w:fldCharType="separate"/>
        </w:r>
        <w:r w:rsidR="00656FC8">
          <w:rPr>
            <w:noProof/>
            <w:webHidden/>
          </w:rPr>
          <w:t>48</w:t>
        </w:r>
        <w:r w:rsidR="00656FC8">
          <w:rPr>
            <w:noProof/>
            <w:webHidden/>
          </w:rPr>
          <w:fldChar w:fldCharType="end"/>
        </w:r>
      </w:hyperlink>
    </w:p>
    <w:p w14:paraId="74A2F492" w14:textId="1D76C41D" w:rsidR="00656FC8" w:rsidRDefault="004E22BC">
      <w:pPr>
        <w:pStyle w:val="TOC2"/>
        <w:tabs>
          <w:tab w:val="left" w:pos="660"/>
          <w:tab w:val="right" w:leader="dot" w:pos="9350"/>
        </w:tabs>
        <w:rPr>
          <w:rFonts w:eastAsiaTheme="minorEastAsia"/>
          <w:b w:val="0"/>
          <w:bCs w:val="0"/>
          <w:smallCaps w:val="0"/>
          <w:noProof/>
          <w:lang w:val="en-US"/>
        </w:rPr>
      </w:pPr>
      <w:hyperlink w:anchor="_Toc26185476" w:history="1">
        <w:r w:rsidR="00656FC8" w:rsidRPr="00035268">
          <w:rPr>
            <w:rStyle w:val="Hyperlink"/>
            <w:rFonts w:ascii="Times New Roman" w:hAnsi="Times New Roman"/>
            <w:noProof/>
          </w:rPr>
          <w:t>2.1.4</w:t>
        </w:r>
        <w:r w:rsidR="00656FC8">
          <w:rPr>
            <w:rFonts w:eastAsiaTheme="minorEastAsia"/>
            <w:b w:val="0"/>
            <w:bCs w:val="0"/>
            <w:smallCaps w:val="0"/>
            <w:noProof/>
            <w:lang w:val="en-US"/>
          </w:rPr>
          <w:tab/>
        </w:r>
        <w:r w:rsidR="00656FC8" w:rsidRPr="00035268">
          <w:rPr>
            <w:rStyle w:val="Hyperlink"/>
            <w:rFonts w:ascii="Times New Roman" w:hAnsi="Times New Roman"/>
            <w:noProof/>
          </w:rPr>
          <w:t>Entreprises publiques</w:t>
        </w:r>
        <w:r w:rsidR="00656FC8">
          <w:rPr>
            <w:noProof/>
            <w:webHidden/>
          </w:rPr>
          <w:tab/>
        </w:r>
        <w:r w:rsidR="00656FC8">
          <w:rPr>
            <w:noProof/>
            <w:webHidden/>
          </w:rPr>
          <w:fldChar w:fldCharType="begin"/>
        </w:r>
        <w:r w:rsidR="00656FC8">
          <w:rPr>
            <w:noProof/>
            <w:webHidden/>
          </w:rPr>
          <w:instrText xml:space="preserve"> PAGEREF _Toc26185476 \h </w:instrText>
        </w:r>
        <w:r w:rsidR="00656FC8">
          <w:rPr>
            <w:noProof/>
            <w:webHidden/>
          </w:rPr>
        </w:r>
        <w:r w:rsidR="00656FC8">
          <w:rPr>
            <w:noProof/>
            <w:webHidden/>
          </w:rPr>
          <w:fldChar w:fldCharType="separate"/>
        </w:r>
        <w:r w:rsidR="00656FC8">
          <w:rPr>
            <w:noProof/>
            <w:webHidden/>
          </w:rPr>
          <w:t>48</w:t>
        </w:r>
        <w:r w:rsidR="00656FC8">
          <w:rPr>
            <w:noProof/>
            <w:webHidden/>
          </w:rPr>
          <w:fldChar w:fldCharType="end"/>
        </w:r>
      </w:hyperlink>
    </w:p>
    <w:p w14:paraId="2A8D7821" w14:textId="23FB0BD7" w:rsidR="00656FC8" w:rsidRDefault="004E22BC">
      <w:pPr>
        <w:pStyle w:val="TOC1"/>
        <w:tabs>
          <w:tab w:val="right" w:leader="dot" w:pos="9350"/>
        </w:tabs>
        <w:rPr>
          <w:rFonts w:eastAsiaTheme="minorEastAsia"/>
          <w:b w:val="0"/>
          <w:bCs w:val="0"/>
          <w:caps w:val="0"/>
          <w:noProof/>
          <w:u w:val="none"/>
          <w:lang w:val="en-US"/>
        </w:rPr>
      </w:pPr>
      <w:hyperlink w:anchor="_Toc26185477" w:history="1">
        <w:r w:rsidR="00656FC8" w:rsidRPr="00035268">
          <w:rPr>
            <w:rStyle w:val="Hyperlink"/>
            <w:rFonts w:ascii="Times New Roman" w:hAnsi="Times New Roman"/>
            <w:smallCaps/>
            <w:noProof/>
          </w:rPr>
          <w:t xml:space="preserve">2.2 </w:t>
        </w:r>
        <w:r w:rsidR="00656FC8" w:rsidRPr="00035268">
          <w:rPr>
            <w:rStyle w:val="Hyperlink"/>
            <w:noProof/>
          </w:rPr>
          <w:t>Antécédents de défaut d’exécution de contrats</w:t>
        </w:r>
        <w:r w:rsidR="00656FC8">
          <w:rPr>
            <w:noProof/>
            <w:webHidden/>
          </w:rPr>
          <w:tab/>
        </w:r>
        <w:r w:rsidR="00656FC8">
          <w:rPr>
            <w:noProof/>
            <w:webHidden/>
          </w:rPr>
          <w:fldChar w:fldCharType="begin"/>
        </w:r>
        <w:r w:rsidR="00656FC8">
          <w:rPr>
            <w:noProof/>
            <w:webHidden/>
          </w:rPr>
          <w:instrText xml:space="preserve"> PAGEREF _Toc26185477 \h </w:instrText>
        </w:r>
        <w:r w:rsidR="00656FC8">
          <w:rPr>
            <w:noProof/>
            <w:webHidden/>
          </w:rPr>
        </w:r>
        <w:r w:rsidR="00656FC8">
          <w:rPr>
            <w:noProof/>
            <w:webHidden/>
          </w:rPr>
          <w:fldChar w:fldCharType="separate"/>
        </w:r>
        <w:r w:rsidR="00656FC8">
          <w:rPr>
            <w:noProof/>
            <w:webHidden/>
          </w:rPr>
          <w:t>49</w:t>
        </w:r>
        <w:r w:rsidR="00656FC8">
          <w:rPr>
            <w:noProof/>
            <w:webHidden/>
          </w:rPr>
          <w:fldChar w:fldCharType="end"/>
        </w:r>
      </w:hyperlink>
    </w:p>
    <w:p w14:paraId="104663D5" w14:textId="5B340FAE" w:rsidR="00656FC8" w:rsidRDefault="004E22BC">
      <w:pPr>
        <w:pStyle w:val="TOC2"/>
        <w:tabs>
          <w:tab w:val="left" w:pos="660"/>
          <w:tab w:val="right" w:leader="dot" w:pos="9350"/>
        </w:tabs>
        <w:rPr>
          <w:rFonts w:eastAsiaTheme="minorEastAsia"/>
          <w:b w:val="0"/>
          <w:bCs w:val="0"/>
          <w:smallCaps w:val="0"/>
          <w:noProof/>
          <w:lang w:val="en-US"/>
        </w:rPr>
      </w:pPr>
      <w:hyperlink w:anchor="_Toc26185478" w:history="1">
        <w:r w:rsidR="00656FC8" w:rsidRPr="00035268">
          <w:rPr>
            <w:rStyle w:val="Hyperlink"/>
            <w:rFonts w:ascii="Times New Roman" w:hAnsi="Times New Roman"/>
            <w:noProof/>
          </w:rPr>
          <w:t>2.2.1</w:t>
        </w:r>
        <w:r w:rsidR="00656FC8">
          <w:rPr>
            <w:rFonts w:eastAsiaTheme="minorEastAsia"/>
            <w:b w:val="0"/>
            <w:bCs w:val="0"/>
            <w:smallCaps w:val="0"/>
            <w:noProof/>
            <w:lang w:val="en-US"/>
          </w:rPr>
          <w:t xml:space="preserve"> </w:t>
        </w:r>
        <w:r w:rsidR="00656FC8" w:rsidRPr="00035268">
          <w:rPr>
            <w:rStyle w:val="Hyperlink"/>
            <w:rFonts w:ascii="Times New Roman" w:hAnsi="Times New Roman"/>
            <w:noProof/>
          </w:rPr>
          <w:t>Antécédents de défaut d’exécution de contrats</w:t>
        </w:r>
        <w:r w:rsidR="00656FC8">
          <w:rPr>
            <w:noProof/>
            <w:webHidden/>
          </w:rPr>
          <w:tab/>
        </w:r>
        <w:r w:rsidR="00656FC8">
          <w:rPr>
            <w:noProof/>
            <w:webHidden/>
          </w:rPr>
          <w:fldChar w:fldCharType="begin"/>
        </w:r>
        <w:r w:rsidR="00656FC8">
          <w:rPr>
            <w:noProof/>
            <w:webHidden/>
          </w:rPr>
          <w:instrText xml:space="preserve"> PAGEREF _Toc26185478 \h </w:instrText>
        </w:r>
        <w:r w:rsidR="00656FC8">
          <w:rPr>
            <w:noProof/>
            <w:webHidden/>
          </w:rPr>
        </w:r>
        <w:r w:rsidR="00656FC8">
          <w:rPr>
            <w:noProof/>
            <w:webHidden/>
          </w:rPr>
          <w:fldChar w:fldCharType="separate"/>
        </w:r>
        <w:r w:rsidR="00656FC8">
          <w:rPr>
            <w:noProof/>
            <w:webHidden/>
          </w:rPr>
          <w:t>49</w:t>
        </w:r>
        <w:r w:rsidR="00656FC8">
          <w:rPr>
            <w:noProof/>
            <w:webHidden/>
          </w:rPr>
          <w:fldChar w:fldCharType="end"/>
        </w:r>
      </w:hyperlink>
    </w:p>
    <w:p w14:paraId="77708DAF" w14:textId="28D1E05E" w:rsidR="00656FC8" w:rsidRDefault="004E22BC">
      <w:pPr>
        <w:pStyle w:val="TOC2"/>
        <w:tabs>
          <w:tab w:val="right" w:leader="dot" w:pos="9350"/>
        </w:tabs>
        <w:rPr>
          <w:rFonts w:eastAsiaTheme="minorEastAsia"/>
          <w:b w:val="0"/>
          <w:bCs w:val="0"/>
          <w:smallCaps w:val="0"/>
          <w:noProof/>
          <w:lang w:val="en-US"/>
        </w:rPr>
      </w:pPr>
      <w:hyperlink w:anchor="_Toc26185479" w:history="1">
        <w:r w:rsidR="00656FC8" w:rsidRPr="00035268">
          <w:rPr>
            <w:rStyle w:val="Hyperlink"/>
            <w:rFonts w:ascii="Times New Roman" w:hAnsi="Times New Roman"/>
            <w:noProof/>
          </w:rPr>
          <w:t>2.2.3 Litiges en cours</w:t>
        </w:r>
        <w:r w:rsidR="00656FC8">
          <w:rPr>
            <w:noProof/>
            <w:webHidden/>
          </w:rPr>
          <w:tab/>
        </w:r>
        <w:r w:rsidR="00656FC8">
          <w:rPr>
            <w:noProof/>
            <w:webHidden/>
          </w:rPr>
          <w:fldChar w:fldCharType="begin"/>
        </w:r>
        <w:r w:rsidR="00656FC8">
          <w:rPr>
            <w:noProof/>
            <w:webHidden/>
          </w:rPr>
          <w:instrText xml:space="preserve"> PAGEREF _Toc26185479 \h </w:instrText>
        </w:r>
        <w:r w:rsidR="00656FC8">
          <w:rPr>
            <w:noProof/>
            <w:webHidden/>
          </w:rPr>
        </w:r>
        <w:r w:rsidR="00656FC8">
          <w:rPr>
            <w:noProof/>
            <w:webHidden/>
          </w:rPr>
          <w:fldChar w:fldCharType="separate"/>
        </w:r>
        <w:r w:rsidR="00656FC8">
          <w:rPr>
            <w:noProof/>
            <w:webHidden/>
          </w:rPr>
          <w:t>51</w:t>
        </w:r>
        <w:r w:rsidR="00656FC8">
          <w:rPr>
            <w:noProof/>
            <w:webHidden/>
          </w:rPr>
          <w:fldChar w:fldCharType="end"/>
        </w:r>
      </w:hyperlink>
    </w:p>
    <w:p w14:paraId="33F87254" w14:textId="169F1936" w:rsidR="00656FC8" w:rsidRPr="00656FC8" w:rsidRDefault="004E22BC" w:rsidP="00656FC8">
      <w:pPr>
        <w:pStyle w:val="TOC1"/>
        <w:tabs>
          <w:tab w:val="right" w:leader="dot" w:pos="9350"/>
        </w:tabs>
        <w:rPr>
          <w:rStyle w:val="Hyperlink"/>
        </w:rPr>
      </w:pPr>
      <w:hyperlink w:anchor="_Toc26185480" w:history="1">
        <w:r w:rsidR="00656FC8" w:rsidRPr="00656FC8">
          <w:rPr>
            <w:rStyle w:val="Hyperlink"/>
            <w:noProof/>
          </w:rPr>
          <w:t>2.3 Situation financière</w:t>
        </w:r>
        <w:r w:rsidR="00656FC8">
          <w:rPr>
            <w:rStyle w:val="Hyperlink"/>
            <w:noProof/>
          </w:rPr>
          <w:t>/</w:t>
        </w:r>
        <w:r w:rsidR="00656FC8" w:rsidRPr="00656FC8">
          <w:rPr>
            <w:rStyle w:val="Hyperlink"/>
            <w:webHidden/>
          </w:rPr>
          <w:tab/>
        </w:r>
        <w:r w:rsidR="00656FC8" w:rsidRPr="00656FC8">
          <w:rPr>
            <w:rStyle w:val="Hyperlink"/>
            <w:webHidden/>
          </w:rPr>
          <w:fldChar w:fldCharType="begin"/>
        </w:r>
        <w:r w:rsidR="00656FC8" w:rsidRPr="00656FC8">
          <w:rPr>
            <w:rStyle w:val="Hyperlink"/>
            <w:webHidden/>
          </w:rPr>
          <w:instrText xml:space="preserve"> PAGEREF _Toc26185480 \h </w:instrText>
        </w:r>
        <w:r w:rsidR="00656FC8" w:rsidRPr="00656FC8">
          <w:rPr>
            <w:rStyle w:val="Hyperlink"/>
            <w:webHidden/>
          </w:rPr>
        </w:r>
        <w:r w:rsidR="00656FC8" w:rsidRPr="00656FC8">
          <w:rPr>
            <w:rStyle w:val="Hyperlink"/>
            <w:webHidden/>
          </w:rPr>
          <w:fldChar w:fldCharType="separate"/>
        </w:r>
        <w:r w:rsidR="00656FC8" w:rsidRPr="00656FC8">
          <w:rPr>
            <w:rStyle w:val="Hyperlink"/>
            <w:webHidden/>
          </w:rPr>
          <w:t>52</w:t>
        </w:r>
        <w:r w:rsidR="00656FC8" w:rsidRPr="00656FC8">
          <w:rPr>
            <w:rStyle w:val="Hyperlink"/>
            <w:webHidden/>
          </w:rPr>
          <w:fldChar w:fldCharType="end"/>
        </w:r>
      </w:hyperlink>
    </w:p>
    <w:p w14:paraId="5D46CED0" w14:textId="17B7CF26" w:rsidR="00656FC8" w:rsidRDefault="004E22BC">
      <w:pPr>
        <w:pStyle w:val="TOC2"/>
        <w:tabs>
          <w:tab w:val="right" w:leader="dot" w:pos="9350"/>
        </w:tabs>
        <w:rPr>
          <w:rFonts w:eastAsiaTheme="minorEastAsia"/>
          <w:b w:val="0"/>
          <w:bCs w:val="0"/>
          <w:smallCaps w:val="0"/>
          <w:noProof/>
          <w:lang w:val="en-US"/>
        </w:rPr>
      </w:pPr>
      <w:hyperlink w:anchor="_Toc26185481" w:history="1">
        <w:r w:rsidR="00656FC8" w:rsidRPr="00035268">
          <w:rPr>
            <w:rStyle w:val="Hyperlink"/>
            <w:rFonts w:ascii="Times New Roman" w:hAnsi="Times New Roman"/>
            <w:noProof/>
          </w:rPr>
          <w:t>2.3.1 Antécédents financiers</w:t>
        </w:r>
        <w:r w:rsidR="00656FC8">
          <w:rPr>
            <w:noProof/>
            <w:webHidden/>
          </w:rPr>
          <w:tab/>
        </w:r>
        <w:r w:rsidR="00656FC8">
          <w:rPr>
            <w:noProof/>
            <w:webHidden/>
          </w:rPr>
          <w:fldChar w:fldCharType="begin"/>
        </w:r>
        <w:r w:rsidR="00656FC8">
          <w:rPr>
            <w:noProof/>
            <w:webHidden/>
          </w:rPr>
          <w:instrText xml:space="preserve"> PAGEREF _Toc26185481 \h </w:instrText>
        </w:r>
        <w:r w:rsidR="00656FC8">
          <w:rPr>
            <w:noProof/>
            <w:webHidden/>
          </w:rPr>
        </w:r>
        <w:r w:rsidR="00656FC8">
          <w:rPr>
            <w:noProof/>
            <w:webHidden/>
          </w:rPr>
          <w:fldChar w:fldCharType="separate"/>
        </w:r>
        <w:r w:rsidR="00656FC8">
          <w:rPr>
            <w:noProof/>
            <w:webHidden/>
          </w:rPr>
          <w:t>52</w:t>
        </w:r>
        <w:r w:rsidR="00656FC8">
          <w:rPr>
            <w:noProof/>
            <w:webHidden/>
          </w:rPr>
          <w:fldChar w:fldCharType="end"/>
        </w:r>
      </w:hyperlink>
    </w:p>
    <w:p w14:paraId="0078FAA7" w14:textId="5C979798" w:rsidR="00656FC8" w:rsidRDefault="004E22BC">
      <w:pPr>
        <w:pStyle w:val="TOC2"/>
        <w:tabs>
          <w:tab w:val="right" w:leader="dot" w:pos="9350"/>
        </w:tabs>
        <w:rPr>
          <w:rFonts w:eastAsiaTheme="minorEastAsia"/>
          <w:b w:val="0"/>
          <w:bCs w:val="0"/>
          <w:smallCaps w:val="0"/>
          <w:noProof/>
          <w:lang w:val="en-US"/>
        </w:rPr>
      </w:pPr>
      <w:hyperlink w:anchor="_Toc26185482" w:history="1">
        <w:r w:rsidR="00656FC8" w:rsidRPr="00035268">
          <w:rPr>
            <w:rStyle w:val="Hyperlink"/>
            <w:rFonts w:ascii="Times New Roman" w:hAnsi="Times New Roman"/>
            <w:noProof/>
          </w:rPr>
          <w:t>2.3.2 Chiffre d’affaires annuel moyen</w:t>
        </w:r>
        <w:r w:rsidR="00656FC8">
          <w:rPr>
            <w:noProof/>
            <w:webHidden/>
          </w:rPr>
          <w:tab/>
        </w:r>
        <w:r w:rsidR="00656FC8">
          <w:rPr>
            <w:noProof/>
            <w:webHidden/>
          </w:rPr>
          <w:fldChar w:fldCharType="begin"/>
        </w:r>
        <w:r w:rsidR="00656FC8">
          <w:rPr>
            <w:noProof/>
            <w:webHidden/>
          </w:rPr>
          <w:instrText xml:space="preserve"> PAGEREF _Toc26185482 \h </w:instrText>
        </w:r>
        <w:r w:rsidR="00656FC8">
          <w:rPr>
            <w:noProof/>
            <w:webHidden/>
          </w:rPr>
        </w:r>
        <w:r w:rsidR="00656FC8">
          <w:rPr>
            <w:noProof/>
            <w:webHidden/>
          </w:rPr>
          <w:fldChar w:fldCharType="separate"/>
        </w:r>
        <w:r w:rsidR="00656FC8">
          <w:rPr>
            <w:noProof/>
            <w:webHidden/>
          </w:rPr>
          <w:t>53</w:t>
        </w:r>
        <w:r w:rsidR="00656FC8">
          <w:rPr>
            <w:noProof/>
            <w:webHidden/>
          </w:rPr>
          <w:fldChar w:fldCharType="end"/>
        </w:r>
      </w:hyperlink>
    </w:p>
    <w:p w14:paraId="3C347A29" w14:textId="62AEEC0D" w:rsidR="00656FC8" w:rsidRDefault="00656FC8" w:rsidP="00656FC8">
      <w:pPr>
        <w:pStyle w:val="TOC3"/>
        <w:tabs>
          <w:tab w:val="right" w:leader="dot" w:pos="9350"/>
        </w:tabs>
        <w:rPr>
          <w:rFonts w:eastAsiaTheme="minorEastAsia"/>
          <w:smallCaps w:val="0"/>
          <w:noProof/>
          <w:lang w:val="en-US"/>
        </w:rPr>
      </w:pPr>
    </w:p>
    <w:p w14:paraId="5A256D1C" w14:textId="17715F7C" w:rsidR="00656FC8" w:rsidRDefault="004E22BC">
      <w:pPr>
        <w:pStyle w:val="TOC1"/>
        <w:tabs>
          <w:tab w:val="left" w:pos="1297"/>
          <w:tab w:val="right" w:leader="dot" w:pos="9350"/>
        </w:tabs>
        <w:rPr>
          <w:rFonts w:eastAsiaTheme="minorEastAsia"/>
          <w:b w:val="0"/>
          <w:bCs w:val="0"/>
          <w:caps w:val="0"/>
          <w:noProof/>
          <w:u w:val="none"/>
          <w:lang w:val="en-US"/>
        </w:rPr>
      </w:pPr>
      <w:hyperlink w:anchor="_Toc26185499" w:history="1">
        <w:r w:rsidR="00656FC8" w:rsidRPr="00035268">
          <w:rPr>
            <w:rStyle w:val="Hyperlink"/>
            <w:noProof/>
          </w:rPr>
          <w:t xml:space="preserve">Section IV </w:t>
        </w:r>
        <w:r w:rsidR="00656FC8">
          <w:rPr>
            <w:rFonts w:eastAsiaTheme="minorEastAsia"/>
            <w:b w:val="0"/>
            <w:bCs w:val="0"/>
            <w:caps w:val="0"/>
            <w:noProof/>
            <w:u w:val="none"/>
            <w:lang w:val="en-US"/>
          </w:rPr>
          <w:tab/>
        </w:r>
        <w:r w:rsidR="00656FC8" w:rsidRPr="00035268">
          <w:rPr>
            <w:rStyle w:val="Hyperlink"/>
            <w:noProof/>
          </w:rPr>
          <w:t>Formulaires d’Offre</w:t>
        </w:r>
        <w:r w:rsidR="00656FC8">
          <w:rPr>
            <w:noProof/>
            <w:webHidden/>
          </w:rPr>
          <w:tab/>
        </w:r>
        <w:r w:rsidR="00656FC8">
          <w:rPr>
            <w:noProof/>
            <w:webHidden/>
          </w:rPr>
          <w:fldChar w:fldCharType="begin"/>
        </w:r>
        <w:r w:rsidR="00656FC8">
          <w:rPr>
            <w:noProof/>
            <w:webHidden/>
          </w:rPr>
          <w:instrText xml:space="preserve"> PAGEREF _Toc26185499 \h </w:instrText>
        </w:r>
        <w:r w:rsidR="00656FC8">
          <w:rPr>
            <w:noProof/>
            <w:webHidden/>
          </w:rPr>
        </w:r>
        <w:r w:rsidR="00656FC8">
          <w:rPr>
            <w:noProof/>
            <w:webHidden/>
          </w:rPr>
          <w:fldChar w:fldCharType="separate"/>
        </w:r>
        <w:r w:rsidR="00656FC8">
          <w:rPr>
            <w:noProof/>
            <w:webHidden/>
          </w:rPr>
          <w:t>65</w:t>
        </w:r>
        <w:r w:rsidR="00656FC8">
          <w:rPr>
            <w:noProof/>
            <w:webHidden/>
          </w:rPr>
          <w:fldChar w:fldCharType="end"/>
        </w:r>
      </w:hyperlink>
    </w:p>
    <w:p w14:paraId="68D7AADA" w14:textId="519C0D7B" w:rsidR="00656FC8" w:rsidRDefault="004E22BC">
      <w:pPr>
        <w:pStyle w:val="TOC2"/>
        <w:tabs>
          <w:tab w:val="right" w:leader="dot" w:pos="9350"/>
        </w:tabs>
        <w:rPr>
          <w:rFonts w:eastAsiaTheme="minorEastAsia"/>
          <w:b w:val="0"/>
          <w:bCs w:val="0"/>
          <w:smallCaps w:val="0"/>
          <w:noProof/>
          <w:lang w:val="en-US"/>
        </w:rPr>
      </w:pPr>
      <w:hyperlink w:anchor="_Toc26185500" w:history="1">
        <w:r w:rsidR="00656FC8" w:rsidRPr="00035268">
          <w:rPr>
            <w:rStyle w:val="Hyperlink"/>
            <w:noProof/>
          </w:rPr>
          <w:t>Lettre de soumission</w:t>
        </w:r>
        <w:r w:rsidR="00656FC8">
          <w:rPr>
            <w:noProof/>
            <w:webHidden/>
          </w:rPr>
          <w:tab/>
        </w:r>
        <w:r w:rsidR="00656FC8">
          <w:rPr>
            <w:noProof/>
            <w:webHidden/>
          </w:rPr>
          <w:fldChar w:fldCharType="begin"/>
        </w:r>
        <w:r w:rsidR="00656FC8">
          <w:rPr>
            <w:noProof/>
            <w:webHidden/>
          </w:rPr>
          <w:instrText xml:space="preserve"> PAGEREF _Toc26185500 \h </w:instrText>
        </w:r>
        <w:r w:rsidR="00656FC8">
          <w:rPr>
            <w:noProof/>
            <w:webHidden/>
          </w:rPr>
        </w:r>
        <w:r w:rsidR="00656FC8">
          <w:rPr>
            <w:noProof/>
            <w:webHidden/>
          </w:rPr>
          <w:fldChar w:fldCharType="separate"/>
        </w:r>
        <w:r w:rsidR="00656FC8">
          <w:rPr>
            <w:noProof/>
            <w:webHidden/>
          </w:rPr>
          <w:t>65</w:t>
        </w:r>
        <w:r w:rsidR="00656FC8">
          <w:rPr>
            <w:noProof/>
            <w:webHidden/>
          </w:rPr>
          <w:fldChar w:fldCharType="end"/>
        </w:r>
      </w:hyperlink>
    </w:p>
    <w:p w14:paraId="02073C7B" w14:textId="3EDE92ED" w:rsidR="00656FC8" w:rsidRDefault="004E22BC" w:rsidP="00656FC8">
      <w:pPr>
        <w:pStyle w:val="TOC2"/>
        <w:tabs>
          <w:tab w:val="right" w:leader="dot" w:pos="9350"/>
        </w:tabs>
        <w:rPr>
          <w:rFonts w:eastAsiaTheme="minorEastAsia"/>
          <w:b w:val="0"/>
          <w:bCs w:val="0"/>
          <w:caps/>
          <w:noProof/>
          <w:lang w:val="en-US"/>
        </w:rPr>
      </w:pPr>
      <w:hyperlink w:anchor="_Toc26185501" w:history="1">
        <w:r w:rsidR="00656FC8" w:rsidRPr="00035268">
          <w:rPr>
            <w:rStyle w:val="Hyperlink"/>
            <w:noProof/>
          </w:rPr>
          <w:t>Annexe de l’offre</w:t>
        </w:r>
        <w:r w:rsidR="00656FC8">
          <w:rPr>
            <w:noProof/>
            <w:webHidden/>
          </w:rPr>
          <w:tab/>
        </w:r>
        <w:r w:rsidR="00656FC8">
          <w:rPr>
            <w:noProof/>
            <w:webHidden/>
          </w:rPr>
          <w:fldChar w:fldCharType="begin"/>
        </w:r>
        <w:r w:rsidR="00656FC8">
          <w:rPr>
            <w:noProof/>
            <w:webHidden/>
          </w:rPr>
          <w:instrText xml:space="preserve"> PAGEREF _Toc26185501 \h </w:instrText>
        </w:r>
        <w:r w:rsidR="00656FC8">
          <w:rPr>
            <w:noProof/>
            <w:webHidden/>
          </w:rPr>
        </w:r>
        <w:r w:rsidR="00656FC8">
          <w:rPr>
            <w:noProof/>
            <w:webHidden/>
          </w:rPr>
          <w:fldChar w:fldCharType="separate"/>
        </w:r>
        <w:r w:rsidR="00656FC8">
          <w:rPr>
            <w:noProof/>
            <w:webHidden/>
          </w:rPr>
          <w:t>68</w:t>
        </w:r>
        <w:r w:rsidR="00656FC8">
          <w:rPr>
            <w:noProof/>
            <w:webHidden/>
          </w:rPr>
          <w:fldChar w:fldCharType="end"/>
        </w:r>
      </w:hyperlink>
    </w:p>
    <w:p w14:paraId="6AA7D9ED" w14:textId="694368E4" w:rsidR="00656FC8" w:rsidRDefault="004E22BC">
      <w:pPr>
        <w:pStyle w:val="TOC2"/>
        <w:tabs>
          <w:tab w:val="right" w:leader="dot" w:pos="9350"/>
        </w:tabs>
        <w:rPr>
          <w:rFonts w:eastAsiaTheme="minorEastAsia"/>
          <w:b w:val="0"/>
          <w:bCs w:val="0"/>
          <w:smallCaps w:val="0"/>
          <w:noProof/>
          <w:lang w:val="en-US"/>
        </w:rPr>
      </w:pPr>
      <w:hyperlink w:anchor="_Toc26185504" w:history="1">
        <w:r w:rsidR="00656FC8" w:rsidRPr="00035268">
          <w:rPr>
            <w:rStyle w:val="Hyperlink"/>
            <w:noProof/>
          </w:rPr>
          <w:t>Modèle de Garantie d’Offre (Garantie bancaire</w:t>
        </w:r>
        <w:r w:rsidR="00656FC8">
          <w:rPr>
            <w:noProof/>
            <w:webHidden/>
          </w:rPr>
          <w:tab/>
        </w:r>
        <w:r w:rsidR="00656FC8">
          <w:rPr>
            <w:noProof/>
            <w:webHidden/>
          </w:rPr>
          <w:fldChar w:fldCharType="begin"/>
        </w:r>
        <w:r w:rsidR="00656FC8">
          <w:rPr>
            <w:noProof/>
            <w:webHidden/>
          </w:rPr>
          <w:instrText xml:space="preserve"> PAGEREF _Toc26185504 \h </w:instrText>
        </w:r>
        <w:r w:rsidR="00656FC8">
          <w:rPr>
            <w:noProof/>
            <w:webHidden/>
          </w:rPr>
        </w:r>
        <w:r w:rsidR="00656FC8">
          <w:rPr>
            <w:noProof/>
            <w:webHidden/>
          </w:rPr>
          <w:fldChar w:fldCharType="separate"/>
        </w:r>
        <w:r w:rsidR="00656FC8">
          <w:rPr>
            <w:noProof/>
            <w:webHidden/>
          </w:rPr>
          <w:t>75</w:t>
        </w:r>
        <w:r w:rsidR="00656FC8">
          <w:rPr>
            <w:noProof/>
            <w:webHidden/>
          </w:rPr>
          <w:fldChar w:fldCharType="end"/>
        </w:r>
      </w:hyperlink>
    </w:p>
    <w:p w14:paraId="44604F7D" w14:textId="3942794B" w:rsidR="00656FC8" w:rsidRDefault="004E22BC">
      <w:pPr>
        <w:pStyle w:val="TOC2"/>
        <w:tabs>
          <w:tab w:val="right" w:leader="dot" w:pos="9350"/>
        </w:tabs>
        <w:rPr>
          <w:rFonts w:eastAsiaTheme="minorEastAsia"/>
          <w:b w:val="0"/>
          <w:bCs w:val="0"/>
          <w:smallCaps w:val="0"/>
          <w:noProof/>
          <w:lang w:val="en-US"/>
        </w:rPr>
      </w:pPr>
      <w:hyperlink w:anchor="_Toc26185505" w:history="1">
        <w:r w:rsidR="00656FC8" w:rsidRPr="00035268">
          <w:rPr>
            <w:rStyle w:val="Hyperlink"/>
            <w:noProof/>
          </w:rPr>
          <w:t xml:space="preserve">B. Formulaires </w:t>
        </w:r>
        <w:r w:rsidR="00457DF3">
          <w:rPr>
            <w:rStyle w:val="Hyperlink"/>
            <w:noProof/>
          </w:rPr>
          <w:t>Exigences de qualification</w:t>
        </w:r>
        <w:r w:rsidR="00656FC8" w:rsidRPr="00035268">
          <w:rPr>
            <w:rStyle w:val="Hyperlink"/>
            <w:noProof/>
          </w:rPr>
          <w:t xml:space="preserve"> du Soumissionnaire</w:t>
        </w:r>
        <w:r w:rsidR="00656FC8">
          <w:rPr>
            <w:noProof/>
            <w:webHidden/>
          </w:rPr>
          <w:tab/>
        </w:r>
        <w:r w:rsidR="00656FC8">
          <w:rPr>
            <w:noProof/>
            <w:webHidden/>
          </w:rPr>
          <w:fldChar w:fldCharType="begin"/>
        </w:r>
        <w:r w:rsidR="00656FC8">
          <w:rPr>
            <w:noProof/>
            <w:webHidden/>
          </w:rPr>
          <w:instrText xml:space="preserve"> PAGEREF _Toc26185505 \h </w:instrText>
        </w:r>
        <w:r w:rsidR="00656FC8">
          <w:rPr>
            <w:noProof/>
            <w:webHidden/>
          </w:rPr>
        </w:r>
        <w:r w:rsidR="00656FC8">
          <w:rPr>
            <w:noProof/>
            <w:webHidden/>
          </w:rPr>
          <w:fldChar w:fldCharType="separate"/>
        </w:r>
        <w:r w:rsidR="00656FC8">
          <w:rPr>
            <w:noProof/>
            <w:webHidden/>
          </w:rPr>
          <w:t>77</w:t>
        </w:r>
        <w:r w:rsidR="00656FC8">
          <w:rPr>
            <w:noProof/>
            <w:webHidden/>
          </w:rPr>
          <w:fldChar w:fldCharType="end"/>
        </w:r>
      </w:hyperlink>
    </w:p>
    <w:p w14:paraId="3DD63897" w14:textId="2E447E86" w:rsidR="00656FC8" w:rsidRDefault="004E22BC">
      <w:pPr>
        <w:pStyle w:val="TOC2"/>
        <w:tabs>
          <w:tab w:val="right" w:leader="dot" w:pos="9350"/>
        </w:tabs>
        <w:rPr>
          <w:rFonts w:eastAsiaTheme="minorEastAsia"/>
          <w:b w:val="0"/>
          <w:bCs w:val="0"/>
          <w:smallCaps w:val="0"/>
          <w:noProof/>
          <w:lang w:val="en-US"/>
        </w:rPr>
      </w:pPr>
      <w:hyperlink w:anchor="_Toc26185506" w:history="1">
        <w:r w:rsidR="00656FC8" w:rsidRPr="00035268">
          <w:rPr>
            <w:rStyle w:val="Hyperlink"/>
            <w:noProof/>
          </w:rPr>
          <w:t>Formulaire ELI-1 : Fiche de renseignements sur le Soumissionnaire</w:t>
        </w:r>
        <w:r w:rsidR="00656FC8">
          <w:rPr>
            <w:noProof/>
            <w:webHidden/>
          </w:rPr>
          <w:tab/>
        </w:r>
        <w:r w:rsidR="00656FC8">
          <w:rPr>
            <w:noProof/>
            <w:webHidden/>
          </w:rPr>
          <w:fldChar w:fldCharType="begin"/>
        </w:r>
        <w:r w:rsidR="00656FC8">
          <w:rPr>
            <w:noProof/>
            <w:webHidden/>
          </w:rPr>
          <w:instrText xml:space="preserve"> PAGEREF _Toc26185506 \h </w:instrText>
        </w:r>
        <w:r w:rsidR="00656FC8">
          <w:rPr>
            <w:noProof/>
            <w:webHidden/>
          </w:rPr>
        </w:r>
        <w:r w:rsidR="00656FC8">
          <w:rPr>
            <w:noProof/>
            <w:webHidden/>
          </w:rPr>
          <w:fldChar w:fldCharType="separate"/>
        </w:r>
        <w:r w:rsidR="00656FC8">
          <w:rPr>
            <w:noProof/>
            <w:webHidden/>
          </w:rPr>
          <w:t>78</w:t>
        </w:r>
        <w:r w:rsidR="00656FC8">
          <w:rPr>
            <w:noProof/>
            <w:webHidden/>
          </w:rPr>
          <w:fldChar w:fldCharType="end"/>
        </w:r>
      </w:hyperlink>
    </w:p>
    <w:p w14:paraId="5E45CBF3" w14:textId="594F3645" w:rsidR="00656FC8" w:rsidRDefault="004E22BC">
      <w:pPr>
        <w:pStyle w:val="TOC2"/>
        <w:tabs>
          <w:tab w:val="right" w:leader="dot" w:pos="9350"/>
        </w:tabs>
        <w:rPr>
          <w:rFonts w:eastAsiaTheme="minorEastAsia"/>
          <w:b w:val="0"/>
          <w:bCs w:val="0"/>
          <w:smallCaps w:val="0"/>
          <w:noProof/>
          <w:lang w:val="en-US"/>
        </w:rPr>
      </w:pPr>
      <w:hyperlink w:anchor="_Toc26185507" w:history="1">
        <w:r w:rsidR="00656FC8" w:rsidRPr="00035268">
          <w:rPr>
            <w:rStyle w:val="Hyperlink"/>
            <w:noProof/>
          </w:rPr>
          <w:t>Formulaire ELI-2 : Fiche de renseignements sur la co-entreprise/le groupement/le Sous-traitant</w:t>
        </w:r>
        <w:r w:rsidR="00656FC8">
          <w:rPr>
            <w:noProof/>
            <w:webHidden/>
          </w:rPr>
          <w:tab/>
        </w:r>
        <w:r w:rsidR="00656FC8">
          <w:rPr>
            <w:noProof/>
            <w:webHidden/>
          </w:rPr>
          <w:fldChar w:fldCharType="begin"/>
        </w:r>
        <w:r w:rsidR="00656FC8">
          <w:rPr>
            <w:noProof/>
            <w:webHidden/>
          </w:rPr>
          <w:instrText xml:space="preserve"> PAGEREF _Toc26185507 \h </w:instrText>
        </w:r>
        <w:r w:rsidR="00656FC8">
          <w:rPr>
            <w:noProof/>
            <w:webHidden/>
          </w:rPr>
        </w:r>
        <w:r w:rsidR="00656FC8">
          <w:rPr>
            <w:noProof/>
            <w:webHidden/>
          </w:rPr>
          <w:fldChar w:fldCharType="separate"/>
        </w:r>
        <w:r w:rsidR="00656FC8">
          <w:rPr>
            <w:noProof/>
            <w:webHidden/>
          </w:rPr>
          <w:t>79</w:t>
        </w:r>
        <w:r w:rsidR="00656FC8">
          <w:rPr>
            <w:noProof/>
            <w:webHidden/>
          </w:rPr>
          <w:fldChar w:fldCharType="end"/>
        </w:r>
      </w:hyperlink>
    </w:p>
    <w:p w14:paraId="36AE13FA" w14:textId="5FAA4495" w:rsidR="00656FC8" w:rsidRDefault="004E22BC">
      <w:pPr>
        <w:pStyle w:val="TOC2"/>
        <w:tabs>
          <w:tab w:val="right" w:leader="dot" w:pos="9350"/>
        </w:tabs>
        <w:rPr>
          <w:rFonts w:eastAsiaTheme="minorEastAsia"/>
          <w:b w:val="0"/>
          <w:bCs w:val="0"/>
          <w:smallCaps w:val="0"/>
          <w:noProof/>
          <w:lang w:val="en-US"/>
        </w:rPr>
      </w:pPr>
      <w:hyperlink w:anchor="_Toc26185508" w:history="1">
        <w:r w:rsidR="00656FC8" w:rsidRPr="00035268">
          <w:rPr>
            <w:rStyle w:val="Hyperlink"/>
            <w:noProof/>
          </w:rPr>
          <w:t>ELI-3 : Formulaire du certificat d’entreprise publique</w:t>
        </w:r>
        <w:r w:rsidR="00656FC8">
          <w:rPr>
            <w:noProof/>
            <w:webHidden/>
          </w:rPr>
          <w:tab/>
        </w:r>
        <w:r w:rsidR="00656FC8">
          <w:rPr>
            <w:noProof/>
            <w:webHidden/>
          </w:rPr>
          <w:fldChar w:fldCharType="begin"/>
        </w:r>
        <w:r w:rsidR="00656FC8">
          <w:rPr>
            <w:noProof/>
            <w:webHidden/>
          </w:rPr>
          <w:instrText xml:space="preserve"> PAGEREF _Toc26185508 \h </w:instrText>
        </w:r>
        <w:r w:rsidR="00656FC8">
          <w:rPr>
            <w:noProof/>
            <w:webHidden/>
          </w:rPr>
        </w:r>
        <w:r w:rsidR="00656FC8">
          <w:rPr>
            <w:noProof/>
            <w:webHidden/>
          </w:rPr>
          <w:fldChar w:fldCharType="separate"/>
        </w:r>
        <w:r w:rsidR="00656FC8">
          <w:rPr>
            <w:noProof/>
            <w:webHidden/>
          </w:rPr>
          <w:t>80</w:t>
        </w:r>
        <w:r w:rsidR="00656FC8">
          <w:rPr>
            <w:noProof/>
            <w:webHidden/>
          </w:rPr>
          <w:fldChar w:fldCharType="end"/>
        </w:r>
      </w:hyperlink>
    </w:p>
    <w:p w14:paraId="4F412A79" w14:textId="4A8235ED" w:rsidR="00656FC8" w:rsidRDefault="004E22BC">
      <w:pPr>
        <w:pStyle w:val="TOC2"/>
        <w:tabs>
          <w:tab w:val="right" w:leader="dot" w:pos="9350"/>
        </w:tabs>
        <w:rPr>
          <w:rFonts w:eastAsiaTheme="minorEastAsia"/>
          <w:b w:val="0"/>
          <w:bCs w:val="0"/>
          <w:smallCaps w:val="0"/>
          <w:noProof/>
          <w:lang w:val="en-US"/>
        </w:rPr>
      </w:pPr>
      <w:hyperlink w:anchor="_Toc26185509" w:history="1">
        <w:r w:rsidR="00656FC8" w:rsidRPr="00035268">
          <w:rPr>
            <w:rStyle w:val="Hyperlink"/>
            <w:noProof/>
          </w:rPr>
          <w:t>Formulaire CON–1 : Antécédents de défaut d’exécution de contrats</w:t>
        </w:r>
        <w:r w:rsidR="00656FC8">
          <w:rPr>
            <w:noProof/>
            <w:webHidden/>
          </w:rPr>
          <w:tab/>
        </w:r>
        <w:r w:rsidR="00656FC8">
          <w:rPr>
            <w:noProof/>
            <w:webHidden/>
          </w:rPr>
          <w:fldChar w:fldCharType="begin"/>
        </w:r>
        <w:r w:rsidR="00656FC8">
          <w:rPr>
            <w:noProof/>
            <w:webHidden/>
          </w:rPr>
          <w:instrText xml:space="preserve"> PAGEREF _Toc26185509 \h </w:instrText>
        </w:r>
        <w:r w:rsidR="00656FC8">
          <w:rPr>
            <w:noProof/>
            <w:webHidden/>
          </w:rPr>
        </w:r>
        <w:r w:rsidR="00656FC8">
          <w:rPr>
            <w:noProof/>
            <w:webHidden/>
          </w:rPr>
          <w:fldChar w:fldCharType="separate"/>
        </w:r>
        <w:r w:rsidR="00656FC8">
          <w:rPr>
            <w:noProof/>
            <w:webHidden/>
          </w:rPr>
          <w:t>84</w:t>
        </w:r>
        <w:r w:rsidR="00656FC8">
          <w:rPr>
            <w:noProof/>
            <w:webHidden/>
          </w:rPr>
          <w:fldChar w:fldCharType="end"/>
        </w:r>
      </w:hyperlink>
    </w:p>
    <w:p w14:paraId="120736D5" w14:textId="580FE887" w:rsidR="00656FC8" w:rsidRDefault="004E22BC">
      <w:pPr>
        <w:pStyle w:val="TOC2"/>
        <w:tabs>
          <w:tab w:val="right" w:leader="dot" w:pos="9350"/>
        </w:tabs>
        <w:rPr>
          <w:rFonts w:eastAsiaTheme="minorEastAsia"/>
          <w:b w:val="0"/>
          <w:bCs w:val="0"/>
          <w:smallCaps w:val="0"/>
          <w:noProof/>
          <w:lang w:val="en-US"/>
        </w:rPr>
      </w:pPr>
      <w:hyperlink w:anchor="_Toc26185510" w:history="1">
        <w:r w:rsidR="00656FC8" w:rsidRPr="00035268">
          <w:rPr>
            <w:rStyle w:val="Hyperlink"/>
            <w:noProof/>
          </w:rPr>
          <w:t>FIN-1 : Situation financière</w:t>
        </w:r>
        <w:r w:rsidR="00656FC8">
          <w:rPr>
            <w:noProof/>
            <w:webHidden/>
          </w:rPr>
          <w:tab/>
        </w:r>
        <w:r w:rsidR="00656FC8">
          <w:rPr>
            <w:noProof/>
            <w:webHidden/>
          </w:rPr>
          <w:fldChar w:fldCharType="begin"/>
        </w:r>
        <w:r w:rsidR="00656FC8">
          <w:rPr>
            <w:noProof/>
            <w:webHidden/>
          </w:rPr>
          <w:instrText xml:space="preserve"> PAGEREF _Toc26185510 \h </w:instrText>
        </w:r>
        <w:r w:rsidR="00656FC8">
          <w:rPr>
            <w:noProof/>
            <w:webHidden/>
          </w:rPr>
        </w:r>
        <w:r w:rsidR="00656FC8">
          <w:rPr>
            <w:noProof/>
            <w:webHidden/>
          </w:rPr>
          <w:fldChar w:fldCharType="separate"/>
        </w:r>
        <w:r w:rsidR="00656FC8">
          <w:rPr>
            <w:noProof/>
            <w:webHidden/>
          </w:rPr>
          <w:t>87</w:t>
        </w:r>
        <w:r w:rsidR="00656FC8">
          <w:rPr>
            <w:noProof/>
            <w:webHidden/>
          </w:rPr>
          <w:fldChar w:fldCharType="end"/>
        </w:r>
      </w:hyperlink>
    </w:p>
    <w:p w14:paraId="39CF38CF" w14:textId="6439066D" w:rsidR="00656FC8" w:rsidRDefault="004E22BC">
      <w:pPr>
        <w:pStyle w:val="TOC2"/>
        <w:tabs>
          <w:tab w:val="right" w:leader="dot" w:pos="9350"/>
        </w:tabs>
        <w:rPr>
          <w:rFonts w:eastAsiaTheme="minorEastAsia"/>
          <w:b w:val="0"/>
          <w:bCs w:val="0"/>
          <w:smallCaps w:val="0"/>
          <w:noProof/>
          <w:lang w:val="en-US"/>
        </w:rPr>
      </w:pPr>
      <w:hyperlink w:anchor="_Toc26185511" w:history="1">
        <w:r w:rsidR="00656FC8" w:rsidRPr="00035268">
          <w:rPr>
            <w:rStyle w:val="Hyperlink"/>
            <w:noProof/>
          </w:rPr>
          <w:t>FIN-2 : Chiffre d’affaires annuel moyen</w:t>
        </w:r>
        <w:r w:rsidR="00656FC8">
          <w:rPr>
            <w:noProof/>
            <w:webHidden/>
          </w:rPr>
          <w:tab/>
        </w:r>
        <w:r w:rsidR="00656FC8">
          <w:rPr>
            <w:noProof/>
            <w:webHidden/>
          </w:rPr>
          <w:fldChar w:fldCharType="begin"/>
        </w:r>
        <w:r w:rsidR="00656FC8">
          <w:rPr>
            <w:noProof/>
            <w:webHidden/>
          </w:rPr>
          <w:instrText xml:space="preserve"> PAGEREF _Toc26185511 \h </w:instrText>
        </w:r>
        <w:r w:rsidR="00656FC8">
          <w:rPr>
            <w:noProof/>
            <w:webHidden/>
          </w:rPr>
        </w:r>
        <w:r w:rsidR="00656FC8">
          <w:rPr>
            <w:noProof/>
            <w:webHidden/>
          </w:rPr>
          <w:fldChar w:fldCharType="separate"/>
        </w:r>
        <w:r w:rsidR="00656FC8">
          <w:rPr>
            <w:noProof/>
            <w:webHidden/>
          </w:rPr>
          <w:t>89</w:t>
        </w:r>
        <w:r w:rsidR="00656FC8">
          <w:rPr>
            <w:noProof/>
            <w:webHidden/>
          </w:rPr>
          <w:fldChar w:fldCharType="end"/>
        </w:r>
      </w:hyperlink>
    </w:p>
    <w:p w14:paraId="5DC33636" w14:textId="05ADC7FE" w:rsidR="00656FC8" w:rsidRDefault="004E22BC">
      <w:pPr>
        <w:pStyle w:val="TOC2"/>
        <w:tabs>
          <w:tab w:val="right" w:leader="dot" w:pos="9350"/>
        </w:tabs>
        <w:rPr>
          <w:rFonts w:eastAsiaTheme="minorEastAsia"/>
          <w:b w:val="0"/>
          <w:bCs w:val="0"/>
          <w:smallCaps w:val="0"/>
          <w:noProof/>
          <w:lang w:val="en-US"/>
        </w:rPr>
      </w:pPr>
      <w:hyperlink w:anchor="_Toc26185512" w:history="1">
        <w:r w:rsidR="00656FC8" w:rsidRPr="00035268">
          <w:rPr>
            <w:rStyle w:val="Hyperlink"/>
            <w:noProof/>
          </w:rPr>
          <w:t>FIN-3 : Ressources financières</w:t>
        </w:r>
        <w:r w:rsidR="00656FC8">
          <w:rPr>
            <w:noProof/>
            <w:webHidden/>
          </w:rPr>
          <w:tab/>
        </w:r>
        <w:r w:rsidR="00656FC8">
          <w:rPr>
            <w:noProof/>
            <w:webHidden/>
          </w:rPr>
          <w:fldChar w:fldCharType="begin"/>
        </w:r>
        <w:r w:rsidR="00656FC8">
          <w:rPr>
            <w:noProof/>
            <w:webHidden/>
          </w:rPr>
          <w:instrText xml:space="preserve"> PAGEREF _Toc26185512 \h </w:instrText>
        </w:r>
        <w:r w:rsidR="00656FC8">
          <w:rPr>
            <w:noProof/>
            <w:webHidden/>
          </w:rPr>
        </w:r>
        <w:r w:rsidR="00656FC8">
          <w:rPr>
            <w:noProof/>
            <w:webHidden/>
          </w:rPr>
          <w:fldChar w:fldCharType="separate"/>
        </w:r>
        <w:r w:rsidR="00656FC8">
          <w:rPr>
            <w:noProof/>
            <w:webHidden/>
          </w:rPr>
          <w:t>91</w:t>
        </w:r>
        <w:r w:rsidR="00656FC8">
          <w:rPr>
            <w:noProof/>
            <w:webHidden/>
          </w:rPr>
          <w:fldChar w:fldCharType="end"/>
        </w:r>
      </w:hyperlink>
    </w:p>
    <w:p w14:paraId="2503ADBB" w14:textId="1AF31C04" w:rsidR="00656FC8" w:rsidRDefault="004E22BC">
      <w:pPr>
        <w:pStyle w:val="TOC2"/>
        <w:tabs>
          <w:tab w:val="right" w:leader="dot" w:pos="9350"/>
        </w:tabs>
        <w:rPr>
          <w:rFonts w:eastAsiaTheme="minorEastAsia"/>
          <w:b w:val="0"/>
          <w:bCs w:val="0"/>
          <w:smallCaps w:val="0"/>
          <w:noProof/>
          <w:lang w:val="en-US"/>
        </w:rPr>
      </w:pPr>
      <w:hyperlink w:anchor="_Toc26185513" w:history="1">
        <w:r w:rsidR="00656FC8" w:rsidRPr="00035268">
          <w:rPr>
            <w:rStyle w:val="Hyperlink"/>
            <w:noProof/>
          </w:rPr>
          <w:t>FIN-4 : Engagements contractuels actuels / Travaux en cours</w:t>
        </w:r>
        <w:r w:rsidR="00656FC8">
          <w:rPr>
            <w:noProof/>
            <w:webHidden/>
          </w:rPr>
          <w:tab/>
        </w:r>
        <w:r w:rsidR="00656FC8">
          <w:rPr>
            <w:noProof/>
            <w:webHidden/>
          </w:rPr>
          <w:fldChar w:fldCharType="begin"/>
        </w:r>
        <w:r w:rsidR="00656FC8">
          <w:rPr>
            <w:noProof/>
            <w:webHidden/>
          </w:rPr>
          <w:instrText xml:space="preserve"> PAGEREF _Toc26185513 \h </w:instrText>
        </w:r>
        <w:r w:rsidR="00656FC8">
          <w:rPr>
            <w:noProof/>
            <w:webHidden/>
          </w:rPr>
        </w:r>
        <w:r w:rsidR="00656FC8">
          <w:rPr>
            <w:noProof/>
            <w:webHidden/>
          </w:rPr>
          <w:fldChar w:fldCharType="separate"/>
        </w:r>
        <w:r w:rsidR="00656FC8">
          <w:rPr>
            <w:noProof/>
            <w:webHidden/>
          </w:rPr>
          <w:t>92</w:t>
        </w:r>
        <w:r w:rsidR="00656FC8">
          <w:rPr>
            <w:noProof/>
            <w:webHidden/>
          </w:rPr>
          <w:fldChar w:fldCharType="end"/>
        </w:r>
      </w:hyperlink>
    </w:p>
    <w:p w14:paraId="192C98EE" w14:textId="3E4B66C4" w:rsidR="00656FC8" w:rsidRDefault="004E22BC">
      <w:pPr>
        <w:pStyle w:val="TOC2"/>
        <w:tabs>
          <w:tab w:val="right" w:leader="dot" w:pos="9350"/>
        </w:tabs>
        <w:rPr>
          <w:rFonts w:eastAsiaTheme="minorEastAsia"/>
          <w:b w:val="0"/>
          <w:bCs w:val="0"/>
          <w:smallCaps w:val="0"/>
          <w:noProof/>
          <w:lang w:val="en-US"/>
        </w:rPr>
      </w:pPr>
      <w:hyperlink w:anchor="_Toc26185514" w:history="1">
        <w:r w:rsidR="00656FC8" w:rsidRPr="00035268">
          <w:rPr>
            <w:rStyle w:val="Hyperlink"/>
            <w:noProof/>
          </w:rPr>
          <w:t>Formulaire EXP-1 : Expérience générale de conception</w:t>
        </w:r>
        <w:r w:rsidR="00656FC8">
          <w:rPr>
            <w:noProof/>
            <w:webHidden/>
          </w:rPr>
          <w:tab/>
        </w:r>
        <w:r w:rsidR="00656FC8">
          <w:rPr>
            <w:noProof/>
            <w:webHidden/>
          </w:rPr>
          <w:fldChar w:fldCharType="begin"/>
        </w:r>
        <w:r w:rsidR="00656FC8">
          <w:rPr>
            <w:noProof/>
            <w:webHidden/>
          </w:rPr>
          <w:instrText xml:space="preserve"> PAGEREF _Toc26185514 \h </w:instrText>
        </w:r>
        <w:r w:rsidR="00656FC8">
          <w:rPr>
            <w:noProof/>
            <w:webHidden/>
          </w:rPr>
        </w:r>
        <w:r w:rsidR="00656FC8">
          <w:rPr>
            <w:noProof/>
            <w:webHidden/>
          </w:rPr>
          <w:fldChar w:fldCharType="separate"/>
        </w:r>
        <w:r w:rsidR="00656FC8">
          <w:rPr>
            <w:noProof/>
            <w:webHidden/>
          </w:rPr>
          <w:t>93</w:t>
        </w:r>
        <w:r w:rsidR="00656FC8">
          <w:rPr>
            <w:noProof/>
            <w:webHidden/>
          </w:rPr>
          <w:fldChar w:fldCharType="end"/>
        </w:r>
      </w:hyperlink>
    </w:p>
    <w:p w14:paraId="5EF3AC90" w14:textId="0D912E85" w:rsidR="00656FC8" w:rsidRDefault="004E22BC">
      <w:pPr>
        <w:pStyle w:val="TOC2"/>
        <w:tabs>
          <w:tab w:val="right" w:leader="dot" w:pos="9350"/>
        </w:tabs>
        <w:rPr>
          <w:rFonts w:eastAsiaTheme="minorEastAsia"/>
          <w:b w:val="0"/>
          <w:bCs w:val="0"/>
          <w:smallCaps w:val="0"/>
          <w:noProof/>
          <w:lang w:val="en-US"/>
        </w:rPr>
      </w:pPr>
      <w:hyperlink w:anchor="_Toc26185515" w:history="1">
        <w:r w:rsidR="00656FC8" w:rsidRPr="00035268">
          <w:rPr>
            <w:rStyle w:val="Hyperlink"/>
            <w:noProof/>
          </w:rPr>
          <w:t>Formulaire EXP-2 : Expérience générale de construction</w:t>
        </w:r>
        <w:r w:rsidR="00656FC8">
          <w:rPr>
            <w:noProof/>
            <w:webHidden/>
          </w:rPr>
          <w:tab/>
        </w:r>
        <w:r w:rsidR="00656FC8">
          <w:rPr>
            <w:noProof/>
            <w:webHidden/>
          </w:rPr>
          <w:fldChar w:fldCharType="begin"/>
        </w:r>
        <w:r w:rsidR="00656FC8">
          <w:rPr>
            <w:noProof/>
            <w:webHidden/>
          </w:rPr>
          <w:instrText xml:space="preserve"> PAGEREF _Toc26185515 \h </w:instrText>
        </w:r>
        <w:r w:rsidR="00656FC8">
          <w:rPr>
            <w:noProof/>
            <w:webHidden/>
          </w:rPr>
        </w:r>
        <w:r w:rsidR="00656FC8">
          <w:rPr>
            <w:noProof/>
            <w:webHidden/>
          </w:rPr>
          <w:fldChar w:fldCharType="separate"/>
        </w:r>
        <w:r w:rsidR="00656FC8">
          <w:rPr>
            <w:noProof/>
            <w:webHidden/>
          </w:rPr>
          <w:t>94</w:t>
        </w:r>
        <w:r w:rsidR="00656FC8">
          <w:rPr>
            <w:noProof/>
            <w:webHidden/>
          </w:rPr>
          <w:fldChar w:fldCharType="end"/>
        </w:r>
      </w:hyperlink>
    </w:p>
    <w:p w14:paraId="453002CE" w14:textId="4830BE61" w:rsidR="00656FC8" w:rsidRDefault="004E22BC">
      <w:pPr>
        <w:pStyle w:val="TOC2"/>
        <w:tabs>
          <w:tab w:val="right" w:leader="dot" w:pos="9350"/>
        </w:tabs>
        <w:rPr>
          <w:rFonts w:eastAsiaTheme="minorEastAsia"/>
          <w:b w:val="0"/>
          <w:bCs w:val="0"/>
          <w:smallCaps w:val="0"/>
          <w:noProof/>
          <w:lang w:val="en-US"/>
        </w:rPr>
      </w:pPr>
      <w:hyperlink w:anchor="_Toc26185516" w:history="1">
        <w:r w:rsidR="00656FC8" w:rsidRPr="00035268">
          <w:rPr>
            <w:rStyle w:val="Hyperlink"/>
            <w:noProof/>
          </w:rPr>
          <w:t>Formulaire EXP-3 : Expérience générale de conception</w:t>
        </w:r>
        <w:r w:rsidR="00656FC8">
          <w:rPr>
            <w:noProof/>
            <w:webHidden/>
          </w:rPr>
          <w:tab/>
        </w:r>
        <w:r w:rsidR="00656FC8">
          <w:rPr>
            <w:noProof/>
            <w:webHidden/>
          </w:rPr>
          <w:fldChar w:fldCharType="begin"/>
        </w:r>
        <w:r w:rsidR="00656FC8">
          <w:rPr>
            <w:noProof/>
            <w:webHidden/>
          </w:rPr>
          <w:instrText xml:space="preserve"> PAGEREF _Toc26185516 \h </w:instrText>
        </w:r>
        <w:r w:rsidR="00656FC8">
          <w:rPr>
            <w:noProof/>
            <w:webHidden/>
          </w:rPr>
        </w:r>
        <w:r w:rsidR="00656FC8">
          <w:rPr>
            <w:noProof/>
            <w:webHidden/>
          </w:rPr>
          <w:fldChar w:fldCharType="separate"/>
        </w:r>
        <w:r w:rsidR="00656FC8">
          <w:rPr>
            <w:noProof/>
            <w:webHidden/>
          </w:rPr>
          <w:t>95</w:t>
        </w:r>
        <w:r w:rsidR="00656FC8">
          <w:rPr>
            <w:noProof/>
            <w:webHidden/>
          </w:rPr>
          <w:fldChar w:fldCharType="end"/>
        </w:r>
      </w:hyperlink>
    </w:p>
    <w:p w14:paraId="5DE8614A" w14:textId="4923F307" w:rsidR="00656FC8" w:rsidRDefault="004E22BC">
      <w:pPr>
        <w:pStyle w:val="TOC2"/>
        <w:tabs>
          <w:tab w:val="right" w:leader="dot" w:pos="9350"/>
        </w:tabs>
        <w:rPr>
          <w:rFonts w:eastAsiaTheme="minorEastAsia"/>
          <w:b w:val="0"/>
          <w:bCs w:val="0"/>
          <w:smallCaps w:val="0"/>
          <w:noProof/>
          <w:lang w:val="en-US"/>
        </w:rPr>
      </w:pPr>
      <w:hyperlink w:anchor="_Toc26185517" w:history="1">
        <w:r w:rsidR="00656FC8" w:rsidRPr="00035268">
          <w:rPr>
            <w:rStyle w:val="Hyperlink"/>
            <w:noProof/>
          </w:rPr>
          <w:t>Formulaire EXP-4 : Expérience similaire de construction</w:t>
        </w:r>
        <w:r w:rsidR="00656FC8">
          <w:rPr>
            <w:noProof/>
            <w:webHidden/>
          </w:rPr>
          <w:tab/>
        </w:r>
        <w:r w:rsidR="00656FC8">
          <w:rPr>
            <w:noProof/>
            <w:webHidden/>
          </w:rPr>
          <w:fldChar w:fldCharType="begin"/>
        </w:r>
        <w:r w:rsidR="00656FC8">
          <w:rPr>
            <w:noProof/>
            <w:webHidden/>
          </w:rPr>
          <w:instrText xml:space="preserve"> PAGEREF _Toc26185517 \h </w:instrText>
        </w:r>
        <w:r w:rsidR="00656FC8">
          <w:rPr>
            <w:noProof/>
            <w:webHidden/>
          </w:rPr>
        </w:r>
        <w:r w:rsidR="00656FC8">
          <w:rPr>
            <w:noProof/>
            <w:webHidden/>
          </w:rPr>
          <w:fldChar w:fldCharType="separate"/>
        </w:r>
        <w:r w:rsidR="00656FC8">
          <w:rPr>
            <w:noProof/>
            <w:webHidden/>
          </w:rPr>
          <w:t>97</w:t>
        </w:r>
        <w:r w:rsidR="00656FC8">
          <w:rPr>
            <w:noProof/>
            <w:webHidden/>
          </w:rPr>
          <w:fldChar w:fldCharType="end"/>
        </w:r>
      </w:hyperlink>
    </w:p>
    <w:p w14:paraId="36E94686" w14:textId="02566B22" w:rsidR="00656FC8" w:rsidRDefault="004E22BC">
      <w:pPr>
        <w:pStyle w:val="TOC2"/>
        <w:tabs>
          <w:tab w:val="right" w:leader="dot" w:pos="9350"/>
        </w:tabs>
        <w:rPr>
          <w:rFonts w:eastAsiaTheme="minorEastAsia"/>
          <w:b w:val="0"/>
          <w:bCs w:val="0"/>
          <w:smallCaps w:val="0"/>
          <w:noProof/>
          <w:lang w:val="en-US"/>
        </w:rPr>
      </w:pPr>
      <w:hyperlink w:anchor="_Toc26185518" w:history="1">
        <w:r w:rsidR="00656FC8" w:rsidRPr="00035268">
          <w:rPr>
            <w:rStyle w:val="Hyperlink"/>
            <w:noProof/>
          </w:rPr>
          <w:t>Formulaire EXP-5 : Expérience spécifique de conception dans des activités clés</w:t>
        </w:r>
        <w:r w:rsidR="00656FC8">
          <w:rPr>
            <w:noProof/>
            <w:webHidden/>
          </w:rPr>
          <w:tab/>
        </w:r>
        <w:r w:rsidR="00656FC8">
          <w:rPr>
            <w:noProof/>
            <w:webHidden/>
          </w:rPr>
          <w:fldChar w:fldCharType="begin"/>
        </w:r>
        <w:r w:rsidR="00656FC8">
          <w:rPr>
            <w:noProof/>
            <w:webHidden/>
          </w:rPr>
          <w:instrText xml:space="preserve"> PAGEREF _Toc26185518 \h </w:instrText>
        </w:r>
        <w:r w:rsidR="00656FC8">
          <w:rPr>
            <w:noProof/>
            <w:webHidden/>
          </w:rPr>
        </w:r>
        <w:r w:rsidR="00656FC8">
          <w:rPr>
            <w:noProof/>
            <w:webHidden/>
          </w:rPr>
          <w:fldChar w:fldCharType="separate"/>
        </w:r>
        <w:r w:rsidR="00656FC8">
          <w:rPr>
            <w:noProof/>
            <w:webHidden/>
          </w:rPr>
          <w:t>98</w:t>
        </w:r>
        <w:r w:rsidR="00656FC8">
          <w:rPr>
            <w:noProof/>
            <w:webHidden/>
          </w:rPr>
          <w:fldChar w:fldCharType="end"/>
        </w:r>
      </w:hyperlink>
    </w:p>
    <w:p w14:paraId="2E435913" w14:textId="6875F0CE" w:rsidR="00656FC8" w:rsidRDefault="004E22BC">
      <w:pPr>
        <w:pStyle w:val="TOC2"/>
        <w:tabs>
          <w:tab w:val="right" w:leader="dot" w:pos="9350"/>
        </w:tabs>
        <w:rPr>
          <w:rFonts w:eastAsiaTheme="minorEastAsia"/>
          <w:b w:val="0"/>
          <w:bCs w:val="0"/>
          <w:smallCaps w:val="0"/>
          <w:noProof/>
          <w:lang w:val="en-US"/>
        </w:rPr>
      </w:pPr>
      <w:hyperlink w:anchor="_Toc26185519" w:history="1">
        <w:r w:rsidR="00656FC8" w:rsidRPr="00035268">
          <w:rPr>
            <w:rStyle w:val="Hyperlink"/>
            <w:noProof/>
          </w:rPr>
          <w:t>Formulaire EXP-6 : Expérience spécifique de construction</w:t>
        </w:r>
        <w:r w:rsidR="00656FC8">
          <w:rPr>
            <w:noProof/>
            <w:webHidden/>
          </w:rPr>
          <w:tab/>
        </w:r>
        <w:r w:rsidR="00656FC8">
          <w:rPr>
            <w:noProof/>
            <w:webHidden/>
          </w:rPr>
          <w:fldChar w:fldCharType="begin"/>
        </w:r>
        <w:r w:rsidR="00656FC8">
          <w:rPr>
            <w:noProof/>
            <w:webHidden/>
          </w:rPr>
          <w:instrText xml:space="preserve"> PAGEREF _Toc26185519 \h </w:instrText>
        </w:r>
        <w:r w:rsidR="00656FC8">
          <w:rPr>
            <w:noProof/>
            <w:webHidden/>
          </w:rPr>
        </w:r>
        <w:r w:rsidR="00656FC8">
          <w:rPr>
            <w:noProof/>
            <w:webHidden/>
          </w:rPr>
          <w:fldChar w:fldCharType="separate"/>
        </w:r>
        <w:r w:rsidR="00656FC8">
          <w:rPr>
            <w:noProof/>
            <w:webHidden/>
          </w:rPr>
          <w:t>100</w:t>
        </w:r>
        <w:r w:rsidR="00656FC8">
          <w:rPr>
            <w:noProof/>
            <w:webHidden/>
          </w:rPr>
          <w:fldChar w:fldCharType="end"/>
        </w:r>
      </w:hyperlink>
    </w:p>
    <w:p w14:paraId="68BCF1EF" w14:textId="03654D1D" w:rsidR="00656FC8" w:rsidRDefault="004E22BC">
      <w:pPr>
        <w:pStyle w:val="TOC2"/>
        <w:tabs>
          <w:tab w:val="right" w:leader="dot" w:pos="9350"/>
        </w:tabs>
        <w:rPr>
          <w:rFonts w:eastAsiaTheme="minorEastAsia"/>
          <w:b w:val="0"/>
          <w:bCs w:val="0"/>
          <w:smallCaps w:val="0"/>
          <w:noProof/>
          <w:lang w:val="en-US"/>
        </w:rPr>
      </w:pPr>
      <w:hyperlink w:anchor="_Toc26185520" w:history="1">
        <w:r w:rsidR="00656FC8" w:rsidRPr="00035268">
          <w:rPr>
            <w:rStyle w:val="Hyperlink"/>
            <w:noProof/>
          </w:rPr>
          <w:t>Formulaire EXP-7 : Expérience en matière de gestion de l’impact environnemental et social (E&amp;S)</w:t>
        </w:r>
        <w:r w:rsidR="00656FC8">
          <w:rPr>
            <w:noProof/>
            <w:webHidden/>
          </w:rPr>
          <w:tab/>
        </w:r>
        <w:r w:rsidR="00656FC8">
          <w:rPr>
            <w:noProof/>
            <w:webHidden/>
          </w:rPr>
          <w:fldChar w:fldCharType="begin"/>
        </w:r>
        <w:r w:rsidR="00656FC8">
          <w:rPr>
            <w:noProof/>
            <w:webHidden/>
          </w:rPr>
          <w:instrText xml:space="preserve"> PAGEREF _Toc26185520 \h </w:instrText>
        </w:r>
        <w:r w:rsidR="00656FC8">
          <w:rPr>
            <w:noProof/>
            <w:webHidden/>
          </w:rPr>
        </w:r>
        <w:r w:rsidR="00656FC8">
          <w:rPr>
            <w:noProof/>
            <w:webHidden/>
          </w:rPr>
          <w:fldChar w:fldCharType="separate"/>
        </w:r>
        <w:r w:rsidR="00656FC8">
          <w:rPr>
            <w:noProof/>
            <w:webHidden/>
          </w:rPr>
          <w:t>102</w:t>
        </w:r>
        <w:r w:rsidR="00656FC8">
          <w:rPr>
            <w:noProof/>
            <w:webHidden/>
          </w:rPr>
          <w:fldChar w:fldCharType="end"/>
        </w:r>
      </w:hyperlink>
    </w:p>
    <w:p w14:paraId="339A5B55" w14:textId="4F3F0AF7" w:rsidR="00656FC8" w:rsidRDefault="004E22BC">
      <w:pPr>
        <w:pStyle w:val="TOC2"/>
        <w:tabs>
          <w:tab w:val="right" w:leader="dot" w:pos="9350"/>
        </w:tabs>
        <w:rPr>
          <w:rFonts w:eastAsiaTheme="minorEastAsia"/>
          <w:b w:val="0"/>
          <w:bCs w:val="0"/>
          <w:smallCaps w:val="0"/>
          <w:noProof/>
          <w:lang w:val="en-US"/>
        </w:rPr>
      </w:pPr>
      <w:hyperlink w:anchor="_Toc26185521" w:history="1">
        <w:r w:rsidR="00656FC8" w:rsidRPr="00035268">
          <w:rPr>
            <w:rStyle w:val="Hyperlink"/>
            <w:noProof/>
          </w:rPr>
          <w:t>Formulaire EXP-8 : Expérience en matière de gestion de l’impact sur la santé et la sécurité (S&amp;S)</w:t>
        </w:r>
        <w:r w:rsidR="00656FC8">
          <w:rPr>
            <w:noProof/>
            <w:webHidden/>
          </w:rPr>
          <w:tab/>
        </w:r>
        <w:r w:rsidR="00656FC8">
          <w:rPr>
            <w:noProof/>
            <w:webHidden/>
          </w:rPr>
          <w:fldChar w:fldCharType="begin"/>
        </w:r>
        <w:r w:rsidR="00656FC8">
          <w:rPr>
            <w:noProof/>
            <w:webHidden/>
          </w:rPr>
          <w:instrText xml:space="preserve"> PAGEREF _Toc26185521 \h </w:instrText>
        </w:r>
        <w:r w:rsidR="00656FC8">
          <w:rPr>
            <w:noProof/>
            <w:webHidden/>
          </w:rPr>
        </w:r>
        <w:r w:rsidR="00656FC8">
          <w:rPr>
            <w:noProof/>
            <w:webHidden/>
          </w:rPr>
          <w:fldChar w:fldCharType="separate"/>
        </w:r>
        <w:r w:rsidR="00656FC8">
          <w:rPr>
            <w:noProof/>
            <w:webHidden/>
          </w:rPr>
          <w:t>103</w:t>
        </w:r>
        <w:r w:rsidR="00656FC8">
          <w:rPr>
            <w:noProof/>
            <w:webHidden/>
          </w:rPr>
          <w:fldChar w:fldCharType="end"/>
        </w:r>
      </w:hyperlink>
    </w:p>
    <w:p w14:paraId="43AE88DF" w14:textId="440FC236" w:rsidR="00656FC8" w:rsidRDefault="004E22BC">
      <w:pPr>
        <w:pStyle w:val="TOC2"/>
        <w:tabs>
          <w:tab w:val="right" w:leader="dot" w:pos="9350"/>
        </w:tabs>
        <w:rPr>
          <w:rFonts w:eastAsiaTheme="minorEastAsia"/>
          <w:b w:val="0"/>
          <w:bCs w:val="0"/>
          <w:smallCaps w:val="0"/>
          <w:noProof/>
          <w:lang w:val="en-US"/>
        </w:rPr>
      </w:pPr>
      <w:hyperlink w:anchor="_Toc26185522" w:history="1">
        <w:r w:rsidR="00656FC8" w:rsidRPr="00035268">
          <w:rPr>
            <w:rStyle w:val="Hyperlink"/>
            <w:noProof/>
          </w:rPr>
          <w:t>C. Formulaires de soumission de l’Offre technique</w:t>
        </w:r>
        <w:r w:rsidR="00656FC8">
          <w:rPr>
            <w:noProof/>
            <w:webHidden/>
          </w:rPr>
          <w:tab/>
        </w:r>
        <w:r w:rsidR="00656FC8">
          <w:rPr>
            <w:noProof/>
            <w:webHidden/>
          </w:rPr>
          <w:fldChar w:fldCharType="begin"/>
        </w:r>
        <w:r w:rsidR="00656FC8">
          <w:rPr>
            <w:noProof/>
            <w:webHidden/>
          </w:rPr>
          <w:instrText xml:space="preserve"> PAGEREF _Toc26185522 \h </w:instrText>
        </w:r>
        <w:r w:rsidR="00656FC8">
          <w:rPr>
            <w:noProof/>
            <w:webHidden/>
          </w:rPr>
        </w:r>
        <w:r w:rsidR="00656FC8">
          <w:rPr>
            <w:noProof/>
            <w:webHidden/>
          </w:rPr>
          <w:fldChar w:fldCharType="separate"/>
        </w:r>
        <w:r w:rsidR="00656FC8">
          <w:rPr>
            <w:noProof/>
            <w:webHidden/>
          </w:rPr>
          <w:t>105</w:t>
        </w:r>
        <w:r w:rsidR="00656FC8">
          <w:rPr>
            <w:noProof/>
            <w:webHidden/>
          </w:rPr>
          <w:fldChar w:fldCharType="end"/>
        </w:r>
      </w:hyperlink>
    </w:p>
    <w:p w14:paraId="19C5A74F" w14:textId="458CF414" w:rsidR="00656FC8" w:rsidRDefault="004E22BC">
      <w:pPr>
        <w:pStyle w:val="TOC2"/>
        <w:tabs>
          <w:tab w:val="right" w:leader="dot" w:pos="9350"/>
        </w:tabs>
        <w:rPr>
          <w:rFonts w:eastAsiaTheme="minorEastAsia"/>
          <w:b w:val="0"/>
          <w:bCs w:val="0"/>
          <w:smallCaps w:val="0"/>
          <w:noProof/>
          <w:lang w:val="en-US"/>
        </w:rPr>
      </w:pPr>
      <w:hyperlink w:anchor="_Toc26185523" w:history="1">
        <w:r w:rsidR="00656FC8" w:rsidRPr="00035268">
          <w:rPr>
            <w:rStyle w:val="Hyperlink"/>
            <w:noProof/>
          </w:rPr>
          <w:t>Formulaire TECH-1 :  Avant-projet d’étude</w:t>
        </w:r>
        <w:r w:rsidR="00656FC8">
          <w:rPr>
            <w:noProof/>
            <w:webHidden/>
          </w:rPr>
          <w:tab/>
        </w:r>
        <w:r w:rsidR="00656FC8">
          <w:rPr>
            <w:noProof/>
            <w:webHidden/>
          </w:rPr>
          <w:fldChar w:fldCharType="begin"/>
        </w:r>
        <w:r w:rsidR="00656FC8">
          <w:rPr>
            <w:noProof/>
            <w:webHidden/>
          </w:rPr>
          <w:instrText xml:space="preserve"> PAGEREF _Toc26185523 \h </w:instrText>
        </w:r>
        <w:r w:rsidR="00656FC8">
          <w:rPr>
            <w:noProof/>
            <w:webHidden/>
          </w:rPr>
        </w:r>
        <w:r w:rsidR="00656FC8">
          <w:rPr>
            <w:noProof/>
            <w:webHidden/>
          </w:rPr>
          <w:fldChar w:fldCharType="separate"/>
        </w:r>
        <w:r w:rsidR="00656FC8">
          <w:rPr>
            <w:noProof/>
            <w:webHidden/>
          </w:rPr>
          <w:t>106</w:t>
        </w:r>
        <w:r w:rsidR="00656FC8">
          <w:rPr>
            <w:noProof/>
            <w:webHidden/>
          </w:rPr>
          <w:fldChar w:fldCharType="end"/>
        </w:r>
      </w:hyperlink>
    </w:p>
    <w:p w14:paraId="5AF19A21" w14:textId="34C4A981" w:rsidR="00656FC8" w:rsidRDefault="004E22BC">
      <w:pPr>
        <w:pStyle w:val="TOC2"/>
        <w:tabs>
          <w:tab w:val="right" w:leader="dot" w:pos="9350"/>
        </w:tabs>
        <w:rPr>
          <w:rFonts w:eastAsiaTheme="minorEastAsia"/>
          <w:b w:val="0"/>
          <w:bCs w:val="0"/>
          <w:smallCaps w:val="0"/>
          <w:noProof/>
          <w:lang w:val="en-US"/>
        </w:rPr>
      </w:pPr>
      <w:hyperlink w:anchor="_Toc26185525" w:history="1">
        <w:r w:rsidR="00656FC8" w:rsidRPr="00035268">
          <w:rPr>
            <w:rStyle w:val="Hyperlink"/>
            <w:noProof/>
          </w:rPr>
          <w:t>Formulaire TECH-2 :  Déclaration portant sur la méthode d’exécution des travaux</w:t>
        </w:r>
        <w:r w:rsidR="00656FC8">
          <w:rPr>
            <w:noProof/>
            <w:webHidden/>
          </w:rPr>
          <w:tab/>
        </w:r>
        <w:r w:rsidR="00656FC8">
          <w:rPr>
            <w:noProof/>
            <w:webHidden/>
          </w:rPr>
          <w:fldChar w:fldCharType="begin"/>
        </w:r>
        <w:r w:rsidR="00656FC8">
          <w:rPr>
            <w:noProof/>
            <w:webHidden/>
          </w:rPr>
          <w:instrText xml:space="preserve"> PAGEREF _Toc26185525 \h </w:instrText>
        </w:r>
        <w:r w:rsidR="00656FC8">
          <w:rPr>
            <w:noProof/>
            <w:webHidden/>
          </w:rPr>
        </w:r>
        <w:r w:rsidR="00656FC8">
          <w:rPr>
            <w:noProof/>
            <w:webHidden/>
          </w:rPr>
          <w:fldChar w:fldCharType="separate"/>
        </w:r>
        <w:r w:rsidR="00656FC8">
          <w:rPr>
            <w:noProof/>
            <w:webHidden/>
          </w:rPr>
          <w:t>108</w:t>
        </w:r>
        <w:r w:rsidR="00656FC8">
          <w:rPr>
            <w:noProof/>
            <w:webHidden/>
          </w:rPr>
          <w:fldChar w:fldCharType="end"/>
        </w:r>
      </w:hyperlink>
    </w:p>
    <w:p w14:paraId="01B2BCDB" w14:textId="593F8D69" w:rsidR="00656FC8" w:rsidRDefault="004E22BC">
      <w:pPr>
        <w:pStyle w:val="TOC2"/>
        <w:tabs>
          <w:tab w:val="right" w:leader="dot" w:pos="9350"/>
        </w:tabs>
        <w:rPr>
          <w:rFonts w:eastAsiaTheme="minorEastAsia"/>
          <w:b w:val="0"/>
          <w:bCs w:val="0"/>
          <w:smallCaps w:val="0"/>
          <w:noProof/>
          <w:lang w:val="en-US"/>
        </w:rPr>
      </w:pPr>
      <w:hyperlink w:anchor="_Toc26185526" w:history="1">
        <w:r w:rsidR="00656FC8" w:rsidRPr="00035268">
          <w:rPr>
            <w:rStyle w:val="Hyperlink"/>
            <w:noProof/>
          </w:rPr>
          <w:t>Formulaire TECH-3 : Méthodologie d’affectation du personnel chargé des questions environnementales et sociales, de l’égalité des genres, de la santé et de la sécurité</w:t>
        </w:r>
        <w:r w:rsidR="00656FC8">
          <w:rPr>
            <w:noProof/>
            <w:webHidden/>
          </w:rPr>
          <w:tab/>
        </w:r>
        <w:r w:rsidR="00656FC8">
          <w:rPr>
            <w:noProof/>
            <w:webHidden/>
          </w:rPr>
          <w:fldChar w:fldCharType="begin"/>
        </w:r>
        <w:r w:rsidR="00656FC8">
          <w:rPr>
            <w:noProof/>
            <w:webHidden/>
          </w:rPr>
          <w:instrText xml:space="preserve"> PAGEREF _Toc26185526 \h </w:instrText>
        </w:r>
        <w:r w:rsidR="00656FC8">
          <w:rPr>
            <w:noProof/>
            <w:webHidden/>
          </w:rPr>
        </w:r>
        <w:r w:rsidR="00656FC8">
          <w:rPr>
            <w:noProof/>
            <w:webHidden/>
          </w:rPr>
          <w:fldChar w:fldCharType="separate"/>
        </w:r>
        <w:r w:rsidR="00656FC8">
          <w:rPr>
            <w:noProof/>
            <w:webHidden/>
          </w:rPr>
          <w:t>110</w:t>
        </w:r>
        <w:r w:rsidR="00656FC8">
          <w:rPr>
            <w:noProof/>
            <w:webHidden/>
          </w:rPr>
          <w:fldChar w:fldCharType="end"/>
        </w:r>
      </w:hyperlink>
    </w:p>
    <w:p w14:paraId="4103E15E" w14:textId="7E69C2F2" w:rsidR="00656FC8" w:rsidRDefault="004E22BC" w:rsidP="00656FC8">
      <w:pPr>
        <w:pStyle w:val="TOC2"/>
        <w:tabs>
          <w:tab w:val="right" w:leader="dot" w:pos="9350"/>
        </w:tabs>
        <w:rPr>
          <w:rFonts w:eastAsiaTheme="minorEastAsia"/>
          <w:b w:val="0"/>
          <w:bCs w:val="0"/>
          <w:smallCaps w:val="0"/>
          <w:noProof/>
          <w:lang w:val="en-US"/>
        </w:rPr>
      </w:pPr>
      <w:hyperlink w:anchor="_Toc26185527" w:history="1">
        <w:r w:rsidR="00656FC8" w:rsidRPr="00035268">
          <w:rPr>
            <w:rStyle w:val="Hyperlink"/>
            <w:noProof/>
          </w:rPr>
          <w:t>Formulaire TECH-4 :  Programme</w:t>
        </w:r>
        <w:r w:rsidR="00656FC8">
          <w:rPr>
            <w:noProof/>
            <w:webHidden/>
          </w:rPr>
          <w:tab/>
        </w:r>
        <w:r w:rsidR="00656FC8">
          <w:rPr>
            <w:noProof/>
            <w:webHidden/>
          </w:rPr>
          <w:fldChar w:fldCharType="begin"/>
        </w:r>
        <w:r w:rsidR="00656FC8">
          <w:rPr>
            <w:noProof/>
            <w:webHidden/>
          </w:rPr>
          <w:instrText xml:space="preserve"> PAGEREF _Toc26185527 \h </w:instrText>
        </w:r>
        <w:r w:rsidR="00656FC8">
          <w:rPr>
            <w:noProof/>
            <w:webHidden/>
          </w:rPr>
        </w:r>
        <w:r w:rsidR="00656FC8">
          <w:rPr>
            <w:noProof/>
            <w:webHidden/>
          </w:rPr>
          <w:fldChar w:fldCharType="separate"/>
        </w:r>
        <w:r w:rsidR="00656FC8">
          <w:rPr>
            <w:noProof/>
            <w:webHidden/>
          </w:rPr>
          <w:t>112</w:t>
        </w:r>
        <w:r w:rsidR="00656FC8">
          <w:rPr>
            <w:noProof/>
            <w:webHidden/>
          </w:rPr>
          <w:fldChar w:fldCharType="end"/>
        </w:r>
      </w:hyperlink>
    </w:p>
    <w:p w14:paraId="4CE9BBC0" w14:textId="2F92BDFF" w:rsidR="00656FC8" w:rsidRDefault="004E22BC">
      <w:pPr>
        <w:pStyle w:val="TOC2"/>
        <w:tabs>
          <w:tab w:val="right" w:leader="dot" w:pos="9350"/>
        </w:tabs>
        <w:rPr>
          <w:rFonts w:eastAsiaTheme="minorEastAsia"/>
          <w:b w:val="0"/>
          <w:bCs w:val="0"/>
          <w:smallCaps w:val="0"/>
          <w:noProof/>
          <w:lang w:val="en-US"/>
        </w:rPr>
      </w:pPr>
      <w:hyperlink w:anchor="_Toc26185528" w:history="1">
        <w:r w:rsidR="00656FC8" w:rsidRPr="00035268">
          <w:rPr>
            <w:rStyle w:val="Hyperlink"/>
            <w:noProof/>
          </w:rPr>
          <w:t>Formulaire TECH-5 :  Prévision des flux de trésorerie</w:t>
        </w:r>
        <w:r w:rsidR="00656FC8">
          <w:rPr>
            <w:noProof/>
            <w:webHidden/>
          </w:rPr>
          <w:tab/>
        </w:r>
        <w:r w:rsidR="00656FC8">
          <w:rPr>
            <w:noProof/>
            <w:webHidden/>
          </w:rPr>
          <w:fldChar w:fldCharType="begin"/>
        </w:r>
        <w:r w:rsidR="00656FC8">
          <w:rPr>
            <w:noProof/>
            <w:webHidden/>
          </w:rPr>
          <w:instrText xml:space="preserve"> PAGEREF _Toc26185528 \h </w:instrText>
        </w:r>
        <w:r w:rsidR="00656FC8">
          <w:rPr>
            <w:noProof/>
            <w:webHidden/>
          </w:rPr>
        </w:r>
        <w:r w:rsidR="00656FC8">
          <w:rPr>
            <w:noProof/>
            <w:webHidden/>
          </w:rPr>
          <w:fldChar w:fldCharType="separate"/>
        </w:r>
        <w:r w:rsidR="00656FC8">
          <w:rPr>
            <w:noProof/>
            <w:webHidden/>
          </w:rPr>
          <w:t>113</w:t>
        </w:r>
        <w:r w:rsidR="00656FC8">
          <w:rPr>
            <w:noProof/>
            <w:webHidden/>
          </w:rPr>
          <w:fldChar w:fldCharType="end"/>
        </w:r>
      </w:hyperlink>
    </w:p>
    <w:p w14:paraId="3DD4951C" w14:textId="50C8532B" w:rsidR="00656FC8" w:rsidRDefault="004E22BC">
      <w:pPr>
        <w:pStyle w:val="TOC2"/>
        <w:tabs>
          <w:tab w:val="right" w:leader="dot" w:pos="9350"/>
        </w:tabs>
        <w:rPr>
          <w:rFonts w:eastAsiaTheme="minorEastAsia"/>
          <w:b w:val="0"/>
          <w:bCs w:val="0"/>
          <w:smallCaps w:val="0"/>
          <w:noProof/>
          <w:lang w:val="en-US"/>
        </w:rPr>
      </w:pPr>
      <w:hyperlink w:anchor="_Toc26185529" w:history="1">
        <w:r w:rsidR="00656FC8" w:rsidRPr="00035268">
          <w:rPr>
            <w:rStyle w:val="Hyperlink"/>
            <w:noProof/>
          </w:rPr>
          <w:t>Formulaire TECH-6 : Organigramme des tâches du projet</w:t>
        </w:r>
        <w:r w:rsidR="00656FC8">
          <w:rPr>
            <w:noProof/>
            <w:webHidden/>
          </w:rPr>
          <w:tab/>
        </w:r>
        <w:r w:rsidR="00656FC8">
          <w:rPr>
            <w:noProof/>
            <w:webHidden/>
          </w:rPr>
          <w:fldChar w:fldCharType="begin"/>
        </w:r>
        <w:r w:rsidR="00656FC8">
          <w:rPr>
            <w:noProof/>
            <w:webHidden/>
          </w:rPr>
          <w:instrText xml:space="preserve"> PAGEREF _Toc26185529 \h </w:instrText>
        </w:r>
        <w:r w:rsidR="00656FC8">
          <w:rPr>
            <w:noProof/>
            <w:webHidden/>
          </w:rPr>
        </w:r>
        <w:r w:rsidR="00656FC8">
          <w:rPr>
            <w:noProof/>
            <w:webHidden/>
          </w:rPr>
          <w:fldChar w:fldCharType="separate"/>
        </w:r>
        <w:r w:rsidR="00656FC8">
          <w:rPr>
            <w:noProof/>
            <w:webHidden/>
          </w:rPr>
          <w:t>114</w:t>
        </w:r>
        <w:r w:rsidR="00656FC8">
          <w:rPr>
            <w:noProof/>
            <w:webHidden/>
          </w:rPr>
          <w:fldChar w:fldCharType="end"/>
        </w:r>
      </w:hyperlink>
    </w:p>
    <w:p w14:paraId="1F691D47" w14:textId="48F695C1" w:rsidR="00656FC8" w:rsidRDefault="004E22BC">
      <w:pPr>
        <w:pStyle w:val="TOC2"/>
        <w:tabs>
          <w:tab w:val="right" w:leader="dot" w:pos="9350"/>
        </w:tabs>
        <w:rPr>
          <w:rFonts w:eastAsiaTheme="minorEastAsia"/>
          <w:b w:val="0"/>
          <w:bCs w:val="0"/>
          <w:smallCaps w:val="0"/>
          <w:noProof/>
          <w:lang w:val="en-US"/>
        </w:rPr>
      </w:pPr>
      <w:hyperlink w:anchor="_Toc26185530" w:history="1">
        <w:r w:rsidR="00656FC8" w:rsidRPr="00035268">
          <w:rPr>
            <w:rStyle w:val="Hyperlink"/>
            <w:noProof/>
          </w:rPr>
          <w:t>Formulaire TECH-7 :  Équipements de construction</w:t>
        </w:r>
        <w:r w:rsidR="00656FC8">
          <w:rPr>
            <w:noProof/>
            <w:webHidden/>
          </w:rPr>
          <w:tab/>
        </w:r>
        <w:r w:rsidR="00656FC8">
          <w:rPr>
            <w:noProof/>
            <w:webHidden/>
          </w:rPr>
          <w:fldChar w:fldCharType="begin"/>
        </w:r>
        <w:r w:rsidR="00656FC8">
          <w:rPr>
            <w:noProof/>
            <w:webHidden/>
          </w:rPr>
          <w:instrText xml:space="preserve"> PAGEREF _Toc26185530 \h </w:instrText>
        </w:r>
        <w:r w:rsidR="00656FC8">
          <w:rPr>
            <w:noProof/>
            <w:webHidden/>
          </w:rPr>
        </w:r>
        <w:r w:rsidR="00656FC8">
          <w:rPr>
            <w:noProof/>
            <w:webHidden/>
          </w:rPr>
          <w:fldChar w:fldCharType="separate"/>
        </w:r>
        <w:r w:rsidR="00656FC8">
          <w:rPr>
            <w:noProof/>
            <w:webHidden/>
          </w:rPr>
          <w:t>116</w:t>
        </w:r>
        <w:r w:rsidR="00656FC8">
          <w:rPr>
            <w:noProof/>
            <w:webHidden/>
          </w:rPr>
          <w:fldChar w:fldCharType="end"/>
        </w:r>
      </w:hyperlink>
    </w:p>
    <w:p w14:paraId="1E94F8EC" w14:textId="67B21859" w:rsidR="00656FC8" w:rsidRDefault="004E22BC">
      <w:pPr>
        <w:pStyle w:val="TOC2"/>
        <w:tabs>
          <w:tab w:val="right" w:leader="dot" w:pos="9350"/>
        </w:tabs>
        <w:rPr>
          <w:rFonts w:eastAsiaTheme="minorEastAsia"/>
          <w:b w:val="0"/>
          <w:bCs w:val="0"/>
          <w:smallCaps w:val="0"/>
          <w:noProof/>
          <w:lang w:val="en-US"/>
        </w:rPr>
      </w:pPr>
      <w:hyperlink w:anchor="_Toc26185531" w:history="1">
        <w:r w:rsidR="00656FC8" w:rsidRPr="00035268">
          <w:rPr>
            <w:rStyle w:val="Hyperlink"/>
            <w:noProof/>
          </w:rPr>
          <w:t>Formulaire TECH-8 : CV des membres du Personnel clé :</w:t>
        </w:r>
        <w:r w:rsidR="00656FC8">
          <w:rPr>
            <w:noProof/>
            <w:webHidden/>
          </w:rPr>
          <w:tab/>
        </w:r>
        <w:r w:rsidR="00656FC8">
          <w:rPr>
            <w:noProof/>
            <w:webHidden/>
          </w:rPr>
          <w:fldChar w:fldCharType="begin"/>
        </w:r>
        <w:r w:rsidR="00656FC8">
          <w:rPr>
            <w:noProof/>
            <w:webHidden/>
          </w:rPr>
          <w:instrText xml:space="preserve"> PAGEREF _Toc26185531 \h </w:instrText>
        </w:r>
        <w:r w:rsidR="00656FC8">
          <w:rPr>
            <w:noProof/>
            <w:webHidden/>
          </w:rPr>
        </w:r>
        <w:r w:rsidR="00656FC8">
          <w:rPr>
            <w:noProof/>
            <w:webHidden/>
          </w:rPr>
          <w:fldChar w:fldCharType="separate"/>
        </w:r>
        <w:r w:rsidR="00656FC8">
          <w:rPr>
            <w:noProof/>
            <w:webHidden/>
          </w:rPr>
          <w:t>117</w:t>
        </w:r>
        <w:r w:rsidR="00656FC8">
          <w:rPr>
            <w:noProof/>
            <w:webHidden/>
          </w:rPr>
          <w:fldChar w:fldCharType="end"/>
        </w:r>
      </w:hyperlink>
    </w:p>
    <w:p w14:paraId="541E3E30" w14:textId="0108E9AB" w:rsidR="00656FC8" w:rsidRDefault="004E22BC">
      <w:pPr>
        <w:pStyle w:val="TOC1"/>
        <w:tabs>
          <w:tab w:val="right" w:leader="dot" w:pos="9350"/>
        </w:tabs>
        <w:rPr>
          <w:rFonts w:eastAsiaTheme="minorEastAsia"/>
          <w:b w:val="0"/>
          <w:bCs w:val="0"/>
          <w:caps w:val="0"/>
          <w:noProof/>
          <w:u w:val="none"/>
          <w:lang w:val="en-US"/>
        </w:rPr>
      </w:pPr>
      <w:hyperlink w:anchor="_Toc26185532" w:history="1">
        <w:r w:rsidR="00656FC8" w:rsidRPr="00035268">
          <w:rPr>
            <w:rStyle w:val="Hyperlink"/>
            <w:rFonts w:ascii="Times New Roman Bold" w:hAnsi="Times New Roman Bold"/>
            <w:noProof/>
          </w:rPr>
          <w:t>DEUXIÈME PARTIE</w:t>
        </w:r>
        <w:r w:rsidR="00656FC8">
          <w:rPr>
            <w:noProof/>
            <w:webHidden/>
          </w:rPr>
          <w:tab/>
        </w:r>
        <w:r w:rsidR="00656FC8">
          <w:rPr>
            <w:noProof/>
            <w:webHidden/>
          </w:rPr>
          <w:fldChar w:fldCharType="begin"/>
        </w:r>
        <w:r w:rsidR="00656FC8">
          <w:rPr>
            <w:noProof/>
            <w:webHidden/>
          </w:rPr>
          <w:instrText xml:space="preserve"> PAGEREF _Toc26185532 \h </w:instrText>
        </w:r>
        <w:r w:rsidR="00656FC8">
          <w:rPr>
            <w:noProof/>
            <w:webHidden/>
          </w:rPr>
        </w:r>
        <w:r w:rsidR="00656FC8">
          <w:rPr>
            <w:noProof/>
            <w:webHidden/>
          </w:rPr>
          <w:fldChar w:fldCharType="separate"/>
        </w:r>
        <w:r w:rsidR="00656FC8">
          <w:rPr>
            <w:noProof/>
            <w:webHidden/>
          </w:rPr>
          <w:t>118</w:t>
        </w:r>
        <w:r w:rsidR="00656FC8">
          <w:rPr>
            <w:noProof/>
            <w:webHidden/>
          </w:rPr>
          <w:fldChar w:fldCharType="end"/>
        </w:r>
      </w:hyperlink>
    </w:p>
    <w:p w14:paraId="2744AA14" w14:textId="2600A8FB" w:rsidR="00656FC8" w:rsidRDefault="004E22BC">
      <w:pPr>
        <w:pStyle w:val="TOC1"/>
        <w:tabs>
          <w:tab w:val="right" w:leader="dot" w:pos="9350"/>
        </w:tabs>
        <w:rPr>
          <w:rFonts w:eastAsiaTheme="minorEastAsia"/>
          <w:b w:val="0"/>
          <w:bCs w:val="0"/>
          <w:caps w:val="0"/>
          <w:noProof/>
          <w:u w:val="none"/>
          <w:lang w:val="en-US"/>
        </w:rPr>
      </w:pPr>
      <w:hyperlink w:anchor="_Toc26185533" w:history="1">
        <w:r w:rsidR="00656FC8" w:rsidRPr="00035268">
          <w:rPr>
            <w:rStyle w:val="Hyperlink"/>
            <w:rFonts w:ascii="Times New Roman Bold" w:hAnsi="Times New Roman Bold"/>
            <w:noProof/>
          </w:rPr>
          <w:t>ENONCE DES TRAVAUX</w:t>
        </w:r>
        <w:r w:rsidR="00656FC8">
          <w:rPr>
            <w:noProof/>
            <w:webHidden/>
          </w:rPr>
          <w:tab/>
        </w:r>
        <w:r w:rsidR="00656FC8">
          <w:rPr>
            <w:noProof/>
            <w:webHidden/>
          </w:rPr>
          <w:fldChar w:fldCharType="begin"/>
        </w:r>
        <w:r w:rsidR="00656FC8">
          <w:rPr>
            <w:noProof/>
            <w:webHidden/>
          </w:rPr>
          <w:instrText xml:space="preserve"> PAGEREF _Toc26185533 \h </w:instrText>
        </w:r>
        <w:r w:rsidR="00656FC8">
          <w:rPr>
            <w:noProof/>
            <w:webHidden/>
          </w:rPr>
        </w:r>
        <w:r w:rsidR="00656FC8">
          <w:rPr>
            <w:noProof/>
            <w:webHidden/>
          </w:rPr>
          <w:fldChar w:fldCharType="separate"/>
        </w:r>
        <w:r w:rsidR="00656FC8">
          <w:rPr>
            <w:noProof/>
            <w:webHidden/>
          </w:rPr>
          <w:t>118</w:t>
        </w:r>
        <w:r w:rsidR="00656FC8">
          <w:rPr>
            <w:noProof/>
            <w:webHidden/>
          </w:rPr>
          <w:fldChar w:fldCharType="end"/>
        </w:r>
      </w:hyperlink>
    </w:p>
    <w:p w14:paraId="103D97A9" w14:textId="502ACCDF" w:rsidR="00656FC8" w:rsidRDefault="004E22BC">
      <w:pPr>
        <w:pStyle w:val="TOC1"/>
        <w:tabs>
          <w:tab w:val="left" w:pos="1189"/>
          <w:tab w:val="right" w:leader="dot" w:pos="9350"/>
        </w:tabs>
        <w:rPr>
          <w:rFonts w:eastAsiaTheme="minorEastAsia"/>
          <w:b w:val="0"/>
          <w:bCs w:val="0"/>
          <w:caps w:val="0"/>
          <w:noProof/>
          <w:u w:val="none"/>
          <w:lang w:val="en-US"/>
        </w:rPr>
      </w:pPr>
      <w:hyperlink w:anchor="_Toc26185534" w:history="1">
        <w:r w:rsidR="00656FC8" w:rsidRPr="00035268">
          <w:rPr>
            <w:rStyle w:val="Hyperlink"/>
            <w:noProof/>
          </w:rPr>
          <w:t>Section V</w:t>
        </w:r>
        <w:r w:rsidR="00656FC8">
          <w:rPr>
            <w:rFonts w:eastAsiaTheme="minorEastAsia"/>
            <w:b w:val="0"/>
            <w:bCs w:val="0"/>
            <w:caps w:val="0"/>
            <w:noProof/>
            <w:u w:val="none"/>
            <w:lang w:val="en-US"/>
          </w:rPr>
          <w:tab/>
        </w:r>
        <w:r w:rsidR="00656FC8" w:rsidRPr="00035268">
          <w:rPr>
            <w:rStyle w:val="Hyperlink"/>
            <w:noProof/>
          </w:rPr>
          <w:t xml:space="preserve">   </w:t>
        </w:r>
        <w:r w:rsidR="004C74A7">
          <w:rPr>
            <w:rStyle w:val="Hyperlink"/>
            <w:noProof/>
          </w:rPr>
          <w:t>Exigences du Maître de l’Ouvrage</w:t>
        </w:r>
        <w:r w:rsidR="00656FC8">
          <w:rPr>
            <w:noProof/>
            <w:webHidden/>
          </w:rPr>
          <w:tab/>
        </w:r>
        <w:r w:rsidR="00656FC8">
          <w:rPr>
            <w:noProof/>
            <w:webHidden/>
          </w:rPr>
          <w:fldChar w:fldCharType="begin"/>
        </w:r>
        <w:r w:rsidR="00656FC8">
          <w:rPr>
            <w:noProof/>
            <w:webHidden/>
          </w:rPr>
          <w:instrText xml:space="preserve"> PAGEREF _Toc26185534 \h </w:instrText>
        </w:r>
        <w:r w:rsidR="00656FC8">
          <w:rPr>
            <w:noProof/>
            <w:webHidden/>
          </w:rPr>
        </w:r>
        <w:r w:rsidR="00656FC8">
          <w:rPr>
            <w:noProof/>
            <w:webHidden/>
          </w:rPr>
          <w:fldChar w:fldCharType="separate"/>
        </w:r>
        <w:r w:rsidR="00656FC8">
          <w:rPr>
            <w:noProof/>
            <w:webHidden/>
          </w:rPr>
          <w:t>119</w:t>
        </w:r>
        <w:r w:rsidR="00656FC8">
          <w:rPr>
            <w:noProof/>
            <w:webHidden/>
          </w:rPr>
          <w:fldChar w:fldCharType="end"/>
        </w:r>
      </w:hyperlink>
    </w:p>
    <w:p w14:paraId="25EFF26E" w14:textId="4CA72B03" w:rsidR="00656FC8" w:rsidRDefault="004E22BC">
      <w:pPr>
        <w:pStyle w:val="TOC1"/>
        <w:tabs>
          <w:tab w:val="right" w:leader="dot" w:pos="9350"/>
        </w:tabs>
        <w:rPr>
          <w:rFonts w:eastAsiaTheme="minorEastAsia"/>
          <w:b w:val="0"/>
          <w:bCs w:val="0"/>
          <w:caps w:val="0"/>
          <w:noProof/>
          <w:u w:val="none"/>
          <w:lang w:val="en-US"/>
        </w:rPr>
      </w:pPr>
      <w:hyperlink w:anchor="_Toc26185535" w:history="1">
        <w:r w:rsidR="00656FC8" w:rsidRPr="00035268">
          <w:rPr>
            <w:rStyle w:val="Hyperlink"/>
            <w:rFonts w:ascii="Times New Roman Bold" w:hAnsi="Times New Roman Bold"/>
            <w:noProof/>
          </w:rPr>
          <w:t>TROISIÈME PARTIE</w:t>
        </w:r>
        <w:r w:rsidR="00656FC8">
          <w:rPr>
            <w:noProof/>
            <w:webHidden/>
          </w:rPr>
          <w:tab/>
        </w:r>
        <w:r w:rsidR="00656FC8">
          <w:rPr>
            <w:noProof/>
            <w:webHidden/>
          </w:rPr>
          <w:fldChar w:fldCharType="begin"/>
        </w:r>
        <w:r w:rsidR="00656FC8">
          <w:rPr>
            <w:noProof/>
            <w:webHidden/>
          </w:rPr>
          <w:instrText xml:space="preserve"> PAGEREF _Toc26185535 \h </w:instrText>
        </w:r>
        <w:r w:rsidR="00656FC8">
          <w:rPr>
            <w:noProof/>
            <w:webHidden/>
          </w:rPr>
        </w:r>
        <w:r w:rsidR="00656FC8">
          <w:rPr>
            <w:noProof/>
            <w:webHidden/>
          </w:rPr>
          <w:fldChar w:fldCharType="separate"/>
        </w:r>
        <w:r w:rsidR="00656FC8">
          <w:rPr>
            <w:noProof/>
            <w:webHidden/>
          </w:rPr>
          <w:t>120</w:t>
        </w:r>
        <w:r w:rsidR="00656FC8">
          <w:rPr>
            <w:noProof/>
            <w:webHidden/>
          </w:rPr>
          <w:fldChar w:fldCharType="end"/>
        </w:r>
      </w:hyperlink>
    </w:p>
    <w:p w14:paraId="01343D1B" w14:textId="3457E812" w:rsidR="00656FC8" w:rsidRDefault="004E22BC">
      <w:pPr>
        <w:pStyle w:val="TOC1"/>
        <w:tabs>
          <w:tab w:val="right" w:leader="dot" w:pos="9350"/>
        </w:tabs>
        <w:rPr>
          <w:rFonts w:eastAsiaTheme="minorEastAsia"/>
          <w:b w:val="0"/>
          <w:bCs w:val="0"/>
          <w:caps w:val="0"/>
          <w:noProof/>
          <w:u w:val="none"/>
          <w:lang w:val="en-US"/>
        </w:rPr>
      </w:pPr>
      <w:hyperlink w:anchor="_Toc26185536" w:history="1">
        <w:r w:rsidR="00656FC8" w:rsidRPr="00035268">
          <w:rPr>
            <w:rStyle w:val="Hyperlink"/>
            <w:rFonts w:ascii="Times New Roman Bold" w:hAnsi="Times New Roman Bold"/>
            <w:noProof/>
          </w:rPr>
          <w:t>CONDITIONS DU CONTRAT</w:t>
        </w:r>
        <w:r w:rsidR="00656FC8">
          <w:rPr>
            <w:noProof/>
            <w:webHidden/>
          </w:rPr>
          <w:tab/>
        </w:r>
        <w:r w:rsidR="00656FC8">
          <w:rPr>
            <w:noProof/>
            <w:webHidden/>
          </w:rPr>
          <w:fldChar w:fldCharType="begin"/>
        </w:r>
        <w:r w:rsidR="00656FC8">
          <w:rPr>
            <w:noProof/>
            <w:webHidden/>
          </w:rPr>
          <w:instrText xml:space="preserve"> PAGEREF _Toc26185536 \h </w:instrText>
        </w:r>
        <w:r w:rsidR="00656FC8">
          <w:rPr>
            <w:noProof/>
            <w:webHidden/>
          </w:rPr>
        </w:r>
        <w:r w:rsidR="00656FC8">
          <w:rPr>
            <w:noProof/>
            <w:webHidden/>
          </w:rPr>
          <w:fldChar w:fldCharType="separate"/>
        </w:r>
        <w:r w:rsidR="00656FC8">
          <w:rPr>
            <w:noProof/>
            <w:webHidden/>
          </w:rPr>
          <w:t>120</w:t>
        </w:r>
        <w:r w:rsidR="00656FC8">
          <w:rPr>
            <w:noProof/>
            <w:webHidden/>
          </w:rPr>
          <w:fldChar w:fldCharType="end"/>
        </w:r>
      </w:hyperlink>
    </w:p>
    <w:p w14:paraId="4C18F1CD" w14:textId="17D542FD" w:rsidR="00656FC8" w:rsidRDefault="004E22BC">
      <w:pPr>
        <w:pStyle w:val="TOC1"/>
        <w:tabs>
          <w:tab w:val="right" w:leader="dot" w:pos="9350"/>
        </w:tabs>
        <w:rPr>
          <w:rFonts w:eastAsiaTheme="minorEastAsia"/>
          <w:b w:val="0"/>
          <w:bCs w:val="0"/>
          <w:caps w:val="0"/>
          <w:noProof/>
          <w:u w:val="none"/>
          <w:lang w:val="en-US"/>
        </w:rPr>
      </w:pPr>
      <w:hyperlink w:anchor="_Toc26185537" w:history="1">
        <w:r w:rsidR="00656FC8" w:rsidRPr="00035268">
          <w:rPr>
            <w:rStyle w:val="Hyperlink"/>
            <w:rFonts w:ascii="Times New Roman Bold" w:hAnsi="Times New Roman Bold"/>
            <w:noProof/>
          </w:rPr>
          <w:t>Et FORMULAIRES CONTRACTUELS</w:t>
        </w:r>
        <w:r w:rsidR="00656FC8">
          <w:rPr>
            <w:noProof/>
            <w:webHidden/>
          </w:rPr>
          <w:tab/>
        </w:r>
        <w:r w:rsidR="00656FC8">
          <w:rPr>
            <w:noProof/>
            <w:webHidden/>
          </w:rPr>
          <w:fldChar w:fldCharType="begin"/>
        </w:r>
        <w:r w:rsidR="00656FC8">
          <w:rPr>
            <w:noProof/>
            <w:webHidden/>
          </w:rPr>
          <w:instrText xml:space="preserve"> PAGEREF _Toc26185537 \h </w:instrText>
        </w:r>
        <w:r w:rsidR="00656FC8">
          <w:rPr>
            <w:noProof/>
            <w:webHidden/>
          </w:rPr>
        </w:r>
        <w:r w:rsidR="00656FC8">
          <w:rPr>
            <w:noProof/>
            <w:webHidden/>
          </w:rPr>
          <w:fldChar w:fldCharType="separate"/>
        </w:r>
        <w:r w:rsidR="00656FC8">
          <w:rPr>
            <w:noProof/>
            <w:webHidden/>
          </w:rPr>
          <w:t>120</w:t>
        </w:r>
        <w:r w:rsidR="00656FC8">
          <w:rPr>
            <w:noProof/>
            <w:webHidden/>
          </w:rPr>
          <w:fldChar w:fldCharType="end"/>
        </w:r>
      </w:hyperlink>
    </w:p>
    <w:p w14:paraId="740119C4" w14:textId="6B200269" w:rsidR="00656FC8" w:rsidRDefault="004E22BC">
      <w:pPr>
        <w:pStyle w:val="TOC1"/>
        <w:tabs>
          <w:tab w:val="left" w:pos="1297"/>
          <w:tab w:val="right" w:leader="dot" w:pos="9350"/>
        </w:tabs>
        <w:rPr>
          <w:rFonts w:eastAsiaTheme="minorEastAsia"/>
          <w:b w:val="0"/>
          <w:bCs w:val="0"/>
          <w:caps w:val="0"/>
          <w:noProof/>
          <w:u w:val="none"/>
          <w:lang w:val="en-US"/>
        </w:rPr>
      </w:pPr>
      <w:hyperlink w:anchor="_Toc26185538" w:history="1">
        <w:r w:rsidR="00656FC8" w:rsidRPr="00035268">
          <w:rPr>
            <w:rStyle w:val="Hyperlink"/>
            <w:noProof/>
          </w:rPr>
          <w:t xml:space="preserve">Section VI </w:t>
        </w:r>
        <w:r w:rsidR="00656FC8">
          <w:rPr>
            <w:rFonts w:eastAsiaTheme="minorEastAsia"/>
            <w:b w:val="0"/>
            <w:bCs w:val="0"/>
            <w:caps w:val="0"/>
            <w:noProof/>
            <w:u w:val="none"/>
            <w:lang w:val="en-US"/>
          </w:rPr>
          <w:tab/>
        </w:r>
        <w:r w:rsidR="004C74A7">
          <w:rPr>
            <w:rStyle w:val="Hyperlink"/>
            <w:noProof/>
          </w:rPr>
          <w:t>Conditions générales du Contrat</w:t>
        </w:r>
        <w:r w:rsidR="00656FC8" w:rsidRPr="00035268">
          <w:rPr>
            <w:rStyle w:val="Hyperlink"/>
            <w:noProof/>
          </w:rPr>
          <w:t xml:space="preserve"> ("CCAG")</w:t>
        </w:r>
        <w:r w:rsidR="00656FC8">
          <w:rPr>
            <w:noProof/>
            <w:webHidden/>
          </w:rPr>
          <w:tab/>
        </w:r>
        <w:r w:rsidR="00656FC8">
          <w:rPr>
            <w:noProof/>
            <w:webHidden/>
          </w:rPr>
          <w:fldChar w:fldCharType="begin"/>
        </w:r>
        <w:r w:rsidR="00656FC8">
          <w:rPr>
            <w:noProof/>
            <w:webHidden/>
          </w:rPr>
          <w:instrText xml:space="preserve"> PAGEREF _Toc26185538 \h </w:instrText>
        </w:r>
        <w:r w:rsidR="00656FC8">
          <w:rPr>
            <w:noProof/>
            <w:webHidden/>
          </w:rPr>
        </w:r>
        <w:r w:rsidR="00656FC8">
          <w:rPr>
            <w:noProof/>
            <w:webHidden/>
          </w:rPr>
          <w:fldChar w:fldCharType="separate"/>
        </w:r>
        <w:r w:rsidR="00656FC8">
          <w:rPr>
            <w:noProof/>
            <w:webHidden/>
          </w:rPr>
          <w:t>121</w:t>
        </w:r>
        <w:r w:rsidR="00656FC8">
          <w:rPr>
            <w:noProof/>
            <w:webHidden/>
          </w:rPr>
          <w:fldChar w:fldCharType="end"/>
        </w:r>
      </w:hyperlink>
    </w:p>
    <w:p w14:paraId="694666C4" w14:textId="3622C183" w:rsidR="00656FC8" w:rsidRDefault="004E22BC">
      <w:pPr>
        <w:pStyle w:val="TOC1"/>
        <w:tabs>
          <w:tab w:val="right" w:leader="dot" w:pos="9350"/>
        </w:tabs>
        <w:rPr>
          <w:rFonts w:eastAsiaTheme="minorEastAsia"/>
          <w:b w:val="0"/>
          <w:bCs w:val="0"/>
          <w:caps w:val="0"/>
          <w:noProof/>
          <w:u w:val="none"/>
          <w:lang w:val="en-US"/>
        </w:rPr>
      </w:pPr>
      <w:hyperlink w:anchor="_Toc26185539" w:history="1">
        <w:r w:rsidR="00656FC8" w:rsidRPr="00035268">
          <w:rPr>
            <w:rStyle w:val="Hyperlink"/>
            <w:noProof/>
          </w:rPr>
          <w:t>Section VII  Les Conditions particulières du Contrat</w:t>
        </w:r>
        <w:r w:rsidR="00656FC8">
          <w:rPr>
            <w:noProof/>
            <w:webHidden/>
          </w:rPr>
          <w:tab/>
        </w:r>
        <w:r w:rsidR="00656FC8">
          <w:rPr>
            <w:noProof/>
            <w:webHidden/>
          </w:rPr>
          <w:fldChar w:fldCharType="begin"/>
        </w:r>
        <w:r w:rsidR="00656FC8">
          <w:rPr>
            <w:noProof/>
            <w:webHidden/>
          </w:rPr>
          <w:instrText xml:space="preserve"> PAGEREF _Toc26185539 \h </w:instrText>
        </w:r>
        <w:r w:rsidR="00656FC8">
          <w:rPr>
            <w:noProof/>
            <w:webHidden/>
          </w:rPr>
        </w:r>
        <w:r w:rsidR="00656FC8">
          <w:rPr>
            <w:noProof/>
            <w:webHidden/>
          </w:rPr>
          <w:fldChar w:fldCharType="separate"/>
        </w:r>
        <w:r w:rsidR="00656FC8">
          <w:rPr>
            <w:noProof/>
            <w:webHidden/>
          </w:rPr>
          <w:t>122</w:t>
        </w:r>
        <w:r w:rsidR="00656FC8">
          <w:rPr>
            <w:noProof/>
            <w:webHidden/>
          </w:rPr>
          <w:fldChar w:fldCharType="end"/>
        </w:r>
      </w:hyperlink>
    </w:p>
    <w:p w14:paraId="3914B3A2" w14:textId="7400D232" w:rsidR="00656FC8" w:rsidRDefault="004E22BC">
      <w:pPr>
        <w:pStyle w:val="TOC2"/>
        <w:tabs>
          <w:tab w:val="right" w:leader="dot" w:pos="9350"/>
        </w:tabs>
        <w:rPr>
          <w:rFonts w:eastAsiaTheme="minorEastAsia"/>
          <w:b w:val="0"/>
          <w:bCs w:val="0"/>
          <w:smallCaps w:val="0"/>
          <w:noProof/>
          <w:lang w:val="en-US"/>
        </w:rPr>
      </w:pPr>
      <w:hyperlink w:anchor="_Toc26185556" w:history="1">
        <w:r w:rsidR="00656FC8" w:rsidRPr="00035268">
          <w:rPr>
            <w:rStyle w:val="Hyperlink"/>
            <w:noProof/>
          </w:rPr>
          <w:t xml:space="preserve">Annexe A:  </w:t>
        </w:r>
        <w:r w:rsidR="000C625A">
          <w:rPr>
            <w:rStyle w:val="Hyperlink"/>
            <w:noProof/>
          </w:rPr>
          <w:t>Dispositions</w:t>
        </w:r>
        <w:r w:rsidR="00656FC8" w:rsidRPr="00035268">
          <w:rPr>
            <w:rStyle w:val="Hyperlink"/>
            <w:noProof/>
          </w:rPr>
          <w:t xml:space="preserve"> complémentaires</w:t>
        </w:r>
        <w:r w:rsidR="00656FC8">
          <w:rPr>
            <w:noProof/>
            <w:webHidden/>
          </w:rPr>
          <w:tab/>
        </w:r>
        <w:r w:rsidR="00656FC8">
          <w:rPr>
            <w:noProof/>
            <w:webHidden/>
          </w:rPr>
          <w:fldChar w:fldCharType="begin"/>
        </w:r>
        <w:r w:rsidR="00656FC8">
          <w:rPr>
            <w:noProof/>
            <w:webHidden/>
          </w:rPr>
          <w:instrText xml:space="preserve"> PAGEREF _Toc26185556 \h </w:instrText>
        </w:r>
        <w:r w:rsidR="00656FC8">
          <w:rPr>
            <w:noProof/>
            <w:webHidden/>
          </w:rPr>
        </w:r>
        <w:r w:rsidR="00656FC8">
          <w:rPr>
            <w:noProof/>
            <w:webHidden/>
          </w:rPr>
          <w:fldChar w:fldCharType="separate"/>
        </w:r>
        <w:r w:rsidR="00656FC8">
          <w:rPr>
            <w:noProof/>
            <w:webHidden/>
          </w:rPr>
          <w:t>158</w:t>
        </w:r>
        <w:r w:rsidR="00656FC8">
          <w:rPr>
            <w:noProof/>
            <w:webHidden/>
          </w:rPr>
          <w:fldChar w:fldCharType="end"/>
        </w:r>
      </w:hyperlink>
    </w:p>
    <w:p w14:paraId="6A3C140F" w14:textId="3E82CB98" w:rsidR="00656FC8" w:rsidRDefault="004E22BC">
      <w:pPr>
        <w:pStyle w:val="TOC2"/>
        <w:tabs>
          <w:tab w:val="right" w:leader="dot" w:pos="9350"/>
        </w:tabs>
        <w:rPr>
          <w:rFonts w:eastAsiaTheme="minorEastAsia"/>
          <w:b w:val="0"/>
          <w:bCs w:val="0"/>
          <w:smallCaps w:val="0"/>
          <w:noProof/>
          <w:lang w:val="en-US"/>
        </w:rPr>
      </w:pPr>
      <w:hyperlink w:anchor="_Toc26185557" w:history="1">
        <w:r w:rsidR="00656FC8" w:rsidRPr="00035268">
          <w:rPr>
            <w:rStyle w:val="Hyperlink"/>
            <w:noProof/>
          </w:rPr>
          <w:t>Annexe B:  Annexe de l’Offre</w:t>
        </w:r>
        <w:r w:rsidR="00656FC8">
          <w:rPr>
            <w:noProof/>
            <w:webHidden/>
          </w:rPr>
          <w:tab/>
        </w:r>
        <w:r w:rsidR="00656FC8">
          <w:rPr>
            <w:noProof/>
            <w:webHidden/>
          </w:rPr>
          <w:fldChar w:fldCharType="begin"/>
        </w:r>
        <w:r w:rsidR="00656FC8">
          <w:rPr>
            <w:noProof/>
            <w:webHidden/>
          </w:rPr>
          <w:instrText xml:space="preserve"> PAGEREF _Toc26185557 \h </w:instrText>
        </w:r>
        <w:r w:rsidR="00656FC8">
          <w:rPr>
            <w:noProof/>
            <w:webHidden/>
          </w:rPr>
        </w:r>
        <w:r w:rsidR="00656FC8">
          <w:rPr>
            <w:noProof/>
            <w:webHidden/>
          </w:rPr>
          <w:fldChar w:fldCharType="separate"/>
        </w:r>
        <w:r w:rsidR="00656FC8">
          <w:rPr>
            <w:noProof/>
            <w:webHidden/>
          </w:rPr>
          <w:t>159</w:t>
        </w:r>
        <w:r w:rsidR="00656FC8">
          <w:rPr>
            <w:noProof/>
            <w:webHidden/>
          </w:rPr>
          <w:fldChar w:fldCharType="end"/>
        </w:r>
      </w:hyperlink>
    </w:p>
    <w:p w14:paraId="1DDA64DC" w14:textId="181E9E51" w:rsidR="00656FC8" w:rsidRDefault="004E22BC">
      <w:pPr>
        <w:pStyle w:val="TOC1"/>
        <w:tabs>
          <w:tab w:val="right" w:leader="dot" w:pos="9350"/>
        </w:tabs>
        <w:rPr>
          <w:rFonts w:eastAsiaTheme="minorEastAsia"/>
          <w:b w:val="0"/>
          <w:bCs w:val="0"/>
          <w:caps w:val="0"/>
          <w:noProof/>
          <w:u w:val="none"/>
          <w:lang w:val="en-US"/>
        </w:rPr>
      </w:pPr>
      <w:hyperlink w:anchor="_Toc26185558" w:history="1">
        <w:r w:rsidR="00656FC8" w:rsidRPr="00035268">
          <w:rPr>
            <w:rStyle w:val="Hyperlink"/>
            <w:noProof/>
          </w:rPr>
          <w:t>Section VIII Formulaire de Notification d’intention d’attribution du Marché</w:t>
        </w:r>
        <w:r w:rsidR="00656FC8">
          <w:rPr>
            <w:noProof/>
            <w:webHidden/>
          </w:rPr>
          <w:tab/>
        </w:r>
        <w:r w:rsidR="00656FC8">
          <w:rPr>
            <w:noProof/>
            <w:webHidden/>
          </w:rPr>
          <w:fldChar w:fldCharType="begin"/>
        </w:r>
        <w:r w:rsidR="00656FC8">
          <w:rPr>
            <w:noProof/>
            <w:webHidden/>
          </w:rPr>
          <w:instrText xml:space="preserve"> PAGEREF _Toc26185558 \h </w:instrText>
        </w:r>
        <w:r w:rsidR="00656FC8">
          <w:rPr>
            <w:noProof/>
            <w:webHidden/>
          </w:rPr>
        </w:r>
        <w:r w:rsidR="00656FC8">
          <w:rPr>
            <w:noProof/>
            <w:webHidden/>
          </w:rPr>
          <w:fldChar w:fldCharType="separate"/>
        </w:r>
        <w:r w:rsidR="00656FC8">
          <w:rPr>
            <w:noProof/>
            <w:webHidden/>
          </w:rPr>
          <w:t>160</w:t>
        </w:r>
        <w:r w:rsidR="00656FC8">
          <w:rPr>
            <w:noProof/>
            <w:webHidden/>
          </w:rPr>
          <w:fldChar w:fldCharType="end"/>
        </w:r>
      </w:hyperlink>
    </w:p>
    <w:p w14:paraId="5E5C047E" w14:textId="248E7BA4" w:rsidR="00656FC8" w:rsidRDefault="004E22BC">
      <w:pPr>
        <w:pStyle w:val="TOC1"/>
        <w:tabs>
          <w:tab w:val="right" w:leader="dot" w:pos="9350"/>
        </w:tabs>
        <w:rPr>
          <w:rFonts w:eastAsiaTheme="minorEastAsia"/>
          <w:b w:val="0"/>
          <w:bCs w:val="0"/>
          <w:caps w:val="0"/>
          <w:noProof/>
          <w:u w:val="none"/>
          <w:lang w:val="en-US"/>
        </w:rPr>
      </w:pPr>
      <w:hyperlink w:anchor="_Toc26185559" w:history="1">
        <w:r w:rsidR="00656FC8" w:rsidRPr="00035268">
          <w:rPr>
            <w:rStyle w:val="Hyperlink"/>
            <w:rFonts w:ascii="Times New Roman" w:hAnsi="Times New Roman"/>
            <w:noProof/>
          </w:rPr>
          <w:t>Formulaire de Notification d’intention d’attribution du marché</w:t>
        </w:r>
        <w:r w:rsidR="00656FC8">
          <w:rPr>
            <w:noProof/>
            <w:webHidden/>
          </w:rPr>
          <w:tab/>
        </w:r>
        <w:r w:rsidR="00656FC8">
          <w:rPr>
            <w:noProof/>
            <w:webHidden/>
          </w:rPr>
          <w:fldChar w:fldCharType="begin"/>
        </w:r>
        <w:r w:rsidR="00656FC8">
          <w:rPr>
            <w:noProof/>
            <w:webHidden/>
          </w:rPr>
          <w:instrText xml:space="preserve"> PAGEREF _Toc26185559 \h </w:instrText>
        </w:r>
        <w:r w:rsidR="00656FC8">
          <w:rPr>
            <w:noProof/>
            <w:webHidden/>
          </w:rPr>
        </w:r>
        <w:r w:rsidR="00656FC8">
          <w:rPr>
            <w:noProof/>
            <w:webHidden/>
          </w:rPr>
          <w:fldChar w:fldCharType="separate"/>
        </w:r>
        <w:r w:rsidR="00656FC8">
          <w:rPr>
            <w:noProof/>
            <w:webHidden/>
          </w:rPr>
          <w:t>160</w:t>
        </w:r>
        <w:r w:rsidR="00656FC8">
          <w:rPr>
            <w:noProof/>
            <w:webHidden/>
          </w:rPr>
          <w:fldChar w:fldCharType="end"/>
        </w:r>
      </w:hyperlink>
    </w:p>
    <w:p w14:paraId="0B2534F0" w14:textId="79E665AE" w:rsidR="00656FC8" w:rsidRDefault="004E22BC">
      <w:pPr>
        <w:pStyle w:val="TOC1"/>
        <w:tabs>
          <w:tab w:val="right" w:leader="dot" w:pos="9350"/>
        </w:tabs>
        <w:rPr>
          <w:rFonts w:eastAsiaTheme="minorEastAsia"/>
          <w:b w:val="0"/>
          <w:bCs w:val="0"/>
          <w:caps w:val="0"/>
          <w:noProof/>
          <w:u w:val="none"/>
          <w:lang w:val="en-US"/>
        </w:rPr>
      </w:pPr>
      <w:hyperlink w:anchor="_Toc26185560" w:history="1">
        <w:r w:rsidR="00656FC8" w:rsidRPr="00035268">
          <w:rPr>
            <w:rStyle w:val="Hyperlink"/>
            <w:noProof/>
          </w:rPr>
          <w:t>Section  IX  Annexe aux Conditions particulières du Contrat –  Formulaires contractuels</w:t>
        </w:r>
        <w:r w:rsidR="00656FC8">
          <w:rPr>
            <w:noProof/>
            <w:webHidden/>
          </w:rPr>
          <w:tab/>
        </w:r>
        <w:r w:rsidR="00656FC8">
          <w:rPr>
            <w:noProof/>
            <w:webHidden/>
          </w:rPr>
          <w:fldChar w:fldCharType="begin"/>
        </w:r>
        <w:r w:rsidR="00656FC8">
          <w:rPr>
            <w:noProof/>
            <w:webHidden/>
          </w:rPr>
          <w:instrText xml:space="preserve"> PAGEREF _Toc26185560 \h </w:instrText>
        </w:r>
        <w:r w:rsidR="00656FC8">
          <w:rPr>
            <w:noProof/>
            <w:webHidden/>
          </w:rPr>
        </w:r>
        <w:r w:rsidR="00656FC8">
          <w:rPr>
            <w:noProof/>
            <w:webHidden/>
          </w:rPr>
          <w:fldChar w:fldCharType="separate"/>
        </w:r>
        <w:r w:rsidR="00656FC8">
          <w:rPr>
            <w:noProof/>
            <w:webHidden/>
          </w:rPr>
          <w:t>161</w:t>
        </w:r>
        <w:r w:rsidR="00656FC8">
          <w:rPr>
            <w:noProof/>
            <w:webHidden/>
          </w:rPr>
          <w:fldChar w:fldCharType="end"/>
        </w:r>
      </w:hyperlink>
    </w:p>
    <w:p w14:paraId="2D6C8287" w14:textId="38EF7ADC" w:rsidR="00656FC8" w:rsidRDefault="004E22BC">
      <w:pPr>
        <w:pStyle w:val="TOC1"/>
        <w:tabs>
          <w:tab w:val="right" w:leader="dot" w:pos="9350"/>
        </w:tabs>
        <w:rPr>
          <w:rFonts w:eastAsiaTheme="minorEastAsia"/>
          <w:b w:val="0"/>
          <w:bCs w:val="0"/>
          <w:caps w:val="0"/>
          <w:noProof/>
          <w:u w:val="none"/>
          <w:lang w:val="en-US"/>
        </w:rPr>
      </w:pPr>
      <w:hyperlink w:anchor="_Toc26185561" w:history="1">
        <w:r w:rsidR="00656FC8" w:rsidRPr="00035268">
          <w:rPr>
            <w:rStyle w:val="Hyperlink"/>
            <w:rFonts w:ascii="Times New Roman Bold" w:hAnsi="Times New Roman Bold" w:cs="Times New Roman"/>
            <w:noProof/>
          </w:rPr>
          <w:t>Formulaire de Lettre d’acceptation</w:t>
        </w:r>
        <w:r w:rsidR="00656FC8">
          <w:rPr>
            <w:noProof/>
            <w:webHidden/>
          </w:rPr>
          <w:tab/>
        </w:r>
        <w:r w:rsidR="00656FC8">
          <w:rPr>
            <w:noProof/>
            <w:webHidden/>
          </w:rPr>
          <w:fldChar w:fldCharType="begin"/>
        </w:r>
        <w:r w:rsidR="00656FC8">
          <w:rPr>
            <w:noProof/>
            <w:webHidden/>
          </w:rPr>
          <w:instrText xml:space="preserve"> PAGEREF _Toc26185561 \h </w:instrText>
        </w:r>
        <w:r w:rsidR="00656FC8">
          <w:rPr>
            <w:noProof/>
            <w:webHidden/>
          </w:rPr>
        </w:r>
        <w:r w:rsidR="00656FC8">
          <w:rPr>
            <w:noProof/>
            <w:webHidden/>
          </w:rPr>
          <w:fldChar w:fldCharType="separate"/>
        </w:r>
        <w:r w:rsidR="00656FC8">
          <w:rPr>
            <w:noProof/>
            <w:webHidden/>
          </w:rPr>
          <w:t>161</w:t>
        </w:r>
        <w:r w:rsidR="00656FC8">
          <w:rPr>
            <w:noProof/>
            <w:webHidden/>
          </w:rPr>
          <w:fldChar w:fldCharType="end"/>
        </w:r>
      </w:hyperlink>
    </w:p>
    <w:p w14:paraId="36D83662" w14:textId="6664055C" w:rsidR="00656FC8" w:rsidRDefault="004E22BC">
      <w:pPr>
        <w:pStyle w:val="TOC2"/>
        <w:tabs>
          <w:tab w:val="right" w:leader="dot" w:pos="9350"/>
        </w:tabs>
        <w:rPr>
          <w:rFonts w:eastAsiaTheme="minorEastAsia"/>
          <w:b w:val="0"/>
          <w:bCs w:val="0"/>
          <w:smallCaps w:val="0"/>
          <w:noProof/>
          <w:lang w:val="en-US"/>
        </w:rPr>
      </w:pPr>
      <w:hyperlink w:anchor="_Toc26185562" w:history="1">
        <w:r w:rsidR="00656FC8" w:rsidRPr="00035268">
          <w:rPr>
            <w:rStyle w:val="Hyperlink"/>
            <w:noProof/>
          </w:rPr>
          <w:t>Formulaire d’Accord contractuel</w:t>
        </w:r>
        <w:r w:rsidR="00656FC8">
          <w:rPr>
            <w:noProof/>
            <w:webHidden/>
          </w:rPr>
          <w:tab/>
        </w:r>
        <w:r w:rsidR="00656FC8">
          <w:rPr>
            <w:noProof/>
            <w:webHidden/>
          </w:rPr>
          <w:fldChar w:fldCharType="begin"/>
        </w:r>
        <w:r w:rsidR="00656FC8">
          <w:rPr>
            <w:noProof/>
            <w:webHidden/>
          </w:rPr>
          <w:instrText xml:space="preserve"> PAGEREF _Toc26185562 \h </w:instrText>
        </w:r>
        <w:r w:rsidR="00656FC8">
          <w:rPr>
            <w:noProof/>
            <w:webHidden/>
          </w:rPr>
        </w:r>
        <w:r w:rsidR="00656FC8">
          <w:rPr>
            <w:noProof/>
            <w:webHidden/>
          </w:rPr>
          <w:fldChar w:fldCharType="separate"/>
        </w:r>
        <w:r w:rsidR="00656FC8">
          <w:rPr>
            <w:noProof/>
            <w:webHidden/>
          </w:rPr>
          <w:t>162</w:t>
        </w:r>
        <w:r w:rsidR="00656FC8">
          <w:rPr>
            <w:noProof/>
            <w:webHidden/>
          </w:rPr>
          <w:fldChar w:fldCharType="end"/>
        </w:r>
      </w:hyperlink>
    </w:p>
    <w:p w14:paraId="1FAB1011" w14:textId="38423ADC" w:rsidR="00656FC8" w:rsidRDefault="004E22BC">
      <w:pPr>
        <w:pStyle w:val="TOC2"/>
        <w:tabs>
          <w:tab w:val="right" w:leader="dot" w:pos="9350"/>
        </w:tabs>
        <w:rPr>
          <w:rFonts w:eastAsiaTheme="minorEastAsia"/>
          <w:b w:val="0"/>
          <w:bCs w:val="0"/>
          <w:smallCaps w:val="0"/>
          <w:noProof/>
          <w:lang w:val="en-US"/>
        </w:rPr>
      </w:pPr>
      <w:hyperlink w:anchor="_Toc26185563" w:history="1">
        <w:r w:rsidR="00656FC8" w:rsidRPr="00035268">
          <w:rPr>
            <w:rStyle w:val="Hyperlink"/>
            <w:noProof/>
          </w:rPr>
          <w:t>Formulaire de certificat d’observation des sanctions</w:t>
        </w:r>
        <w:r w:rsidR="00656FC8">
          <w:rPr>
            <w:noProof/>
            <w:webHidden/>
          </w:rPr>
          <w:tab/>
        </w:r>
        <w:r w:rsidR="00656FC8">
          <w:rPr>
            <w:noProof/>
            <w:webHidden/>
          </w:rPr>
          <w:fldChar w:fldCharType="begin"/>
        </w:r>
        <w:r w:rsidR="00656FC8">
          <w:rPr>
            <w:noProof/>
            <w:webHidden/>
          </w:rPr>
          <w:instrText xml:space="preserve"> PAGEREF _Toc26185563 \h </w:instrText>
        </w:r>
        <w:r w:rsidR="00656FC8">
          <w:rPr>
            <w:noProof/>
            <w:webHidden/>
          </w:rPr>
        </w:r>
        <w:r w:rsidR="00656FC8">
          <w:rPr>
            <w:noProof/>
            <w:webHidden/>
          </w:rPr>
          <w:fldChar w:fldCharType="separate"/>
        </w:r>
        <w:r w:rsidR="00656FC8">
          <w:rPr>
            <w:noProof/>
            <w:webHidden/>
          </w:rPr>
          <w:t>164</w:t>
        </w:r>
        <w:r w:rsidR="00656FC8">
          <w:rPr>
            <w:noProof/>
            <w:webHidden/>
          </w:rPr>
          <w:fldChar w:fldCharType="end"/>
        </w:r>
      </w:hyperlink>
    </w:p>
    <w:p w14:paraId="24AAB606" w14:textId="13F16B96" w:rsidR="00656FC8" w:rsidRDefault="004E22BC" w:rsidP="00AB1B64">
      <w:pPr>
        <w:pStyle w:val="TOC1"/>
        <w:tabs>
          <w:tab w:val="right" w:leader="dot" w:pos="9350"/>
        </w:tabs>
        <w:rPr>
          <w:rFonts w:eastAsiaTheme="minorEastAsia"/>
          <w:b w:val="0"/>
          <w:bCs w:val="0"/>
          <w:smallCaps/>
          <w:noProof/>
          <w:lang w:val="en-US"/>
        </w:rPr>
      </w:pPr>
      <w:hyperlink w:anchor="_Toc26185564" w:history="1">
        <w:r w:rsidR="00656FC8" w:rsidRPr="00035268">
          <w:rPr>
            <w:rStyle w:val="Hyperlink"/>
            <w:rFonts w:ascii="Times New Roman" w:hAnsi="Times New Roman"/>
            <w:noProof/>
          </w:rPr>
          <w:t>Annexe A “</w:t>
        </w:r>
        <w:r w:rsidR="000C625A">
          <w:rPr>
            <w:rStyle w:val="Hyperlink"/>
            <w:rFonts w:ascii="Times New Roman" w:hAnsi="Times New Roman"/>
            <w:noProof/>
          </w:rPr>
          <w:t>Dispositions</w:t>
        </w:r>
        <w:r w:rsidR="00656FC8" w:rsidRPr="00035268">
          <w:rPr>
            <w:rStyle w:val="Hyperlink"/>
            <w:rFonts w:ascii="Times New Roman" w:hAnsi="Times New Roman"/>
            <w:noProof/>
          </w:rPr>
          <w:t xml:space="preserve"> complémentaires</w:t>
        </w:r>
      </w:hyperlink>
      <w:r w:rsidR="00AB1B64">
        <w:rPr>
          <w:rStyle w:val="Hyperlink"/>
          <w:noProof/>
        </w:rPr>
        <w:t xml:space="preserve"> </w:t>
      </w:r>
    </w:p>
    <w:p w14:paraId="4415CB5D" w14:textId="3D636430" w:rsidR="00656FC8" w:rsidRDefault="004E22BC">
      <w:pPr>
        <w:pStyle w:val="TOC2"/>
        <w:tabs>
          <w:tab w:val="right" w:leader="dot" w:pos="9350"/>
        </w:tabs>
        <w:rPr>
          <w:rFonts w:eastAsiaTheme="minorEastAsia"/>
          <w:b w:val="0"/>
          <w:bCs w:val="0"/>
          <w:smallCaps w:val="0"/>
          <w:noProof/>
          <w:lang w:val="en-US"/>
        </w:rPr>
      </w:pPr>
      <w:hyperlink w:anchor="_Toc26185569" w:history="1">
        <w:r w:rsidR="00656FC8" w:rsidRPr="00035268">
          <w:rPr>
            <w:rStyle w:val="Hyperlink"/>
            <w:noProof/>
          </w:rPr>
          <w:t>Modèles de Garantie d’exécution,</w:t>
        </w:r>
        <w:r w:rsidR="00656FC8">
          <w:rPr>
            <w:noProof/>
            <w:webHidden/>
          </w:rPr>
          <w:tab/>
        </w:r>
        <w:r w:rsidR="00656FC8">
          <w:rPr>
            <w:noProof/>
            <w:webHidden/>
          </w:rPr>
          <w:fldChar w:fldCharType="begin"/>
        </w:r>
        <w:r w:rsidR="00656FC8">
          <w:rPr>
            <w:noProof/>
            <w:webHidden/>
          </w:rPr>
          <w:instrText xml:space="preserve"> PAGEREF _Toc26185569 \h </w:instrText>
        </w:r>
        <w:r w:rsidR="00656FC8">
          <w:rPr>
            <w:noProof/>
            <w:webHidden/>
          </w:rPr>
        </w:r>
        <w:r w:rsidR="00656FC8">
          <w:rPr>
            <w:noProof/>
            <w:webHidden/>
          </w:rPr>
          <w:fldChar w:fldCharType="separate"/>
        </w:r>
        <w:r w:rsidR="00656FC8">
          <w:rPr>
            <w:noProof/>
            <w:webHidden/>
          </w:rPr>
          <w:t>171</w:t>
        </w:r>
        <w:r w:rsidR="00656FC8">
          <w:rPr>
            <w:noProof/>
            <w:webHidden/>
          </w:rPr>
          <w:fldChar w:fldCharType="end"/>
        </w:r>
      </w:hyperlink>
    </w:p>
    <w:p w14:paraId="13278EB2" w14:textId="493FF588" w:rsidR="00656FC8" w:rsidRDefault="004E22BC">
      <w:pPr>
        <w:pStyle w:val="TOC2"/>
        <w:tabs>
          <w:tab w:val="right" w:leader="dot" w:pos="9350"/>
        </w:tabs>
        <w:rPr>
          <w:rFonts w:eastAsiaTheme="minorEastAsia"/>
          <w:b w:val="0"/>
          <w:bCs w:val="0"/>
          <w:smallCaps w:val="0"/>
          <w:noProof/>
          <w:lang w:val="en-US"/>
        </w:rPr>
      </w:pPr>
      <w:hyperlink w:anchor="_Toc26185570" w:history="1">
        <w:r w:rsidR="00656FC8" w:rsidRPr="00035268">
          <w:rPr>
            <w:rStyle w:val="Hyperlink"/>
            <w:noProof/>
          </w:rPr>
          <w:t>de Garantie de restitution d'</w:t>
        </w:r>
        <w:r w:rsidR="009E136B">
          <w:rPr>
            <w:rStyle w:val="Hyperlink"/>
            <w:noProof/>
          </w:rPr>
          <w:t>Paiement anticipé</w:t>
        </w:r>
        <w:r w:rsidR="00656FC8">
          <w:rPr>
            <w:noProof/>
            <w:webHidden/>
          </w:rPr>
          <w:tab/>
        </w:r>
        <w:r w:rsidR="00656FC8">
          <w:rPr>
            <w:noProof/>
            <w:webHidden/>
          </w:rPr>
          <w:fldChar w:fldCharType="begin"/>
        </w:r>
        <w:r w:rsidR="00656FC8">
          <w:rPr>
            <w:noProof/>
            <w:webHidden/>
          </w:rPr>
          <w:instrText xml:space="preserve"> PAGEREF _Toc26185570 \h </w:instrText>
        </w:r>
        <w:r w:rsidR="00656FC8">
          <w:rPr>
            <w:noProof/>
            <w:webHidden/>
          </w:rPr>
        </w:r>
        <w:r w:rsidR="00656FC8">
          <w:rPr>
            <w:noProof/>
            <w:webHidden/>
          </w:rPr>
          <w:fldChar w:fldCharType="separate"/>
        </w:r>
        <w:r w:rsidR="00656FC8">
          <w:rPr>
            <w:noProof/>
            <w:webHidden/>
          </w:rPr>
          <w:t>171</w:t>
        </w:r>
        <w:r w:rsidR="00656FC8">
          <w:rPr>
            <w:noProof/>
            <w:webHidden/>
          </w:rPr>
          <w:fldChar w:fldCharType="end"/>
        </w:r>
      </w:hyperlink>
    </w:p>
    <w:p w14:paraId="6F9A0952" w14:textId="2E89FAA4" w:rsidR="00656FC8" w:rsidRDefault="004E22BC">
      <w:pPr>
        <w:pStyle w:val="TOC2"/>
        <w:tabs>
          <w:tab w:val="right" w:leader="dot" w:pos="9350"/>
        </w:tabs>
        <w:rPr>
          <w:rFonts w:eastAsiaTheme="minorEastAsia"/>
          <w:b w:val="0"/>
          <w:bCs w:val="0"/>
          <w:smallCaps w:val="0"/>
          <w:noProof/>
          <w:lang w:val="en-US"/>
        </w:rPr>
      </w:pPr>
      <w:hyperlink w:anchor="_Toc26185571" w:history="1">
        <w:r w:rsidR="00656FC8" w:rsidRPr="00035268">
          <w:rPr>
            <w:rStyle w:val="Hyperlink"/>
            <w:noProof/>
          </w:rPr>
          <w:t>et de Garantie de retenue de garantie</w:t>
        </w:r>
        <w:r w:rsidR="00656FC8">
          <w:rPr>
            <w:noProof/>
            <w:webHidden/>
          </w:rPr>
          <w:tab/>
        </w:r>
        <w:r w:rsidR="00656FC8">
          <w:rPr>
            <w:noProof/>
            <w:webHidden/>
          </w:rPr>
          <w:fldChar w:fldCharType="begin"/>
        </w:r>
        <w:r w:rsidR="00656FC8">
          <w:rPr>
            <w:noProof/>
            <w:webHidden/>
          </w:rPr>
          <w:instrText xml:space="preserve"> PAGEREF _Toc26185571 \h </w:instrText>
        </w:r>
        <w:r w:rsidR="00656FC8">
          <w:rPr>
            <w:noProof/>
            <w:webHidden/>
          </w:rPr>
        </w:r>
        <w:r w:rsidR="00656FC8">
          <w:rPr>
            <w:noProof/>
            <w:webHidden/>
          </w:rPr>
          <w:fldChar w:fldCharType="separate"/>
        </w:r>
        <w:r w:rsidR="00656FC8">
          <w:rPr>
            <w:noProof/>
            <w:webHidden/>
          </w:rPr>
          <w:t>171</w:t>
        </w:r>
        <w:r w:rsidR="00656FC8">
          <w:rPr>
            <w:noProof/>
            <w:webHidden/>
          </w:rPr>
          <w:fldChar w:fldCharType="end"/>
        </w:r>
      </w:hyperlink>
    </w:p>
    <w:p w14:paraId="036473A6" w14:textId="245F8FAC" w:rsidR="00656FC8" w:rsidRDefault="004E22BC">
      <w:pPr>
        <w:pStyle w:val="TOC2"/>
        <w:tabs>
          <w:tab w:val="right" w:leader="dot" w:pos="9350"/>
        </w:tabs>
        <w:rPr>
          <w:rFonts w:eastAsiaTheme="minorEastAsia"/>
          <w:b w:val="0"/>
          <w:bCs w:val="0"/>
          <w:smallCaps w:val="0"/>
          <w:noProof/>
          <w:lang w:val="en-US"/>
        </w:rPr>
      </w:pPr>
      <w:hyperlink w:anchor="_Toc26185572" w:history="1">
        <w:r w:rsidR="00656FC8" w:rsidRPr="00035268">
          <w:rPr>
            <w:rStyle w:val="Hyperlink"/>
            <w:noProof/>
          </w:rPr>
          <w:t>Modèle de Garantie d'exécution (garantie bancaire)</w:t>
        </w:r>
        <w:r w:rsidR="00656FC8">
          <w:rPr>
            <w:noProof/>
            <w:webHidden/>
          </w:rPr>
          <w:tab/>
        </w:r>
        <w:r w:rsidR="00656FC8">
          <w:rPr>
            <w:noProof/>
            <w:webHidden/>
          </w:rPr>
          <w:fldChar w:fldCharType="begin"/>
        </w:r>
        <w:r w:rsidR="00656FC8">
          <w:rPr>
            <w:noProof/>
            <w:webHidden/>
          </w:rPr>
          <w:instrText xml:space="preserve"> PAGEREF _Toc26185572 \h </w:instrText>
        </w:r>
        <w:r w:rsidR="00656FC8">
          <w:rPr>
            <w:noProof/>
            <w:webHidden/>
          </w:rPr>
        </w:r>
        <w:r w:rsidR="00656FC8">
          <w:rPr>
            <w:noProof/>
            <w:webHidden/>
          </w:rPr>
          <w:fldChar w:fldCharType="separate"/>
        </w:r>
        <w:r w:rsidR="00656FC8">
          <w:rPr>
            <w:noProof/>
            <w:webHidden/>
          </w:rPr>
          <w:t>172</w:t>
        </w:r>
        <w:r w:rsidR="00656FC8">
          <w:rPr>
            <w:noProof/>
            <w:webHidden/>
          </w:rPr>
          <w:fldChar w:fldCharType="end"/>
        </w:r>
      </w:hyperlink>
    </w:p>
    <w:p w14:paraId="3FB5474D" w14:textId="6B6D69C5" w:rsidR="00656FC8" w:rsidRDefault="004E22BC" w:rsidP="00DD0CF2">
      <w:pPr>
        <w:pStyle w:val="TOC2"/>
        <w:tabs>
          <w:tab w:val="right" w:leader="dot" w:pos="9350"/>
        </w:tabs>
        <w:rPr>
          <w:rFonts w:eastAsiaTheme="minorEastAsia"/>
          <w:b w:val="0"/>
          <w:bCs w:val="0"/>
          <w:smallCaps w:val="0"/>
          <w:noProof/>
          <w:lang w:val="en-US"/>
        </w:rPr>
      </w:pPr>
      <w:hyperlink w:anchor="_Toc26185573" w:history="1">
        <w:r w:rsidR="00656FC8" w:rsidRPr="00035268">
          <w:rPr>
            <w:rStyle w:val="Hyperlink"/>
            <w:noProof/>
          </w:rPr>
          <w:t>Modèle de garantie de re</w:t>
        </w:r>
        <w:r w:rsidR="00DD0CF2">
          <w:rPr>
            <w:rStyle w:val="Hyperlink"/>
            <w:noProof/>
          </w:rPr>
          <w:t>stitution</w:t>
        </w:r>
        <w:r w:rsidR="00656FC8" w:rsidRPr="00035268">
          <w:rPr>
            <w:rStyle w:val="Hyperlink"/>
            <w:noProof/>
          </w:rPr>
          <w:t xml:space="preserve"> d’</w:t>
        </w:r>
        <w:r w:rsidR="009E136B">
          <w:rPr>
            <w:rStyle w:val="Hyperlink"/>
            <w:noProof/>
          </w:rPr>
          <w:t>Paiement anticipé</w:t>
        </w:r>
        <w:r w:rsidR="00656FC8" w:rsidRPr="00035268">
          <w:rPr>
            <w:rStyle w:val="Hyperlink"/>
            <w:noProof/>
          </w:rPr>
          <w:t xml:space="preserve"> (garantie bancaire)</w:t>
        </w:r>
        <w:r w:rsidR="00656FC8">
          <w:rPr>
            <w:noProof/>
            <w:webHidden/>
          </w:rPr>
          <w:tab/>
        </w:r>
        <w:r w:rsidR="00656FC8">
          <w:rPr>
            <w:noProof/>
            <w:webHidden/>
          </w:rPr>
          <w:fldChar w:fldCharType="begin"/>
        </w:r>
        <w:r w:rsidR="00656FC8">
          <w:rPr>
            <w:noProof/>
            <w:webHidden/>
          </w:rPr>
          <w:instrText xml:space="preserve"> PAGEREF _Toc26185573 \h </w:instrText>
        </w:r>
        <w:r w:rsidR="00656FC8">
          <w:rPr>
            <w:noProof/>
            <w:webHidden/>
          </w:rPr>
        </w:r>
        <w:r w:rsidR="00656FC8">
          <w:rPr>
            <w:noProof/>
            <w:webHidden/>
          </w:rPr>
          <w:fldChar w:fldCharType="separate"/>
        </w:r>
        <w:r w:rsidR="00656FC8">
          <w:rPr>
            <w:noProof/>
            <w:webHidden/>
          </w:rPr>
          <w:t>174</w:t>
        </w:r>
        <w:r w:rsidR="00656FC8">
          <w:rPr>
            <w:noProof/>
            <w:webHidden/>
          </w:rPr>
          <w:fldChar w:fldCharType="end"/>
        </w:r>
      </w:hyperlink>
    </w:p>
    <w:p w14:paraId="287D1DF4" w14:textId="4E2A67F8" w:rsidR="00656FC8" w:rsidRDefault="004E22BC">
      <w:pPr>
        <w:pStyle w:val="TOC2"/>
        <w:tabs>
          <w:tab w:val="right" w:leader="dot" w:pos="9350"/>
        </w:tabs>
        <w:rPr>
          <w:rFonts w:eastAsiaTheme="minorEastAsia"/>
          <w:b w:val="0"/>
          <w:bCs w:val="0"/>
          <w:smallCaps w:val="0"/>
          <w:noProof/>
          <w:lang w:val="en-US"/>
        </w:rPr>
      </w:pPr>
      <w:hyperlink w:anchor="_Toc26185574" w:history="1">
        <w:r w:rsidR="00656FC8" w:rsidRPr="00035268">
          <w:rPr>
            <w:rStyle w:val="Hyperlink"/>
            <w:noProof/>
          </w:rPr>
          <w:t>Modèle de Garantie de retenue de garantie</w:t>
        </w:r>
        <w:r w:rsidR="00656FC8">
          <w:rPr>
            <w:noProof/>
            <w:webHidden/>
          </w:rPr>
          <w:tab/>
        </w:r>
        <w:r w:rsidR="00656FC8">
          <w:rPr>
            <w:noProof/>
            <w:webHidden/>
          </w:rPr>
          <w:fldChar w:fldCharType="begin"/>
        </w:r>
        <w:r w:rsidR="00656FC8">
          <w:rPr>
            <w:noProof/>
            <w:webHidden/>
          </w:rPr>
          <w:instrText xml:space="preserve"> PAGEREF _Toc26185574 \h </w:instrText>
        </w:r>
        <w:r w:rsidR="00656FC8">
          <w:rPr>
            <w:noProof/>
            <w:webHidden/>
          </w:rPr>
        </w:r>
        <w:r w:rsidR="00656FC8">
          <w:rPr>
            <w:noProof/>
            <w:webHidden/>
          </w:rPr>
          <w:fldChar w:fldCharType="separate"/>
        </w:r>
        <w:r w:rsidR="00656FC8">
          <w:rPr>
            <w:noProof/>
            <w:webHidden/>
          </w:rPr>
          <w:t>176</w:t>
        </w:r>
        <w:r w:rsidR="00656FC8">
          <w:rPr>
            <w:noProof/>
            <w:webHidden/>
          </w:rPr>
          <w:fldChar w:fldCharType="end"/>
        </w:r>
      </w:hyperlink>
    </w:p>
    <w:p w14:paraId="34C489E1" w14:textId="27A34702" w:rsidR="00965AC6" w:rsidRDefault="00965AC6">
      <w:r>
        <w:rPr>
          <w:b/>
          <w:bCs/>
        </w:rPr>
        <w:fldChar w:fldCharType="end"/>
      </w:r>
    </w:p>
    <w:p w14:paraId="0CE86E6F" w14:textId="77777777" w:rsidR="00BC78CD" w:rsidRDefault="00BC78CD">
      <w:pPr>
        <w:rPr>
          <w:rFonts w:ascii="Times New Roman" w:hAnsi="Times New Roman" w:cs="Times New Roman"/>
          <w:b/>
          <w:sz w:val="52"/>
          <w:szCs w:val="52"/>
        </w:rPr>
      </w:pPr>
      <w:r>
        <w:br w:type="page"/>
      </w:r>
    </w:p>
    <w:p w14:paraId="2007AB68" w14:textId="6DFC8E35" w:rsidR="00376FD0" w:rsidRDefault="0019461D" w:rsidP="00D1641F">
      <w:pPr>
        <w:jc w:val="center"/>
        <w:rPr>
          <w:rFonts w:ascii="Times New Roman" w:hAnsi="Times New Roman" w:cs="Times New Roman"/>
          <w:b/>
          <w:sz w:val="52"/>
          <w:szCs w:val="52"/>
        </w:rPr>
      </w:pPr>
      <w:r>
        <w:rPr>
          <w:rFonts w:ascii="Times New Roman" w:hAnsi="Times New Roman"/>
          <w:b/>
          <w:sz w:val="52"/>
          <w:szCs w:val="52"/>
        </w:rPr>
        <w:lastRenderedPageBreak/>
        <w:t>PREMIÈRE PARTIE</w:t>
      </w:r>
    </w:p>
    <w:p w14:paraId="2007AB69" w14:textId="77777777" w:rsidR="0019461D" w:rsidRPr="0019461D" w:rsidRDefault="0019461D" w:rsidP="0019461D">
      <w:pPr>
        <w:jc w:val="center"/>
        <w:rPr>
          <w:rFonts w:ascii="Times New Roman" w:hAnsi="Times New Roman" w:cs="Times New Roman"/>
          <w:b/>
          <w:sz w:val="52"/>
          <w:szCs w:val="52"/>
        </w:rPr>
      </w:pPr>
      <w:r>
        <w:rPr>
          <w:rFonts w:ascii="Times New Roman" w:hAnsi="Times New Roman"/>
          <w:b/>
          <w:sz w:val="52"/>
          <w:szCs w:val="52"/>
        </w:rPr>
        <w:t>PROCÉDURES D’APPEL D’OFFRES</w:t>
      </w:r>
    </w:p>
    <w:p w14:paraId="2007AB6A" w14:textId="77777777" w:rsidR="0019461D" w:rsidRDefault="0019461D">
      <w:pPr>
        <w:sectPr w:rsidR="0019461D" w:rsidSect="0019461D">
          <w:pgSz w:w="12240" w:h="15840"/>
          <w:pgMar w:top="1440" w:right="1440" w:bottom="1440" w:left="1440" w:header="720" w:footer="720" w:gutter="0"/>
          <w:pgNumType w:fmt="lowerRoman" w:start="1"/>
          <w:cols w:space="720"/>
          <w:vAlign w:val="center"/>
          <w:titlePg/>
          <w:docGrid w:linePitch="360"/>
        </w:sectPr>
      </w:pPr>
    </w:p>
    <w:p w14:paraId="6C349430" w14:textId="58B891C5" w:rsidR="001D4C14" w:rsidRPr="00D52353" w:rsidRDefault="001D4C14" w:rsidP="00D52353">
      <w:pPr>
        <w:pStyle w:val="Heading1"/>
        <w:rPr>
          <w:b w:val="0"/>
        </w:rPr>
      </w:pPr>
      <w:bookmarkStart w:id="19" w:name="_Toc438530847"/>
      <w:bookmarkStart w:id="20" w:name="_Toc438532555"/>
      <w:bookmarkStart w:id="21" w:name="_Toc438532557"/>
      <w:bookmarkStart w:id="22" w:name="_Toc438532558"/>
      <w:bookmarkStart w:id="23" w:name="_Toc438532561"/>
      <w:bookmarkStart w:id="24" w:name="_Toc438532562"/>
      <w:bookmarkStart w:id="25" w:name="_Toc438532563"/>
      <w:bookmarkStart w:id="26" w:name="_Toc438532564"/>
      <w:bookmarkStart w:id="27" w:name="_Toc438532565"/>
      <w:bookmarkStart w:id="28" w:name="_Toc438532567"/>
      <w:bookmarkStart w:id="29" w:name="_Toc438532569"/>
      <w:bookmarkStart w:id="30" w:name="_Toc438532572"/>
      <w:bookmarkStart w:id="31" w:name="_Toc438532584"/>
      <w:bookmarkStart w:id="32" w:name="_Toc438532601"/>
      <w:bookmarkStart w:id="33" w:name="_Toc438532602"/>
      <w:bookmarkStart w:id="34" w:name="_Toc438532606"/>
      <w:bookmarkStart w:id="35" w:name="_Toc438532615"/>
      <w:bookmarkStart w:id="36" w:name="_Toc438532621"/>
      <w:bookmarkStart w:id="37" w:name="_Toc438532624"/>
      <w:bookmarkStart w:id="38" w:name="_Toc438532625"/>
      <w:bookmarkStart w:id="39" w:name="_Toc438532628"/>
      <w:bookmarkStart w:id="40" w:name="_Toc438532633"/>
      <w:bookmarkStart w:id="41" w:name="_Toc438532634"/>
      <w:bookmarkStart w:id="42" w:name="_Toc438532635"/>
      <w:bookmarkStart w:id="43" w:name="_Hlt438533232"/>
      <w:bookmarkStart w:id="44" w:name="_Toc438532637"/>
      <w:bookmarkStart w:id="45" w:name="_Toc438532638"/>
      <w:bookmarkStart w:id="46" w:name="_Toc438532639"/>
      <w:bookmarkStart w:id="47" w:name="_Hlt438533055"/>
      <w:bookmarkStart w:id="48" w:name="_Toc438532649"/>
      <w:bookmarkStart w:id="49" w:name="_Toc438532651"/>
      <w:bookmarkStart w:id="50" w:name="_Toc438532652"/>
      <w:bookmarkStart w:id="51" w:name="_Toc438532653"/>
      <w:bookmarkStart w:id="52" w:name="_Toc2618542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lastRenderedPageBreak/>
        <w:t>Section I. Instructions aux Soumissionnaires</w:t>
      </w:r>
      <w:bookmarkEnd w:id="52"/>
    </w:p>
    <w:p w14:paraId="206A9B2D" w14:textId="77777777" w:rsidR="00A866AC" w:rsidRDefault="00A866AC" w:rsidP="001D4C14">
      <w:pPr>
        <w:spacing w:before="120" w:after="120" w:line="240" w:lineRule="auto"/>
        <w:jc w:val="center"/>
        <w:rPr>
          <w:rFonts w:ascii="Times New Roman" w:eastAsia="Times New Roman" w:hAnsi="Times New Roman" w:cs="Times New Roman"/>
          <w:b/>
          <w:bCs/>
          <w:kern w:val="32"/>
          <w:sz w:val="24"/>
          <w:szCs w:val="24"/>
        </w:rPr>
      </w:pPr>
    </w:p>
    <w:p w14:paraId="1007AF36" w14:textId="77777777" w:rsidR="00A866AC" w:rsidRDefault="00A866AC" w:rsidP="001D4C14">
      <w:pPr>
        <w:spacing w:before="120" w:after="120" w:line="240" w:lineRule="auto"/>
        <w:jc w:val="center"/>
        <w:rPr>
          <w:rFonts w:ascii="Times New Roman" w:eastAsia="Times New Roman" w:hAnsi="Times New Roman" w:cs="Times New Roman"/>
          <w:b/>
          <w:bCs/>
          <w:kern w:val="32"/>
          <w:sz w:val="24"/>
          <w:szCs w:val="24"/>
        </w:rPr>
      </w:pPr>
    </w:p>
    <w:p w14:paraId="040A452C" w14:textId="4157DE57" w:rsidR="00A866AC" w:rsidRDefault="00A866AC" w:rsidP="001D4C14">
      <w:pPr>
        <w:spacing w:before="120" w:after="120" w:line="240" w:lineRule="auto"/>
        <w:jc w:val="center"/>
        <w:rPr>
          <w:rFonts w:ascii="Times New Roman" w:eastAsia="Times New Roman" w:hAnsi="Times New Roman" w:cs="Times New Roman"/>
          <w:b/>
          <w:bCs/>
          <w:kern w:val="32"/>
          <w:sz w:val="24"/>
          <w:szCs w:val="24"/>
        </w:rPr>
      </w:pPr>
    </w:p>
    <w:p w14:paraId="2007ABD8" w14:textId="3C6BF021" w:rsidR="00021B68" w:rsidRDefault="00021B68"/>
    <w:tbl>
      <w:tblPr>
        <w:tblW w:w="9270" w:type="dxa"/>
        <w:tblInd w:w="-72" w:type="dxa"/>
        <w:tblLayout w:type="fixed"/>
        <w:tblLook w:val="0600" w:firstRow="0" w:lastRow="0" w:firstColumn="0" w:lastColumn="0" w:noHBand="1" w:noVBand="1"/>
      </w:tblPr>
      <w:tblGrid>
        <w:gridCol w:w="108"/>
        <w:gridCol w:w="2340"/>
        <w:gridCol w:w="162"/>
        <w:gridCol w:w="6588"/>
        <w:gridCol w:w="72"/>
      </w:tblGrid>
      <w:tr w:rsidR="00087C96" w:rsidRPr="00087C96" w14:paraId="2007ABDA" w14:textId="77777777" w:rsidTr="009100B0">
        <w:tc>
          <w:tcPr>
            <w:tcW w:w="9270" w:type="dxa"/>
            <w:gridSpan w:val="5"/>
            <w:vAlign w:val="center"/>
          </w:tcPr>
          <w:p w14:paraId="2007ABD9" w14:textId="34ECBE83" w:rsidR="00087C96" w:rsidRPr="0046617E" w:rsidRDefault="00087C96" w:rsidP="0046617E">
            <w:pPr>
              <w:spacing w:before="120" w:after="120" w:line="240" w:lineRule="auto"/>
              <w:rPr>
                <w:rFonts w:ascii="Times New Roman" w:eastAsia="Times New Roman" w:hAnsi="Times New Roman" w:cs="Times New Roman"/>
                <w:b/>
                <w:smallCaps/>
                <w:sz w:val="28"/>
                <w:szCs w:val="28"/>
              </w:rPr>
            </w:pPr>
            <w:bookmarkStart w:id="53" w:name="wp1152149"/>
            <w:bookmarkStart w:id="54" w:name="_Hlt438532663"/>
            <w:bookmarkEnd w:id="53"/>
            <w:bookmarkEnd w:id="54"/>
          </w:p>
        </w:tc>
      </w:tr>
      <w:tr w:rsidR="00087C96" w:rsidRPr="00087C96" w14:paraId="2007AC06" w14:textId="77777777" w:rsidTr="009100B0">
        <w:tc>
          <w:tcPr>
            <w:tcW w:w="2610" w:type="dxa"/>
            <w:gridSpan w:val="3"/>
            <w:vAlign w:val="center"/>
          </w:tcPr>
          <w:p w14:paraId="2007ABDB"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660" w:type="dxa"/>
            <w:gridSpan w:val="2"/>
            <w:vAlign w:val="center"/>
          </w:tcPr>
          <w:p w14:paraId="2007ABDC" w14:textId="0D3C40C3" w:rsidR="00087C96" w:rsidRPr="00EF7A9A" w:rsidRDefault="00087C96" w:rsidP="00D52353">
            <w:pPr>
              <w:pStyle w:val="Heading2"/>
              <w:numPr>
                <w:ilvl w:val="0"/>
                <w:numId w:val="113"/>
              </w:numPr>
              <w:rPr>
                <w:rFonts w:ascii="Times New Roman" w:hAnsi="Times New Roman"/>
                <w:b w:val="0"/>
                <w:sz w:val="24"/>
                <w:szCs w:val="24"/>
              </w:rPr>
            </w:pPr>
            <w:bookmarkStart w:id="55" w:name="_Toc26185421"/>
            <w:r w:rsidRPr="00EF7A9A">
              <w:rPr>
                <w:rFonts w:ascii="Times New Roman" w:hAnsi="Times New Roman"/>
                <w:sz w:val="24"/>
                <w:szCs w:val="24"/>
              </w:rPr>
              <w:t>Généralités</w:t>
            </w:r>
            <w:bookmarkEnd w:id="55"/>
          </w:p>
          <w:p w14:paraId="2007ABDD" w14:textId="79DBD931" w:rsidR="00087C96" w:rsidRPr="00EF7A9A" w:rsidRDefault="00087C96" w:rsidP="00087C96">
            <w:pPr>
              <w:ind w:left="360"/>
              <w:rPr>
                <w:rFonts w:ascii="Times New Roman" w:eastAsia="Calibri" w:hAnsi="Times New Roman" w:cs="Times New Roman"/>
                <w:b/>
                <w:i/>
                <w:sz w:val="24"/>
                <w:szCs w:val="24"/>
              </w:rPr>
            </w:pPr>
            <w:r w:rsidRPr="00EF7A9A">
              <w:rPr>
                <w:rFonts w:ascii="Times New Roman" w:hAnsi="Times New Roman" w:cs="Times New Roman"/>
                <w:i/>
                <w:sz w:val="24"/>
                <w:szCs w:val="24"/>
              </w:rPr>
              <w:t xml:space="preserve">Les termes et expressions ci-dessous utilisés dans la première </w:t>
            </w:r>
            <w:proofErr w:type="gramStart"/>
            <w:r w:rsidRPr="00EF7A9A">
              <w:rPr>
                <w:rFonts w:ascii="Times New Roman" w:hAnsi="Times New Roman" w:cs="Times New Roman"/>
                <w:i/>
                <w:sz w:val="24"/>
                <w:szCs w:val="24"/>
              </w:rPr>
              <w:t>partie  (</w:t>
            </w:r>
            <w:proofErr w:type="gramEnd"/>
            <w:r w:rsidRPr="00EF7A9A">
              <w:rPr>
                <w:rFonts w:ascii="Times New Roman" w:hAnsi="Times New Roman" w:cs="Times New Roman"/>
                <w:i/>
                <w:sz w:val="24"/>
                <w:szCs w:val="24"/>
              </w:rPr>
              <w:t>Procédures d’appel d’offres) et dans la deuxième partie (</w:t>
            </w:r>
            <w:r w:rsidR="00A71777" w:rsidRPr="00EF7A9A">
              <w:rPr>
                <w:rFonts w:ascii="Times New Roman" w:hAnsi="Times New Roman" w:cs="Times New Roman"/>
                <w:i/>
                <w:sz w:val="24"/>
                <w:szCs w:val="24"/>
              </w:rPr>
              <w:t>Exigences du Maître de l’Ouvrage)</w:t>
            </w:r>
            <w:r w:rsidRPr="00EF7A9A">
              <w:rPr>
                <w:rFonts w:ascii="Times New Roman" w:hAnsi="Times New Roman" w:cs="Times New Roman"/>
                <w:i/>
                <w:sz w:val="24"/>
                <w:szCs w:val="24"/>
              </w:rPr>
              <w:t xml:space="preserve"> du présent Dossier Type d’Appel d’Offres, ont le sens qui leur est attribué ci-après.  Ces définitions ne s’appliquent pas aux mots et expressions utilisés dans la troisième partie (Conditions du </w:t>
            </w:r>
            <w:r w:rsidR="00EB4861" w:rsidRPr="00EF7A9A">
              <w:rPr>
                <w:rFonts w:ascii="Times New Roman" w:hAnsi="Times New Roman" w:cs="Times New Roman"/>
                <w:i/>
                <w:sz w:val="24"/>
                <w:szCs w:val="24"/>
              </w:rPr>
              <w:t>C</w:t>
            </w:r>
            <w:r w:rsidRPr="00EF7A9A">
              <w:rPr>
                <w:rFonts w:ascii="Times New Roman" w:hAnsi="Times New Roman" w:cs="Times New Roman"/>
                <w:i/>
                <w:sz w:val="24"/>
                <w:szCs w:val="24"/>
              </w:rPr>
              <w:t xml:space="preserve">ontrat et </w:t>
            </w:r>
            <w:r w:rsidR="00EB4861" w:rsidRPr="00EF7A9A">
              <w:rPr>
                <w:rFonts w:ascii="Times New Roman" w:hAnsi="Times New Roman" w:cs="Times New Roman"/>
                <w:i/>
                <w:sz w:val="24"/>
                <w:szCs w:val="24"/>
              </w:rPr>
              <w:t>Fo</w:t>
            </w:r>
            <w:r w:rsidRPr="00EF7A9A">
              <w:rPr>
                <w:rFonts w:ascii="Times New Roman" w:hAnsi="Times New Roman" w:cs="Times New Roman"/>
                <w:i/>
                <w:sz w:val="24"/>
                <w:szCs w:val="24"/>
              </w:rPr>
              <w:t xml:space="preserve">rmulaires contractuels) du présent DAO. Sauf indication contraire, ces mots et expressions y auront le sens fourni dans les </w:t>
            </w:r>
            <w:proofErr w:type="spellStart"/>
            <w:r w:rsidRPr="00EF7A9A">
              <w:rPr>
                <w:rFonts w:ascii="Times New Roman" w:hAnsi="Times New Roman" w:cs="Times New Roman"/>
                <w:i/>
                <w:sz w:val="24"/>
                <w:szCs w:val="24"/>
              </w:rPr>
              <w:t>sous-clauses</w:t>
            </w:r>
            <w:proofErr w:type="spellEnd"/>
            <w:r w:rsidRPr="00EF7A9A">
              <w:rPr>
                <w:rFonts w:ascii="Times New Roman" w:hAnsi="Times New Roman" w:cs="Times New Roman"/>
                <w:i/>
                <w:sz w:val="24"/>
                <w:szCs w:val="24"/>
              </w:rPr>
              <w:t xml:space="preserve"> 1.1 et 1.2 du </w:t>
            </w:r>
            <w:r w:rsidR="001946E7" w:rsidRPr="00EF7A9A">
              <w:rPr>
                <w:rFonts w:ascii="Times New Roman" w:hAnsi="Times New Roman" w:cs="Times New Roman"/>
                <w:i/>
                <w:sz w:val="24"/>
                <w:szCs w:val="24"/>
              </w:rPr>
              <w:t>C</w:t>
            </w:r>
            <w:r w:rsidR="0013000D" w:rsidRPr="00EF7A9A">
              <w:rPr>
                <w:rFonts w:ascii="Times New Roman" w:hAnsi="Times New Roman" w:cs="Times New Roman"/>
                <w:i/>
                <w:sz w:val="24"/>
                <w:szCs w:val="24"/>
              </w:rPr>
              <w:t>GC</w:t>
            </w:r>
            <w:r w:rsidRPr="00EF7A9A">
              <w:rPr>
                <w:rFonts w:ascii="Times New Roman" w:hAnsi="Times New Roman" w:cs="Times New Roman"/>
                <w:i/>
                <w:sz w:val="24"/>
                <w:szCs w:val="24"/>
              </w:rPr>
              <w:t>.</w:t>
            </w:r>
          </w:p>
          <w:p w14:paraId="2007ABDE" w14:textId="2781D970"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b/>
                <w:sz w:val="24"/>
                <w:szCs w:val="24"/>
              </w:rPr>
            </w:pPr>
            <w:r w:rsidRPr="00EF7A9A">
              <w:rPr>
                <w:rFonts w:ascii="Times New Roman" w:hAnsi="Times New Roman" w:cs="Times New Roman"/>
                <w:sz w:val="24"/>
                <w:szCs w:val="24"/>
              </w:rPr>
              <w:t xml:space="preserve">« Addendum » désigne une modification au présent Dossier d’appel d’offres émis par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w:t>
            </w:r>
          </w:p>
          <w:p w14:paraId="2007ABDF" w14:textId="77777777"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b/>
                <w:sz w:val="24"/>
                <w:szCs w:val="24"/>
              </w:rPr>
            </w:pPr>
            <w:r w:rsidRPr="00EF7A9A">
              <w:rPr>
                <w:rFonts w:ascii="Times New Roman" w:hAnsi="Times New Roman" w:cs="Times New Roman"/>
                <w:sz w:val="24"/>
                <w:szCs w:val="24"/>
              </w:rPr>
              <w:t>« Annexe de l’Offre » désigne les pages dûment complétées, intitulées « Annexe de l’Offre » qui figurent à la Section IV (Formulaires d’Offre) et qui font partie intégrante de l’Offre du Soumissionnaire.</w:t>
            </w:r>
          </w:p>
          <w:p w14:paraId="2007ABE0" w14:textId="77777777"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b/>
                <w:sz w:val="24"/>
                <w:szCs w:val="24"/>
              </w:rPr>
            </w:pPr>
            <w:r w:rsidRPr="00EF7A9A">
              <w:rPr>
                <w:rFonts w:ascii="Times New Roman" w:hAnsi="Times New Roman" w:cs="Times New Roman"/>
                <w:sz w:val="24"/>
                <w:szCs w:val="24"/>
              </w:rPr>
              <w:t xml:space="preserve"> « Groupement » désigne un groupement d’entités constituant le Soumissionnaire.</w:t>
            </w:r>
          </w:p>
          <w:p w14:paraId="2007ABE1" w14:textId="77777777"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b/>
                <w:sz w:val="24"/>
                <w:szCs w:val="24"/>
              </w:rPr>
            </w:pPr>
            <w:r w:rsidRPr="00EF7A9A">
              <w:rPr>
                <w:rFonts w:ascii="Times New Roman" w:hAnsi="Times New Roman" w:cs="Times New Roman"/>
                <w:sz w:val="24"/>
                <w:szCs w:val="24"/>
              </w:rPr>
              <w:t>« DPAO » signifie les Données particulières de l’appel d’offres, qui figurent à la Section II du présent Dossier d’appel d’offres, utilisées pour indiquer les exigences et/ou conditions spécifiques.</w:t>
            </w:r>
          </w:p>
          <w:p w14:paraId="2007ABE2" w14:textId="77777777"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b/>
                <w:sz w:val="24"/>
                <w:szCs w:val="24"/>
              </w:rPr>
            </w:pPr>
            <w:r w:rsidRPr="00EF7A9A">
              <w:rPr>
                <w:rFonts w:ascii="Times New Roman" w:hAnsi="Times New Roman" w:cs="Times New Roman"/>
                <w:sz w:val="24"/>
                <w:szCs w:val="24"/>
              </w:rPr>
              <w:t>« Offre » désigne une offre pour la fourniture des Travaux, soumise par un Soumissionnaire en réponse au présent Dossier d’appel d’offres.</w:t>
            </w:r>
          </w:p>
          <w:p w14:paraId="2007ABE3" w14:textId="77777777"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b/>
                <w:sz w:val="24"/>
                <w:szCs w:val="24"/>
              </w:rPr>
            </w:pPr>
            <w:r w:rsidRPr="00EF7A9A">
              <w:rPr>
                <w:rFonts w:ascii="Times New Roman" w:hAnsi="Times New Roman" w:cs="Times New Roman"/>
                <w:sz w:val="24"/>
                <w:szCs w:val="24"/>
              </w:rPr>
              <w:t xml:space="preserve">« Garantie d’Offre » désigne la garantie qu’un Soumissionnaire peut être appelé à fournir dans le cadre de son Offre, conformément à la Clause 20 des IS.  </w:t>
            </w:r>
          </w:p>
          <w:p w14:paraId="2007ABE4" w14:textId="77777777"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b/>
                <w:sz w:val="24"/>
                <w:szCs w:val="24"/>
              </w:rPr>
            </w:pPr>
            <w:r w:rsidRPr="00EF7A9A">
              <w:rPr>
                <w:rFonts w:ascii="Times New Roman" w:hAnsi="Times New Roman" w:cs="Times New Roman"/>
                <w:sz w:val="24"/>
                <w:szCs w:val="24"/>
              </w:rPr>
              <w:lastRenderedPageBreak/>
              <w:t>« Soumissionnaire » désigne toute personne physique ou morale éligible, y compris tout associé d’une personne physique ou morale éligible, soumettant une Offre.</w:t>
            </w:r>
          </w:p>
          <w:p w14:paraId="2007ABE5" w14:textId="22B4D7C1"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b/>
                <w:sz w:val="24"/>
                <w:szCs w:val="24"/>
              </w:rPr>
            </w:pPr>
            <w:r w:rsidRPr="00EF7A9A">
              <w:rPr>
                <w:rFonts w:ascii="Times New Roman" w:hAnsi="Times New Roman" w:cs="Times New Roman"/>
                <w:sz w:val="24"/>
                <w:szCs w:val="24"/>
              </w:rPr>
              <w:t xml:space="preserve">« Dossier d’appel d’offres » désigne le présent document, y compris tout Addendum pouvant avoir été rédigé par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w:t>
            </w:r>
          </w:p>
          <w:p w14:paraId="2007ABE7" w14:textId="60734C13" w:rsidR="00087C96" w:rsidRPr="00EF7A9A" w:rsidRDefault="00FA3811" w:rsidP="003865A2">
            <w:pPr>
              <w:numPr>
                <w:ilvl w:val="0"/>
                <w:numId w:val="14"/>
              </w:numPr>
              <w:spacing w:line="240" w:lineRule="auto"/>
              <w:ind w:left="792" w:hanging="432"/>
              <w:jc w:val="both"/>
              <w:rPr>
                <w:rFonts w:ascii="Times New Roman" w:eastAsia="Calibri" w:hAnsi="Times New Roman" w:cs="Times New Roman"/>
                <w:b/>
                <w:sz w:val="24"/>
                <w:szCs w:val="24"/>
              </w:rPr>
            </w:pPr>
            <w:r w:rsidRPr="00EF7A9A">
              <w:rPr>
                <w:rFonts w:ascii="Times New Roman" w:hAnsi="Times New Roman" w:cs="Times New Roman"/>
                <w:sz w:val="24"/>
                <w:szCs w:val="24"/>
              </w:rPr>
              <w:t xml:space="preserve"> « PGES » désigne le Plan de gestion environnementale et sociale préparé par l’Entrepreneur et approuvé par l’Ingénieur en vertu du Contrat.</w:t>
            </w:r>
          </w:p>
          <w:p w14:paraId="2007ABE8" w14:textId="0688767B"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b/>
                <w:sz w:val="24"/>
                <w:szCs w:val="24"/>
              </w:rPr>
            </w:pPr>
            <w:r w:rsidRPr="00EF7A9A">
              <w:rPr>
                <w:rFonts w:ascii="Times New Roman" w:hAnsi="Times New Roman" w:cs="Times New Roman"/>
                <w:sz w:val="24"/>
                <w:szCs w:val="24"/>
              </w:rPr>
              <w:t xml:space="preserve">“Date de commencement” désigne la date de commencement des Travaux indiquée à la </w:t>
            </w:r>
            <w:proofErr w:type="spellStart"/>
            <w:r w:rsidRPr="00EF7A9A">
              <w:rPr>
                <w:rFonts w:ascii="Times New Roman" w:hAnsi="Times New Roman" w:cs="Times New Roman"/>
                <w:sz w:val="24"/>
                <w:szCs w:val="24"/>
              </w:rPr>
              <w:t>Sous-clause</w:t>
            </w:r>
            <w:proofErr w:type="spellEnd"/>
            <w:r w:rsidRPr="00EF7A9A">
              <w:rPr>
                <w:rFonts w:ascii="Times New Roman" w:hAnsi="Times New Roman" w:cs="Times New Roman"/>
                <w:sz w:val="24"/>
                <w:szCs w:val="24"/>
              </w:rPr>
              <w:t xml:space="preserve"> 8.1 d</w:t>
            </w:r>
            <w:r w:rsidR="0013000D" w:rsidRPr="00EF7A9A">
              <w:rPr>
                <w:rFonts w:ascii="Times New Roman" w:hAnsi="Times New Roman" w:cs="Times New Roman"/>
                <w:sz w:val="24"/>
                <w:szCs w:val="24"/>
              </w:rPr>
              <w:t>es</w:t>
            </w:r>
            <w:r w:rsidRPr="00EF7A9A">
              <w:rPr>
                <w:rFonts w:ascii="Times New Roman" w:hAnsi="Times New Roman" w:cs="Times New Roman"/>
                <w:sz w:val="24"/>
                <w:szCs w:val="24"/>
              </w:rPr>
              <w:t xml:space="preserve"> C</w:t>
            </w:r>
            <w:r w:rsidR="0013000D" w:rsidRPr="00EF7A9A">
              <w:rPr>
                <w:rFonts w:ascii="Times New Roman" w:hAnsi="Times New Roman" w:cs="Times New Roman"/>
                <w:sz w:val="24"/>
                <w:szCs w:val="24"/>
              </w:rPr>
              <w:t>GC</w:t>
            </w:r>
            <w:r w:rsidRPr="00EF7A9A">
              <w:rPr>
                <w:rFonts w:ascii="Times New Roman" w:hAnsi="Times New Roman" w:cs="Times New Roman"/>
                <w:sz w:val="24"/>
                <w:szCs w:val="24"/>
              </w:rPr>
              <w:t>.</w:t>
            </w:r>
          </w:p>
          <w:p w14:paraId="2007ABE9" w14:textId="77777777"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b/>
                <w:sz w:val="24"/>
                <w:szCs w:val="24"/>
              </w:rPr>
            </w:pPr>
            <w:r w:rsidRPr="00EF7A9A">
              <w:rPr>
                <w:rFonts w:ascii="Times New Roman" w:hAnsi="Times New Roman" w:cs="Times New Roman"/>
                <w:sz w:val="24"/>
                <w:szCs w:val="24"/>
              </w:rPr>
              <w:t>« Compact » désigne le Millennium Challenge Compact conclu le [</w:t>
            </w:r>
            <w:r w:rsidRPr="00EF7A9A">
              <w:rPr>
                <w:rFonts w:ascii="Times New Roman" w:hAnsi="Times New Roman" w:cs="Times New Roman"/>
                <w:b/>
                <w:bCs/>
                <w:sz w:val="24"/>
                <w:szCs w:val="24"/>
              </w:rPr>
              <w:t>date</w:t>
            </w:r>
            <w:r w:rsidRPr="00EF7A9A">
              <w:rPr>
                <w:rFonts w:ascii="Times New Roman" w:hAnsi="Times New Roman" w:cs="Times New Roman"/>
                <w:sz w:val="24"/>
                <w:szCs w:val="24"/>
              </w:rPr>
              <w:t xml:space="preserve">] entre les États-Unis d’Amérique, agissant par l’intermédiaire de la Millennium Challenge Corporation, et le Gouvernement, tel qu’éventuellement modifié ultérieurement. </w:t>
            </w:r>
          </w:p>
          <w:p w14:paraId="2007ABEA" w14:textId="7A6DE8BA"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b/>
                <w:sz w:val="24"/>
                <w:szCs w:val="24"/>
              </w:rPr>
            </w:pPr>
            <w:r w:rsidRPr="00EF7A9A">
              <w:rPr>
                <w:rFonts w:ascii="Times New Roman" w:hAnsi="Times New Roman" w:cs="Times New Roman"/>
                <w:sz w:val="24"/>
                <w:szCs w:val="24"/>
              </w:rPr>
              <w:t xml:space="preserve">« Appel d’offres </w:t>
            </w:r>
            <w:r w:rsidR="0013000D" w:rsidRPr="00EF7A9A">
              <w:rPr>
                <w:rFonts w:ascii="Times New Roman" w:hAnsi="Times New Roman" w:cs="Times New Roman"/>
                <w:sz w:val="24"/>
                <w:szCs w:val="24"/>
              </w:rPr>
              <w:t>ouvert</w:t>
            </w:r>
            <w:r w:rsidRPr="00EF7A9A">
              <w:rPr>
                <w:rFonts w:ascii="Times New Roman" w:hAnsi="Times New Roman" w:cs="Times New Roman"/>
                <w:sz w:val="24"/>
                <w:szCs w:val="24"/>
              </w:rPr>
              <w:t> » ou « </w:t>
            </w:r>
            <w:r w:rsidR="0013000D" w:rsidRPr="00EF7A9A">
              <w:rPr>
                <w:rFonts w:ascii="Times New Roman" w:hAnsi="Times New Roman" w:cs="Times New Roman"/>
                <w:sz w:val="24"/>
                <w:szCs w:val="24"/>
              </w:rPr>
              <w:t>AOO</w:t>
            </w:r>
            <w:r w:rsidRPr="00EF7A9A">
              <w:rPr>
                <w:rFonts w:ascii="Times New Roman" w:hAnsi="Times New Roman" w:cs="Times New Roman"/>
                <w:sz w:val="24"/>
                <w:szCs w:val="24"/>
              </w:rPr>
              <w:t> » désigne les procédures d’appel d’offres définies dans les Directives sur la Passation des marchés du Programme de la MCC.</w:t>
            </w:r>
          </w:p>
          <w:p w14:paraId="2007ABEB" w14:textId="6DC72E37"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 Contrat » désigne le contrat proposé qui sera conclu entre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et l’Entrepreneur, y compris tous les documents visés à la </w:t>
            </w:r>
            <w:proofErr w:type="spellStart"/>
            <w:r w:rsidRPr="00EF7A9A">
              <w:rPr>
                <w:rFonts w:ascii="Times New Roman" w:hAnsi="Times New Roman" w:cs="Times New Roman"/>
                <w:sz w:val="24"/>
                <w:szCs w:val="24"/>
              </w:rPr>
              <w:t>Sous-clause</w:t>
            </w:r>
            <w:proofErr w:type="spellEnd"/>
            <w:r w:rsidRPr="00EF7A9A">
              <w:rPr>
                <w:rFonts w:ascii="Times New Roman" w:hAnsi="Times New Roman" w:cs="Times New Roman"/>
                <w:sz w:val="24"/>
                <w:szCs w:val="24"/>
              </w:rPr>
              <w:t xml:space="preserve"> 1.1.1.1 d</w:t>
            </w:r>
            <w:r w:rsidR="0013000D" w:rsidRPr="00EF7A9A">
              <w:rPr>
                <w:rFonts w:ascii="Times New Roman" w:hAnsi="Times New Roman" w:cs="Times New Roman"/>
                <w:sz w:val="24"/>
                <w:szCs w:val="24"/>
              </w:rPr>
              <w:t>es CGC</w:t>
            </w:r>
            <w:r w:rsidRPr="00EF7A9A">
              <w:rPr>
                <w:rFonts w:ascii="Times New Roman" w:hAnsi="Times New Roman" w:cs="Times New Roman"/>
                <w:sz w:val="24"/>
                <w:szCs w:val="24"/>
              </w:rPr>
              <w:t>, ainsi que toutes pièces jointes, toutes annexes et tous documents qui y sont intégrés par renvoi.</w:t>
            </w:r>
          </w:p>
          <w:p w14:paraId="2007ABEC" w14:textId="015E5897"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Accord contractuel » désigne le formulaire dûment complété intitulé « Formulaire d’Accord </w:t>
            </w:r>
            <w:proofErr w:type="gramStart"/>
            <w:r w:rsidRPr="00EF7A9A">
              <w:rPr>
                <w:rFonts w:ascii="Times New Roman" w:hAnsi="Times New Roman" w:cs="Times New Roman"/>
                <w:sz w:val="24"/>
                <w:szCs w:val="24"/>
              </w:rPr>
              <w:t>contractuel  »</w:t>
            </w:r>
            <w:proofErr w:type="gramEnd"/>
            <w:r w:rsidRPr="00EF7A9A">
              <w:rPr>
                <w:rFonts w:ascii="Times New Roman" w:hAnsi="Times New Roman" w:cs="Times New Roman"/>
                <w:sz w:val="24"/>
                <w:szCs w:val="24"/>
              </w:rPr>
              <w:t xml:space="preserve"> qui figure à la Section IX (Annexe aux Conditions particulières du Contrat – Formulaires contractuels) qui sera émis par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avec la Lettre d’acceptation.</w:t>
            </w:r>
          </w:p>
          <w:p w14:paraId="2007ABED" w14:textId="03F948EA"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w:t>
            </w:r>
            <w:r w:rsidR="009E136B">
              <w:rPr>
                <w:rFonts w:ascii="Times New Roman" w:hAnsi="Times New Roman" w:cs="Times New Roman"/>
                <w:sz w:val="24"/>
                <w:szCs w:val="24"/>
              </w:rPr>
              <w:t>Prix contractuel</w:t>
            </w:r>
            <w:r w:rsidRPr="00EF7A9A">
              <w:rPr>
                <w:rFonts w:ascii="Times New Roman" w:hAnsi="Times New Roman" w:cs="Times New Roman"/>
                <w:sz w:val="24"/>
                <w:szCs w:val="24"/>
              </w:rPr>
              <w:t xml:space="preserve"> » désigne le prix indiqué à la </w:t>
            </w:r>
            <w:proofErr w:type="spellStart"/>
            <w:r w:rsidRPr="00EF7A9A">
              <w:rPr>
                <w:rFonts w:ascii="Times New Roman" w:hAnsi="Times New Roman" w:cs="Times New Roman"/>
                <w:sz w:val="24"/>
                <w:szCs w:val="24"/>
              </w:rPr>
              <w:t>Sous-clause</w:t>
            </w:r>
            <w:proofErr w:type="spellEnd"/>
            <w:r w:rsidRPr="00EF7A9A">
              <w:rPr>
                <w:rFonts w:ascii="Times New Roman" w:hAnsi="Times New Roman" w:cs="Times New Roman"/>
                <w:sz w:val="24"/>
                <w:szCs w:val="24"/>
              </w:rPr>
              <w:t xml:space="preserve"> 14.1 </w:t>
            </w:r>
            <w:r w:rsidR="0013000D" w:rsidRPr="00EF7A9A">
              <w:rPr>
                <w:rFonts w:ascii="Times New Roman" w:hAnsi="Times New Roman" w:cs="Times New Roman"/>
                <w:sz w:val="24"/>
                <w:szCs w:val="24"/>
              </w:rPr>
              <w:t>des CGC</w:t>
            </w:r>
            <w:r w:rsidRPr="00EF7A9A">
              <w:rPr>
                <w:rFonts w:ascii="Times New Roman" w:hAnsi="Times New Roman" w:cs="Times New Roman"/>
                <w:sz w:val="24"/>
                <w:szCs w:val="24"/>
              </w:rPr>
              <w:t xml:space="preserve">, tel qu’il aura été ajusté conformément aux </w:t>
            </w:r>
            <w:r w:rsidR="000C625A" w:rsidRPr="00EF7A9A">
              <w:rPr>
                <w:rFonts w:ascii="Times New Roman" w:hAnsi="Times New Roman" w:cs="Times New Roman"/>
                <w:sz w:val="24"/>
                <w:szCs w:val="24"/>
              </w:rPr>
              <w:t>dispositions</w:t>
            </w:r>
            <w:r w:rsidRPr="00EF7A9A">
              <w:rPr>
                <w:rFonts w:ascii="Times New Roman" w:hAnsi="Times New Roman" w:cs="Times New Roman"/>
                <w:sz w:val="24"/>
                <w:szCs w:val="24"/>
              </w:rPr>
              <w:t xml:space="preserve"> du Contrat.</w:t>
            </w:r>
          </w:p>
          <w:p w14:paraId="2007ABEE" w14:textId="182FE205"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Entrepreneur » désigne la/les personne(s) physique(s) ou morale(s) qui fournit/fournissent des Travaux au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conformément au présent Contrat.</w:t>
            </w:r>
          </w:p>
          <w:p w14:paraId="2007ABEF" w14:textId="77777777"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SEPPE » ou Système d’évaluation des performances passées de l’entrepreneur désigne le Système d’évaluation des performances passées de l’entrepreneur, établi par la </w:t>
            </w:r>
            <w:r w:rsidRPr="00EF7A9A">
              <w:rPr>
                <w:rFonts w:ascii="Times New Roman" w:hAnsi="Times New Roman" w:cs="Times New Roman"/>
                <w:sz w:val="24"/>
                <w:szCs w:val="24"/>
              </w:rPr>
              <w:lastRenderedPageBreak/>
              <w:t>MCC et utilisé conformément à la Deuxième Partie des Directives sur la Passation des marchés du Programme de la MCC.</w:t>
            </w:r>
          </w:p>
          <w:p w14:paraId="7583562E" w14:textId="01CE77A9" w:rsidR="00AA54DE" w:rsidRPr="00EF7A9A" w:rsidRDefault="00AA54DE" w:rsidP="003865A2">
            <w:pPr>
              <w:numPr>
                <w:ilvl w:val="0"/>
                <w:numId w:val="14"/>
              </w:numPr>
              <w:spacing w:line="240" w:lineRule="auto"/>
              <w:ind w:left="792" w:hanging="432"/>
              <w:jc w:val="both"/>
              <w:rPr>
                <w:rFonts w:ascii="Times New Roman" w:eastAsia="Calibri" w:hAnsi="Times New Roman" w:cs="Times New Roman"/>
                <w:sz w:val="24"/>
                <w:szCs w:val="24"/>
              </w:rPr>
            </w:pPr>
            <w:r w:rsidRPr="00EF7A9A">
              <w:rPr>
                <w:rFonts w:ascii="Times New Roman" w:hAnsi="Times New Roman" w:cs="Times New Roman"/>
                <w:sz w:val="24"/>
                <w:szCs w:val="24"/>
              </w:rPr>
              <w:t>« Proposition de conception » désigne le document intitulé « Proposition de conception » faisant partie intégrante de l’Offre du Soumissionnaire.</w:t>
            </w:r>
          </w:p>
          <w:p w14:paraId="2007ABF0" w14:textId="64A30ACA"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 désigne l’entité à laquelle il est fait référence au paragraphe 1.1 des IS, à savoir la partie avec laquelle l’Entrepreneur signe le Contrat de fourniture des Travaux.</w:t>
            </w:r>
          </w:p>
          <w:p w14:paraId="2007ABF1" w14:textId="3C1CD295"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w:t>
            </w:r>
            <w:proofErr w:type="gramStart"/>
            <w:r w:rsidRPr="00EF7A9A">
              <w:rPr>
                <w:rFonts w:ascii="Times New Roman" w:hAnsi="Times New Roman" w:cs="Times New Roman"/>
                <w:sz w:val="24"/>
                <w:szCs w:val="24"/>
              </w:rPr>
              <w:t>«Ingénieur</w:t>
            </w:r>
            <w:proofErr w:type="gramEnd"/>
            <w:r w:rsidRPr="00EF7A9A">
              <w:rPr>
                <w:rFonts w:ascii="Times New Roman" w:hAnsi="Times New Roman" w:cs="Times New Roman"/>
                <w:sz w:val="24"/>
                <w:szCs w:val="24"/>
              </w:rPr>
              <w:t xml:space="preserve">» désigne la personne désignée par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comme Ingénieur dans le cadre du Contrat.</w:t>
            </w:r>
          </w:p>
          <w:p w14:paraId="37B204B4" w14:textId="753EBA93" w:rsidR="00E5427F" w:rsidRPr="00EF7A9A" w:rsidRDefault="006E3E50" w:rsidP="003865A2">
            <w:pPr>
              <w:numPr>
                <w:ilvl w:val="0"/>
                <w:numId w:val="14"/>
              </w:numPr>
              <w:spacing w:line="240" w:lineRule="auto"/>
              <w:ind w:left="792" w:hanging="432"/>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Travaux en régie » </w:t>
            </w:r>
            <w:proofErr w:type="spellStart"/>
            <w:r w:rsidRPr="00EF7A9A">
              <w:rPr>
                <w:rFonts w:ascii="Times New Roman" w:hAnsi="Times New Roman" w:cs="Times New Roman"/>
                <w:sz w:val="24"/>
                <w:szCs w:val="24"/>
              </w:rPr>
              <w:t>a</w:t>
            </w:r>
            <w:proofErr w:type="spellEnd"/>
            <w:r w:rsidRPr="00EF7A9A">
              <w:rPr>
                <w:rFonts w:ascii="Times New Roman" w:hAnsi="Times New Roman" w:cs="Times New Roman"/>
                <w:sz w:val="24"/>
                <w:szCs w:val="24"/>
              </w:rPr>
              <w:t xml:space="preserve"> la </w:t>
            </w:r>
            <w:proofErr w:type="gramStart"/>
            <w:r w:rsidRPr="00EF7A9A">
              <w:rPr>
                <w:rFonts w:ascii="Times New Roman" w:hAnsi="Times New Roman" w:cs="Times New Roman"/>
                <w:sz w:val="24"/>
                <w:szCs w:val="24"/>
              </w:rPr>
              <w:t>définition  qui</w:t>
            </w:r>
            <w:proofErr w:type="gramEnd"/>
            <w:r w:rsidRPr="00EF7A9A">
              <w:rPr>
                <w:rFonts w:ascii="Times New Roman" w:hAnsi="Times New Roman" w:cs="Times New Roman"/>
                <w:sz w:val="24"/>
                <w:szCs w:val="24"/>
              </w:rPr>
              <w:t xml:space="preserve"> lui est donnée dans les Directives sur la passation de marchés du Programme de la MCC.</w:t>
            </w:r>
          </w:p>
          <w:p w14:paraId="2007ABF2" w14:textId="18F48B5B" w:rsidR="00087C96" w:rsidRPr="00EF7A9A" w:rsidRDefault="0013000D" w:rsidP="003865A2">
            <w:pPr>
              <w:numPr>
                <w:ilvl w:val="0"/>
                <w:numId w:val="14"/>
              </w:numPr>
              <w:spacing w:line="240" w:lineRule="auto"/>
              <w:ind w:left="792" w:hanging="432"/>
              <w:jc w:val="both"/>
              <w:rPr>
                <w:rFonts w:ascii="Times New Roman" w:eastAsia="Calibri" w:hAnsi="Times New Roman" w:cs="Times New Roman"/>
                <w:sz w:val="24"/>
                <w:szCs w:val="24"/>
              </w:rPr>
            </w:pPr>
            <w:r w:rsidRPr="00EF7A9A">
              <w:rPr>
                <w:rFonts w:ascii="Times New Roman" w:hAnsi="Times New Roman" w:cs="Times New Roman"/>
                <w:sz w:val="24"/>
                <w:szCs w:val="24"/>
              </w:rPr>
              <w:t>Les Conditions générales du Contrat</w:t>
            </w:r>
            <w:r w:rsidR="00087C96" w:rsidRPr="00EF7A9A">
              <w:rPr>
                <w:rFonts w:ascii="Times New Roman" w:hAnsi="Times New Roman" w:cs="Times New Roman"/>
                <w:sz w:val="24"/>
                <w:szCs w:val="24"/>
              </w:rPr>
              <w:t xml:space="preserve"> ou « C</w:t>
            </w:r>
            <w:r w:rsidRPr="00EF7A9A">
              <w:rPr>
                <w:rFonts w:ascii="Times New Roman" w:hAnsi="Times New Roman" w:cs="Times New Roman"/>
                <w:sz w:val="24"/>
                <w:szCs w:val="24"/>
              </w:rPr>
              <w:t>GC</w:t>
            </w:r>
            <w:r w:rsidR="00087C96" w:rsidRPr="00EF7A9A">
              <w:rPr>
                <w:rFonts w:ascii="Times New Roman" w:hAnsi="Times New Roman" w:cs="Times New Roman"/>
                <w:sz w:val="24"/>
                <w:szCs w:val="24"/>
              </w:rPr>
              <w:t> » désigne</w:t>
            </w:r>
            <w:r w:rsidRPr="00EF7A9A">
              <w:rPr>
                <w:rFonts w:ascii="Times New Roman" w:hAnsi="Times New Roman" w:cs="Times New Roman"/>
                <w:sz w:val="24"/>
                <w:szCs w:val="24"/>
              </w:rPr>
              <w:t>nt</w:t>
            </w:r>
            <w:r w:rsidR="00087C96" w:rsidRPr="00EF7A9A">
              <w:rPr>
                <w:rFonts w:ascii="Times New Roman" w:hAnsi="Times New Roman" w:cs="Times New Roman"/>
                <w:sz w:val="24"/>
                <w:szCs w:val="24"/>
              </w:rPr>
              <w:t xml:space="preserve"> les Conditions de contrat FIDIC pour les travaux électriques et mécaniques et pour </w:t>
            </w:r>
            <w:r w:rsidRPr="00EF7A9A">
              <w:rPr>
                <w:rFonts w:ascii="Times New Roman" w:hAnsi="Times New Roman" w:cs="Times New Roman"/>
                <w:sz w:val="24"/>
                <w:szCs w:val="24"/>
              </w:rPr>
              <w:t>d</w:t>
            </w:r>
            <w:r w:rsidR="00087C96" w:rsidRPr="00EF7A9A">
              <w:rPr>
                <w:rFonts w:ascii="Times New Roman" w:hAnsi="Times New Roman" w:cs="Times New Roman"/>
                <w:sz w:val="24"/>
                <w:szCs w:val="24"/>
              </w:rPr>
              <w:t xml:space="preserve">es travaux de </w:t>
            </w:r>
            <w:r w:rsidRPr="00EF7A9A">
              <w:rPr>
                <w:rFonts w:ascii="Times New Roman" w:hAnsi="Times New Roman" w:cs="Times New Roman"/>
                <w:sz w:val="24"/>
                <w:szCs w:val="24"/>
              </w:rPr>
              <w:t>de bâtiment et de génie civil conçus par l’Entrepreneur</w:t>
            </w:r>
            <w:r w:rsidR="00087C96" w:rsidRPr="00EF7A9A">
              <w:rPr>
                <w:rFonts w:ascii="Times New Roman" w:hAnsi="Times New Roman" w:cs="Times New Roman"/>
                <w:sz w:val="24"/>
                <w:szCs w:val="24"/>
              </w:rPr>
              <w:t>, première édition, 1999, préparées et protégées par les droits d’auteur de la Fédération Internationale des Ingénieurs-Conseils, ou (« FIDIC ») et couvertes par une licence accordée à la MCC.</w:t>
            </w:r>
          </w:p>
          <w:p w14:paraId="2007ABF3" w14:textId="77777777"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sz w:val="24"/>
                <w:szCs w:val="24"/>
              </w:rPr>
            </w:pPr>
            <w:r w:rsidRPr="00EF7A9A">
              <w:rPr>
                <w:rFonts w:ascii="Times New Roman" w:hAnsi="Times New Roman" w:cs="Times New Roman"/>
                <w:sz w:val="24"/>
                <w:szCs w:val="24"/>
              </w:rPr>
              <w:t>« Gouvernement » désigne le gouvernement du/de/des [</w:t>
            </w:r>
            <w:r w:rsidRPr="00EF7A9A">
              <w:rPr>
                <w:rFonts w:ascii="Times New Roman" w:hAnsi="Times New Roman" w:cs="Times New Roman"/>
                <w:b/>
                <w:bCs/>
                <w:sz w:val="24"/>
                <w:szCs w:val="24"/>
              </w:rPr>
              <w:t>pays</w:t>
            </w:r>
            <w:r w:rsidRPr="00EF7A9A">
              <w:rPr>
                <w:rFonts w:ascii="Times New Roman" w:hAnsi="Times New Roman" w:cs="Times New Roman"/>
                <w:sz w:val="24"/>
                <w:szCs w:val="24"/>
              </w:rPr>
              <w:t>].</w:t>
            </w:r>
          </w:p>
          <w:p w14:paraId="2007ABF4" w14:textId="77777777"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sz w:val="24"/>
                <w:szCs w:val="24"/>
              </w:rPr>
            </w:pPr>
            <w:r w:rsidRPr="00EF7A9A">
              <w:rPr>
                <w:rFonts w:ascii="Times New Roman" w:hAnsi="Times New Roman" w:cs="Times New Roman"/>
                <w:sz w:val="24"/>
                <w:szCs w:val="24"/>
              </w:rPr>
              <w:t>« Entreprise publique » (ou « GOE » en anglais) a la définition donnée dans les Directives sur la Passation des marchés du Programme de la MCC.</w:t>
            </w:r>
          </w:p>
          <w:p w14:paraId="2007ABF5" w14:textId="77777777"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b/>
                <w:sz w:val="24"/>
                <w:szCs w:val="24"/>
              </w:rPr>
            </w:pPr>
            <w:r w:rsidRPr="00EF7A9A">
              <w:rPr>
                <w:rFonts w:ascii="Times New Roman" w:hAnsi="Times New Roman" w:cs="Times New Roman"/>
                <w:sz w:val="24"/>
                <w:szCs w:val="24"/>
              </w:rPr>
              <w:t>« PGSS » désigne le Plan de gestion de la santé et de la sécurité préparé par l’Entrepreneur et approuvé par l’Ingénieur en vertu du Contrat.</w:t>
            </w:r>
          </w:p>
          <w:p w14:paraId="09679AE0" w14:textId="029AF01B" w:rsidR="00414135" w:rsidRPr="00EF7A9A" w:rsidRDefault="00414135" w:rsidP="00414135">
            <w:pPr>
              <w:pStyle w:val="ListParagraph"/>
              <w:numPr>
                <w:ilvl w:val="0"/>
                <w:numId w:val="14"/>
              </w:numPr>
              <w:rPr>
                <w:rFonts w:ascii="Times New Roman" w:eastAsia="Calibri" w:hAnsi="Times New Roman"/>
                <w:sz w:val="24"/>
              </w:rPr>
            </w:pPr>
            <w:proofErr w:type="gramStart"/>
            <w:r w:rsidRPr="00EF7A9A">
              <w:rPr>
                <w:rFonts w:ascii="Times New Roman" w:hAnsi="Times New Roman"/>
                <w:sz w:val="24"/>
              </w:rPr>
              <w:t>«Normes</w:t>
            </w:r>
            <w:proofErr w:type="gramEnd"/>
            <w:r w:rsidRPr="00EF7A9A">
              <w:rPr>
                <w:rFonts w:ascii="Times New Roman" w:hAnsi="Times New Roman"/>
                <w:sz w:val="24"/>
              </w:rPr>
              <w:t xml:space="preserve"> de performance de la SFI» signifie les Normes de performance de la Société Financière Internationale en matière de durabilité sociale et environnementale.</w:t>
            </w:r>
          </w:p>
          <w:p w14:paraId="3BD8A119" w14:textId="77777777" w:rsidR="00414135" w:rsidRPr="00EF7A9A" w:rsidRDefault="00414135" w:rsidP="00414135">
            <w:pPr>
              <w:spacing w:line="240" w:lineRule="auto"/>
              <w:ind w:left="792"/>
              <w:jc w:val="both"/>
              <w:rPr>
                <w:rFonts w:ascii="Times New Roman" w:eastAsia="Calibri" w:hAnsi="Times New Roman" w:cs="Times New Roman"/>
                <w:b/>
                <w:sz w:val="24"/>
                <w:szCs w:val="24"/>
              </w:rPr>
            </w:pPr>
          </w:p>
          <w:p w14:paraId="2007ABF6" w14:textId="77777777"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Instructions aux Soumissionnaires » ou « IS » fait référence à la Section I (Instructions aux Soumissionnaires) du présent Dossier d’appel d’offres, y compris à tout </w:t>
            </w:r>
            <w:r w:rsidRPr="00EF7A9A">
              <w:rPr>
                <w:rFonts w:ascii="Times New Roman" w:hAnsi="Times New Roman" w:cs="Times New Roman"/>
                <w:sz w:val="24"/>
                <w:szCs w:val="24"/>
              </w:rPr>
              <w:lastRenderedPageBreak/>
              <w:t>Addendum, qui fournit aux Soumissionnaires les informations nécessaires pour préparer leur Offre.</w:t>
            </w:r>
          </w:p>
          <w:p w14:paraId="2007ABF7" w14:textId="55F3868B" w:rsidR="00087C96" w:rsidRPr="00EF7A9A" w:rsidRDefault="00087C96" w:rsidP="003865A2">
            <w:pPr>
              <w:numPr>
                <w:ilvl w:val="0"/>
                <w:numId w:val="14"/>
              </w:numPr>
              <w:spacing w:line="240" w:lineRule="auto"/>
              <w:ind w:left="792" w:hanging="432"/>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Lettre d’acceptation » désigne le formulaire dûment complété et intitulé « Lettre d’acceptation » qui figure à la Section IX (Annexe des Conditions particulières du Contrat – Formulaires contractuels) qui sera émis par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avec l’Accord contractuel.  </w:t>
            </w:r>
          </w:p>
          <w:p w14:paraId="2007ABF8" w14:textId="77777777" w:rsidR="00087C96" w:rsidRPr="00EF7A9A" w:rsidRDefault="00087C96" w:rsidP="003865A2">
            <w:pPr>
              <w:numPr>
                <w:ilvl w:val="0"/>
                <w:numId w:val="14"/>
              </w:numPr>
              <w:tabs>
                <w:tab w:val="left" w:pos="822"/>
              </w:tabs>
              <w:spacing w:before="120" w:after="240" w:line="240" w:lineRule="auto"/>
              <w:ind w:left="792" w:hanging="504"/>
              <w:jc w:val="both"/>
              <w:outlineLvl w:val="4"/>
              <w:rPr>
                <w:rFonts w:ascii="Times New Roman" w:eastAsia="Calibri" w:hAnsi="Times New Roman" w:cs="Times New Roman"/>
                <w:b/>
                <w:sz w:val="24"/>
                <w:szCs w:val="24"/>
              </w:rPr>
            </w:pPr>
            <w:r w:rsidRPr="00EF7A9A">
              <w:rPr>
                <w:rFonts w:ascii="Times New Roman" w:hAnsi="Times New Roman" w:cs="Times New Roman"/>
                <w:sz w:val="24"/>
                <w:szCs w:val="24"/>
              </w:rPr>
              <w:t>« Lettre de soumission » désigne le formulaire dûment complété, intitulé</w:t>
            </w:r>
            <w:proofErr w:type="gramStart"/>
            <w:r w:rsidRPr="00EF7A9A">
              <w:rPr>
                <w:rFonts w:ascii="Times New Roman" w:hAnsi="Times New Roman" w:cs="Times New Roman"/>
                <w:sz w:val="24"/>
                <w:szCs w:val="24"/>
              </w:rPr>
              <w:t xml:space="preserve"> «Formulaire</w:t>
            </w:r>
            <w:proofErr w:type="gramEnd"/>
            <w:r w:rsidRPr="00EF7A9A">
              <w:rPr>
                <w:rFonts w:ascii="Times New Roman" w:hAnsi="Times New Roman" w:cs="Times New Roman"/>
                <w:sz w:val="24"/>
                <w:szCs w:val="24"/>
              </w:rPr>
              <w:t xml:space="preserve"> de  Lettre de soumission » qui figure à la Section IV (Formulaires d’Offre) et qui fait partie intégrante de l’Offre du Soumissionnaire.</w:t>
            </w:r>
          </w:p>
          <w:p w14:paraId="34770F14" w14:textId="5D6A12F9" w:rsidR="00E5427F" w:rsidRPr="00EF7A9A" w:rsidRDefault="0022207D" w:rsidP="003865A2">
            <w:pPr>
              <w:numPr>
                <w:ilvl w:val="0"/>
                <w:numId w:val="14"/>
              </w:numPr>
              <w:tabs>
                <w:tab w:val="left" w:pos="822"/>
              </w:tabs>
              <w:spacing w:line="240" w:lineRule="auto"/>
              <w:ind w:left="792" w:hanging="504"/>
              <w:jc w:val="both"/>
              <w:rPr>
                <w:rFonts w:ascii="Times New Roman" w:eastAsia="Calibri" w:hAnsi="Times New Roman" w:cs="Times New Roman"/>
                <w:b/>
                <w:sz w:val="24"/>
                <w:szCs w:val="24"/>
              </w:rPr>
            </w:pPr>
            <w:r w:rsidRPr="00EF7A9A">
              <w:rPr>
                <w:rFonts w:ascii="Times New Roman" w:hAnsi="Times New Roman" w:cs="Times New Roman"/>
                <w:sz w:val="24"/>
                <w:szCs w:val="24"/>
              </w:rPr>
              <w:t xml:space="preserve">« Entité Millennium Challenge </w:t>
            </w:r>
            <w:proofErr w:type="spellStart"/>
            <w:r w:rsidRPr="00EF7A9A">
              <w:rPr>
                <w:rFonts w:ascii="Times New Roman" w:hAnsi="Times New Roman" w:cs="Times New Roman"/>
                <w:sz w:val="24"/>
                <w:szCs w:val="24"/>
              </w:rPr>
              <w:t>Account</w:t>
            </w:r>
            <w:proofErr w:type="spellEnd"/>
            <w:r w:rsidRPr="00EF7A9A">
              <w:rPr>
                <w:rFonts w:ascii="Times New Roman" w:hAnsi="Times New Roman" w:cs="Times New Roman"/>
                <w:sz w:val="24"/>
                <w:szCs w:val="24"/>
              </w:rPr>
              <w:t> » ou « Entité MCA » désigne une entité responsable désignée par un gouvernement pour la mise en œuvre d’un Compact.</w:t>
            </w:r>
          </w:p>
          <w:p w14:paraId="2007ABF9" w14:textId="77777777" w:rsidR="00087C96" w:rsidRPr="00EF7A9A" w:rsidRDefault="00087C96" w:rsidP="003865A2">
            <w:pPr>
              <w:numPr>
                <w:ilvl w:val="0"/>
                <w:numId w:val="14"/>
              </w:numPr>
              <w:tabs>
                <w:tab w:val="left" w:pos="822"/>
              </w:tabs>
              <w:spacing w:line="240" w:lineRule="auto"/>
              <w:ind w:left="792" w:hanging="504"/>
              <w:jc w:val="both"/>
              <w:rPr>
                <w:rFonts w:ascii="Times New Roman" w:eastAsia="Calibri" w:hAnsi="Times New Roman" w:cs="Times New Roman"/>
                <w:sz w:val="24"/>
                <w:szCs w:val="24"/>
              </w:rPr>
            </w:pPr>
            <w:r w:rsidRPr="00EF7A9A">
              <w:rPr>
                <w:rFonts w:ascii="Times New Roman" w:hAnsi="Times New Roman" w:cs="Times New Roman"/>
                <w:sz w:val="24"/>
                <w:szCs w:val="24"/>
              </w:rPr>
              <w:t>« Millennium Challenge Corporation » ou « MCC » désigne la Millennium Challenge Corporation, entité du Gouvernement des États-Unis agissant pour le compte dudit Gouvernement.</w:t>
            </w:r>
          </w:p>
          <w:p w14:paraId="2007ABFA" w14:textId="77777777" w:rsidR="00087C96" w:rsidRPr="00EF7A9A" w:rsidRDefault="00087C96" w:rsidP="003865A2">
            <w:pPr>
              <w:numPr>
                <w:ilvl w:val="0"/>
                <w:numId w:val="14"/>
              </w:numPr>
              <w:tabs>
                <w:tab w:val="left" w:pos="822"/>
              </w:tabs>
              <w:spacing w:line="240" w:lineRule="auto"/>
              <w:ind w:left="792" w:hanging="504"/>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Financement de la MCC » désigne le Financement de la </w:t>
            </w:r>
            <w:proofErr w:type="gramStart"/>
            <w:r w:rsidRPr="00EF7A9A">
              <w:rPr>
                <w:rFonts w:ascii="Times New Roman" w:hAnsi="Times New Roman" w:cs="Times New Roman"/>
                <w:sz w:val="24"/>
                <w:szCs w:val="24"/>
              </w:rPr>
              <w:t>MCC  mis</w:t>
            </w:r>
            <w:proofErr w:type="gramEnd"/>
            <w:r w:rsidRPr="00EF7A9A">
              <w:rPr>
                <w:rFonts w:ascii="Times New Roman" w:hAnsi="Times New Roman" w:cs="Times New Roman"/>
                <w:sz w:val="24"/>
                <w:szCs w:val="24"/>
              </w:rPr>
              <w:t xml:space="preserve"> à la disposition du Gouvernement en vertu du Compact.</w:t>
            </w:r>
          </w:p>
          <w:p w14:paraId="2007ABFB" w14:textId="77777777" w:rsidR="00087C96" w:rsidRPr="00EF7A9A" w:rsidRDefault="00087C96" w:rsidP="003865A2">
            <w:pPr>
              <w:numPr>
                <w:ilvl w:val="0"/>
                <w:numId w:val="14"/>
              </w:numPr>
              <w:tabs>
                <w:tab w:val="left" w:pos="822"/>
              </w:tabs>
              <w:spacing w:line="240" w:lineRule="auto"/>
              <w:ind w:left="792" w:hanging="504"/>
              <w:jc w:val="both"/>
              <w:rPr>
                <w:rFonts w:ascii="Times New Roman" w:eastAsia="Calibri" w:hAnsi="Times New Roman" w:cs="Times New Roman"/>
                <w:sz w:val="24"/>
                <w:szCs w:val="24"/>
              </w:rPr>
            </w:pPr>
            <w:r w:rsidRPr="00EF7A9A">
              <w:rPr>
                <w:rFonts w:ascii="Times New Roman" w:hAnsi="Times New Roman" w:cs="Times New Roman"/>
                <w:sz w:val="24"/>
                <w:szCs w:val="24"/>
              </w:rPr>
              <w:t>« Directives sur la Passation des marchés du Programme de la MCC » « Directives de la MCC » désigne les Directives sur la Passation des marchés du Programme de la MCC, ainsi que les modifications éventuelles y afférentes apportées ultérieurement, et pouvant être consultées sur le site web de la MCC à l’adresse : www.mcc.gov.</w:t>
            </w:r>
          </w:p>
          <w:p w14:paraId="2007ABFC" w14:textId="12B86951" w:rsidR="00087C96" w:rsidRPr="00EF7A9A" w:rsidRDefault="00087C96" w:rsidP="003865A2">
            <w:pPr>
              <w:numPr>
                <w:ilvl w:val="0"/>
                <w:numId w:val="14"/>
              </w:numPr>
              <w:tabs>
                <w:tab w:val="left" w:pos="822"/>
              </w:tabs>
              <w:spacing w:line="240" w:lineRule="auto"/>
              <w:ind w:left="792" w:hanging="504"/>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Notification d’intention d’attribution » désigne le formulaire dûment complété, intitulé « Notification d’intention d’attribution » qui figure à la Section VIII, Notification d’intention d’attribution, qui sera émis par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conformément aux </w:t>
            </w:r>
            <w:r w:rsidR="000C625A" w:rsidRPr="00EF7A9A">
              <w:rPr>
                <w:rFonts w:ascii="Times New Roman" w:hAnsi="Times New Roman" w:cs="Times New Roman"/>
                <w:sz w:val="24"/>
                <w:szCs w:val="24"/>
              </w:rPr>
              <w:t>dispositions</w:t>
            </w:r>
            <w:r w:rsidRPr="00EF7A9A">
              <w:rPr>
                <w:rFonts w:ascii="Times New Roman" w:hAnsi="Times New Roman" w:cs="Times New Roman"/>
                <w:sz w:val="24"/>
                <w:szCs w:val="24"/>
              </w:rPr>
              <w:t xml:space="preserve"> du paragraphe 39 des IS.</w:t>
            </w:r>
          </w:p>
          <w:p w14:paraId="2007ABFD" w14:textId="2B6CFF59" w:rsidR="00087C96" w:rsidRPr="00EF7A9A" w:rsidRDefault="00087C96" w:rsidP="003865A2">
            <w:pPr>
              <w:numPr>
                <w:ilvl w:val="0"/>
                <w:numId w:val="14"/>
              </w:numPr>
              <w:tabs>
                <w:tab w:val="left" w:pos="822"/>
              </w:tabs>
              <w:spacing w:line="240" w:lineRule="auto"/>
              <w:ind w:left="792" w:hanging="504"/>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Garantie d’exécution » désigne la Garantie que l’Entrepreneur doit fournir conformément aux </w:t>
            </w:r>
            <w:r w:rsidR="000C625A" w:rsidRPr="00EF7A9A">
              <w:rPr>
                <w:rFonts w:ascii="Times New Roman" w:hAnsi="Times New Roman" w:cs="Times New Roman"/>
                <w:sz w:val="24"/>
                <w:szCs w:val="24"/>
              </w:rPr>
              <w:t>dispositions</w:t>
            </w:r>
            <w:r w:rsidRPr="00EF7A9A">
              <w:rPr>
                <w:rFonts w:ascii="Times New Roman" w:hAnsi="Times New Roman" w:cs="Times New Roman"/>
                <w:sz w:val="24"/>
                <w:szCs w:val="24"/>
              </w:rPr>
              <w:t xml:space="preserve"> de la Clause 4.2 du </w:t>
            </w:r>
            <w:r w:rsidR="0013000D" w:rsidRPr="00EF7A9A">
              <w:rPr>
                <w:rFonts w:ascii="Times New Roman" w:hAnsi="Times New Roman" w:cs="Times New Roman"/>
                <w:sz w:val="24"/>
                <w:szCs w:val="24"/>
              </w:rPr>
              <w:t>CGC</w:t>
            </w:r>
            <w:r w:rsidRPr="00EF7A9A">
              <w:rPr>
                <w:rFonts w:ascii="Times New Roman" w:hAnsi="Times New Roman" w:cs="Times New Roman"/>
                <w:sz w:val="24"/>
                <w:szCs w:val="24"/>
              </w:rPr>
              <w:t xml:space="preserve">.  </w:t>
            </w:r>
          </w:p>
          <w:p w14:paraId="2007ABFE" w14:textId="657F5625" w:rsidR="00087C96" w:rsidRPr="00EF7A9A" w:rsidRDefault="00087C96" w:rsidP="003865A2">
            <w:pPr>
              <w:numPr>
                <w:ilvl w:val="0"/>
                <w:numId w:val="14"/>
              </w:numPr>
              <w:tabs>
                <w:tab w:val="left" w:pos="822"/>
              </w:tabs>
              <w:spacing w:line="240" w:lineRule="auto"/>
              <w:ind w:left="792" w:hanging="504"/>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Sommes provisionnelles » désigne le montant (s’il y a lieu) spécifié dans l’Offre comme constituant une estimation provisoire dans les cas où la portée ou la nature des travaux n’est pas encore connue pour l’exécution </w:t>
            </w:r>
            <w:r w:rsidRPr="00EF7A9A">
              <w:rPr>
                <w:rFonts w:ascii="Times New Roman" w:hAnsi="Times New Roman" w:cs="Times New Roman"/>
                <w:sz w:val="24"/>
                <w:szCs w:val="24"/>
              </w:rPr>
              <w:lastRenderedPageBreak/>
              <w:t xml:space="preserve">proposée de l’une quelconque des parties des Travaux ou pour la fourniture d’installations industrielles, de matériaux ou de services, selon les instructions de l’Ingénieur en vertu de la </w:t>
            </w:r>
            <w:proofErr w:type="spellStart"/>
            <w:r w:rsidRPr="00EF7A9A">
              <w:rPr>
                <w:rFonts w:ascii="Times New Roman" w:hAnsi="Times New Roman" w:cs="Times New Roman"/>
                <w:sz w:val="24"/>
                <w:szCs w:val="24"/>
              </w:rPr>
              <w:t>sous-clause</w:t>
            </w:r>
            <w:proofErr w:type="spellEnd"/>
            <w:r w:rsidRPr="00EF7A9A">
              <w:rPr>
                <w:rFonts w:ascii="Times New Roman" w:hAnsi="Times New Roman" w:cs="Times New Roman"/>
                <w:sz w:val="24"/>
                <w:szCs w:val="24"/>
              </w:rPr>
              <w:t xml:space="preserve"> 13.5 du </w:t>
            </w:r>
            <w:r w:rsidR="0013000D" w:rsidRPr="00EF7A9A">
              <w:rPr>
                <w:rFonts w:ascii="Times New Roman" w:hAnsi="Times New Roman" w:cs="Times New Roman"/>
                <w:sz w:val="24"/>
                <w:szCs w:val="24"/>
              </w:rPr>
              <w:t>CGC</w:t>
            </w:r>
            <w:r w:rsidRPr="00EF7A9A">
              <w:rPr>
                <w:rFonts w:ascii="Times New Roman" w:hAnsi="Times New Roman" w:cs="Times New Roman"/>
                <w:sz w:val="24"/>
                <w:szCs w:val="24"/>
              </w:rPr>
              <w:t xml:space="preserve">. </w:t>
            </w:r>
          </w:p>
          <w:p w14:paraId="2007ABFF" w14:textId="319A6EA5" w:rsidR="00FA3811" w:rsidRPr="00EF7A9A" w:rsidRDefault="00FA3811" w:rsidP="003865A2">
            <w:pPr>
              <w:numPr>
                <w:ilvl w:val="0"/>
                <w:numId w:val="14"/>
              </w:numPr>
              <w:tabs>
                <w:tab w:val="left" w:pos="822"/>
              </w:tabs>
              <w:spacing w:line="240" w:lineRule="auto"/>
              <w:ind w:left="792" w:hanging="504"/>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 Bordereau des prix » désigne un bordereau qui comprend un ou plusieurs Devis quantitatifs, une description des Travaux et une liste détaillée des quantités de Travaux à réaliser ou des principales étapes à achever.    </w:t>
            </w:r>
          </w:p>
          <w:p w14:paraId="1FB00B9D" w14:textId="44BF13E9" w:rsidR="00AA0B1A" w:rsidRPr="00EF7A9A" w:rsidRDefault="00087C96" w:rsidP="00AA0B1A">
            <w:pPr>
              <w:numPr>
                <w:ilvl w:val="0"/>
                <w:numId w:val="14"/>
              </w:numPr>
              <w:tabs>
                <w:tab w:val="left" w:pos="822"/>
              </w:tabs>
              <w:spacing w:line="240" w:lineRule="auto"/>
              <w:ind w:left="792" w:hanging="504"/>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Chantier » désigne le lieu d’exécution des Travaux identifié dans </w:t>
            </w:r>
            <w:r w:rsidR="00B47149" w:rsidRPr="00EF7A9A">
              <w:rPr>
                <w:rFonts w:ascii="Times New Roman" w:hAnsi="Times New Roman" w:cs="Times New Roman"/>
                <w:sz w:val="24"/>
                <w:szCs w:val="24"/>
              </w:rPr>
              <w:t>les Exigences du Maître de l’Ouvrage</w:t>
            </w:r>
            <w:r w:rsidRPr="00EF7A9A">
              <w:rPr>
                <w:rFonts w:ascii="Times New Roman" w:hAnsi="Times New Roman" w:cs="Times New Roman"/>
                <w:sz w:val="24"/>
                <w:szCs w:val="24"/>
              </w:rPr>
              <w:t>.</w:t>
            </w:r>
          </w:p>
          <w:p w14:paraId="2007AC01" w14:textId="0EBD5285" w:rsidR="00087C96" w:rsidRPr="00EF7A9A" w:rsidRDefault="00AA0B1A" w:rsidP="003865A2">
            <w:pPr>
              <w:numPr>
                <w:ilvl w:val="0"/>
                <w:numId w:val="14"/>
              </w:numPr>
              <w:tabs>
                <w:tab w:val="left" w:pos="822"/>
              </w:tabs>
              <w:spacing w:line="240" w:lineRule="auto"/>
              <w:ind w:left="792" w:hanging="504"/>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Plan d’intégration sociale et de promotion de l’égalité des genres » désigne le plan du Maître de l’Ouvrage pour maximiser l’impact social positif des projets du Compact et résoudre les problèmes d’inégalité sociale, et pour aborder les questions transversales sociales et de genre, telles que la Traite des personnes, le travail des enfants et le travail forcé, ainsi </w:t>
            </w:r>
            <w:proofErr w:type="spellStart"/>
            <w:r w:rsidRPr="00EF7A9A">
              <w:rPr>
                <w:rFonts w:ascii="Times New Roman" w:hAnsi="Times New Roman" w:cs="Times New Roman"/>
                <w:sz w:val="24"/>
                <w:szCs w:val="24"/>
              </w:rPr>
              <w:t>qu</w:t>
            </w:r>
            <w:proofErr w:type="spellEnd"/>
            <w:r w:rsidRPr="00EF7A9A">
              <w:rPr>
                <w:rFonts w:ascii="Times New Roman" w:hAnsi="Times New Roman" w:cs="Times New Roman"/>
                <w:sz w:val="24"/>
                <w:szCs w:val="24"/>
              </w:rPr>
              <w:t xml:space="preserve"> </w:t>
            </w:r>
            <w:r w:rsidR="00087C96" w:rsidRPr="00EF7A9A">
              <w:rPr>
                <w:rFonts w:ascii="Times New Roman" w:hAnsi="Times New Roman" w:cs="Times New Roman"/>
                <w:sz w:val="24"/>
                <w:szCs w:val="24"/>
              </w:rPr>
              <w:t>raite des personnes, le travail des enfants et le travail forcé, ainsi que le VIH/</w:t>
            </w:r>
            <w:r w:rsidR="0013000D" w:rsidRPr="00EF7A9A">
              <w:rPr>
                <w:rFonts w:ascii="Times New Roman" w:hAnsi="Times New Roman" w:cs="Times New Roman"/>
                <w:sz w:val="24"/>
                <w:szCs w:val="24"/>
              </w:rPr>
              <w:t>SIDA</w:t>
            </w:r>
            <w:r w:rsidR="00087C96" w:rsidRPr="00EF7A9A">
              <w:rPr>
                <w:rFonts w:ascii="Times New Roman" w:hAnsi="Times New Roman" w:cs="Times New Roman"/>
                <w:sz w:val="24"/>
                <w:szCs w:val="24"/>
              </w:rPr>
              <w:t>.</w:t>
            </w:r>
          </w:p>
          <w:p w14:paraId="2007AC02" w14:textId="77777777" w:rsidR="00087C96" w:rsidRPr="00EF7A9A" w:rsidRDefault="00087C96" w:rsidP="003865A2">
            <w:pPr>
              <w:numPr>
                <w:ilvl w:val="0"/>
                <w:numId w:val="14"/>
              </w:numPr>
              <w:tabs>
                <w:tab w:val="left" w:pos="822"/>
              </w:tabs>
              <w:spacing w:line="240" w:lineRule="auto"/>
              <w:ind w:left="792" w:hanging="504"/>
              <w:jc w:val="both"/>
              <w:rPr>
                <w:rFonts w:ascii="Times New Roman" w:eastAsia="Calibri" w:hAnsi="Times New Roman" w:cs="Times New Roman"/>
                <w:sz w:val="24"/>
                <w:szCs w:val="24"/>
              </w:rPr>
            </w:pPr>
            <w:r w:rsidRPr="00EF7A9A">
              <w:rPr>
                <w:rFonts w:ascii="Times New Roman" w:hAnsi="Times New Roman" w:cs="Times New Roman"/>
                <w:sz w:val="24"/>
                <w:szCs w:val="24"/>
              </w:rPr>
              <w:t>« Impôts et taxes » a la signification indiquée dans le Compact.</w:t>
            </w:r>
          </w:p>
          <w:p w14:paraId="613DEBDA" w14:textId="555FD705" w:rsidR="007703E4" w:rsidRPr="00EF7A9A" w:rsidRDefault="007703E4" w:rsidP="003865A2">
            <w:pPr>
              <w:numPr>
                <w:ilvl w:val="0"/>
                <w:numId w:val="14"/>
              </w:numPr>
              <w:tabs>
                <w:tab w:val="left" w:pos="822"/>
              </w:tabs>
              <w:spacing w:line="240" w:lineRule="auto"/>
              <w:ind w:left="792" w:hanging="504"/>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Offre technique » désigne les informations techniques communiquées dans l’Offre du Soumissionnaire conformément aux </w:t>
            </w:r>
            <w:r w:rsidR="000C625A" w:rsidRPr="00EF7A9A">
              <w:rPr>
                <w:rFonts w:ascii="Times New Roman" w:hAnsi="Times New Roman" w:cs="Times New Roman"/>
                <w:sz w:val="24"/>
                <w:szCs w:val="24"/>
              </w:rPr>
              <w:t>dispositions</w:t>
            </w:r>
            <w:r w:rsidRPr="00EF7A9A">
              <w:rPr>
                <w:rFonts w:ascii="Times New Roman" w:hAnsi="Times New Roman" w:cs="Times New Roman"/>
                <w:sz w:val="24"/>
                <w:szCs w:val="24"/>
              </w:rPr>
              <w:t xml:space="preserve"> du paragraphe 17.1 des IS.  </w:t>
            </w:r>
          </w:p>
          <w:p w14:paraId="2007AC03" w14:textId="2714FF37" w:rsidR="00087C96" w:rsidRPr="00EF7A9A" w:rsidRDefault="00087C96" w:rsidP="003865A2">
            <w:pPr>
              <w:numPr>
                <w:ilvl w:val="0"/>
                <w:numId w:val="14"/>
              </w:numPr>
              <w:tabs>
                <w:tab w:val="left" w:pos="822"/>
              </w:tabs>
              <w:spacing w:line="240" w:lineRule="auto"/>
              <w:ind w:left="792" w:hanging="504"/>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 Traite des personnes » </w:t>
            </w:r>
            <w:proofErr w:type="spellStart"/>
            <w:r w:rsidRPr="00EF7A9A">
              <w:rPr>
                <w:rFonts w:ascii="Times New Roman" w:hAnsi="Times New Roman" w:cs="Times New Roman"/>
                <w:sz w:val="24"/>
                <w:szCs w:val="24"/>
              </w:rPr>
              <w:t>a</w:t>
            </w:r>
            <w:proofErr w:type="spellEnd"/>
            <w:r w:rsidRPr="00EF7A9A">
              <w:rPr>
                <w:rFonts w:ascii="Times New Roman" w:hAnsi="Times New Roman" w:cs="Times New Roman"/>
                <w:sz w:val="24"/>
                <w:szCs w:val="24"/>
              </w:rPr>
              <w:t xml:space="preserve"> la définition qui lui est attribuée dans les Directives sur la Passation des marchés du Programme de la MCC, et conformément aux </w:t>
            </w:r>
            <w:r w:rsidR="000C625A" w:rsidRPr="00EF7A9A">
              <w:rPr>
                <w:rFonts w:ascii="Times New Roman" w:hAnsi="Times New Roman" w:cs="Times New Roman"/>
                <w:sz w:val="24"/>
                <w:szCs w:val="24"/>
              </w:rPr>
              <w:t>dispositions</w:t>
            </w:r>
            <w:r w:rsidRPr="00EF7A9A">
              <w:rPr>
                <w:rFonts w:ascii="Times New Roman" w:hAnsi="Times New Roman" w:cs="Times New Roman"/>
                <w:sz w:val="24"/>
                <w:szCs w:val="24"/>
              </w:rPr>
              <w:t xml:space="preserve"> énoncées à la Clause 4.1 des IS.</w:t>
            </w:r>
          </w:p>
          <w:p w14:paraId="2007AC04" w14:textId="0572C49E" w:rsidR="00087C96" w:rsidRPr="00EF7A9A" w:rsidRDefault="00087C96" w:rsidP="003865A2">
            <w:pPr>
              <w:numPr>
                <w:ilvl w:val="0"/>
                <w:numId w:val="14"/>
              </w:numPr>
              <w:tabs>
                <w:tab w:val="left" w:pos="822"/>
              </w:tabs>
              <w:spacing w:line="240" w:lineRule="auto"/>
              <w:ind w:left="792" w:hanging="504"/>
              <w:jc w:val="both"/>
              <w:rPr>
                <w:rFonts w:ascii="Times New Roman" w:eastAsia="Calibri" w:hAnsi="Times New Roman" w:cs="Times New Roman"/>
                <w:sz w:val="24"/>
                <w:szCs w:val="24"/>
              </w:rPr>
            </w:pPr>
            <w:r w:rsidRPr="00EF7A9A">
              <w:rPr>
                <w:rFonts w:ascii="Times New Roman" w:hAnsi="Times New Roman" w:cs="Times New Roman"/>
                <w:sz w:val="24"/>
                <w:szCs w:val="24"/>
              </w:rPr>
              <w:t xml:space="preserve">« Travaux » désigne ce que l’Entrepreneur doit construire, installer et remettre au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en vertu du Contrat.</w:t>
            </w:r>
          </w:p>
          <w:p w14:paraId="2007AC05" w14:textId="77777777" w:rsidR="00087C96" w:rsidRPr="00EF7A9A" w:rsidRDefault="00087C96" w:rsidP="00087C96">
            <w:pPr>
              <w:suppressAutoHyphens/>
              <w:spacing w:before="60" w:after="60" w:line="240" w:lineRule="auto"/>
              <w:jc w:val="both"/>
              <w:rPr>
                <w:rFonts w:ascii="Times New Roman" w:eastAsia="Times New Roman" w:hAnsi="Times New Roman" w:cs="Times New Roman"/>
                <w:b/>
                <w:bCs/>
                <w:iCs/>
                <w:sz w:val="24"/>
                <w:szCs w:val="24"/>
              </w:rPr>
            </w:pPr>
          </w:p>
        </w:tc>
      </w:tr>
      <w:tr w:rsidR="00087C96" w:rsidRPr="00087C96" w14:paraId="2007AC09" w14:textId="77777777" w:rsidTr="009100B0">
        <w:tc>
          <w:tcPr>
            <w:tcW w:w="2610" w:type="dxa"/>
            <w:gridSpan w:val="3"/>
          </w:tcPr>
          <w:p w14:paraId="2007AC07" w14:textId="26D35BDD" w:rsidR="00087C96" w:rsidRPr="00D52353" w:rsidRDefault="00AE724F" w:rsidP="00ED4AD5">
            <w:pPr>
              <w:pStyle w:val="Heading3"/>
              <w:ind w:left="-36" w:right="540" w:firstLine="0"/>
              <w:jc w:val="left"/>
              <w:rPr>
                <w:b w:val="0"/>
              </w:rPr>
            </w:pPr>
            <w:bookmarkStart w:id="56" w:name="_Toc26185422"/>
            <w:r>
              <w:lastRenderedPageBreak/>
              <w:t>1. Objet du Marché</w:t>
            </w:r>
            <w:bookmarkEnd w:id="56"/>
          </w:p>
        </w:tc>
        <w:tc>
          <w:tcPr>
            <w:tcW w:w="6660" w:type="dxa"/>
            <w:gridSpan w:val="2"/>
          </w:tcPr>
          <w:p w14:paraId="2007AC08" w14:textId="51F7C53F" w:rsidR="00087C96" w:rsidRPr="00EF7A9A" w:rsidRDefault="001C6259" w:rsidP="000B147F">
            <w:pPr>
              <w:tabs>
                <w:tab w:val="left" w:pos="573"/>
              </w:tabs>
              <w:spacing w:line="240" w:lineRule="auto"/>
              <w:ind w:left="72"/>
              <w:jc w:val="both"/>
              <w:rPr>
                <w:rFonts w:ascii="Times New Roman" w:eastAsia="Times New Roman" w:hAnsi="Times New Roman" w:cs="Times New Roman"/>
                <w:sz w:val="24"/>
                <w:szCs w:val="24"/>
              </w:rPr>
            </w:pPr>
            <w:r w:rsidRPr="00EF7A9A">
              <w:rPr>
                <w:rFonts w:ascii="Times New Roman" w:hAnsi="Times New Roman" w:cs="Times New Roman"/>
                <w:sz w:val="24"/>
                <w:szCs w:val="24"/>
              </w:rPr>
              <w:t xml:space="preserve">1.1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w:t>
            </w:r>
            <w:r w:rsidRPr="00EF7A9A">
              <w:rPr>
                <w:rFonts w:ascii="Times New Roman" w:hAnsi="Times New Roman" w:cs="Times New Roman"/>
                <w:b/>
                <w:bCs/>
                <w:sz w:val="24"/>
                <w:szCs w:val="24"/>
              </w:rPr>
              <w:t>tel qu’indiqué dans les DPAO</w:t>
            </w:r>
            <w:r w:rsidRPr="00EF7A9A">
              <w:rPr>
                <w:rFonts w:ascii="Times New Roman" w:hAnsi="Times New Roman" w:cs="Times New Roman"/>
                <w:sz w:val="24"/>
                <w:szCs w:val="24"/>
              </w:rPr>
              <w:t xml:space="preserve">, a émis un Avis d’appel d’offres accompagné du présent Dossier d’appel d’offres pour la passation de marchés en vue de la réalisation des travaux de conception-construction spécifiés à la deuxième partie, </w:t>
            </w:r>
            <w:r w:rsidR="00AA0B1A" w:rsidRPr="00EF7A9A">
              <w:rPr>
                <w:rFonts w:ascii="Times New Roman" w:hAnsi="Times New Roman" w:cs="Times New Roman"/>
                <w:sz w:val="24"/>
                <w:szCs w:val="24"/>
              </w:rPr>
              <w:t>Exigences du Maître de l’Ouvrage</w:t>
            </w:r>
            <w:r w:rsidRPr="00EF7A9A">
              <w:rPr>
                <w:rFonts w:ascii="Times New Roman" w:hAnsi="Times New Roman" w:cs="Times New Roman"/>
                <w:sz w:val="24"/>
                <w:szCs w:val="24"/>
              </w:rPr>
              <w:t xml:space="preserve">. L’Entrepreneur sera sélectionné conformément aux procédures d’appel d’offres </w:t>
            </w:r>
            <w:r w:rsidR="00AA0B1A" w:rsidRPr="00EF7A9A">
              <w:rPr>
                <w:rFonts w:ascii="Times New Roman" w:hAnsi="Times New Roman" w:cs="Times New Roman"/>
                <w:sz w:val="24"/>
                <w:szCs w:val="24"/>
              </w:rPr>
              <w:t>ouvert</w:t>
            </w:r>
            <w:r w:rsidRPr="00EF7A9A">
              <w:rPr>
                <w:rFonts w:ascii="Times New Roman" w:hAnsi="Times New Roman" w:cs="Times New Roman"/>
                <w:sz w:val="24"/>
                <w:szCs w:val="24"/>
              </w:rPr>
              <w:t xml:space="preserve"> énoncées dans les Directives sur la Passation des marchés du Programme de la MCC et comme précisé à la Section III, Examen des Offres, Critères d’évaluation et </w:t>
            </w:r>
            <w:r w:rsidR="00AA0B1A" w:rsidRPr="00EF7A9A">
              <w:rPr>
                <w:rFonts w:ascii="Times New Roman" w:hAnsi="Times New Roman" w:cs="Times New Roman"/>
                <w:sz w:val="24"/>
                <w:szCs w:val="24"/>
              </w:rPr>
              <w:t xml:space="preserve">Examen </w:t>
            </w:r>
            <w:r w:rsidR="00457DF3">
              <w:rPr>
                <w:rFonts w:ascii="Times New Roman" w:hAnsi="Times New Roman" w:cs="Times New Roman"/>
                <w:sz w:val="24"/>
                <w:szCs w:val="24"/>
              </w:rPr>
              <w:t xml:space="preserve">Exigences de </w:t>
            </w:r>
            <w:r w:rsidR="00457DF3">
              <w:rPr>
                <w:rFonts w:ascii="Times New Roman" w:hAnsi="Times New Roman" w:cs="Times New Roman"/>
                <w:sz w:val="24"/>
                <w:szCs w:val="24"/>
              </w:rPr>
              <w:lastRenderedPageBreak/>
              <w:t>qualification</w:t>
            </w:r>
            <w:r w:rsidRPr="00EF7A9A">
              <w:rPr>
                <w:rFonts w:ascii="Times New Roman" w:hAnsi="Times New Roman" w:cs="Times New Roman"/>
                <w:sz w:val="24"/>
                <w:szCs w:val="24"/>
              </w:rPr>
              <w:t xml:space="preserve">. Le nom, l’identification et le nombre de lots de ce marché </w:t>
            </w:r>
            <w:r w:rsidRPr="00EF7A9A">
              <w:rPr>
                <w:rFonts w:ascii="Times New Roman" w:hAnsi="Times New Roman" w:cs="Times New Roman"/>
                <w:b/>
                <w:bCs/>
                <w:sz w:val="24"/>
                <w:szCs w:val="24"/>
              </w:rPr>
              <w:t>figurent dans les DPAO</w:t>
            </w:r>
            <w:r w:rsidRPr="00EF7A9A">
              <w:rPr>
                <w:rFonts w:ascii="Times New Roman" w:hAnsi="Times New Roman" w:cs="Times New Roman"/>
                <w:sz w:val="24"/>
                <w:szCs w:val="24"/>
              </w:rPr>
              <w:t>.</w:t>
            </w:r>
          </w:p>
        </w:tc>
      </w:tr>
      <w:tr w:rsidR="00087C96" w:rsidRPr="00087C96" w14:paraId="2007AC0C" w14:textId="77777777" w:rsidTr="009100B0">
        <w:tc>
          <w:tcPr>
            <w:tcW w:w="2610" w:type="dxa"/>
            <w:gridSpan w:val="3"/>
          </w:tcPr>
          <w:p w14:paraId="2007AC0A" w14:textId="1577FFC9" w:rsidR="00087C96" w:rsidRPr="00D52353" w:rsidRDefault="00AE724F" w:rsidP="00ED4AD5">
            <w:pPr>
              <w:pStyle w:val="Heading3"/>
              <w:ind w:left="-36" w:right="540" w:firstLine="0"/>
              <w:jc w:val="left"/>
              <w:rPr>
                <w:b w:val="0"/>
              </w:rPr>
            </w:pPr>
            <w:bookmarkStart w:id="57" w:name="_Toc26185423"/>
            <w:r>
              <w:lastRenderedPageBreak/>
              <w:t>2. Origine des Fonds</w:t>
            </w:r>
            <w:bookmarkEnd w:id="57"/>
          </w:p>
        </w:tc>
        <w:tc>
          <w:tcPr>
            <w:tcW w:w="6660" w:type="dxa"/>
            <w:gridSpan w:val="2"/>
          </w:tcPr>
          <w:p w14:paraId="2007AC0B" w14:textId="38E50F99" w:rsidR="00087C96" w:rsidRPr="00EF7A9A" w:rsidRDefault="001C6259" w:rsidP="001C6259">
            <w:pPr>
              <w:tabs>
                <w:tab w:val="left" w:pos="573"/>
              </w:tabs>
              <w:spacing w:line="240" w:lineRule="auto"/>
              <w:ind w:left="72"/>
              <w:jc w:val="both"/>
              <w:rPr>
                <w:rFonts w:ascii="Times New Roman" w:eastAsia="Times New Roman" w:hAnsi="Times New Roman" w:cs="Times New Roman"/>
                <w:sz w:val="24"/>
                <w:szCs w:val="24"/>
              </w:rPr>
            </w:pPr>
            <w:r w:rsidRPr="00EF7A9A">
              <w:rPr>
                <w:rFonts w:ascii="Times New Roman" w:hAnsi="Times New Roman" w:cs="Times New Roman"/>
                <w:sz w:val="24"/>
                <w:szCs w:val="24"/>
              </w:rPr>
              <w:t xml:space="preserve">Les États-Unis d’Amérique, agissant par l’intermédiaire de la Millenium Challenge Corporation, et le Gouvernement ont conclu un Compact.  Le Gouvernement, agissant par l’intermédiaire du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entend utiliser une partie du Financement de la MCC pour les paiements autorisés en vertu du Marché.  Les paiements effectués au titre de ce Marché seront soumis, à tous égards, aux termes et conditions du Compact et des documents connexes, y compris aux restrictions sur l’utilisation et le décaissement du Financement de la MCC.  Aucune partie autre que le Gouvernement et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ne peut se prévaloir </w:t>
            </w:r>
            <w:r w:rsidR="00AA0B1A" w:rsidRPr="00EF7A9A">
              <w:rPr>
                <w:rFonts w:ascii="Times New Roman" w:hAnsi="Times New Roman" w:cs="Times New Roman"/>
                <w:sz w:val="24"/>
                <w:szCs w:val="24"/>
              </w:rPr>
              <w:t xml:space="preserve">des droits </w:t>
            </w:r>
            <w:r w:rsidRPr="00EF7A9A">
              <w:rPr>
                <w:rFonts w:ascii="Times New Roman" w:hAnsi="Times New Roman" w:cs="Times New Roman"/>
                <w:sz w:val="24"/>
                <w:szCs w:val="24"/>
              </w:rPr>
              <w:t xml:space="preserve">du Compact ni prétendre au produit du Financement de la MCC. </w:t>
            </w:r>
            <w:proofErr w:type="spellStart"/>
            <w:r w:rsidRPr="00EF7A9A">
              <w:rPr>
                <w:rFonts w:ascii="Times New Roman" w:hAnsi="Times New Roman" w:cs="Times New Roman"/>
                <w:sz w:val="24"/>
                <w:szCs w:val="24"/>
              </w:rPr>
              <w:t>LeCompact</w:t>
            </w:r>
            <w:proofErr w:type="spellEnd"/>
            <w:r w:rsidRPr="00EF7A9A">
              <w:rPr>
                <w:rFonts w:ascii="Times New Roman" w:hAnsi="Times New Roman" w:cs="Times New Roman"/>
                <w:sz w:val="24"/>
                <w:szCs w:val="24"/>
              </w:rPr>
              <w:t xml:space="preserve"> et les documents s’y rapportant sont disponibles sur le site web de la </w:t>
            </w:r>
            <w:proofErr w:type="gramStart"/>
            <w:r w:rsidRPr="00EF7A9A">
              <w:rPr>
                <w:rFonts w:ascii="Times New Roman" w:hAnsi="Times New Roman" w:cs="Times New Roman"/>
                <w:sz w:val="24"/>
                <w:szCs w:val="24"/>
              </w:rPr>
              <w:t>MCC  (</w:t>
            </w:r>
            <w:proofErr w:type="gramEnd"/>
            <w:r w:rsidR="004E22BC">
              <w:fldChar w:fldCharType="begin"/>
            </w:r>
            <w:r w:rsidR="004E22BC">
              <w:instrText xml:space="preserve"> HYPERLINK "http://www.mcc.gov" </w:instrText>
            </w:r>
            <w:r w:rsidR="004E22BC">
              <w:fldChar w:fldCharType="separate"/>
            </w:r>
            <w:r w:rsidRPr="00EF7A9A">
              <w:rPr>
                <w:rFonts w:ascii="Times New Roman" w:hAnsi="Times New Roman" w:cs="Times New Roman"/>
                <w:color w:val="0000FF"/>
                <w:sz w:val="24"/>
                <w:szCs w:val="24"/>
                <w:u w:val="single"/>
              </w:rPr>
              <w:t>www.mcc.gov</w:t>
            </w:r>
            <w:r w:rsidR="004E22BC">
              <w:rPr>
                <w:rFonts w:ascii="Times New Roman" w:hAnsi="Times New Roman" w:cs="Times New Roman"/>
                <w:color w:val="0000FF"/>
                <w:sz w:val="24"/>
                <w:szCs w:val="24"/>
                <w:u w:val="single"/>
              </w:rPr>
              <w:fldChar w:fldCharType="end"/>
            </w:r>
            <w:r w:rsidRPr="00EF7A9A">
              <w:rPr>
                <w:rFonts w:ascii="Times New Roman" w:hAnsi="Times New Roman" w:cs="Times New Roman"/>
                <w:sz w:val="24"/>
                <w:szCs w:val="24"/>
              </w:rPr>
              <w:t xml:space="preserve">) ou sur le site web du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w:t>
            </w:r>
          </w:p>
        </w:tc>
      </w:tr>
      <w:tr w:rsidR="00087C96" w:rsidRPr="00087C96" w14:paraId="2007AC1D" w14:textId="77777777" w:rsidTr="009100B0">
        <w:tc>
          <w:tcPr>
            <w:tcW w:w="2610" w:type="dxa"/>
            <w:gridSpan w:val="3"/>
          </w:tcPr>
          <w:p w14:paraId="2007AC0D" w14:textId="4CA3216C" w:rsidR="00087C96" w:rsidRPr="00D52353" w:rsidRDefault="00087C96" w:rsidP="00ED4AD5">
            <w:pPr>
              <w:pStyle w:val="Heading3"/>
              <w:ind w:left="-36" w:right="540" w:firstLine="0"/>
              <w:jc w:val="left"/>
              <w:rPr>
                <w:b w:val="0"/>
              </w:rPr>
            </w:pPr>
            <w:r>
              <w:br w:type="page"/>
            </w:r>
            <w:bookmarkStart w:id="58" w:name="_Toc26185424"/>
            <w:r>
              <w:t>3. Corruption et fraude</w:t>
            </w:r>
            <w:bookmarkEnd w:id="58"/>
          </w:p>
        </w:tc>
        <w:tc>
          <w:tcPr>
            <w:tcW w:w="6660" w:type="dxa"/>
            <w:gridSpan w:val="2"/>
          </w:tcPr>
          <w:p w14:paraId="4DAAE7D3" w14:textId="313C9C79" w:rsidR="00634BA3" w:rsidRPr="00EF7A9A" w:rsidRDefault="00634BA3" w:rsidP="00D52353">
            <w:pPr>
              <w:pStyle w:val="ITBColumnRight"/>
              <w:tabs>
                <w:tab w:val="left" w:pos="534"/>
              </w:tabs>
              <w:jc w:val="both"/>
            </w:pPr>
            <w:r w:rsidRPr="00EF7A9A">
              <w:t xml:space="preserve">La MCC exige de tous les bénéficiaires du Financement de la </w:t>
            </w:r>
            <w:proofErr w:type="gramStart"/>
            <w:r w:rsidRPr="00EF7A9A">
              <w:t>MCC ,</w:t>
            </w:r>
            <w:proofErr w:type="gramEnd"/>
            <w:r w:rsidRPr="00EF7A9A">
              <w:t xml:space="preserve"> y compris de l’Entité MCA et de tout candidat, soumissionnaire, fournisseur, entrepreneur, sous-traitant, consultant et sous-consultant au titre d’un contrat financé par la MCC , le respect des normes d’éthique les plus strictes lors de l’attribution et de l’exécution de ces contrats. La Politique de la MCC en matière de prévention, de détection et d’atténuation des conséquences des fraudes et de la corruption dans les opérations de la MCC (La </w:t>
            </w:r>
            <w:r w:rsidR="00AA0B1A" w:rsidRPr="00EF7A9A">
              <w:t>P</w:t>
            </w:r>
            <w:r w:rsidRPr="00EF7A9A">
              <w:t xml:space="preserve">olitique </w:t>
            </w:r>
            <w:r w:rsidR="00AA0B1A" w:rsidRPr="00EF7A9A">
              <w:t>AFC</w:t>
            </w:r>
            <w:r w:rsidRPr="00EF7A9A">
              <w:t xml:space="preserve"> de la </w:t>
            </w:r>
            <w:proofErr w:type="gramStart"/>
            <w:r w:rsidRPr="00EF7A9A">
              <w:t>MCC )</w:t>
            </w:r>
            <w:proofErr w:type="gramEnd"/>
            <w:r w:rsidRPr="00EF7A9A">
              <w:t xml:space="preserve"> s’applique à tous les contrats et à toutes les procédures de passation des marchés impliquant un Financement de la MCC. Ladite Politique est disponible sur le site web de la MCC. La Politique AFC de la MCC exige des sociétés et entités bénéficiant de fonds de la MCC de reconnaître avoir pris connaissance de la Politique AFC de la MCC et de certifier avoir des engagements et procédures acceptables en place pour faire face aux risques de fraude et de corruption. </w:t>
            </w:r>
          </w:p>
          <w:p w14:paraId="2007AC0E" w14:textId="461ECAD9" w:rsidR="00087C96" w:rsidRPr="00EF7A9A" w:rsidRDefault="00087C96" w:rsidP="001C6259">
            <w:pPr>
              <w:tabs>
                <w:tab w:val="left" w:pos="-18"/>
                <w:tab w:val="left" w:pos="573"/>
              </w:tabs>
              <w:spacing w:line="240" w:lineRule="auto"/>
              <w:ind w:left="72"/>
              <w:jc w:val="both"/>
              <w:rPr>
                <w:rFonts w:ascii="Times New Roman" w:eastAsia="Times New Roman" w:hAnsi="Times New Roman" w:cs="Times New Roman"/>
                <w:b/>
                <w:sz w:val="24"/>
                <w:szCs w:val="24"/>
                <w:lang w:val="es-ES_tradnl"/>
              </w:rPr>
            </w:pPr>
          </w:p>
          <w:p w14:paraId="2007AC0F" w14:textId="7EC0785A" w:rsidR="00087C96" w:rsidRPr="00EF7A9A" w:rsidRDefault="00087C96" w:rsidP="00D52353">
            <w:pPr>
              <w:widowControl w:val="0"/>
              <w:numPr>
                <w:ilvl w:val="0"/>
                <w:numId w:val="16"/>
              </w:numPr>
              <w:tabs>
                <w:tab w:val="left" w:pos="573"/>
              </w:tabs>
              <w:suppressAutoHyphens/>
              <w:autoSpaceDE w:val="0"/>
              <w:spacing w:line="240" w:lineRule="auto"/>
              <w:ind w:left="414" w:firstLine="0"/>
              <w:jc w:val="both"/>
              <w:rPr>
                <w:rFonts w:ascii="Times New Roman" w:eastAsia="Times New Roman" w:hAnsi="Times New Roman" w:cs="Times New Roman"/>
                <w:sz w:val="24"/>
                <w:szCs w:val="24"/>
              </w:rPr>
            </w:pPr>
            <w:r w:rsidRPr="00EF7A9A">
              <w:rPr>
                <w:rFonts w:ascii="Times New Roman" w:hAnsi="Times New Roman" w:cs="Times New Roman"/>
                <w:sz w:val="24"/>
                <w:szCs w:val="24"/>
              </w:rPr>
              <w:t xml:space="preserve">Aux fins des présentes </w:t>
            </w:r>
            <w:r w:rsidR="000C625A" w:rsidRPr="00EF7A9A">
              <w:rPr>
                <w:rFonts w:ascii="Times New Roman" w:hAnsi="Times New Roman" w:cs="Times New Roman"/>
                <w:sz w:val="24"/>
                <w:szCs w:val="24"/>
              </w:rPr>
              <w:t>dispositions</w:t>
            </w:r>
            <w:r w:rsidRPr="00EF7A9A">
              <w:rPr>
                <w:rFonts w:ascii="Times New Roman" w:hAnsi="Times New Roman" w:cs="Times New Roman"/>
                <w:sz w:val="24"/>
                <w:szCs w:val="24"/>
              </w:rPr>
              <w:t xml:space="preserve">, les expressions ci-dessous sont définies de la manière </w:t>
            </w:r>
            <w:proofErr w:type="gramStart"/>
            <w:r w:rsidRPr="00EF7A9A">
              <w:rPr>
                <w:rFonts w:ascii="Times New Roman" w:hAnsi="Times New Roman" w:cs="Times New Roman"/>
                <w:sz w:val="24"/>
                <w:szCs w:val="24"/>
              </w:rPr>
              <w:t>suivante:</w:t>
            </w:r>
            <w:proofErr w:type="gramEnd"/>
          </w:p>
          <w:p w14:paraId="21BCEAB3" w14:textId="58010BE3" w:rsidR="006E1AC6" w:rsidRPr="00EF7A9A" w:rsidRDefault="006E1AC6" w:rsidP="00D52353">
            <w:pPr>
              <w:pStyle w:val="ListParagraph"/>
              <w:keepNext/>
              <w:widowControl/>
              <w:numPr>
                <w:ilvl w:val="1"/>
                <w:numId w:val="108"/>
              </w:numPr>
              <w:autoSpaceDE/>
              <w:spacing w:after="120"/>
              <w:ind w:left="738" w:hanging="90"/>
              <w:contextualSpacing w:val="0"/>
              <w:rPr>
                <w:rFonts w:ascii="Times New Roman" w:hAnsi="Times New Roman"/>
                <w:spacing w:val="-2"/>
                <w:sz w:val="24"/>
              </w:rPr>
            </w:pPr>
            <w:proofErr w:type="gramStart"/>
            <w:r w:rsidRPr="00EF7A9A">
              <w:rPr>
                <w:rFonts w:ascii="Times New Roman" w:hAnsi="Times New Roman"/>
                <w:b/>
                <w:bCs/>
                <w:sz w:val="24"/>
              </w:rPr>
              <w:t>«</w:t>
            </w:r>
            <w:r w:rsidRPr="00EF7A9A">
              <w:rPr>
                <w:rFonts w:ascii="Times New Roman" w:hAnsi="Times New Roman"/>
                <w:b/>
                <w:bCs/>
                <w:i/>
                <w:iCs/>
                <w:sz w:val="24"/>
              </w:rPr>
              <w:t>coercition</w:t>
            </w:r>
            <w:proofErr w:type="gramEnd"/>
            <w:r w:rsidRPr="00EF7A9A">
              <w:rPr>
                <w:rFonts w:ascii="Times New Roman" w:hAnsi="Times New Roman"/>
                <w:b/>
                <w:bCs/>
                <w:sz w:val="24"/>
              </w:rPr>
              <w:t>»</w:t>
            </w:r>
            <w:r w:rsidRPr="00EF7A9A">
              <w:rPr>
                <w:rFonts w:ascii="Times New Roman" w:hAnsi="Times New Roman"/>
                <w:bCs/>
                <w:sz w:val="24"/>
              </w:rP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de la MCC, y compris les mesures prises </w:t>
            </w:r>
            <w:r w:rsidRPr="00EF7A9A">
              <w:rPr>
                <w:rFonts w:ascii="Times New Roman" w:hAnsi="Times New Roman"/>
                <w:bCs/>
                <w:sz w:val="24"/>
              </w:rPr>
              <w:lastRenderedPageBreak/>
              <w:t>dans le cadre d’une procédure de passation de marchés ou de l’exécution d’un contrat ;</w:t>
            </w:r>
          </w:p>
          <w:p w14:paraId="791D0AA0" w14:textId="3B94C0BE" w:rsidR="00ED4218" w:rsidRPr="00EF7A9A" w:rsidRDefault="00ED4218" w:rsidP="00D52353">
            <w:pPr>
              <w:pStyle w:val="ListParagraph"/>
              <w:keepNext/>
              <w:widowControl/>
              <w:numPr>
                <w:ilvl w:val="1"/>
                <w:numId w:val="108"/>
              </w:numPr>
              <w:autoSpaceDE/>
              <w:spacing w:after="120"/>
              <w:ind w:left="738" w:hanging="90"/>
              <w:contextualSpacing w:val="0"/>
              <w:rPr>
                <w:rFonts w:ascii="Times New Roman" w:hAnsi="Times New Roman"/>
                <w:spacing w:val="-2"/>
                <w:sz w:val="24"/>
              </w:rPr>
            </w:pPr>
            <w:r w:rsidRPr="00EF7A9A">
              <w:rPr>
                <w:rFonts w:ascii="Times New Roman" w:hAnsi="Times New Roman"/>
                <w:bCs/>
                <w:sz w:val="24"/>
              </w:rPr>
              <w:t>« </w:t>
            </w:r>
            <w:proofErr w:type="gramStart"/>
            <w:r w:rsidRPr="00EF7A9A">
              <w:rPr>
                <w:rFonts w:ascii="Times New Roman" w:hAnsi="Times New Roman"/>
                <w:b/>
                <w:bCs/>
                <w:i/>
                <w:sz w:val="24"/>
              </w:rPr>
              <w:t>collusion</w:t>
            </w:r>
            <w:proofErr w:type="gramEnd"/>
            <w:r w:rsidRPr="00EF7A9A">
              <w:rPr>
                <w:rFonts w:ascii="Times New Roman" w:hAnsi="Times New Roman"/>
                <w:bCs/>
                <w:sz w:val="24"/>
              </w:rPr>
              <w:t> » désigne un accord tacite ou explicite entre au moins deux parties visant à se livrer à une pratique coercitive, entachée de corruption, à se livrer à une manœuvre frauduleuse ou à un acte d’obstruction d’enquête ou à se livrer à une pratique interdite, y compris tout accord visant à fixer, stabiliser ou manipuler des prix, ou à priver par ailleurs l’Entité MCA des avantages d’une concurrence libre et ouverte ;</w:t>
            </w:r>
          </w:p>
          <w:p w14:paraId="6258CFD4" w14:textId="47BC2D23" w:rsidR="006E1AC6" w:rsidRPr="00EF7A9A" w:rsidRDefault="00ED4218" w:rsidP="00D52353">
            <w:pPr>
              <w:pStyle w:val="ListParagraph"/>
              <w:keepNext/>
              <w:widowControl/>
              <w:numPr>
                <w:ilvl w:val="1"/>
                <w:numId w:val="108"/>
              </w:numPr>
              <w:autoSpaceDE/>
              <w:spacing w:after="120"/>
              <w:ind w:left="738" w:hanging="90"/>
              <w:contextualSpacing w:val="0"/>
              <w:rPr>
                <w:rFonts w:ascii="Times New Roman" w:hAnsi="Times New Roman"/>
                <w:spacing w:val="-2"/>
                <w:sz w:val="24"/>
              </w:rPr>
            </w:pPr>
            <w:r w:rsidRPr="00EF7A9A">
              <w:rPr>
                <w:rFonts w:ascii="Times New Roman" w:hAnsi="Times New Roman"/>
                <w:b/>
                <w:bCs/>
                <w:i/>
                <w:sz w:val="24"/>
              </w:rPr>
              <w:t xml:space="preserve"> </w:t>
            </w:r>
            <w:r w:rsidRPr="00EF7A9A">
              <w:rPr>
                <w:rFonts w:ascii="Times New Roman" w:hAnsi="Times New Roman"/>
                <w:bCs/>
                <w:sz w:val="24"/>
              </w:rPr>
              <w:t>« </w:t>
            </w:r>
            <w:r w:rsidRPr="00EF7A9A">
              <w:rPr>
                <w:rFonts w:ascii="Times New Roman" w:hAnsi="Times New Roman"/>
                <w:b/>
                <w:bCs/>
                <w:i/>
                <w:sz w:val="24"/>
              </w:rPr>
              <w:t>corruption</w:t>
            </w:r>
            <w:r w:rsidRPr="00EF7A9A">
              <w:rPr>
                <w:rFonts w:ascii="Times New Roman" w:hAnsi="Times New Roman"/>
                <w:bCs/>
                <w:sz w:val="24"/>
              </w:rPr>
              <w:t>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w:t>
            </w:r>
            <w:r w:rsidR="009C54D4" w:rsidRPr="00EF7A9A">
              <w:rPr>
                <w:rFonts w:ascii="Times New Roman" w:hAnsi="Times New Roman"/>
                <w:bCs/>
                <w:sz w:val="24"/>
              </w:rPr>
              <w:t xml:space="preserve"> de sélection</w:t>
            </w:r>
            <w:r w:rsidRPr="00EF7A9A">
              <w:rPr>
                <w:rFonts w:ascii="Times New Roman" w:hAnsi="Times New Roman"/>
                <w:bCs/>
                <w:sz w:val="24"/>
              </w:rPr>
              <w:t xml:space="preserve"> ou à l’examen de décisions, à d’autres mesures de gestion du processus de sélection, à l’exécution d’un </w:t>
            </w:r>
            <w:r w:rsidR="009C54D4" w:rsidRPr="00EF7A9A">
              <w:rPr>
                <w:rFonts w:ascii="Times New Roman" w:hAnsi="Times New Roman"/>
                <w:bCs/>
                <w:sz w:val="24"/>
              </w:rPr>
              <w:t>contrat</w:t>
            </w:r>
            <w:r w:rsidRPr="00EF7A9A">
              <w:rPr>
                <w:rFonts w:ascii="Times New Roman" w:hAnsi="Times New Roman"/>
                <w:bCs/>
                <w:sz w:val="24"/>
              </w:rPr>
              <w:t xml:space="preserve"> ou au versement de tout paiement à un tiers dans le cadre d’un contrat ou en vue de l’exécution d’un contrat;</w:t>
            </w:r>
          </w:p>
          <w:p w14:paraId="0429D442" w14:textId="6A875F09" w:rsidR="006E1AC6" w:rsidRPr="00EF7A9A" w:rsidRDefault="006E1AC6" w:rsidP="00D52353">
            <w:pPr>
              <w:pStyle w:val="ListParagraph"/>
              <w:keepNext/>
              <w:widowControl/>
              <w:numPr>
                <w:ilvl w:val="1"/>
                <w:numId w:val="108"/>
              </w:numPr>
              <w:autoSpaceDE/>
              <w:spacing w:after="120"/>
              <w:ind w:left="738" w:hanging="90"/>
              <w:contextualSpacing w:val="0"/>
              <w:rPr>
                <w:rFonts w:ascii="Times New Roman" w:hAnsi="Times New Roman"/>
                <w:sz w:val="24"/>
              </w:rPr>
            </w:pPr>
            <w:r w:rsidRPr="00EF7A9A">
              <w:rPr>
                <w:rFonts w:ascii="Times New Roman" w:hAnsi="Times New Roman"/>
                <w:bCs/>
                <w:sz w:val="24"/>
              </w:rPr>
              <w:t>«</w:t>
            </w:r>
            <w:r w:rsidRPr="00EF7A9A">
              <w:rPr>
                <w:rFonts w:ascii="Times New Roman" w:hAnsi="Times New Roman"/>
                <w:b/>
                <w:bCs/>
                <w:i/>
                <w:sz w:val="24"/>
              </w:rPr>
              <w:t> fraude</w:t>
            </w:r>
            <w:r w:rsidRPr="00EF7A9A">
              <w:rPr>
                <w:rFonts w:ascii="Times New Roman" w:hAnsi="Times New Roman"/>
                <w:bCs/>
                <w:sz w:val="24"/>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p>
          <w:p w14:paraId="6927BE66" w14:textId="5BBB28EA" w:rsidR="00ED4218" w:rsidRPr="00EF7A9A" w:rsidRDefault="00ED4218" w:rsidP="00F61619">
            <w:pPr>
              <w:pStyle w:val="CommentText"/>
              <w:numPr>
                <w:ilvl w:val="1"/>
                <w:numId w:val="108"/>
              </w:numPr>
              <w:rPr>
                <w:rFonts w:ascii="Times New Roman" w:hAnsi="Times New Roman" w:cs="Times New Roman"/>
                <w:sz w:val="24"/>
                <w:szCs w:val="24"/>
              </w:rPr>
            </w:pPr>
            <w:r w:rsidRPr="00EF7A9A">
              <w:rPr>
                <w:rFonts w:ascii="Times New Roman" w:hAnsi="Times New Roman" w:cs="Times New Roman"/>
                <w:i/>
                <w:sz w:val="24"/>
                <w:szCs w:val="24"/>
              </w:rPr>
              <w:t>« </w:t>
            </w:r>
            <w:r w:rsidRPr="00EF7A9A">
              <w:rPr>
                <w:rFonts w:ascii="Times New Roman" w:hAnsi="Times New Roman" w:cs="Times New Roman"/>
                <w:b/>
                <w:bCs/>
                <w:i/>
                <w:sz w:val="24"/>
                <w:szCs w:val="24"/>
              </w:rPr>
              <w:t>obstruction d’enquête sur des allégations de fraude ou de corruption</w:t>
            </w:r>
            <w:r w:rsidRPr="00EF7A9A">
              <w:rPr>
                <w:rFonts w:ascii="Times New Roman" w:hAnsi="Times New Roman" w:cs="Times New Roman"/>
                <w:i/>
                <w:sz w:val="24"/>
                <w:szCs w:val="24"/>
              </w:rPr>
              <w:t> »</w:t>
            </w:r>
            <w:r w:rsidRPr="00EF7A9A">
              <w:rPr>
                <w:rFonts w:ascii="Times New Roman" w:hAnsi="Times New Roman" w:cs="Times New Roman"/>
                <w:sz w:val="24"/>
                <w:szCs w:val="24"/>
              </w:rPr>
              <w:t xml:space="preserve"> désigne tout acte entrepris dans le cadre de la mise en œuvre d’un contrat financé en totalité ou en partie par la MCC:</w:t>
            </w:r>
            <w:r w:rsidRPr="00EF7A9A">
              <w:rPr>
                <w:rFonts w:ascii="Times New Roman" w:hAnsi="Times New Roman" w:cs="Times New Roman"/>
                <w:bCs/>
                <w:sz w:val="24"/>
                <w:szCs w:val="24"/>
              </w:rPr>
              <w:t xml:space="preserve"> </w:t>
            </w:r>
            <w:r w:rsidRPr="00EF7A9A">
              <w:rPr>
                <w:rFonts w:ascii="Times New Roman" w:hAnsi="Times New Roman" w:cs="Times New Roman"/>
                <w:sz w:val="24"/>
                <w:szCs w:val="24"/>
              </w:rPr>
              <w:t xml:space="preserve">(a) qui cause la destruction, la falsification, l’altération ou la dissimulation délibérées de preuves ou qui consiste en de fausses déclarations à des enquêteurs ou autres agents publics dans le but d’entraver une enquête sur des allégations de coercition, de corruption, de fraude ou de pratiques interdites ; (b) qui menace, harcèle ou intimide une partie pour l’empêcher de divulguer sa connaissance d’informations pertinentes en rapport avec une enquête ou </w:t>
            </w:r>
            <w:r w:rsidR="0055763B" w:rsidRPr="00EF7A9A">
              <w:rPr>
                <w:rFonts w:ascii="Times New Roman" w:hAnsi="Times New Roman" w:cs="Times New Roman"/>
                <w:sz w:val="24"/>
                <w:szCs w:val="24"/>
              </w:rPr>
              <w:t>d</w:t>
            </w:r>
            <w:r w:rsidRPr="00EF7A9A">
              <w:rPr>
                <w:rFonts w:ascii="Times New Roman" w:hAnsi="Times New Roman" w:cs="Times New Roman"/>
                <w:sz w:val="24"/>
                <w:szCs w:val="24"/>
              </w:rPr>
              <w:t xml:space="preserve">e poursuivre l’enquête ; ou (c) qui vise à empêcher la réalisation d’une inspection et/ou l’exercice </w:t>
            </w:r>
            <w:r w:rsidR="00F61619" w:rsidRPr="00EF7A9A">
              <w:rPr>
                <w:rFonts w:ascii="Times New Roman" w:hAnsi="Times New Roman" w:cs="Times New Roman"/>
                <w:sz w:val="24"/>
                <w:szCs w:val="24"/>
              </w:rPr>
              <w:t xml:space="preserve">des droits d’audit de la MCC et/ou du Bureau de l’Inspecteur </w:t>
            </w:r>
            <w:r w:rsidR="00F61619" w:rsidRPr="00EF7A9A">
              <w:rPr>
                <w:rFonts w:ascii="Times New Roman" w:hAnsi="Times New Roman" w:cs="Times New Roman"/>
                <w:sz w:val="24"/>
                <w:szCs w:val="24"/>
              </w:rPr>
              <w:lastRenderedPageBreak/>
              <w:t xml:space="preserve">Général (Office of the </w:t>
            </w:r>
            <w:proofErr w:type="spellStart"/>
            <w:r w:rsidR="00F61619" w:rsidRPr="00EF7A9A">
              <w:rPr>
                <w:rFonts w:ascii="Times New Roman" w:hAnsi="Times New Roman" w:cs="Times New Roman"/>
                <w:sz w:val="24"/>
                <w:szCs w:val="24"/>
              </w:rPr>
              <w:t>Inspector</w:t>
            </w:r>
            <w:proofErr w:type="spellEnd"/>
            <w:r w:rsidR="00F61619" w:rsidRPr="00EF7A9A">
              <w:rPr>
                <w:rFonts w:ascii="Times New Roman" w:hAnsi="Times New Roman" w:cs="Times New Roman"/>
                <w:sz w:val="24"/>
                <w:szCs w:val="24"/>
              </w:rPr>
              <w:t xml:space="preserve"> General « OIG ») chargé de la MCC en vertu du Compact, d’un Accord du Programme Seuil (</w:t>
            </w:r>
            <w:proofErr w:type="spellStart"/>
            <w:r w:rsidR="00F61619" w:rsidRPr="00EF7A9A">
              <w:rPr>
                <w:rFonts w:ascii="Times New Roman" w:hAnsi="Times New Roman" w:cs="Times New Roman"/>
                <w:sz w:val="24"/>
                <w:szCs w:val="24"/>
              </w:rPr>
              <w:t>Threshold</w:t>
            </w:r>
            <w:proofErr w:type="spellEnd"/>
            <w:r w:rsidR="00F61619" w:rsidRPr="00EF7A9A">
              <w:rPr>
                <w:rFonts w:ascii="Times New Roman" w:hAnsi="Times New Roman" w:cs="Times New Roman"/>
                <w:sz w:val="24"/>
                <w:szCs w:val="24"/>
              </w:rPr>
              <w:t>), ou des Accords connexes.</w:t>
            </w:r>
            <w:r w:rsidRPr="00EF7A9A">
              <w:rPr>
                <w:rFonts w:ascii="Times New Roman" w:hAnsi="Times New Roman" w:cs="Times New Roman"/>
                <w:sz w:val="24"/>
                <w:szCs w:val="24"/>
              </w:rPr>
              <w:t>; et</w:t>
            </w:r>
            <w:r w:rsidRPr="00EF7A9A">
              <w:rPr>
                <w:rFonts w:ascii="Times New Roman" w:hAnsi="Times New Roman" w:cs="Times New Roman"/>
                <w:bCs/>
                <w:sz w:val="24"/>
                <w:szCs w:val="24"/>
              </w:rPr>
              <w:t xml:space="preserve"> </w:t>
            </w:r>
            <w:r w:rsidRPr="00EF7A9A">
              <w:rPr>
                <w:rFonts w:ascii="Times New Roman" w:hAnsi="Times New Roman" w:cs="Times New Roman"/>
                <w:sz w:val="24"/>
                <w:szCs w:val="24"/>
              </w:rPr>
              <w:t xml:space="preserve"> </w:t>
            </w:r>
          </w:p>
          <w:p w14:paraId="2AFC141B" w14:textId="29D3561A" w:rsidR="00D34809" w:rsidRPr="00EF7A9A" w:rsidRDefault="00ED4218" w:rsidP="00D52353">
            <w:pPr>
              <w:pStyle w:val="ListParagraph"/>
              <w:keepNext/>
              <w:widowControl/>
              <w:numPr>
                <w:ilvl w:val="1"/>
                <w:numId w:val="108"/>
              </w:numPr>
              <w:autoSpaceDE/>
              <w:spacing w:after="120"/>
              <w:ind w:left="720" w:hanging="90"/>
              <w:contextualSpacing w:val="0"/>
              <w:rPr>
                <w:rFonts w:ascii="Times New Roman" w:hAnsi="Times New Roman"/>
                <w:color w:val="000000"/>
                <w:sz w:val="24"/>
              </w:rPr>
            </w:pPr>
            <w:r w:rsidRPr="00EF7A9A">
              <w:rPr>
                <w:rFonts w:ascii="Times New Roman" w:hAnsi="Times New Roman"/>
                <w:b/>
                <w:bCs/>
                <w:i/>
                <w:sz w:val="24"/>
              </w:rPr>
              <w:t xml:space="preserve"> </w:t>
            </w:r>
            <w:r w:rsidRPr="00EF7A9A">
              <w:rPr>
                <w:rFonts w:ascii="Times New Roman" w:hAnsi="Times New Roman"/>
                <w:sz w:val="24"/>
              </w:rPr>
              <w:t xml:space="preserve">« </w:t>
            </w:r>
            <w:proofErr w:type="gramStart"/>
            <w:r w:rsidRPr="00EF7A9A">
              <w:rPr>
                <w:rFonts w:ascii="Times New Roman" w:hAnsi="Times New Roman"/>
                <w:b/>
                <w:bCs/>
                <w:i/>
                <w:iCs/>
                <w:sz w:val="24"/>
              </w:rPr>
              <w:t>pratiques</w:t>
            </w:r>
            <w:proofErr w:type="gramEnd"/>
            <w:r w:rsidRPr="00EF7A9A">
              <w:rPr>
                <w:rFonts w:ascii="Times New Roman" w:hAnsi="Times New Roman"/>
                <w:b/>
                <w:bCs/>
                <w:i/>
                <w:iCs/>
                <w:sz w:val="24"/>
              </w:rPr>
              <w:t xml:space="preserve"> interdites</w:t>
            </w:r>
            <w:r w:rsidRPr="00EF7A9A">
              <w:rPr>
                <w:rFonts w:ascii="Times New Roman" w:hAnsi="Times New Roman"/>
                <w:sz w:val="24"/>
              </w:rPr>
              <w:t>»  désigne tout acte en violation de la Section E (respect de</w:t>
            </w:r>
            <w:r w:rsidR="00F61619" w:rsidRPr="00EF7A9A">
              <w:rPr>
                <w:rFonts w:ascii="Times New Roman" w:hAnsi="Times New Roman"/>
                <w:sz w:val="24"/>
              </w:rPr>
              <w:t xml:space="preserve"> la législation anti-corruption</w:t>
            </w:r>
            <w:r w:rsidRPr="00EF7A9A">
              <w:rPr>
                <w:rFonts w:ascii="Times New Roman" w:hAnsi="Times New Roman"/>
                <w:sz w:val="24"/>
              </w:rPr>
              <w:t>) de la Section F (respect de la l</w:t>
            </w:r>
            <w:r w:rsidR="00F61619" w:rsidRPr="00EF7A9A">
              <w:rPr>
                <w:rFonts w:ascii="Times New Roman" w:hAnsi="Times New Roman"/>
                <w:sz w:val="24"/>
              </w:rPr>
              <w:t>égislation</w:t>
            </w:r>
            <w:r w:rsidRPr="00EF7A9A">
              <w:rPr>
                <w:rFonts w:ascii="Times New Roman" w:hAnsi="Times New Roman"/>
                <w:sz w:val="24"/>
              </w:rPr>
              <w:t xml:space="preserve"> contre le blanchiment de fonds) de la Section G (respect de la l</w:t>
            </w:r>
            <w:r w:rsidR="00F61619" w:rsidRPr="00EF7A9A">
              <w:rPr>
                <w:rFonts w:ascii="Times New Roman" w:hAnsi="Times New Roman"/>
                <w:sz w:val="24"/>
              </w:rPr>
              <w:t xml:space="preserve">égislation </w:t>
            </w:r>
            <w:r w:rsidRPr="00EF7A9A">
              <w:rPr>
                <w:rFonts w:ascii="Times New Roman" w:hAnsi="Times New Roman"/>
                <w:sz w:val="24"/>
              </w:rPr>
              <w:t>contre le financement du terrorisme et autres restrictions) de l’Annexe A (</w:t>
            </w:r>
            <w:r w:rsidR="000C625A" w:rsidRPr="00EF7A9A">
              <w:rPr>
                <w:rFonts w:ascii="Times New Roman" w:hAnsi="Times New Roman"/>
                <w:sz w:val="24"/>
              </w:rPr>
              <w:t>Dispositions</w:t>
            </w:r>
            <w:r w:rsidRPr="00EF7A9A">
              <w:rPr>
                <w:rFonts w:ascii="Times New Roman" w:hAnsi="Times New Roman"/>
                <w:sz w:val="24"/>
              </w:rPr>
              <w:t xml:space="preserve"> complémentaires) </w:t>
            </w:r>
            <w:r w:rsidR="00F61619" w:rsidRPr="00EF7A9A">
              <w:rPr>
                <w:rFonts w:ascii="Times New Roman" w:hAnsi="Times New Roman"/>
                <w:sz w:val="24"/>
              </w:rPr>
              <w:t>jointe au C</w:t>
            </w:r>
            <w:r w:rsidRPr="00EF7A9A">
              <w:rPr>
                <w:rFonts w:ascii="Times New Roman" w:hAnsi="Times New Roman"/>
                <w:sz w:val="24"/>
              </w:rPr>
              <w:t xml:space="preserve">ontrat. </w:t>
            </w:r>
          </w:p>
          <w:p w14:paraId="1A860124" w14:textId="77777777" w:rsidR="006E1AC6" w:rsidRPr="00EF7A9A" w:rsidRDefault="006E1AC6" w:rsidP="00FB1916">
            <w:pPr>
              <w:widowControl w:val="0"/>
              <w:tabs>
                <w:tab w:val="left" w:pos="573"/>
              </w:tabs>
              <w:suppressAutoHyphens/>
              <w:autoSpaceDE w:val="0"/>
              <w:spacing w:line="240" w:lineRule="auto"/>
              <w:ind w:left="792"/>
              <w:jc w:val="both"/>
              <w:rPr>
                <w:rFonts w:ascii="Times New Roman" w:eastAsia="Times New Roman" w:hAnsi="Times New Roman" w:cs="Times New Roman"/>
                <w:sz w:val="24"/>
                <w:szCs w:val="24"/>
              </w:rPr>
            </w:pPr>
          </w:p>
          <w:p w14:paraId="2007AC19" w14:textId="534B33BC" w:rsidR="00087C96" w:rsidRPr="00EF7A9A" w:rsidRDefault="00087C96" w:rsidP="001C6259">
            <w:pPr>
              <w:widowControl w:val="0"/>
              <w:numPr>
                <w:ilvl w:val="0"/>
                <w:numId w:val="16"/>
              </w:numPr>
              <w:tabs>
                <w:tab w:val="left" w:pos="573"/>
              </w:tabs>
              <w:suppressAutoHyphens/>
              <w:autoSpaceDE w:val="0"/>
              <w:spacing w:line="240" w:lineRule="auto"/>
              <w:ind w:right="14" w:firstLine="0"/>
              <w:jc w:val="both"/>
              <w:rPr>
                <w:rFonts w:ascii="Times New Roman" w:eastAsia="Times New Roman" w:hAnsi="Times New Roman" w:cs="Times New Roman"/>
                <w:sz w:val="24"/>
                <w:szCs w:val="24"/>
              </w:rPr>
            </w:pPr>
            <w:r w:rsidRPr="00EF7A9A">
              <w:rPr>
                <w:rFonts w:ascii="Times New Roman" w:hAnsi="Times New Roman" w:cs="Times New Roman"/>
                <w:sz w:val="24"/>
                <w:szCs w:val="24"/>
              </w:rPr>
              <w:t xml:space="preserve">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rejette</w:t>
            </w:r>
            <w:r w:rsidR="00F61619" w:rsidRPr="00EF7A9A">
              <w:rPr>
                <w:rFonts w:ascii="Times New Roman" w:hAnsi="Times New Roman" w:cs="Times New Roman"/>
                <w:sz w:val="24"/>
                <w:szCs w:val="24"/>
              </w:rPr>
              <w:t>ra l’Offre</w:t>
            </w:r>
            <w:r w:rsidRPr="00EF7A9A">
              <w:rPr>
                <w:rFonts w:ascii="Times New Roman" w:hAnsi="Times New Roman" w:cs="Times New Roman"/>
                <w:sz w:val="24"/>
                <w:szCs w:val="24"/>
              </w:rPr>
              <w:t xml:space="preserve"> (et la MCC refuse</w:t>
            </w:r>
            <w:r w:rsidR="00F61619" w:rsidRPr="00EF7A9A">
              <w:rPr>
                <w:rFonts w:ascii="Times New Roman" w:hAnsi="Times New Roman" w:cs="Times New Roman"/>
                <w:sz w:val="24"/>
                <w:szCs w:val="24"/>
              </w:rPr>
              <w:t>ra</w:t>
            </w:r>
            <w:r w:rsidRPr="00EF7A9A">
              <w:rPr>
                <w:rFonts w:ascii="Times New Roman" w:hAnsi="Times New Roman" w:cs="Times New Roman"/>
                <w:sz w:val="24"/>
                <w:szCs w:val="24"/>
              </w:rPr>
              <w:t xml:space="preserve"> l’approbation d’une proposition d’attribution d’un Contrat) </w:t>
            </w:r>
            <w:r w:rsidR="00F61619" w:rsidRPr="00EF7A9A">
              <w:rPr>
                <w:rFonts w:ascii="Times New Roman" w:hAnsi="Times New Roman" w:cs="Times New Roman"/>
                <w:sz w:val="24"/>
                <w:szCs w:val="24"/>
              </w:rPr>
              <w:t>s’il est établi</w:t>
            </w:r>
            <w:r w:rsidRPr="00EF7A9A">
              <w:rPr>
                <w:rFonts w:ascii="Times New Roman" w:hAnsi="Times New Roman" w:cs="Times New Roman"/>
                <w:sz w:val="24"/>
                <w:szCs w:val="24"/>
              </w:rPr>
              <w:t xml:space="preserve"> que le Soumissionnaire qui a été retenu s’est livré, directement ou</w:t>
            </w:r>
            <w:r w:rsidR="00F61619" w:rsidRPr="00EF7A9A">
              <w:rPr>
                <w:rFonts w:ascii="Times New Roman" w:hAnsi="Times New Roman" w:cs="Times New Roman"/>
                <w:sz w:val="24"/>
                <w:szCs w:val="24"/>
              </w:rPr>
              <w:t xml:space="preserve"> par l’intermédiaire d’un agent</w:t>
            </w:r>
            <w:r w:rsidRPr="00EF7A9A">
              <w:rPr>
                <w:rFonts w:ascii="Times New Roman" w:hAnsi="Times New Roman" w:cs="Times New Roman"/>
                <w:sz w:val="24"/>
                <w:szCs w:val="24"/>
              </w:rPr>
              <w:t>, à des activités de coercition, de corruption, de fraude, d’obstruction d’enquête sur des allégations de fraude ou de corruption, ou à des pratiques interdites en vue de l’obtention du contrat.</w:t>
            </w:r>
          </w:p>
          <w:p w14:paraId="2007AC1A" w14:textId="43D146BB" w:rsidR="00087C96" w:rsidRPr="00EF7A9A" w:rsidRDefault="00087C96" w:rsidP="001C6259">
            <w:pPr>
              <w:widowControl w:val="0"/>
              <w:numPr>
                <w:ilvl w:val="0"/>
                <w:numId w:val="16"/>
              </w:numPr>
              <w:tabs>
                <w:tab w:val="left" w:pos="573"/>
              </w:tabs>
              <w:suppressAutoHyphens/>
              <w:autoSpaceDE w:val="0"/>
              <w:spacing w:line="240" w:lineRule="auto"/>
              <w:ind w:firstLine="0"/>
              <w:jc w:val="both"/>
              <w:rPr>
                <w:rFonts w:ascii="Times New Roman" w:eastAsia="Times New Roman" w:hAnsi="Times New Roman" w:cs="Times New Roman"/>
                <w:sz w:val="24"/>
                <w:szCs w:val="24"/>
              </w:rPr>
            </w:pPr>
            <w:r w:rsidRPr="00EF7A9A">
              <w:rPr>
                <w:rFonts w:ascii="Times New Roman" w:hAnsi="Times New Roman" w:cs="Times New Roman"/>
                <w:sz w:val="24"/>
                <w:szCs w:val="24"/>
              </w:rPr>
              <w:t xml:space="preserve">La MCC et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peuvent prendre des sanctions à l’encontre du Soumissionnaire ou de l’Entrepreneur, y compris les exclure  indéfiniment ou pour une période déterminée, de toute attribution de contrats financés par la MCC si la MCC ou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établit, à un moment quelconque, que le Soumissionnaire ou l’Entrepreneur s’est livré, directement ou par l’intermédiaire d’un agent, à des activités de coercition, de corruption, de fraude, d’obstruction d’enquête sur des allégations de fraude ou de corruption ou à des pratiques interdites en vue de l’obtention ou au cours de l’exécution du Contrat.</w:t>
            </w:r>
          </w:p>
          <w:p w14:paraId="2007AC1B" w14:textId="0D0568F0" w:rsidR="00087C96" w:rsidRPr="00EF7A9A" w:rsidRDefault="00087C96" w:rsidP="001C6259">
            <w:pPr>
              <w:keepNext/>
              <w:keepLines/>
              <w:widowControl w:val="0"/>
              <w:numPr>
                <w:ilvl w:val="0"/>
                <w:numId w:val="16"/>
              </w:numPr>
              <w:tabs>
                <w:tab w:val="left" w:pos="573"/>
              </w:tabs>
              <w:suppressAutoHyphens/>
              <w:autoSpaceDE w:val="0"/>
              <w:spacing w:line="240" w:lineRule="auto"/>
              <w:ind w:firstLine="0"/>
              <w:jc w:val="both"/>
              <w:rPr>
                <w:rFonts w:ascii="Times New Roman" w:eastAsia="Times New Roman" w:hAnsi="Times New Roman" w:cs="Times New Roman"/>
                <w:sz w:val="24"/>
                <w:szCs w:val="24"/>
              </w:rPr>
            </w:pPr>
            <w:r w:rsidRPr="00EF7A9A">
              <w:rPr>
                <w:rFonts w:ascii="Times New Roman" w:hAnsi="Times New Roman" w:cs="Times New Roman"/>
                <w:sz w:val="24"/>
                <w:szCs w:val="24"/>
              </w:rPr>
              <w:lastRenderedPageBreak/>
              <w:t xml:space="preserve">La MCC et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peuvent exiger que le Contrat contienne une clause obligeant le Soumissionnaire ou l’Entrepreneur retenu à autoriser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la MCC ou toute entité désignée par la MCC à examiner les documents et pièces comptables du Soumissionnaire ou de l’Entrepreneur, de leurs fournisseurs ou de leurs sous-traitants liés par le contrat, relatifs au dépôt de leur Offre ou à l’exécution du Contrat, et à les soumettre pour vérification à des auditeurs désignés par la MCC ou par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avec l’approbation de la MCC.</w:t>
            </w:r>
          </w:p>
          <w:p w14:paraId="2007AC1C" w14:textId="7668D7D9" w:rsidR="00087C96" w:rsidRPr="00EF7A9A" w:rsidRDefault="00087C96" w:rsidP="001C6259">
            <w:pPr>
              <w:numPr>
                <w:ilvl w:val="0"/>
                <w:numId w:val="16"/>
              </w:numPr>
              <w:tabs>
                <w:tab w:val="left" w:pos="573"/>
              </w:tabs>
              <w:spacing w:line="240" w:lineRule="auto"/>
              <w:ind w:firstLine="0"/>
              <w:jc w:val="both"/>
              <w:rPr>
                <w:rFonts w:ascii="Times New Roman" w:eastAsia="Times New Roman" w:hAnsi="Times New Roman" w:cs="Times New Roman"/>
                <w:sz w:val="24"/>
                <w:szCs w:val="24"/>
              </w:rPr>
            </w:pPr>
            <w:r w:rsidRPr="00EF7A9A">
              <w:rPr>
                <w:rFonts w:ascii="Times New Roman" w:hAnsi="Times New Roman" w:cs="Times New Roman"/>
                <w:sz w:val="24"/>
                <w:szCs w:val="24"/>
              </w:rPr>
              <w:t xml:space="preserve">En outre, la MCC peut annuler toute partie du Financement de la MCC alloué au Contrat </w:t>
            </w:r>
            <w:r w:rsidR="00F61619" w:rsidRPr="00EF7A9A">
              <w:rPr>
                <w:rFonts w:ascii="Times New Roman" w:hAnsi="Times New Roman" w:cs="Times New Roman"/>
                <w:sz w:val="24"/>
                <w:szCs w:val="24"/>
              </w:rPr>
              <w:t>s’il est établi</w:t>
            </w:r>
            <w:r w:rsidRPr="00EF7A9A">
              <w:rPr>
                <w:rFonts w:ascii="Times New Roman" w:hAnsi="Times New Roman" w:cs="Times New Roman"/>
                <w:sz w:val="24"/>
                <w:szCs w:val="24"/>
              </w:rPr>
              <w:t xml:space="preserve"> qu’un</w:t>
            </w:r>
            <w:r w:rsidR="00F61619" w:rsidRPr="00EF7A9A">
              <w:rPr>
                <w:rFonts w:ascii="Times New Roman" w:hAnsi="Times New Roman" w:cs="Times New Roman"/>
                <w:sz w:val="24"/>
                <w:szCs w:val="24"/>
              </w:rPr>
              <w:t xml:space="preserve"> représentant</w:t>
            </w:r>
            <w:r w:rsidRPr="00EF7A9A">
              <w:rPr>
                <w:rFonts w:ascii="Times New Roman" w:hAnsi="Times New Roman" w:cs="Times New Roman"/>
                <w:sz w:val="24"/>
                <w:szCs w:val="24"/>
              </w:rPr>
              <w:t xml:space="preserve"> d’un bénéficiaire du Financement de la MCC s’est livré à des activités de coercition, de corruption, de fraude, d’obstruction d’enquête sur des allégations de fraude ou de </w:t>
            </w:r>
            <w:proofErr w:type="spellStart"/>
            <w:r w:rsidRPr="00EF7A9A">
              <w:rPr>
                <w:rFonts w:ascii="Times New Roman" w:hAnsi="Times New Roman" w:cs="Times New Roman"/>
                <w:sz w:val="24"/>
                <w:szCs w:val="24"/>
              </w:rPr>
              <w:t>corruption,ou</w:t>
            </w:r>
            <w:proofErr w:type="spellEnd"/>
            <w:r w:rsidRPr="00EF7A9A">
              <w:rPr>
                <w:rFonts w:ascii="Times New Roman" w:hAnsi="Times New Roman" w:cs="Times New Roman"/>
                <w:sz w:val="24"/>
                <w:szCs w:val="24"/>
              </w:rPr>
              <w:t xml:space="preserve"> à des pratiques interdites au cours du processus de sélection ou d’exécution d’un contrat financé par la MCC, sans que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ait pris à temps et à la satisfaction de la MCC les mesures appropriées pour remédier à la situation.</w:t>
            </w:r>
          </w:p>
        </w:tc>
      </w:tr>
      <w:tr w:rsidR="00087C96" w:rsidRPr="00087C96" w14:paraId="2007AC22" w14:textId="77777777" w:rsidTr="009100B0">
        <w:tc>
          <w:tcPr>
            <w:tcW w:w="2610" w:type="dxa"/>
            <w:gridSpan w:val="3"/>
          </w:tcPr>
          <w:p w14:paraId="0AD1DB89" w14:textId="7CE5CA80" w:rsidR="009100B0" w:rsidRPr="00B1496D" w:rsidRDefault="00AE724F" w:rsidP="00ED4AD5">
            <w:pPr>
              <w:pStyle w:val="Heading3"/>
              <w:ind w:left="-36" w:right="540" w:firstLine="0"/>
              <w:jc w:val="left"/>
              <w:rPr>
                <w:szCs w:val="28"/>
              </w:rPr>
            </w:pPr>
            <w:bookmarkStart w:id="59" w:name="_Toc26185425"/>
            <w:r w:rsidRPr="00B1496D">
              <w:rPr>
                <w:szCs w:val="28"/>
              </w:rPr>
              <w:lastRenderedPageBreak/>
              <w:t>4. Exigences environnementales et sociales</w:t>
            </w:r>
            <w:bookmarkEnd w:id="59"/>
            <w:r w:rsidRPr="00B1496D">
              <w:rPr>
                <w:szCs w:val="28"/>
              </w:rPr>
              <w:t xml:space="preserve"> </w:t>
            </w:r>
          </w:p>
          <w:p w14:paraId="358B8993" w14:textId="77777777" w:rsidR="009100B0" w:rsidRPr="00EF7A9A" w:rsidRDefault="009100B0" w:rsidP="009100B0">
            <w:pPr>
              <w:tabs>
                <w:tab w:val="left" w:pos="342"/>
              </w:tabs>
              <w:spacing w:after="0" w:line="240" w:lineRule="auto"/>
              <w:ind w:left="342"/>
              <w:rPr>
                <w:rFonts w:ascii="Times New Roman" w:eastAsia="Times New Roman" w:hAnsi="Times New Roman" w:cs="Times New Roman"/>
                <w:b/>
                <w:bCs/>
                <w:sz w:val="24"/>
                <w:szCs w:val="24"/>
              </w:rPr>
            </w:pPr>
          </w:p>
          <w:p w14:paraId="2007AC1E" w14:textId="2FDFBE12" w:rsidR="00087C96" w:rsidRPr="00EF7A9A" w:rsidRDefault="00087C96" w:rsidP="00D52353">
            <w:pPr>
              <w:tabs>
                <w:tab w:val="left" w:pos="342"/>
              </w:tabs>
              <w:spacing w:after="0" w:line="240" w:lineRule="auto"/>
              <w:ind w:left="342"/>
              <w:rPr>
                <w:rFonts w:ascii="Times New Roman" w:eastAsia="Times New Roman" w:hAnsi="Times New Roman" w:cs="Times New Roman"/>
                <w:b/>
                <w:bCs/>
                <w:sz w:val="24"/>
                <w:szCs w:val="24"/>
              </w:rPr>
            </w:pPr>
            <w:r w:rsidRPr="00EF7A9A">
              <w:rPr>
                <w:rFonts w:ascii="Times New Roman" w:hAnsi="Times New Roman" w:cs="Times New Roman"/>
                <w:b/>
                <w:bCs/>
                <w:sz w:val="24"/>
                <w:szCs w:val="24"/>
              </w:rPr>
              <w:t>Traite des personnes</w:t>
            </w:r>
          </w:p>
        </w:tc>
        <w:tc>
          <w:tcPr>
            <w:tcW w:w="6660" w:type="dxa"/>
            <w:gridSpan w:val="2"/>
          </w:tcPr>
          <w:p w14:paraId="4529A41B" w14:textId="77777777" w:rsidR="009100B0" w:rsidRPr="00EF7A9A" w:rsidRDefault="009100B0" w:rsidP="001C6259">
            <w:pPr>
              <w:keepNext/>
              <w:keepLines/>
              <w:tabs>
                <w:tab w:val="left" w:pos="591"/>
              </w:tabs>
              <w:spacing w:after="120" w:line="240" w:lineRule="auto"/>
              <w:ind w:left="72"/>
              <w:jc w:val="both"/>
              <w:rPr>
                <w:rFonts w:ascii="Times New Roman" w:eastAsia="Times New Roman" w:hAnsi="Times New Roman" w:cs="Times New Roman"/>
                <w:sz w:val="24"/>
                <w:szCs w:val="24"/>
              </w:rPr>
            </w:pPr>
          </w:p>
          <w:p w14:paraId="69897DEB" w14:textId="77777777" w:rsidR="009100B0" w:rsidRPr="00EF7A9A" w:rsidRDefault="009100B0" w:rsidP="001C6259">
            <w:pPr>
              <w:keepNext/>
              <w:keepLines/>
              <w:tabs>
                <w:tab w:val="left" w:pos="591"/>
              </w:tabs>
              <w:spacing w:after="120" w:line="240" w:lineRule="auto"/>
              <w:ind w:left="72"/>
              <w:jc w:val="both"/>
              <w:rPr>
                <w:rFonts w:ascii="Times New Roman" w:eastAsia="Times New Roman" w:hAnsi="Times New Roman" w:cs="Times New Roman"/>
                <w:sz w:val="24"/>
                <w:szCs w:val="24"/>
              </w:rPr>
            </w:pPr>
          </w:p>
          <w:p w14:paraId="5AB07F9B" w14:textId="77777777" w:rsidR="009100B0" w:rsidRPr="00EF7A9A" w:rsidRDefault="009100B0" w:rsidP="001C6259">
            <w:pPr>
              <w:keepNext/>
              <w:keepLines/>
              <w:tabs>
                <w:tab w:val="left" w:pos="591"/>
              </w:tabs>
              <w:spacing w:after="120" w:line="240" w:lineRule="auto"/>
              <w:ind w:left="72"/>
              <w:jc w:val="both"/>
              <w:rPr>
                <w:rFonts w:ascii="Times New Roman" w:eastAsia="Times New Roman" w:hAnsi="Times New Roman" w:cs="Times New Roman"/>
                <w:sz w:val="24"/>
                <w:szCs w:val="24"/>
              </w:rPr>
            </w:pPr>
          </w:p>
          <w:p w14:paraId="2007AC1F" w14:textId="6E809264" w:rsidR="00087C96" w:rsidRPr="00EF7A9A" w:rsidRDefault="001C6259" w:rsidP="001C6259">
            <w:pPr>
              <w:keepNext/>
              <w:keepLines/>
              <w:tabs>
                <w:tab w:val="left" w:pos="591"/>
              </w:tabs>
              <w:spacing w:after="120" w:line="240" w:lineRule="auto"/>
              <w:ind w:left="72"/>
              <w:jc w:val="both"/>
              <w:rPr>
                <w:rFonts w:ascii="Times New Roman" w:eastAsia="Times New Roman" w:hAnsi="Times New Roman" w:cs="Times New Roman"/>
                <w:b/>
                <w:sz w:val="24"/>
                <w:szCs w:val="24"/>
              </w:rPr>
            </w:pPr>
            <w:r w:rsidRPr="00EF7A9A">
              <w:rPr>
                <w:rFonts w:ascii="Times New Roman" w:hAnsi="Times New Roman" w:cs="Times New Roman"/>
                <w:sz w:val="24"/>
                <w:szCs w:val="24"/>
              </w:rPr>
              <w:t>4.1</w:t>
            </w:r>
            <w:r w:rsidRPr="00EF7A9A">
              <w:rPr>
                <w:rFonts w:ascii="Times New Roman" w:hAnsi="Times New Roman" w:cs="Times New Roman"/>
                <w:sz w:val="24"/>
                <w:szCs w:val="24"/>
              </w:rPr>
              <w:tab/>
              <w:t xml:space="preserve">La MCC a une politique de tolérance zéro en ce qui concerne la Traite des personnes. </w:t>
            </w:r>
            <w:proofErr w:type="gramStart"/>
            <w:r w:rsidRPr="00EF7A9A">
              <w:rPr>
                <w:rFonts w:ascii="Times New Roman" w:hAnsi="Times New Roman" w:cs="Times New Roman"/>
                <w:sz w:val="24"/>
                <w:szCs w:val="24"/>
              </w:rPr>
              <w:t>la</w:t>
            </w:r>
            <w:proofErr w:type="gramEnd"/>
            <w:r w:rsidRPr="00EF7A9A">
              <w:rPr>
                <w:rFonts w:ascii="Times New Roman" w:hAnsi="Times New Roman" w:cs="Times New Roman"/>
                <w:sz w:val="24"/>
                <w:szCs w:val="24"/>
              </w:rPr>
              <w:t xml:space="preserve"> Traite des personnes (« TP ») est un crime qui consiste à agir par la force, fraude et/ou coercition pour exploiter une autre personne. La</w:t>
            </w:r>
            <w:r w:rsidR="00F61619" w:rsidRPr="00EF7A9A">
              <w:rPr>
                <w:rFonts w:ascii="Times New Roman" w:hAnsi="Times New Roman" w:cs="Times New Roman"/>
                <w:sz w:val="24"/>
                <w:szCs w:val="24"/>
              </w:rPr>
              <w:t xml:space="preserve"> TP</w:t>
            </w:r>
            <w:r w:rsidRPr="00EF7A9A">
              <w:rPr>
                <w:rFonts w:ascii="Times New Roman" w:hAnsi="Times New Roman" w:cs="Times New Roman"/>
                <w:sz w:val="24"/>
                <w:szCs w:val="24"/>
              </w:rPr>
              <w:t xml:space="preserve"> peut prendre la forme de la servitude domestique, du péonage, du travail forcé, de la servitude sexuelle, </w:t>
            </w:r>
            <w:r w:rsidR="00F61619" w:rsidRPr="00EF7A9A">
              <w:rPr>
                <w:rFonts w:ascii="Times New Roman" w:hAnsi="Times New Roman" w:cs="Times New Roman"/>
                <w:sz w:val="24"/>
                <w:szCs w:val="24"/>
              </w:rPr>
              <w:t xml:space="preserve">la servitude pour dette, </w:t>
            </w:r>
            <w:r w:rsidRPr="00EF7A9A">
              <w:rPr>
                <w:rFonts w:ascii="Times New Roman" w:hAnsi="Times New Roman" w:cs="Times New Roman"/>
                <w:sz w:val="24"/>
                <w:szCs w:val="24"/>
              </w:rPr>
              <w:t>et de l’utilisation des enfants soldats.  Cette pratique prive l’être humain de ses droits et de sa liberté, augmente les risques sanitaires mondiaux, alimente les réseaux du crime organisé en pleine croissance et peut accroitre le niveau de pauvreté et ralentir le développement.  La MCC s’est engagée à collaborer avec les pays partenaires afin que des mesures adéquates soient prises pour prévenir, atténuer et contrôler les risques de TP dans les pays partenaires et les projets qu’elle finance.</w:t>
            </w:r>
          </w:p>
          <w:p w14:paraId="2007AC20" w14:textId="45D08A40" w:rsidR="00087C96" w:rsidRPr="00EF7A9A" w:rsidRDefault="001C6259" w:rsidP="001C6259">
            <w:pPr>
              <w:tabs>
                <w:tab w:val="left" w:pos="591"/>
              </w:tabs>
              <w:spacing w:after="120" w:line="240" w:lineRule="auto"/>
              <w:ind w:left="72"/>
              <w:jc w:val="both"/>
              <w:rPr>
                <w:rFonts w:ascii="Times New Roman" w:eastAsia="Times New Roman" w:hAnsi="Times New Roman" w:cs="Times New Roman"/>
                <w:b/>
                <w:sz w:val="24"/>
                <w:szCs w:val="24"/>
              </w:rPr>
            </w:pPr>
            <w:r w:rsidRPr="00EF7A9A">
              <w:rPr>
                <w:rFonts w:ascii="Times New Roman" w:hAnsi="Times New Roman" w:cs="Times New Roman"/>
                <w:sz w:val="24"/>
                <w:szCs w:val="24"/>
              </w:rPr>
              <w:t xml:space="preserve">4.2 </w:t>
            </w:r>
            <w:r w:rsidRPr="00EF7A9A">
              <w:rPr>
                <w:rFonts w:ascii="Times New Roman" w:hAnsi="Times New Roman" w:cs="Times New Roman"/>
                <w:sz w:val="24"/>
                <w:szCs w:val="24"/>
              </w:rPr>
              <w:tab/>
            </w:r>
            <w:r w:rsidR="00B47149" w:rsidRPr="00EF7A9A">
              <w:rPr>
                <w:rFonts w:ascii="Times New Roman" w:hAnsi="Times New Roman" w:cs="Times New Roman"/>
                <w:sz w:val="24"/>
                <w:szCs w:val="24"/>
              </w:rPr>
              <w:t>Les Exigences du Maître de l’Ouvrage</w:t>
            </w:r>
            <w:r w:rsidRPr="00EF7A9A">
              <w:rPr>
                <w:rFonts w:ascii="Times New Roman" w:hAnsi="Times New Roman" w:cs="Times New Roman"/>
                <w:sz w:val="24"/>
                <w:szCs w:val="24"/>
              </w:rPr>
              <w:t xml:space="preserve"> qui figure</w:t>
            </w:r>
            <w:r w:rsidR="00F61619" w:rsidRPr="00EF7A9A">
              <w:rPr>
                <w:rFonts w:ascii="Times New Roman" w:hAnsi="Times New Roman" w:cs="Times New Roman"/>
                <w:sz w:val="24"/>
                <w:szCs w:val="24"/>
              </w:rPr>
              <w:t>nt</w:t>
            </w:r>
            <w:r w:rsidRPr="00EF7A9A">
              <w:rPr>
                <w:rFonts w:ascii="Times New Roman" w:hAnsi="Times New Roman" w:cs="Times New Roman"/>
                <w:sz w:val="24"/>
                <w:szCs w:val="24"/>
              </w:rPr>
              <w:t xml:space="preserve"> à la Section V, </w:t>
            </w:r>
            <w:r w:rsidR="00F61619" w:rsidRPr="00EF7A9A">
              <w:rPr>
                <w:rFonts w:ascii="Times New Roman" w:hAnsi="Times New Roman" w:cs="Times New Roman"/>
                <w:sz w:val="24"/>
                <w:szCs w:val="24"/>
              </w:rPr>
              <w:t>Exigences du Maître de l’Ouvrage</w:t>
            </w:r>
            <w:r w:rsidRPr="00EF7A9A">
              <w:rPr>
                <w:rFonts w:ascii="Times New Roman" w:hAnsi="Times New Roman" w:cs="Times New Roman"/>
                <w:sz w:val="24"/>
                <w:szCs w:val="24"/>
              </w:rPr>
              <w:t>, du présent Dossier d’appel d’offres énonce</w:t>
            </w:r>
            <w:r w:rsidR="00F61619" w:rsidRPr="00EF7A9A">
              <w:rPr>
                <w:rFonts w:ascii="Times New Roman" w:hAnsi="Times New Roman" w:cs="Times New Roman"/>
                <w:sz w:val="24"/>
                <w:szCs w:val="24"/>
              </w:rPr>
              <w:t>nt</w:t>
            </w:r>
            <w:r w:rsidRPr="00EF7A9A">
              <w:rPr>
                <w:rFonts w:ascii="Times New Roman" w:hAnsi="Times New Roman" w:cs="Times New Roman"/>
                <w:sz w:val="24"/>
                <w:szCs w:val="24"/>
              </w:rPr>
              <w:t xml:space="preserve"> certaines interdictions, des exigences à l’égard de l’Entrepreneur, des mesures coercitives et d’autres </w:t>
            </w:r>
            <w:r w:rsidR="000C625A" w:rsidRPr="00EF7A9A">
              <w:rPr>
                <w:rFonts w:ascii="Times New Roman" w:hAnsi="Times New Roman" w:cs="Times New Roman"/>
                <w:sz w:val="24"/>
                <w:szCs w:val="24"/>
              </w:rPr>
              <w:t>dispositions</w:t>
            </w:r>
            <w:r w:rsidRPr="00EF7A9A">
              <w:rPr>
                <w:rFonts w:ascii="Times New Roman" w:hAnsi="Times New Roman" w:cs="Times New Roman"/>
                <w:sz w:val="24"/>
                <w:szCs w:val="24"/>
              </w:rPr>
              <w:t xml:space="preserve"> contraignantes qui font partie intégrante de tout </w:t>
            </w:r>
            <w:r w:rsidRPr="00EF7A9A">
              <w:rPr>
                <w:rFonts w:ascii="Times New Roman" w:hAnsi="Times New Roman" w:cs="Times New Roman"/>
                <w:sz w:val="24"/>
                <w:szCs w:val="24"/>
              </w:rPr>
              <w:lastRenderedPageBreak/>
              <w:t xml:space="preserve">Contrat à conclure.  À ce titre, il convient de lire attentivement ces </w:t>
            </w:r>
            <w:r w:rsidR="000C625A" w:rsidRPr="00EF7A9A">
              <w:rPr>
                <w:rFonts w:ascii="Times New Roman" w:hAnsi="Times New Roman" w:cs="Times New Roman"/>
                <w:sz w:val="24"/>
                <w:szCs w:val="24"/>
              </w:rPr>
              <w:t>dispositions</w:t>
            </w:r>
            <w:r w:rsidRPr="00EF7A9A">
              <w:rPr>
                <w:rFonts w:ascii="Times New Roman" w:hAnsi="Times New Roman" w:cs="Times New Roman"/>
                <w:sz w:val="24"/>
                <w:szCs w:val="24"/>
              </w:rPr>
              <w:t>.</w:t>
            </w:r>
          </w:p>
          <w:p w14:paraId="2007AC21" w14:textId="46007415" w:rsidR="00087C96" w:rsidRPr="00EF7A9A" w:rsidRDefault="001C6259" w:rsidP="009D7E27">
            <w:pPr>
              <w:tabs>
                <w:tab w:val="left" w:pos="591"/>
              </w:tabs>
              <w:spacing w:line="240" w:lineRule="auto"/>
              <w:ind w:left="72"/>
              <w:jc w:val="both"/>
              <w:rPr>
                <w:rFonts w:ascii="Times New Roman" w:eastAsia="Times New Roman" w:hAnsi="Times New Roman" w:cs="Times New Roman"/>
                <w:sz w:val="24"/>
                <w:szCs w:val="24"/>
              </w:rPr>
            </w:pPr>
            <w:r w:rsidRPr="00EF7A9A">
              <w:rPr>
                <w:rFonts w:ascii="Times New Roman" w:hAnsi="Times New Roman" w:cs="Times New Roman"/>
                <w:sz w:val="24"/>
                <w:szCs w:val="24"/>
              </w:rPr>
              <w:t>4.3</w:t>
            </w:r>
            <w:r w:rsidRPr="00EF7A9A">
              <w:rPr>
                <w:rFonts w:ascii="Times New Roman" w:hAnsi="Times New Roman" w:cs="Times New Roman"/>
                <w:sz w:val="24"/>
                <w:szCs w:val="24"/>
              </w:rPr>
              <w:tab/>
              <w:t xml:space="preserve">Des renseignements supplémentaires sur les exigences de la MCC pour lutter contre la </w:t>
            </w:r>
            <w:r w:rsidR="00C1170C" w:rsidRPr="00EF7A9A">
              <w:rPr>
                <w:rFonts w:ascii="Times New Roman" w:hAnsi="Times New Roman" w:cs="Times New Roman"/>
                <w:sz w:val="24"/>
                <w:szCs w:val="24"/>
              </w:rPr>
              <w:t>TP</w:t>
            </w:r>
            <w:r w:rsidRPr="00EF7A9A">
              <w:rPr>
                <w:rFonts w:ascii="Times New Roman" w:hAnsi="Times New Roman" w:cs="Times New Roman"/>
                <w:sz w:val="24"/>
                <w:szCs w:val="24"/>
              </w:rPr>
              <w:t xml:space="preserve"> sont énoncées dans la Politique de la MCC en matière de lutte contre la Traite des personnes, disponible sur le site web de la MCC (</w:t>
            </w:r>
            <w:hyperlink r:id="rId17" w:history="1">
              <w:r w:rsidRPr="00EF7A9A">
                <w:rPr>
                  <w:rStyle w:val="Hyperlink"/>
                  <w:rFonts w:ascii="Times New Roman" w:hAnsi="Times New Roman" w:cs="Times New Roman"/>
                  <w:sz w:val="24"/>
                  <w:szCs w:val="24"/>
                </w:rPr>
                <w:t>https://www.mcc.gov/resources/doc/policy-counter-trafficking-in-persons-policy</w:t>
              </w:r>
            </w:hyperlink>
            <w:r w:rsidRPr="00EF7A9A">
              <w:rPr>
                <w:rFonts w:ascii="Times New Roman" w:hAnsi="Times New Roman" w:cs="Times New Roman"/>
                <w:sz w:val="24"/>
                <w:szCs w:val="24"/>
              </w:rPr>
              <w:t xml:space="preserve">).  Tous les contrats financés par la MCC doivent se conformer aux </w:t>
            </w:r>
            <w:r w:rsidR="00C1170C" w:rsidRPr="00EF7A9A">
              <w:rPr>
                <w:rFonts w:ascii="Times New Roman" w:hAnsi="Times New Roman" w:cs="Times New Roman"/>
                <w:sz w:val="24"/>
                <w:szCs w:val="24"/>
              </w:rPr>
              <w:t xml:space="preserve">Exigences de Conformité Minimale </w:t>
            </w:r>
            <w:proofErr w:type="spellStart"/>
            <w:r w:rsidR="00C1170C" w:rsidRPr="00EF7A9A">
              <w:rPr>
                <w:rFonts w:ascii="Times New Roman" w:hAnsi="Times New Roman" w:cs="Times New Roman"/>
                <w:sz w:val="24"/>
                <w:szCs w:val="24"/>
              </w:rPr>
              <w:t>Anti-TP</w:t>
            </w:r>
            <w:proofErr w:type="spellEnd"/>
            <w:r w:rsidR="00C1170C" w:rsidRPr="00EF7A9A">
              <w:rPr>
                <w:rFonts w:ascii="Times New Roman" w:hAnsi="Times New Roman" w:cs="Times New Roman"/>
                <w:sz w:val="24"/>
                <w:szCs w:val="24"/>
              </w:rPr>
              <w:t xml:space="preserve"> de cette Politique. </w:t>
            </w:r>
            <w:r w:rsidRPr="00EF7A9A">
              <w:rPr>
                <w:rFonts w:ascii="Times New Roman" w:hAnsi="Times New Roman" w:cs="Times New Roman"/>
                <w:sz w:val="24"/>
                <w:szCs w:val="24"/>
              </w:rPr>
              <w:t>Les contrats portant sur des projets classés par la MCC comme présentant un risque élevé de TP doivent mettre en œuvre un Plan de gestion des risques de TP (lequel Plan doit être élaboré par l'Entité MCA et mis en œuvre par la partie contractante concernée).</w:t>
            </w:r>
          </w:p>
        </w:tc>
      </w:tr>
      <w:tr w:rsidR="009100B0" w:rsidRPr="00EF7A9A" w14:paraId="523C9FE0" w14:textId="77777777" w:rsidTr="009100B0">
        <w:trPr>
          <w:gridBefore w:val="1"/>
          <w:gridAfter w:val="1"/>
          <w:wBefore w:w="108" w:type="dxa"/>
          <w:wAfter w:w="72" w:type="dxa"/>
        </w:trPr>
        <w:tc>
          <w:tcPr>
            <w:tcW w:w="2340" w:type="dxa"/>
          </w:tcPr>
          <w:p w14:paraId="3BE6F6E3" w14:textId="4231145E" w:rsidR="009100B0" w:rsidRDefault="009100B0" w:rsidP="00FB1916">
            <w:pPr>
              <w:tabs>
                <w:tab w:val="left" w:pos="342"/>
              </w:tabs>
              <w:spacing w:after="0" w:line="240" w:lineRule="auto"/>
              <w:ind w:left="342"/>
              <w:jc w:val="both"/>
              <w:rPr>
                <w:rFonts w:ascii="Times New Roman" w:eastAsia="Times New Roman" w:hAnsi="Times New Roman" w:cs="Times New Roman"/>
                <w:sz w:val="24"/>
                <w:szCs w:val="20"/>
              </w:rPr>
            </w:pPr>
            <w:bookmarkStart w:id="60" w:name="_Toc495664688"/>
            <w:bookmarkStart w:id="61" w:name="_Toc495667107"/>
            <w:r>
              <w:rPr>
                <w:rFonts w:ascii="Times New Roman" w:hAnsi="Times New Roman"/>
                <w:b/>
                <w:bCs/>
                <w:sz w:val="24"/>
                <w:szCs w:val="20"/>
              </w:rPr>
              <w:lastRenderedPageBreak/>
              <w:t xml:space="preserve">Normes de performance de </w:t>
            </w:r>
            <w:bookmarkEnd w:id="60"/>
            <w:bookmarkEnd w:id="61"/>
            <w:r w:rsidR="00C1170C">
              <w:rPr>
                <w:rFonts w:ascii="Times New Roman" w:hAnsi="Times New Roman"/>
                <w:b/>
                <w:bCs/>
                <w:sz w:val="24"/>
                <w:szCs w:val="20"/>
              </w:rPr>
              <w:t>la SFI</w:t>
            </w:r>
          </w:p>
          <w:p w14:paraId="269A34D0" w14:textId="77777777" w:rsidR="00B806DB" w:rsidRDefault="00B806DB" w:rsidP="00FB1916">
            <w:pPr>
              <w:tabs>
                <w:tab w:val="left" w:pos="342"/>
              </w:tabs>
              <w:spacing w:after="0" w:line="240" w:lineRule="auto"/>
              <w:ind w:left="342"/>
              <w:jc w:val="both"/>
              <w:rPr>
                <w:rFonts w:ascii="Times New Roman" w:eastAsia="Times New Roman" w:hAnsi="Times New Roman" w:cs="Times New Roman"/>
                <w:sz w:val="24"/>
                <w:szCs w:val="20"/>
              </w:rPr>
            </w:pPr>
          </w:p>
          <w:p w14:paraId="6180EE92" w14:textId="77777777" w:rsidR="00B806DB" w:rsidRDefault="00B806DB" w:rsidP="00FB1916">
            <w:pPr>
              <w:tabs>
                <w:tab w:val="left" w:pos="342"/>
              </w:tabs>
              <w:spacing w:after="0" w:line="240" w:lineRule="auto"/>
              <w:ind w:left="342"/>
              <w:jc w:val="both"/>
              <w:rPr>
                <w:rFonts w:ascii="Times New Roman" w:hAnsi="Times New Roman"/>
              </w:rPr>
            </w:pPr>
          </w:p>
          <w:p w14:paraId="7013A57E" w14:textId="77777777" w:rsidR="00B806DB" w:rsidRDefault="00B806DB" w:rsidP="00FB1916">
            <w:pPr>
              <w:tabs>
                <w:tab w:val="left" w:pos="342"/>
              </w:tabs>
              <w:spacing w:after="0" w:line="240" w:lineRule="auto"/>
              <w:ind w:left="342"/>
              <w:jc w:val="both"/>
              <w:rPr>
                <w:rFonts w:ascii="Times New Roman" w:hAnsi="Times New Roman"/>
              </w:rPr>
            </w:pPr>
          </w:p>
          <w:p w14:paraId="3CC0BDB2" w14:textId="77777777" w:rsidR="00B806DB" w:rsidRDefault="00B806DB" w:rsidP="00FB1916">
            <w:pPr>
              <w:tabs>
                <w:tab w:val="left" w:pos="342"/>
              </w:tabs>
              <w:spacing w:after="0" w:line="240" w:lineRule="auto"/>
              <w:ind w:left="342"/>
              <w:jc w:val="both"/>
              <w:rPr>
                <w:rFonts w:ascii="Times New Roman" w:hAnsi="Times New Roman"/>
              </w:rPr>
            </w:pPr>
          </w:p>
          <w:p w14:paraId="493A374C" w14:textId="77777777" w:rsidR="00B806DB" w:rsidRDefault="00B806DB" w:rsidP="00FB1916">
            <w:pPr>
              <w:tabs>
                <w:tab w:val="left" w:pos="342"/>
              </w:tabs>
              <w:spacing w:after="0" w:line="240" w:lineRule="auto"/>
              <w:ind w:left="342"/>
              <w:jc w:val="both"/>
              <w:rPr>
                <w:rFonts w:ascii="Times New Roman" w:hAnsi="Times New Roman"/>
              </w:rPr>
            </w:pPr>
          </w:p>
          <w:p w14:paraId="59682C16" w14:textId="77777777" w:rsidR="00B806DB" w:rsidRDefault="00B806DB" w:rsidP="00FB1916">
            <w:pPr>
              <w:tabs>
                <w:tab w:val="left" w:pos="342"/>
              </w:tabs>
              <w:spacing w:after="0" w:line="240" w:lineRule="auto"/>
              <w:ind w:left="342"/>
              <w:jc w:val="both"/>
              <w:rPr>
                <w:rFonts w:ascii="Times New Roman" w:hAnsi="Times New Roman"/>
              </w:rPr>
            </w:pPr>
          </w:p>
          <w:p w14:paraId="0C701ACB" w14:textId="77777777" w:rsidR="00B806DB" w:rsidRDefault="00B806DB" w:rsidP="00FB1916">
            <w:pPr>
              <w:tabs>
                <w:tab w:val="left" w:pos="342"/>
              </w:tabs>
              <w:spacing w:after="0" w:line="240" w:lineRule="auto"/>
              <w:ind w:left="342"/>
              <w:jc w:val="both"/>
              <w:rPr>
                <w:rFonts w:ascii="Times New Roman" w:hAnsi="Times New Roman"/>
              </w:rPr>
            </w:pPr>
          </w:p>
          <w:p w14:paraId="43C08635" w14:textId="77777777" w:rsidR="00B806DB" w:rsidRDefault="00B806DB" w:rsidP="00FB1916">
            <w:pPr>
              <w:tabs>
                <w:tab w:val="left" w:pos="342"/>
              </w:tabs>
              <w:spacing w:after="0" w:line="240" w:lineRule="auto"/>
              <w:ind w:left="342"/>
              <w:jc w:val="both"/>
              <w:rPr>
                <w:rFonts w:ascii="Times New Roman" w:hAnsi="Times New Roman"/>
              </w:rPr>
            </w:pPr>
          </w:p>
          <w:p w14:paraId="4BE97C64" w14:textId="77777777" w:rsidR="00B806DB" w:rsidRDefault="00B806DB" w:rsidP="00FB1916">
            <w:pPr>
              <w:tabs>
                <w:tab w:val="left" w:pos="342"/>
              </w:tabs>
              <w:spacing w:after="0" w:line="240" w:lineRule="auto"/>
              <w:ind w:left="342"/>
              <w:jc w:val="both"/>
              <w:rPr>
                <w:rFonts w:ascii="Times New Roman" w:hAnsi="Times New Roman"/>
              </w:rPr>
            </w:pPr>
          </w:p>
          <w:p w14:paraId="544B3CDE" w14:textId="46256AA3" w:rsidR="00B806DB" w:rsidRPr="00FB1916" w:rsidRDefault="00B806DB" w:rsidP="00FB1916">
            <w:pPr>
              <w:tabs>
                <w:tab w:val="left" w:pos="342"/>
              </w:tabs>
              <w:spacing w:after="0" w:line="240" w:lineRule="auto"/>
              <w:jc w:val="both"/>
              <w:rPr>
                <w:rFonts w:ascii="Times New Roman" w:hAnsi="Times New Roman"/>
                <w:sz w:val="24"/>
                <w:szCs w:val="24"/>
              </w:rPr>
            </w:pPr>
          </w:p>
        </w:tc>
        <w:tc>
          <w:tcPr>
            <w:tcW w:w="6750" w:type="dxa"/>
            <w:gridSpan w:val="2"/>
          </w:tcPr>
          <w:p w14:paraId="5A25C761" w14:textId="79A5334E" w:rsidR="00B806DB" w:rsidRPr="00EF7A9A" w:rsidRDefault="009100B0" w:rsidP="00B806DB">
            <w:pPr>
              <w:tabs>
                <w:tab w:val="left" w:pos="234"/>
              </w:tabs>
              <w:spacing w:after="120" w:line="240" w:lineRule="auto"/>
              <w:ind w:left="234" w:hanging="234"/>
              <w:jc w:val="both"/>
              <w:rPr>
                <w:rFonts w:ascii="Times New Roman" w:eastAsia="Times New Roman" w:hAnsi="Times New Roman" w:cs="Times New Roman"/>
                <w:sz w:val="24"/>
                <w:szCs w:val="24"/>
              </w:rPr>
            </w:pPr>
            <w:bookmarkStart w:id="62" w:name="_Toc495667108"/>
            <w:r w:rsidRPr="00EF7A9A">
              <w:rPr>
                <w:rFonts w:ascii="Times New Roman" w:hAnsi="Times New Roman" w:cs="Times New Roman"/>
                <w:sz w:val="24"/>
                <w:szCs w:val="24"/>
              </w:rPr>
              <w:t>L’Entre</w:t>
            </w:r>
            <w:r w:rsidR="00C1170C" w:rsidRPr="00EF7A9A">
              <w:rPr>
                <w:rFonts w:ascii="Times New Roman" w:hAnsi="Times New Roman" w:cs="Times New Roman"/>
                <w:sz w:val="24"/>
                <w:szCs w:val="24"/>
              </w:rPr>
              <w:t xml:space="preserve">preneur </w:t>
            </w:r>
            <w:r w:rsidRPr="00EF7A9A">
              <w:rPr>
                <w:rFonts w:ascii="Times New Roman" w:hAnsi="Times New Roman" w:cs="Times New Roman"/>
                <w:sz w:val="24"/>
                <w:szCs w:val="24"/>
              </w:rPr>
              <w:t>doit veiller à ce que ses activités, y compris les activités réalisées par ses Sous-traitants, en vertu du Contrat soient conformes aux Directives de la MCC en matière d’environnement (tel que ce terme est défini dans le Compact ou accord connexe, dispon</w:t>
            </w:r>
            <w:r w:rsidR="00C1170C" w:rsidRPr="00EF7A9A">
              <w:rPr>
                <w:rFonts w:ascii="Times New Roman" w:hAnsi="Times New Roman" w:cs="Times New Roman"/>
                <w:sz w:val="24"/>
                <w:szCs w:val="24"/>
              </w:rPr>
              <w:t xml:space="preserve">ibles </w:t>
            </w:r>
            <w:r w:rsidRPr="00EF7A9A">
              <w:rPr>
                <w:rFonts w:ascii="Times New Roman" w:hAnsi="Times New Roman" w:cs="Times New Roman"/>
                <w:sz w:val="24"/>
                <w:szCs w:val="24"/>
              </w:rPr>
              <w:t xml:space="preserve">à l’adresse </w:t>
            </w:r>
            <w:hyperlink r:id="rId18" w:history="1">
              <w:r w:rsidR="00C1170C" w:rsidRPr="00EF7A9A">
                <w:rPr>
                  <w:rStyle w:val="Hyperlink"/>
                  <w:rFonts w:ascii="Times New Roman" w:hAnsi="Times New Roman" w:cs="Times New Roman"/>
                  <w:sz w:val="24"/>
                  <w:szCs w:val="24"/>
                </w:rPr>
                <w:t>http://www.mcc.gov/</w:t>
              </w:r>
            </w:hyperlink>
            <w:r w:rsidRPr="00EF7A9A">
              <w:rPr>
                <w:rFonts w:ascii="Times New Roman" w:hAnsi="Times New Roman" w:cs="Times New Roman"/>
                <w:sz w:val="24"/>
                <w:szCs w:val="24"/>
              </w:rPr>
              <w:t xml:space="preserve">), et qu’elles ne soient pas « de nature à causer un risque important pour l'environnement, la santé ou la sécurité » tel que défini dans ces Directives. L’Entrepreneur est également tenu de se conformer aux normes de performance de </w:t>
            </w:r>
            <w:r w:rsidR="00C1170C" w:rsidRPr="00EF7A9A">
              <w:rPr>
                <w:rFonts w:ascii="Times New Roman" w:hAnsi="Times New Roman" w:cs="Times New Roman"/>
                <w:sz w:val="24"/>
                <w:szCs w:val="24"/>
              </w:rPr>
              <w:t xml:space="preserve">la SFI </w:t>
            </w:r>
            <w:r w:rsidRPr="00EF7A9A">
              <w:rPr>
                <w:rFonts w:ascii="Times New Roman" w:hAnsi="Times New Roman" w:cs="Times New Roman"/>
                <w:sz w:val="24"/>
                <w:szCs w:val="24"/>
              </w:rPr>
              <w:t xml:space="preserve">aux fins du présent contrat. Des informations supplémentaires sur les normes de performance de </w:t>
            </w:r>
            <w:r w:rsidR="00C1170C" w:rsidRPr="00EF7A9A">
              <w:rPr>
                <w:rFonts w:ascii="Times New Roman" w:hAnsi="Times New Roman" w:cs="Times New Roman"/>
                <w:sz w:val="24"/>
                <w:szCs w:val="24"/>
              </w:rPr>
              <w:t xml:space="preserve">la SFI </w:t>
            </w:r>
            <w:r w:rsidRPr="00EF7A9A">
              <w:rPr>
                <w:rFonts w:ascii="Times New Roman" w:hAnsi="Times New Roman" w:cs="Times New Roman"/>
                <w:sz w:val="24"/>
                <w:szCs w:val="24"/>
              </w:rPr>
              <w:t xml:space="preserve">sont disponibles à l’adresse suivante : </w:t>
            </w:r>
            <w:bookmarkStart w:id="63" w:name="_Toc495664689"/>
            <w:r w:rsidR="00656FC8" w:rsidRPr="00EF7A9A">
              <w:fldChar w:fldCharType="begin"/>
            </w:r>
            <w:r w:rsidR="00656FC8" w:rsidRPr="00EF7A9A">
              <w:rPr>
                <w:rFonts w:ascii="Times New Roman" w:hAnsi="Times New Roman" w:cs="Times New Roman"/>
                <w:sz w:val="24"/>
                <w:szCs w:val="24"/>
              </w:rPr>
              <w:instrText xml:space="preserve"> HYPERLINK "http://www.ifc.org/wps/wcm/connect/topics_ext_content/ifc_external_corporate_site/sustainability-at-ifc/policies-standards/performance-standards." </w:instrText>
            </w:r>
            <w:r w:rsidR="00656FC8" w:rsidRPr="00EF7A9A">
              <w:fldChar w:fldCharType="separate"/>
            </w:r>
            <w:r w:rsidRPr="00EF7A9A">
              <w:rPr>
                <w:rStyle w:val="Hyperlink"/>
                <w:rFonts w:ascii="Times New Roman" w:hAnsi="Times New Roman" w:cs="Times New Roman"/>
                <w:sz w:val="24"/>
                <w:szCs w:val="24"/>
              </w:rPr>
              <w:t>http://www.ifc.org/wps/wcm/connect/topics_ext_content/ifc_external_corporate_site/sustainability-at-ifc/policies-standards/performance-standards</w:t>
            </w:r>
            <w:r w:rsidR="00656FC8" w:rsidRPr="00EF7A9A">
              <w:rPr>
                <w:rStyle w:val="Hyperlink"/>
                <w:rFonts w:ascii="Times New Roman" w:hAnsi="Times New Roman" w:cs="Times New Roman"/>
                <w:sz w:val="24"/>
                <w:szCs w:val="24"/>
              </w:rPr>
              <w:fldChar w:fldCharType="end"/>
            </w:r>
            <w:bookmarkEnd w:id="62"/>
            <w:bookmarkEnd w:id="63"/>
            <w:r w:rsidRPr="00EF7A9A">
              <w:rPr>
                <w:rFonts w:ascii="Times New Roman" w:hAnsi="Times New Roman" w:cs="Times New Roman"/>
                <w:sz w:val="24"/>
                <w:szCs w:val="24"/>
              </w:rPr>
              <w:t>.</w:t>
            </w:r>
          </w:p>
          <w:p w14:paraId="656AEE16" w14:textId="77777777" w:rsidR="009100B0" w:rsidRPr="00EF7A9A" w:rsidRDefault="009100B0" w:rsidP="00920C4D">
            <w:pPr>
              <w:tabs>
                <w:tab w:val="left" w:pos="576"/>
              </w:tabs>
              <w:spacing w:after="120" w:line="240" w:lineRule="auto"/>
              <w:ind w:left="578" w:hanging="578"/>
              <w:jc w:val="both"/>
              <w:rPr>
                <w:rFonts w:ascii="Times New Roman" w:eastAsia="Times New Roman" w:hAnsi="Times New Roman" w:cs="Times New Roman"/>
                <w:sz w:val="24"/>
                <w:szCs w:val="24"/>
              </w:rPr>
            </w:pPr>
          </w:p>
        </w:tc>
      </w:tr>
      <w:tr w:rsidR="00087C96" w:rsidRPr="00087C96" w14:paraId="2007AC25" w14:textId="77777777" w:rsidTr="009100B0">
        <w:tc>
          <w:tcPr>
            <w:tcW w:w="2610" w:type="dxa"/>
            <w:gridSpan w:val="3"/>
          </w:tcPr>
          <w:p w14:paraId="2007AC23" w14:textId="05839263" w:rsidR="00087C96" w:rsidRPr="00D52353" w:rsidRDefault="00AE724F" w:rsidP="00ED4AD5">
            <w:pPr>
              <w:pStyle w:val="Heading3"/>
              <w:ind w:left="-36" w:right="540" w:firstLine="0"/>
              <w:jc w:val="left"/>
              <w:rPr>
                <w:b w:val="0"/>
              </w:rPr>
            </w:pPr>
            <w:bookmarkStart w:id="64" w:name="_Toc26185426"/>
            <w:r>
              <w:t xml:space="preserve">5. </w:t>
            </w:r>
            <w:proofErr w:type="spellStart"/>
            <w:r>
              <w:t>Eligibilité</w:t>
            </w:r>
            <w:bookmarkEnd w:id="64"/>
            <w:proofErr w:type="spellEnd"/>
          </w:p>
        </w:tc>
        <w:tc>
          <w:tcPr>
            <w:tcW w:w="6660" w:type="dxa"/>
            <w:gridSpan w:val="2"/>
          </w:tcPr>
          <w:p w14:paraId="2007AC24" w14:textId="77777777" w:rsidR="00087C96" w:rsidRPr="00087C96" w:rsidRDefault="00087C96" w:rsidP="00087C96">
            <w:pPr>
              <w:tabs>
                <w:tab w:val="left" w:pos="576"/>
              </w:tabs>
              <w:spacing w:after="120" w:line="240" w:lineRule="auto"/>
              <w:ind w:left="578" w:hanging="578"/>
              <w:jc w:val="both"/>
              <w:rPr>
                <w:rFonts w:ascii="Times New Roman" w:eastAsia="Times New Roman" w:hAnsi="Times New Roman" w:cs="Times New Roman"/>
                <w:sz w:val="24"/>
                <w:szCs w:val="20"/>
              </w:rPr>
            </w:pPr>
          </w:p>
        </w:tc>
      </w:tr>
      <w:tr w:rsidR="00087C96" w:rsidRPr="00087C96" w14:paraId="2007AC2A" w14:textId="77777777" w:rsidTr="009100B0">
        <w:tc>
          <w:tcPr>
            <w:tcW w:w="2610" w:type="dxa"/>
            <w:gridSpan w:val="3"/>
          </w:tcPr>
          <w:p w14:paraId="2007AC26" w14:textId="0062B487" w:rsidR="00087C96" w:rsidRPr="00D52353" w:rsidRDefault="00087C96" w:rsidP="00D52353">
            <w:pPr>
              <w:pStyle w:val="Heading3"/>
              <w:ind w:left="1404" w:hanging="1170"/>
              <w:jc w:val="left"/>
              <w:rPr>
                <w:b w:val="0"/>
              </w:rPr>
            </w:pPr>
            <w:bookmarkStart w:id="65" w:name="_Toc26185427"/>
            <w:r>
              <w:t>Soumissionnaires éligibles</w:t>
            </w:r>
            <w:bookmarkEnd w:id="65"/>
          </w:p>
        </w:tc>
        <w:tc>
          <w:tcPr>
            <w:tcW w:w="6660" w:type="dxa"/>
            <w:gridSpan w:val="2"/>
          </w:tcPr>
          <w:p w14:paraId="2007AC27" w14:textId="524FB1F5" w:rsidR="00087C96" w:rsidRPr="00087C96" w:rsidRDefault="001C6259" w:rsidP="001C6259">
            <w:pPr>
              <w:tabs>
                <w:tab w:val="left" w:pos="72"/>
                <w:tab w:val="left" w:pos="576"/>
                <w:tab w:val="left" w:pos="62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5.1</w:t>
            </w:r>
            <w:r>
              <w:rPr>
                <w:rFonts w:ascii="Times New Roman" w:hAnsi="Times New Roman"/>
                <w:sz w:val="24"/>
                <w:szCs w:val="20"/>
              </w:rPr>
              <w:tab/>
              <w:t>Les critères d’éligibilité énoncés dans la présente section s’appliqueront au Soumissionnaire et à l’ensemble des entités qui le compose, pour n’importe quelle partie du Contrat, y compris pour des services connexes.</w:t>
            </w:r>
          </w:p>
          <w:p w14:paraId="2007AC28" w14:textId="6741F6DF" w:rsidR="00087C96" w:rsidRPr="00087C96" w:rsidRDefault="001C6259" w:rsidP="001C6259">
            <w:pPr>
              <w:tabs>
                <w:tab w:val="left" w:pos="72"/>
                <w:tab w:val="left" w:pos="576"/>
                <w:tab w:val="left" w:pos="62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 xml:space="preserve">5.2 </w:t>
            </w:r>
            <w:r>
              <w:rPr>
                <w:rFonts w:ascii="Times New Roman" w:hAnsi="Times New Roman"/>
                <w:sz w:val="24"/>
                <w:szCs w:val="20"/>
              </w:rPr>
              <w:tab/>
              <w:t xml:space="preserve">Un Soumissionnaire peut être une entité privée, </w:t>
            </w:r>
            <w:r w:rsidR="00C1170C">
              <w:rPr>
                <w:rFonts w:ascii="Times New Roman" w:hAnsi="Times New Roman"/>
                <w:sz w:val="24"/>
                <w:szCs w:val="20"/>
              </w:rPr>
              <w:t>certaines</w:t>
            </w:r>
            <w:r w:rsidR="00BE4C9B">
              <w:rPr>
                <w:rFonts w:ascii="Times New Roman" w:hAnsi="Times New Roman"/>
                <w:sz w:val="24"/>
                <w:szCs w:val="20"/>
              </w:rPr>
              <w:t xml:space="preserve"> entité</w:t>
            </w:r>
            <w:r w:rsidR="00C1170C">
              <w:rPr>
                <w:rFonts w:ascii="Times New Roman" w:hAnsi="Times New Roman"/>
                <w:sz w:val="24"/>
                <w:szCs w:val="20"/>
              </w:rPr>
              <w:t>s</w:t>
            </w:r>
            <w:r w:rsidR="00BE4C9B">
              <w:rPr>
                <w:rFonts w:ascii="Times New Roman" w:hAnsi="Times New Roman"/>
                <w:sz w:val="24"/>
                <w:szCs w:val="20"/>
              </w:rPr>
              <w:t xml:space="preserve"> publique</w:t>
            </w:r>
            <w:r w:rsidR="00C1170C">
              <w:rPr>
                <w:rFonts w:ascii="Times New Roman" w:hAnsi="Times New Roman"/>
                <w:sz w:val="24"/>
                <w:szCs w:val="20"/>
              </w:rPr>
              <w:t>s</w:t>
            </w:r>
            <w:r>
              <w:rPr>
                <w:rFonts w:ascii="Times New Roman" w:hAnsi="Times New Roman"/>
                <w:sz w:val="24"/>
                <w:szCs w:val="20"/>
              </w:rPr>
              <w:t xml:space="preserve"> (conformément aux Directives sur la Passation des marchés du Programme de la MCC tel que décrit au paragraphe 5.4 des IS) ou une combinaison de telles entités, telle que confirmée par une lettre d’intention de conclure un accord de constitution d’une co-entreprise ou de tout autre groupement ou en vertu d’un accord existant de co-entreprise ou de groupement.  </w:t>
            </w:r>
          </w:p>
          <w:p w14:paraId="2007AC29" w14:textId="0178F3B9" w:rsidR="00087C96" w:rsidRPr="00087C96" w:rsidRDefault="001C6259" w:rsidP="001C6259">
            <w:pPr>
              <w:tabs>
                <w:tab w:val="left" w:pos="72"/>
                <w:tab w:val="left" w:pos="576"/>
                <w:tab w:val="left" w:pos="626"/>
              </w:tabs>
              <w:spacing w:line="240" w:lineRule="auto"/>
              <w:ind w:left="72"/>
              <w:jc w:val="both"/>
              <w:rPr>
                <w:rFonts w:ascii="Times New Roman" w:eastAsia="Times New Roman" w:hAnsi="Times New Roman" w:cs="Times New Roman"/>
                <w:sz w:val="24"/>
                <w:szCs w:val="20"/>
              </w:rPr>
            </w:pPr>
            <w:r>
              <w:rPr>
                <w:rFonts w:ascii="Times New Roman" w:hAnsi="Times New Roman"/>
                <w:sz w:val="24"/>
              </w:rPr>
              <w:lastRenderedPageBreak/>
              <w:t>5.3</w:t>
            </w:r>
            <w:r>
              <w:rPr>
                <w:rFonts w:ascii="Times New Roman" w:hAnsi="Times New Roman"/>
                <w:sz w:val="24"/>
              </w:rPr>
              <w:tab/>
              <w:t>Le Soumissionnaire, l’ensemble des entités qui le composent, tout sous-traitant et fournisseur pour n’importe quelle partie du Contrat, y compris pour des services connexes, peuvent avoir la nationalité de n'importe quel pays, sous réserve des restrictions de nationalité énoncées à la présente Section 5.</w:t>
            </w:r>
            <w:r>
              <w:rPr>
                <w:rFonts w:ascii="Times New Roman" w:hAnsi="Times New Roman"/>
                <w:sz w:val="24"/>
                <w:szCs w:val="20"/>
              </w:rPr>
              <w:t xml:space="preserve">  Une entité est réputée avoir la nationalité d’un pays si elle est constituée ou immatriculée dans ce pays et opère conformément aux dispositions de la législation de ce pays.  </w:t>
            </w:r>
          </w:p>
        </w:tc>
      </w:tr>
      <w:tr w:rsidR="00087C96" w:rsidRPr="00087C96" w14:paraId="2007AC2D" w14:textId="77777777" w:rsidTr="009100B0">
        <w:tc>
          <w:tcPr>
            <w:tcW w:w="2610" w:type="dxa"/>
            <w:gridSpan w:val="3"/>
          </w:tcPr>
          <w:p w14:paraId="2007AC2B" w14:textId="10D151A3" w:rsidR="00087C96" w:rsidRPr="00087C96" w:rsidRDefault="00087C96" w:rsidP="0059793C">
            <w:pPr>
              <w:spacing w:after="0" w:line="240" w:lineRule="auto"/>
              <w:rPr>
                <w:rFonts w:ascii="Times New Roman" w:eastAsia="Times New Roman" w:hAnsi="Times New Roman" w:cs="Times New Roman"/>
                <w:b/>
                <w:sz w:val="24"/>
                <w:szCs w:val="20"/>
              </w:rPr>
            </w:pPr>
            <w:r>
              <w:rPr>
                <w:rFonts w:ascii="Times New Roman" w:hAnsi="Times New Roman"/>
                <w:b/>
                <w:sz w:val="24"/>
                <w:szCs w:val="20"/>
              </w:rPr>
              <w:lastRenderedPageBreak/>
              <w:t>Entreprises publiques</w:t>
            </w:r>
          </w:p>
        </w:tc>
        <w:tc>
          <w:tcPr>
            <w:tcW w:w="6660" w:type="dxa"/>
            <w:gridSpan w:val="2"/>
          </w:tcPr>
          <w:p w14:paraId="2007AC2C" w14:textId="59867BEE" w:rsidR="00087C96" w:rsidRPr="00087C96" w:rsidRDefault="00087C96" w:rsidP="009D7E27">
            <w:pPr>
              <w:tabs>
                <w:tab w:val="left" w:pos="72"/>
                <w:tab w:val="left" w:pos="576"/>
                <w:tab w:val="left" w:pos="62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4"/>
              </w:rPr>
              <w:t>5.4</w:t>
            </w:r>
            <w:r>
              <w:rPr>
                <w:rFonts w:ascii="Times New Roman" w:hAnsi="Times New Roman"/>
                <w:sz w:val="24"/>
                <w:szCs w:val="24"/>
              </w:rPr>
              <w:tab/>
              <w:t xml:space="preserve">Les Entreprises publiques (ou « GOE » en anglais) ne sont pas autorisées à soumettre des offres pour des contrats de fourniture de </w:t>
            </w:r>
            <w:r w:rsidR="00C1170C">
              <w:rPr>
                <w:rFonts w:ascii="Times New Roman" w:hAnsi="Times New Roman"/>
                <w:sz w:val="24"/>
                <w:szCs w:val="24"/>
              </w:rPr>
              <w:t xml:space="preserve">biens </w:t>
            </w:r>
            <w:r>
              <w:rPr>
                <w:rFonts w:ascii="Times New Roman" w:hAnsi="Times New Roman"/>
                <w:sz w:val="24"/>
                <w:szCs w:val="24"/>
              </w:rPr>
              <w:t xml:space="preserve">ou de travaux financés par la MCC.  Une Entreprise publique (a) ne peut pas être partie à un contrat de fourniture de biens ou de travaux, financé par la MCC et attribué à la suite d’un appel d’offres </w:t>
            </w:r>
            <w:r w:rsidR="00C1170C">
              <w:rPr>
                <w:rFonts w:ascii="Times New Roman" w:hAnsi="Times New Roman"/>
                <w:sz w:val="24"/>
                <w:szCs w:val="24"/>
              </w:rPr>
              <w:t>o</w:t>
            </w:r>
            <w:r>
              <w:rPr>
                <w:rFonts w:ascii="Times New Roman" w:hAnsi="Times New Roman"/>
                <w:sz w:val="24"/>
                <w:szCs w:val="24"/>
              </w:rPr>
              <w:t xml:space="preserve">uvert ou restreint, d’une passation de marché de gré à gré ou de la sélection d’un fournisseur unique ; et (b) ne peut pas être pré-qualifiée ou </w:t>
            </w:r>
            <w:proofErr w:type="spellStart"/>
            <w:r>
              <w:rPr>
                <w:rFonts w:ascii="Times New Roman" w:hAnsi="Times New Roman"/>
                <w:sz w:val="24"/>
                <w:szCs w:val="24"/>
              </w:rPr>
              <w:t>pré-sélectionnée</w:t>
            </w:r>
            <w:proofErr w:type="spellEnd"/>
            <w:r>
              <w:rPr>
                <w:rFonts w:ascii="Times New Roman" w:hAnsi="Times New Roman"/>
                <w:sz w:val="24"/>
                <w:szCs w:val="24"/>
              </w:rPr>
              <w:t xml:space="preserve"> pour un contrat financé par la MCC pour la fourniture de biens ou de travaux et devant être attribué par ces méthodes.  Cette interdiction ne s’applique pas aux Travaux en régie effectués par des entités appartenant au gouvernement du pays du </w:t>
            </w:r>
            <w:r w:rsidR="000C625A">
              <w:rPr>
                <w:rFonts w:ascii="Times New Roman" w:hAnsi="Times New Roman"/>
                <w:sz w:val="24"/>
                <w:szCs w:val="24"/>
              </w:rPr>
              <w:t>Maître de l’Ouvrage</w:t>
            </w:r>
            <w:r>
              <w:rPr>
                <w:rFonts w:ascii="Times New Roman" w:hAnsi="Times New Roman"/>
                <w:sz w:val="24"/>
                <w:szCs w:val="24"/>
              </w:rPr>
              <w:t xml:space="preserve"> ou par des établissements d’enseignement et centres de recherches du secteur public ainsi que par des entités statistiques ou cartographiques, ou par d’autres entités techniques du secteur public qui n’ont pas été constituées principalement à des fins commerciales, ou pour lesquelles une dérogation a été accordée par la MCC conformément à la Partie 7 des Directives sur la Passation des marchés du Programme de la MCC.  Tous les Soumissionnaires doivent certifier leur statut dans le cadre de la soumission de leur offre.</w:t>
            </w:r>
          </w:p>
        </w:tc>
      </w:tr>
      <w:tr w:rsidR="00087C96" w:rsidRPr="00087C96" w14:paraId="2007AC30" w14:textId="77777777" w:rsidTr="009100B0">
        <w:tc>
          <w:tcPr>
            <w:tcW w:w="2610" w:type="dxa"/>
            <w:gridSpan w:val="3"/>
          </w:tcPr>
          <w:p w14:paraId="2007AC2E" w14:textId="77777777" w:rsidR="00087C96" w:rsidRPr="00087C96" w:rsidRDefault="00087C96" w:rsidP="00087C96">
            <w:pPr>
              <w:spacing w:after="0" w:line="240" w:lineRule="auto"/>
              <w:rPr>
                <w:rFonts w:ascii="Times New Roman" w:eastAsia="Times New Roman" w:hAnsi="Times New Roman" w:cs="Times New Roman"/>
                <w:b/>
                <w:sz w:val="24"/>
                <w:szCs w:val="20"/>
              </w:rPr>
            </w:pPr>
            <w:r>
              <w:rPr>
                <w:rFonts w:ascii="Times New Roman" w:hAnsi="Times New Roman"/>
                <w:b/>
                <w:sz w:val="24"/>
                <w:szCs w:val="20"/>
              </w:rPr>
              <w:t>Co-entreprise ou groupement</w:t>
            </w:r>
          </w:p>
        </w:tc>
        <w:tc>
          <w:tcPr>
            <w:tcW w:w="6660" w:type="dxa"/>
            <w:gridSpan w:val="2"/>
          </w:tcPr>
          <w:p w14:paraId="2007AC2F" w14:textId="6931D25E" w:rsidR="00087C96" w:rsidRPr="00087C96" w:rsidRDefault="001C6259" w:rsidP="001C6259">
            <w:pPr>
              <w:tabs>
                <w:tab w:val="left" w:pos="576"/>
                <w:tab w:val="left" w:pos="626"/>
              </w:tabs>
              <w:spacing w:line="240" w:lineRule="auto"/>
              <w:ind w:left="72"/>
              <w:jc w:val="both"/>
              <w:rPr>
                <w:rFonts w:ascii="Times New Roman" w:eastAsia="Times New Roman" w:hAnsi="Times New Roman" w:cs="Times New Roman"/>
                <w:sz w:val="24"/>
                <w:szCs w:val="24"/>
              </w:rPr>
            </w:pPr>
            <w:r>
              <w:rPr>
                <w:rFonts w:ascii="Times New Roman" w:hAnsi="Times New Roman"/>
                <w:sz w:val="24"/>
              </w:rPr>
              <w:t>5.5</w:t>
            </w:r>
            <w:r>
              <w:rPr>
                <w:rFonts w:ascii="Times New Roman" w:hAnsi="Times New Roman"/>
                <w:sz w:val="24"/>
              </w:rPr>
              <w:tab/>
              <w:t>Si un Soumissionnaire est ou propose de se constituer en co-entreprise ou en groupement, (a) tous les membres de la co-entreprise ou du groupement doivent satisfaire aux exigences juridiques, financières ou de litige, d’éligibilité et autres exigences énoncées dans le présent Dossier d’appel d’offres ; (b) tous les membres de la co-entreprise ou du groupement seront solidairement responsables de l’exécution du Contrat ; et (c) la co-entreprise ou le groupement devra désigner un représentant habilité à exercer toutes les activités au nom de chaque membre et de tous les membres de la co-entreprise ou du groupement pendant le processus d’appel d’offres et, dans le cas où la co-entreprise ou le groupement se voit attribuer le Marché, pendant l’exécution du Contrat.</w:t>
            </w:r>
          </w:p>
        </w:tc>
      </w:tr>
      <w:tr w:rsidR="00087C96" w:rsidRPr="00087C96" w14:paraId="2007AC3C" w14:textId="77777777" w:rsidTr="009100B0">
        <w:tc>
          <w:tcPr>
            <w:tcW w:w="2610" w:type="dxa"/>
            <w:gridSpan w:val="3"/>
          </w:tcPr>
          <w:p w14:paraId="2007AC31"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Conflits d’intérêts</w:t>
            </w:r>
          </w:p>
        </w:tc>
        <w:tc>
          <w:tcPr>
            <w:tcW w:w="6660" w:type="dxa"/>
            <w:gridSpan w:val="2"/>
          </w:tcPr>
          <w:p w14:paraId="2007AC32" w14:textId="1A4F1BE7" w:rsidR="00087C96" w:rsidRPr="00087C96" w:rsidRDefault="001C6259" w:rsidP="001C6259">
            <w:pPr>
              <w:tabs>
                <w:tab w:val="left" w:pos="576"/>
                <w:tab w:val="left" w:pos="626"/>
              </w:tabs>
              <w:spacing w:after="120" w:line="240" w:lineRule="auto"/>
              <w:ind w:left="72"/>
              <w:jc w:val="both"/>
              <w:rPr>
                <w:rFonts w:ascii="Times New Roman" w:eastAsia="Times New Roman" w:hAnsi="Times New Roman" w:cs="Times New Roman"/>
                <w:sz w:val="24"/>
                <w:szCs w:val="20"/>
              </w:rPr>
            </w:pPr>
            <w:r>
              <w:rPr>
                <w:rFonts w:ascii="Times New Roman" w:hAnsi="Times New Roman"/>
                <w:sz w:val="24"/>
              </w:rPr>
              <w:t>5.6</w:t>
            </w:r>
            <w:r>
              <w:rPr>
                <w:rFonts w:ascii="Times New Roman" w:hAnsi="Times New Roman"/>
                <w:sz w:val="24"/>
              </w:rPr>
              <w:tab/>
              <w:t>Le Soumissionnaire ne doit pas avoir de conflit d’intérêts.</w:t>
            </w:r>
            <w:r>
              <w:rPr>
                <w:rFonts w:ascii="Times New Roman" w:hAnsi="Times New Roman"/>
                <w:sz w:val="24"/>
                <w:szCs w:val="24"/>
              </w:rPr>
              <w:t xml:space="preserve">  Tout Soumissionnaire en situation de conflit d’intérêts sera </w:t>
            </w:r>
            <w:r>
              <w:rPr>
                <w:rFonts w:ascii="Times New Roman" w:hAnsi="Times New Roman"/>
                <w:sz w:val="24"/>
                <w:szCs w:val="24"/>
              </w:rPr>
              <w:lastRenderedPageBreak/>
              <w:t xml:space="preserve">disqualifié, sauf si le conflit d’intérêts a été atténué et si l’atténuation a été approuvée par la MCC.  Le </w:t>
            </w:r>
            <w:r w:rsidR="000C625A">
              <w:rPr>
                <w:rFonts w:ascii="Times New Roman" w:hAnsi="Times New Roman"/>
                <w:sz w:val="24"/>
                <w:szCs w:val="24"/>
              </w:rPr>
              <w:t>Maître de l’Ouvrage</w:t>
            </w:r>
            <w:r>
              <w:rPr>
                <w:rFonts w:ascii="Times New Roman" w:hAnsi="Times New Roman"/>
                <w:sz w:val="24"/>
                <w:szCs w:val="24"/>
              </w:rPr>
              <w:t xml:space="preserve"> exige des Soumissionnaires et de l’Entrepreneur de défendre avant tout et à tout moment les intérêts du </w:t>
            </w:r>
            <w:r w:rsidR="000C625A">
              <w:rPr>
                <w:rFonts w:ascii="Times New Roman" w:hAnsi="Times New Roman"/>
                <w:sz w:val="24"/>
                <w:szCs w:val="24"/>
              </w:rPr>
              <w:t>Maître de l’Ouvrage</w:t>
            </w:r>
            <w:r>
              <w:rPr>
                <w:rFonts w:ascii="Times New Roman" w:hAnsi="Times New Roman"/>
                <w:sz w:val="24"/>
                <w:szCs w:val="24"/>
              </w:rPr>
              <w:t xml:space="preserve"> d’éviter scrupuleusement toute possibilité de conflit, y compris avec d’autres activités ou avec les intérêts de leurs </w:t>
            </w:r>
            <w:r w:rsidR="00C1170C">
              <w:rPr>
                <w:rFonts w:ascii="Times New Roman" w:hAnsi="Times New Roman"/>
                <w:sz w:val="24"/>
                <w:szCs w:val="24"/>
              </w:rPr>
              <w:t>propres entreprises</w:t>
            </w:r>
            <w:r>
              <w:rPr>
                <w:rFonts w:ascii="Times New Roman" w:hAnsi="Times New Roman"/>
                <w:sz w:val="24"/>
                <w:szCs w:val="24"/>
              </w:rPr>
              <w:t>, et d’agir sans</w:t>
            </w:r>
            <w:r w:rsidR="00C1170C">
              <w:rPr>
                <w:rFonts w:ascii="Times New Roman" w:hAnsi="Times New Roman"/>
                <w:sz w:val="24"/>
                <w:szCs w:val="24"/>
              </w:rPr>
              <w:t xml:space="preserve"> aucune considération pour des travaux futurs</w:t>
            </w:r>
            <w:r>
              <w:rPr>
                <w:rFonts w:ascii="Times New Roman" w:hAnsi="Times New Roman"/>
                <w:sz w:val="24"/>
                <w:szCs w:val="24"/>
              </w:rPr>
              <w:t xml:space="preserve">.  Sans limiter la portée générale de ce qui précède, un  Soumissionnaire ou un Entrepreneur, y compris toutes les parties constituant ledit Soumissionnaire ou ledit Entrepreneur </w:t>
            </w:r>
            <w:r w:rsidR="00577C23">
              <w:rPr>
                <w:rFonts w:ascii="Times New Roman" w:hAnsi="Times New Roman"/>
                <w:sz w:val="24"/>
                <w:szCs w:val="24"/>
              </w:rPr>
              <w:t>et tou</w:t>
            </w:r>
            <w:r w:rsidR="00B33428">
              <w:rPr>
                <w:rFonts w:ascii="Times New Roman" w:hAnsi="Times New Roman"/>
                <w:sz w:val="24"/>
                <w:szCs w:val="24"/>
              </w:rPr>
              <w:t>s les</w:t>
            </w:r>
            <w:r w:rsidR="00577C23">
              <w:rPr>
                <w:rFonts w:ascii="Times New Roman" w:hAnsi="Times New Roman"/>
                <w:sz w:val="24"/>
                <w:szCs w:val="24"/>
              </w:rPr>
              <w:t xml:space="preserve"> sous-traitants et fournisseur</w:t>
            </w:r>
            <w:r w:rsidR="00B33428">
              <w:rPr>
                <w:rFonts w:ascii="Times New Roman" w:hAnsi="Times New Roman"/>
                <w:sz w:val="24"/>
                <w:szCs w:val="24"/>
              </w:rPr>
              <w:t>s</w:t>
            </w:r>
            <w:r w:rsidR="00577C23">
              <w:rPr>
                <w:rFonts w:ascii="Times New Roman" w:hAnsi="Times New Roman"/>
                <w:sz w:val="24"/>
                <w:szCs w:val="24"/>
              </w:rPr>
              <w:t xml:space="preserve"> d’une partie quelconque </w:t>
            </w:r>
            <w:r>
              <w:rPr>
                <w:rFonts w:ascii="Times New Roman" w:hAnsi="Times New Roman"/>
                <w:sz w:val="24"/>
                <w:szCs w:val="24"/>
              </w:rPr>
              <w:t>du Contrat, y compris des services connexes ainsi que leur personnel et affiliés respectifs, peuvent être considérés comme ayant un conflit d’intérêts  et (i) dans le cas d’un Soumissionnaire, ce dernier peut être disqualifié ou (ii) dans le cas d’un Entrepreneur, le Contrat pourra être résilié:</w:t>
            </w:r>
          </w:p>
          <w:p w14:paraId="2007AC33" w14:textId="58CF68D4" w:rsidR="00087C96" w:rsidRPr="00087C96" w:rsidRDefault="00087C96" w:rsidP="001C6259">
            <w:pPr>
              <w:widowControl w:val="0"/>
              <w:numPr>
                <w:ilvl w:val="1"/>
                <w:numId w:val="15"/>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rPr>
            </w:pPr>
            <w:proofErr w:type="gramStart"/>
            <w:r>
              <w:rPr>
                <w:rFonts w:ascii="Times New Roman" w:hAnsi="Times New Roman"/>
                <w:sz w:val="24"/>
                <w:szCs w:val="24"/>
              </w:rPr>
              <w:t>s’il</w:t>
            </w:r>
            <w:proofErr w:type="gramEnd"/>
            <w:r>
              <w:rPr>
                <w:rFonts w:ascii="Times New Roman" w:hAnsi="Times New Roman"/>
                <w:sz w:val="24"/>
                <w:szCs w:val="24"/>
              </w:rPr>
              <w:t xml:space="preserve"> a au moins</w:t>
            </w:r>
            <w:r w:rsidR="007B15C8">
              <w:rPr>
                <w:rFonts w:ascii="Times New Roman" w:hAnsi="Times New Roman"/>
                <w:sz w:val="24"/>
                <w:szCs w:val="24"/>
              </w:rPr>
              <w:t xml:space="preserve"> </w:t>
            </w:r>
            <w:r w:rsidR="00C00A29">
              <w:rPr>
                <w:rFonts w:ascii="Times New Roman" w:hAnsi="Times New Roman"/>
                <w:sz w:val="24"/>
                <w:szCs w:val="24"/>
              </w:rPr>
              <w:t>un partenaire majoritaire</w:t>
            </w:r>
            <w:r>
              <w:rPr>
                <w:rFonts w:ascii="Times New Roman" w:hAnsi="Times New Roman"/>
                <w:sz w:val="24"/>
                <w:szCs w:val="24"/>
              </w:rPr>
              <w:t xml:space="preserve"> en commun avec une ou plusieurs autres parties dans le processus prévu par le présent Dossier d’appel d’offres ; ou</w:t>
            </w:r>
          </w:p>
          <w:p w14:paraId="2007AC34" w14:textId="77777777" w:rsidR="00087C96" w:rsidRPr="00087C96" w:rsidRDefault="00087C96" w:rsidP="001C6259">
            <w:pPr>
              <w:widowControl w:val="0"/>
              <w:numPr>
                <w:ilvl w:val="1"/>
                <w:numId w:val="15"/>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rPr>
            </w:pPr>
            <w:proofErr w:type="gramStart"/>
            <w:r>
              <w:rPr>
                <w:rFonts w:ascii="Times New Roman" w:hAnsi="Times New Roman"/>
                <w:sz w:val="24"/>
                <w:szCs w:val="24"/>
              </w:rPr>
              <w:t>s’il</w:t>
            </w:r>
            <w:proofErr w:type="gramEnd"/>
            <w:r>
              <w:rPr>
                <w:rFonts w:ascii="Times New Roman" w:hAnsi="Times New Roman"/>
                <w:sz w:val="24"/>
                <w:szCs w:val="24"/>
              </w:rPr>
              <w:t xml:space="preserve"> a le même représentant légal qu’un autre Soumissionnaire dans le cadre du présent Appel d’offres ; ou </w:t>
            </w:r>
          </w:p>
          <w:p w14:paraId="2007AC35" w14:textId="3810A834" w:rsidR="00087C96" w:rsidRPr="00087C96" w:rsidRDefault="00087C96" w:rsidP="001C6259">
            <w:pPr>
              <w:widowControl w:val="0"/>
              <w:numPr>
                <w:ilvl w:val="1"/>
                <w:numId w:val="15"/>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rPr>
            </w:pPr>
            <w:proofErr w:type="gramStart"/>
            <w:r>
              <w:rPr>
                <w:rFonts w:ascii="Times New Roman" w:hAnsi="Times New Roman"/>
                <w:sz w:val="24"/>
                <w:szCs w:val="24"/>
              </w:rPr>
              <w:t>s’il</w:t>
            </w:r>
            <w:proofErr w:type="gramEnd"/>
            <w:r>
              <w:rPr>
                <w:rFonts w:ascii="Times New Roman" w:hAnsi="Times New Roman"/>
                <w:sz w:val="24"/>
                <w:szCs w:val="24"/>
              </w:rPr>
              <w:t xml:space="preserve"> a une relation directe ou </w:t>
            </w:r>
            <w:r w:rsidR="00C00A29">
              <w:rPr>
                <w:rFonts w:ascii="Times New Roman" w:hAnsi="Times New Roman"/>
                <w:sz w:val="24"/>
                <w:szCs w:val="24"/>
              </w:rPr>
              <w:t xml:space="preserve">par l’intermédiaire d’une tierce partie commune </w:t>
            </w:r>
            <w:r>
              <w:rPr>
                <w:rFonts w:ascii="Times New Roman" w:hAnsi="Times New Roman"/>
                <w:sz w:val="24"/>
                <w:szCs w:val="24"/>
              </w:rPr>
              <w:t xml:space="preserve">lui permettant d’avoir accès à des informations sur l’Offre d’un autre Soumissionnaire ou d’influencer celle-ci, ou d’influencer les décisions du </w:t>
            </w:r>
            <w:r w:rsidR="000C625A">
              <w:rPr>
                <w:rFonts w:ascii="Times New Roman" w:hAnsi="Times New Roman"/>
                <w:sz w:val="24"/>
                <w:szCs w:val="24"/>
              </w:rPr>
              <w:t>Maître de l’Ouvrage</w:t>
            </w:r>
            <w:r>
              <w:rPr>
                <w:rFonts w:ascii="Times New Roman" w:hAnsi="Times New Roman"/>
                <w:sz w:val="24"/>
                <w:szCs w:val="24"/>
              </w:rPr>
              <w:t xml:space="preserve"> concernant la présente procédure de passation de marchés ; ou </w:t>
            </w:r>
          </w:p>
          <w:p w14:paraId="2007AC36" w14:textId="17D31366" w:rsidR="00087C96" w:rsidRPr="00087C96" w:rsidRDefault="00087C96" w:rsidP="001C6259">
            <w:pPr>
              <w:widowControl w:val="0"/>
              <w:numPr>
                <w:ilvl w:val="1"/>
                <w:numId w:val="15"/>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rPr>
            </w:pPr>
            <w:proofErr w:type="gramStart"/>
            <w:r>
              <w:rPr>
                <w:rFonts w:ascii="Times New Roman" w:hAnsi="Times New Roman"/>
                <w:sz w:val="24"/>
                <w:szCs w:val="24"/>
              </w:rPr>
              <w:t>s’il</w:t>
            </w:r>
            <w:proofErr w:type="gramEnd"/>
            <w:r>
              <w:rPr>
                <w:rFonts w:ascii="Times New Roman" w:hAnsi="Times New Roman"/>
                <w:sz w:val="24"/>
                <w:szCs w:val="24"/>
              </w:rPr>
              <w:t xml:space="preserve"> participe à </w:t>
            </w:r>
            <w:r w:rsidR="00C00A29">
              <w:rPr>
                <w:rFonts w:ascii="Times New Roman" w:hAnsi="Times New Roman"/>
                <w:sz w:val="24"/>
                <w:szCs w:val="24"/>
              </w:rPr>
              <w:t>plus d’une Offre</w:t>
            </w:r>
            <w:r>
              <w:rPr>
                <w:rFonts w:ascii="Times New Roman" w:hAnsi="Times New Roman"/>
                <w:sz w:val="24"/>
                <w:szCs w:val="24"/>
              </w:rPr>
              <w:t xml:space="preserve"> dans le cadre de la présente procédure . Il convient de noter que la participation </w:t>
            </w:r>
            <w:proofErr w:type="gramStart"/>
            <w:r>
              <w:rPr>
                <w:rFonts w:ascii="Times New Roman" w:hAnsi="Times New Roman"/>
                <w:sz w:val="24"/>
                <w:szCs w:val="24"/>
              </w:rPr>
              <w:t>d’un  Soumissionnaire</w:t>
            </w:r>
            <w:proofErr w:type="gramEnd"/>
            <w:r>
              <w:rPr>
                <w:rFonts w:ascii="Times New Roman" w:hAnsi="Times New Roman"/>
                <w:sz w:val="24"/>
                <w:szCs w:val="24"/>
              </w:rPr>
              <w:t xml:space="preserve"> à plusieurs Offres entraîne</w:t>
            </w:r>
            <w:r w:rsidR="00C00A29">
              <w:rPr>
                <w:rFonts w:ascii="Times New Roman" w:hAnsi="Times New Roman"/>
                <w:sz w:val="24"/>
                <w:szCs w:val="24"/>
              </w:rPr>
              <w:t xml:space="preserve"> la </w:t>
            </w:r>
            <w:r>
              <w:rPr>
                <w:rFonts w:ascii="Times New Roman" w:hAnsi="Times New Roman"/>
                <w:sz w:val="24"/>
                <w:szCs w:val="24"/>
              </w:rPr>
              <w:t xml:space="preserve"> disqualification de toutes les Offres auxquelles il participe. Toutefois, cette </w:t>
            </w:r>
            <w:r w:rsidR="00C00A29">
              <w:rPr>
                <w:rFonts w:ascii="Times New Roman" w:hAnsi="Times New Roman"/>
                <w:sz w:val="24"/>
                <w:szCs w:val="24"/>
              </w:rPr>
              <w:t>disposition</w:t>
            </w:r>
            <w:r>
              <w:rPr>
                <w:rFonts w:ascii="Times New Roman" w:hAnsi="Times New Roman"/>
                <w:sz w:val="24"/>
                <w:szCs w:val="24"/>
              </w:rPr>
              <w:t xml:space="preserve"> n’interdit pas d’inclure un même sous-traitant dans plus d’une Offre ; </w:t>
            </w:r>
            <w:proofErr w:type="gramStart"/>
            <w:r>
              <w:rPr>
                <w:rFonts w:ascii="Times New Roman" w:hAnsi="Times New Roman"/>
                <w:sz w:val="24"/>
                <w:szCs w:val="24"/>
              </w:rPr>
              <w:t>ou</w:t>
            </w:r>
            <w:proofErr w:type="gramEnd"/>
          </w:p>
          <w:p w14:paraId="2007AC37" w14:textId="2A4D836A" w:rsidR="00087C96" w:rsidRPr="00087C96" w:rsidRDefault="00087C96" w:rsidP="001C6259">
            <w:pPr>
              <w:widowControl w:val="0"/>
              <w:numPr>
                <w:ilvl w:val="1"/>
                <w:numId w:val="15"/>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rPr>
            </w:pPr>
            <w:proofErr w:type="gramStart"/>
            <w:r>
              <w:rPr>
                <w:rFonts w:ascii="Times New Roman" w:hAnsi="Times New Roman"/>
                <w:sz w:val="24"/>
                <w:szCs w:val="24"/>
              </w:rPr>
              <w:t>s’il</w:t>
            </w:r>
            <w:proofErr w:type="gramEnd"/>
            <w:r>
              <w:rPr>
                <w:rFonts w:ascii="Times New Roman" w:hAnsi="Times New Roman"/>
                <w:sz w:val="24"/>
                <w:szCs w:val="24"/>
              </w:rPr>
              <w:t xml:space="preserve"> est associé ou a été associé par le passé à une personne physique ou morale, ou à l’une de ses affiliées, qui a été engagée pour fournir des services de consultant en vue de la préparation de l’avant-projet, des</w:t>
            </w:r>
            <w:r w:rsidR="00C00A29">
              <w:rPr>
                <w:rFonts w:ascii="Times New Roman" w:hAnsi="Times New Roman"/>
                <w:sz w:val="24"/>
                <w:szCs w:val="24"/>
              </w:rPr>
              <w:t xml:space="preserve"> </w:t>
            </w:r>
            <w:r>
              <w:rPr>
                <w:rFonts w:ascii="Times New Roman" w:hAnsi="Times New Roman"/>
                <w:sz w:val="24"/>
                <w:szCs w:val="24"/>
              </w:rPr>
              <w:t>spécifications ou d’autres documents à utiliser pour le processus de sélection dans le cadre de la procédure de passation de marchés et la réalisation des Travaux en vertu du Contrat ; ou</w:t>
            </w:r>
          </w:p>
          <w:p w14:paraId="2007AC38" w14:textId="22C75C51" w:rsidR="00087C96" w:rsidRPr="00087C96" w:rsidRDefault="00087C96" w:rsidP="001C6259">
            <w:pPr>
              <w:widowControl w:val="0"/>
              <w:numPr>
                <w:ilvl w:val="1"/>
                <w:numId w:val="15"/>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rPr>
            </w:pPr>
            <w:proofErr w:type="gramStart"/>
            <w:r>
              <w:rPr>
                <w:rFonts w:ascii="Times New Roman" w:hAnsi="Times New Roman"/>
                <w:sz w:val="24"/>
                <w:szCs w:val="24"/>
              </w:rPr>
              <w:t>si</w:t>
            </w:r>
            <w:proofErr w:type="gramEnd"/>
            <w:r>
              <w:rPr>
                <w:rFonts w:ascii="Times New Roman" w:hAnsi="Times New Roman"/>
                <w:sz w:val="24"/>
                <w:szCs w:val="24"/>
              </w:rPr>
              <w:t xml:space="preserve"> l’une quelconque de ses affiliées a été engagée (ou est </w:t>
            </w:r>
            <w:r w:rsidR="00C00A29">
              <w:rPr>
                <w:rFonts w:ascii="Times New Roman" w:hAnsi="Times New Roman"/>
                <w:sz w:val="24"/>
                <w:szCs w:val="24"/>
              </w:rPr>
              <w:t xml:space="preserve">proposée d’être </w:t>
            </w:r>
            <w:r>
              <w:rPr>
                <w:rFonts w:ascii="Times New Roman" w:hAnsi="Times New Roman"/>
                <w:sz w:val="24"/>
                <w:szCs w:val="24"/>
              </w:rPr>
              <w:t xml:space="preserve">engagée) par le </w:t>
            </w:r>
            <w:r w:rsidR="000C625A">
              <w:rPr>
                <w:rFonts w:ascii="Times New Roman" w:hAnsi="Times New Roman"/>
                <w:sz w:val="24"/>
                <w:szCs w:val="24"/>
              </w:rPr>
              <w:t>Maître de l’Ouvrage</w:t>
            </w:r>
            <w:r>
              <w:rPr>
                <w:rFonts w:ascii="Times New Roman" w:hAnsi="Times New Roman"/>
                <w:sz w:val="24"/>
                <w:szCs w:val="24"/>
              </w:rPr>
              <w:t xml:space="preserve"> comme Ingénieur dans le cadre du Contrat ; ou</w:t>
            </w:r>
          </w:p>
          <w:p w14:paraId="2007AC39" w14:textId="64088009" w:rsidR="00087C96" w:rsidRPr="00087C96" w:rsidRDefault="00087C96" w:rsidP="001C6259">
            <w:pPr>
              <w:widowControl w:val="0"/>
              <w:numPr>
                <w:ilvl w:val="1"/>
                <w:numId w:val="15"/>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s’il est lui-même ou </w:t>
            </w:r>
            <w:proofErr w:type="spellStart"/>
            <w:r>
              <w:rPr>
                <w:rFonts w:ascii="Times New Roman" w:hAnsi="Times New Roman"/>
                <w:sz w:val="24"/>
                <w:szCs w:val="24"/>
              </w:rPr>
              <w:t>a</w:t>
            </w:r>
            <w:proofErr w:type="spellEnd"/>
            <w:r>
              <w:rPr>
                <w:rFonts w:ascii="Times New Roman" w:hAnsi="Times New Roman"/>
                <w:sz w:val="24"/>
                <w:szCs w:val="24"/>
              </w:rPr>
              <w:t xml:space="preserve"> des relations d’affaires ou un lien de parenté avec, (i) un membre du Conseil d’administration ou du personnel du </w:t>
            </w:r>
            <w:r w:rsidR="000C625A">
              <w:rPr>
                <w:rFonts w:ascii="Times New Roman" w:hAnsi="Times New Roman"/>
                <w:sz w:val="24"/>
                <w:szCs w:val="24"/>
              </w:rPr>
              <w:t>Maître de l’Ouvrage</w:t>
            </w:r>
            <w:r>
              <w:rPr>
                <w:rFonts w:ascii="Times New Roman" w:hAnsi="Times New Roman"/>
                <w:sz w:val="24"/>
                <w:szCs w:val="24"/>
              </w:rPr>
              <w:t xml:space="preserve">, (ii) un membre du personnel de l’entité responsable de la mise en œuvre du projet, ou (iii) l’Agent de passation des marchés ou l’Agent financier (tel que défini dans le Compact ou les accords connexes) engagé par le </w:t>
            </w:r>
            <w:r w:rsidR="000C625A">
              <w:rPr>
                <w:rFonts w:ascii="Times New Roman" w:hAnsi="Times New Roman"/>
                <w:sz w:val="24"/>
                <w:szCs w:val="24"/>
              </w:rPr>
              <w:t>Maître de l’Ouvrage</w:t>
            </w:r>
            <w:r>
              <w:rPr>
                <w:rFonts w:ascii="Times New Roman" w:hAnsi="Times New Roman"/>
                <w:sz w:val="24"/>
                <w:szCs w:val="24"/>
              </w:rPr>
              <w:t xml:space="preserve"> au titre du Compact, à condition qu</w:t>
            </w:r>
            <w:r w:rsidR="00C00A29">
              <w:rPr>
                <w:rFonts w:ascii="Times New Roman" w:hAnsi="Times New Roman"/>
                <w:sz w:val="24"/>
                <w:szCs w:val="24"/>
              </w:rPr>
              <w:t xml:space="preserve">e celui-ci </w:t>
            </w:r>
            <w:r>
              <w:rPr>
                <w:rFonts w:ascii="Times New Roman" w:hAnsi="Times New Roman"/>
                <w:sz w:val="24"/>
                <w:szCs w:val="24"/>
              </w:rPr>
              <w:t>participe directement ou indirectement à une quelconque partie</w:t>
            </w:r>
            <w:r w:rsidR="00C00A29">
              <w:rPr>
                <w:rFonts w:ascii="Times New Roman" w:hAnsi="Times New Roman"/>
                <w:sz w:val="24"/>
                <w:szCs w:val="24"/>
              </w:rPr>
              <w:t> :</w:t>
            </w:r>
            <w:r>
              <w:rPr>
                <w:rFonts w:ascii="Times New Roman" w:hAnsi="Times New Roman"/>
                <w:sz w:val="24"/>
                <w:szCs w:val="24"/>
              </w:rPr>
              <w:t xml:space="preserve"> </w:t>
            </w:r>
            <w:r w:rsidR="00C00A29">
              <w:rPr>
                <w:rFonts w:ascii="Times New Roman" w:hAnsi="Times New Roman"/>
                <w:sz w:val="24"/>
                <w:szCs w:val="24"/>
              </w:rPr>
              <w:t xml:space="preserve">(A) </w:t>
            </w:r>
            <w:r>
              <w:rPr>
                <w:rFonts w:ascii="Times New Roman" w:hAnsi="Times New Roman"/>
                <w:sz w:val="24"/>
                <w:szCs w:val="24"/>
              </w:rPr>
              <w:t xml:space="preserve">de </w:t>
            </w:r>
            <w:proofErr w:type="spellStart"/>
            <w:r>
              <w:rPr>
                <w:rFonts w:ascii="Times New Roman" w:hAnsi="Times New Roman"/>
                <w:sz w:val="24"/>
                <w:szCs w:val="24"/>
              </w:rPr>
              <w:t>lapréparation</w:t>
            </w:r>
            <w:proofErr w:type="spellEnd"/>
            <w:r>
              <w:rPr>
                <w:rFonts w:ascii="Times New Roman" w:hAnsi="Times New Roman"/>
                <w:sz w:val="24"/>
                <w:szCs w:val="24"/>
              </w:rPr>
              <w:t xml:space="preserve"> du présent Dossier d’appel d’offres, (B) du processus de sélection dans le cadre de la présente procédure de passation de marché ou (C) de la supervision du Contrat, sauf si le conflit né d’une telle relation a été résolu d’une manière jugée acceptable pour la MCC; ou</w:t>
            </w:r>
          </w:p>
          <w:p w14:paraId="2007AC3A" w14:textId="4C36C2E8" w:rsidR="00087C96" w:rsidRPr="00087C96" w:rsidRDefault="00087C96" w:rsidP="001C6259">
            <w:pPr>
              <w:widowControl w:val="0"/>
              <w:numPr>
                <w:ilvl w:val="1"/>
                <w:numId w:val="15"/>
              </w:numPr>
              <w:tabs>
                <w:tab w:val="left" w:pos="576"/>
                <w:tab w:val="left" w:pos="626"/>
              </w:tabs>
              <w:suppressAutoHyphens/>
              <w:autoSpaceDE w:val="0"/>
              <w:spacing w:line="240" w:lineRule="auto"/>
              <w:ind w:left="619" w:hanging="547"/>
              <w:jc w:val="both"/>
              <w:rPr>
                <w:rFonts w:ascii="Times New Roman" w:eastAsia="Times New Roman" w:hAnsi="Times New Roman" w:cs="Times New Roman"/>
                <w:sz w:val="24"/>
                <w:szCs w:val="24"/>
              </w:rPr>
            </w:pPr>
            <w:proofErr w:type="gramStart"/>
            <w:r>
              <w:rPr>
                <w:rFonts w:ascii="Times New Roman" w:hAnsi="Times New Roman"/>
                <w:sz w:val="24"/>
                <w:szCs w:val="24"/>
              </w:rPr>
              <w:t>l’une</w:t>
            </w:r>
            <w:proofErr w:type="gramEnd"/>
            <w:r>
              <w:rPr>
                <w:rFonts w:ascii="Times New Roman" w:hAnsi="Times New Roman"/>
                <w:sz w:val="24"/>
                <w:szCs w:val="24"/>
              </w:rPr>
              <w:t xml:space="preserve"> quelconque de ses affiliées a été ou est engagée par le </w:t>
            </w:r>
            <w:r w:rsidR="000C625A">
              <w:rPr>
                <w:rFonts w:ascii="Times New Roman" w:hAnsi="Times New Roman"/>
                <w:sz w:val="24"/>
                <w:szCs w:val="24"/>
              </w:rPr>
              <w:t>Maître de l’Ouvrage</w:t>
            </w:r>
            <w:r>
              <w:rPr>
                <w:rFonts w:ascii="Times New Roman" w:hAnsi="Times New Roman"/>
                <w:sz w:val="24"/>
                <w:szCs w:val="24"/>
              </w:rPr>
              <w:t xml:space="preserve"> en tant qu’Agent de passation des marchés ou d’Agent financier en vertu du Compact.</w:t>
            </w:r>
          </w:p>
          <w:p w14:paraId="2007AC3B" w14:textId="31B9464E" w:rsidR="00087C96" w:rsidRPr="00087C96" w:rsidRDefault="00087C96" w:rsidP="001C6259">
            <w:pPr>
              <w:tabs>
                <w:tab w:val="left" w:pos="576"/>
                <w:tab w:val="left" w:pos="626"/>
                <w:tab w:val="left" w:pos="1152"/>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 xml:space="preserve">Les Soumissionnaires et l’Entrepreneur sont tenus de divulguer toute situation de conflit d’intérêts réel ou potentiel qui affecte leur capacité à servir au mieux les intérêts du </w:t>
            </w:r>
            <w:r w:rsidR="000C625A">
              <w:rPr>
                <w:rFonts w:ascii="Times New Roman" w:hAnsi="Times New Roman"/>
                <w:sz w:val="24"/>
                <w:szCs w:val="20"/>
              </w:rPr>
              <w:t>Maître de l’Ouvrage</w:t>
            </w:r>
            <w:r>
              <w:rPr>
                <w:rFonts w:ascii="Times New Roman" w:hAnsi="Times New Roman"/>
                <w:sz w:val="24"/>
                <w:szCs w:val="20"/>
              </w:rPr>
              <w:t xml:space="preserve"> ou qui pourrait raisonnablement être perçue comme ayant cet effet. Ne pas divulguer une telle situation peut entraîner la </w:t>
            </w:r>
            <w:proofErr w:type="gramStart"/>
            <w:r>
              <w:rPr>
                <w:rFonts w:ascii="Times New Roman" w:hAnsi="Times New Roman"/>
                <w:sz w:val="24"/>
                <w:szCs w:val="20"/>
              </w:rPr>
              <w:t>disqualification  du</w:t>
            </w:r>
            <w:proofErr w:type="gramEnd"/>
            <w:r>
              <w:rPr>
                <w:rFonts w:ascii="Times New Roman" w:hAnsi="Times New Roman"/>
                <w:sz w:val="24"/>
                <w:szCs w:val="20"/>
              </w:rPr>
              <w:t xml:space="preserve"> Soumissionnaire </w:t>
            </w:r>
            <w:r w:rsidR="00C00A29">
              <w:rPr>
                <w:rFonts w:ascii="Times New Roman" w:hAnsi="Times New Roman"/>
                <w:sz w:val="24"/>
                <w:szCs w:val="20"/>
              </w:rPr>
              <w:t xml:space="preserve">ou de l’Entrepreneur </w:t>
            </w:r>
            <w:r>
              <w:rPr>
                <w:rFonts w:ascii="Times New Roman" w:hAnsi="Times New Roman"/>
                <w:sz w:val="24"/>
                <w:szCs w:val="20"/>
              </w:rPr>
              <w:t>ou la résiliation du Contrat.</w:t>
            </w:r>
          </w:p>
        </w:tc>
      </w:tr>
      <w:tr w:rsidR="00087C96" w:rsidRPr="00087C96" w14:paraId="2007AC44" w14:textId="77777777" w:rsidTr="009100B0">
        <w:tc>
          <w:tcPr>
            <w:tcW w:w="2610" w:type="dxa"/>
            <w:gridSpan w:val="3"/>
          </w:tcPr>
          <w:p w14:paraId="2007AC3D"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lastRenderedPageBreak/>
              <w:t>Inéligibilité</w:t>
            </w:r>
          </w:p>
        </w:tc>
        <w:tc>
          <w:tcPr>
            <w:tcW w:w="6660" w:type="dxa"/>
            <w:gridSpan w:val="2"/>
          </w:tcPr>
          <w:p w14:paraId="2007AC3E" w14:textId="39977091" w:rsidR="00087C96" w:rsidRPr="00087C96" w:rsidRDefault="001C6259" w:rsidP="001C6259">
            <w:pPr>
              <w:tabs>
                <w:tab w:val="left" w:pos="57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5.7</w:t>
            </w:r>
            <w:r>
              <w:rPr>
                <w:rFonts w:ascii="Times New Roman" w:hAnsi="Times New Roman"/>
                <w:sz w:val="24"/>
                <w:szCs w:val="20"/>
              </w:rPr>
              <w:tab/>
              <w:t xml:space="preserve">Un Soumissionnaire, toutes les entités le composant, tout Sous-traitant et fournisseur d’une partie du Contrat, y compris des services connexes, ainsi que leur personnel et leurs affiliés respectifs ne doivent pas être une personne ou une entité (a) frappée par une déclaration d’inéligibilité pour cause de coercition, collusion, corruption, fraude, obstruction d’enquêtes sur des allégations de fraude ou de corruption, ou pratiques interdites prévues à la </w:t>
            </w:r>
            <w:proofErr w:type="spellStart"/>
            <w:r>
              <w:rPr>
                <w:rFonts w:ascii="Times New Roman" w:hAnsi="Times New Roman"/>
                <w:sz w:val="24"/>
                <w:szCs w:val="20"/>
              </w:rPr>
              <w:t>sous-clause</w:t>
            </w:r>
            <w:proofErr w:type="spellEnd"/>
            <w:r>
              <w:rPr>
                <w:rFonts w:ascii="Times New Roman" w:hAnsi="Times New Roman"/>
                <w:sz w:val="24"/>
                <w:szCs w:val="20"/>
              </w:rPr>
              <w:t xml:space="preserve"> IS 3.1 ci-dessus, ou (b) ayant été déclarée</w:t>
            </w:r>
            <w:r w:rsidR="00C00A29">
              <w:rPr>
                <w:rFonts w:ascii="Times New Roman" w:hAnsi="Times New Roman"/>
                <w:sz w:val="24"/>
                <w:szCs w:val="20"/>
              </w:rPr>
              <w:t xml:space="preserve"> inéligible</w:t>
            </w:r>
            <w:r>
              <w:rPr>
                <w:rFonts w:ascii="Times New Roman" w:hAnsi="Times New Roman"/>
                <w:sz w:val="24"/>
                <w:szCs w:val="20"/>
              </w:rPr>
              <w:t xml:space="preserve"> à participer à une procédure de passation de marché conformément aux procédures prévues à la partie 10 des Directives sur la passation des marchés du Programme de la MCC (Procédures de vérification de l’éligibilité), disponibles sur le site web de la MCC www.mcc.gov/ppg.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r>
              <w:rPr>
                <w:rFonts w:ascii="Times New Roman" w:hAnsi="Times New Roman"/>
                <w:sz w:val="24"/>
                <w:szCs w:val="20"/>
              </w:rPr>
              <w:tab/>
            </w:r>
          </w:p>
          <w:p w14:paraId="2007AC3F" w14:textId="0BDED97B" w:rsidR="00087C96" w:rsidRPr="00087C96" w:rsidRDefault="001C6259" w:rsidP="001C6259">
            <w:pPr>
              <w:keepNext/>
              <w:tabs>
                <w:tab w:val="left" w:pos="576"/>
              </w:tabs>
              <w:spacing w:after="120" w:line="240" w:lineRule="auto"/>
              <w:ind w:left="72"/>
              <w:jc w:val="both"/>
              <w:rPr>
                <w:rFonts w:ascii="Times New Roman" w:eastAsia="Times New Roman" w:hAnsi="Times New Roman" w:cs="Times New Roman"/>
                <w:sz w:val="24"/>
                <w:szCs w:val="20"/>
              </w:rPr>
            </w:pPr>
            <w:r>
              <w:rPr>
                <w:rFonts w:ascii="Times New Roman" w:hAnsi="Times New Roman"/>
                <w:sz w:val="24"/>
                <w:szCs w:val="20"/>
              </w:rPr>
              <w:t>5.8</w:t>
            </w:r>
            <w:r>
              <w:rPr>
                <w:rFonts w:ascii="Times New Roman" w:hAnsi="Times New Roman"/>
                <w:sz w:val="24"/>
                <w:szCs w:val="20"/>
              </w:rPr>
              <w:tab/>
              <w:t xml:space="preserve">Un Soumissionnaire ou Entrepreneur, toutes les entités composant le Soumissionnaire ou l’Entrepreneur, et tous sous-traitants ou fournisseurs pour une partie quelconque du Contrat, y </w:t>
            </w:r>
            <w:r>
              <w:rPr>
                <w:rFonts w:ascii="Times New Roman" w:hAnsi="Times New Roman"/>
                <w:sz w:val="24"/>
                <w:szCs w:val="20"/>
              </w:rPr>
              <w:lastRenderedPageBreak/>
              <w:t>compris des services connexes, ainsi que leurs affiliés et personnel respectifs qui ne sont pas inéligibles pour l’un des motifs visés à la Clause 5 des IS seront néanmoins exclus de la procédure si :</w:t>
            </w:r>
          </w:p>
          <w:p w14:paraId="2007AC40" w14:textId="77777777" w:rsidR="00087C96" w:rsidRPr="00087C96" w:rsidRDefault="00087C96" w:rsidP="001C6259">
            <w:pPr>
              <w:keepNext/>
              <w:widowControl w:val="0"/>
              <w:numPr>
                <w:ilvl w:val="0"/>
                <w:numId w:val="17"/>
              </w:numPr>
              <w:tabs>
                <w:tab w:val="left" w:pos="576"/>
              </w:tabs>
              <w:suppressAutoHyphens/>
              <w:autoSpaceDE w:val="0"/>
              <w:spacing w:line="240" w:lineRule="auto"/>
              <w:jc w:val="both"/>
              <w:rPr>
                <w:rFonts w:ascii="Times New Roman" w:eastAsia="Times New Roman" w:hAnsi="Times New Roman" w:cs="Times New Roman"/>
                <w:sz w:val="24"/>
                <w:szCs w:val="20"/>
              </w:rPr>
            </w:pPr>
            <w:proofErr w:type="gramStart"/>
            <w:r>
              <w:rPr>
                <w:rFonts w:ascii="Times New Roman" w:hAnsi="Times New Roman"/>
                <w:sz w:val="24"/>
                <w:szCs w:val="20"/>
              </w:rPr>
              <w:t>conformément</w:t>
            </w:r>
            <w:proofErr w:type="gramEnd"/>
            <w:r>
              <w:rPr>
                <w:rFonts w:ascii="Times New Roman" w:hAnsi="Times New Roman"/>
                <w:sz w:val="24"/>
                <w:szCs w:val="20"/>
              </w:rPr>
              <w:t xml:space="preserve"> à la loi et aux règlements, le Gouvernement interdit les relations commerciales avec le pays du Soumissionnaire ou de l’Entrepreneur (y compris ses associés, sous-traitants et fournisseurs, ainsi que leurs affiliés) ; ou</w:t>
            </w:r>
          </w:p>
          <w:p w14:paraId="2007AC41" w14:textId="4F88FA45" w:rsidR="00087C96" w:rsidRPr="00087C96" w:rsidRDefault="00087C96" w:rsidP="001C6259">
            <w:pPr>
              <w:keepNext/>
              <w:widowControl w:val="0"/>
              <w:numPr>
                <w:ilvl w:val="0"/>
                <w:numId w:val="17"/>
              </w:numPr>
              <w:tabs>
                <w:tab w:val="left" w:pos="576"/>
              </w:tabs>
              <w:suppressAutoHyphens/>
              <w:autoSpaceDE w:val="0"/>
              <w:spacing w:line="240" w:lineRule="auto"/>
              <w:jc w:val="both"/>
              <w:rPr>
                <w:rFonts w:ascii="Times New Roman" w:eastAsia="Times New Roman" w:hAnsi="Times New Roman" w:cs="Times New Roman"/>
                <w:sz w:val="24"/>
                <w:szCs w:val="20"/>
              </w:rPr>
            </w:pPr>
            <w:proofErr w:type="gramStart"/>
            <w:r>
              <w:rPr>
                <w:rFonts w:ascii="Times New Roman" w:hAnsi="Times New Roman"/>
                <w:sz w:val="24"/>
                <w:szCs w:val="20"/>
              </w:rPr>
              <w:t>en</w:t>
            </w:r>
            <w:proofErr w:type="gramEnd"/>
            <w:r>
              <w:rPr>
                <w:rFonts w:ascii="Times New Roman" w:hAnsi="Times New Roman"/>
                <w:sz w:val="24"/>
                <w:szCs w:val="20"/>
              </w:rPr>
              <w:t xml:space="preserve"> application d’une décision du Conseil de sécurité des Nations Unies adoptée en vertu du chapitre VII de la Charte des Nations Unies, le Gouvernement interdit toute importation de biens en provenance du pays du Soumissionnaire ou de l’Entrepreneur (y compris ses associés, sous-traitants et fournisseurs, ainsi que leurs affiliés respectif) ou tout paiement aux entités présentes dans ledit pays ; ou</w:t>
            </w:r>
          </w:p>
          <w:p w14:paraId="2007AC42" w14:textId="77777777" w:rsidR="00087C96" w:rsidRPr="00087C96" w:rsidRDefault="00087C96" w:rsidP="001C6259">
            <w:pPr>
              <w:widowControl w:val="0"/>
              <w:numPr>
                <w:ilvl w:val="0"/>
                <w:numId w:val="17"/>
              </w:numPr>
              <w:tabs>
                <w:tab w:val="left" w:pos="576"/>
                <w:tab w:val="left" w:pos="684"/>
              </w:tabs>
              <w:suppressAutoHyphens/>
              <w:autoSpaceDE w:val="0"/>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Soumissionnaire ou l’Entrepreneur, toutes parties constituant le Soumissionnaire ou l’Entrepreneur, tout sous-traitant ou fournisseur, ou leurs affiliés ou personnel respectifs sont considérés inéligibles par la </w:t>
            </w:r>
            <w:proofErr w:type="gramStart"/>
            <w:r>
              <w:rPr>
                <w:rFonts w:ascii="Times New Roman" w:hAnsi="Times New Roman"/>
                <w:sz w:val="24"/>
                <w:szCs w:val="20"/>
              </w:rPr>
              <w:t>MCC  en</w:t>
            </w:r>
            <w:proofErr w:type="gramEnd"/>
            <w:r>
              <w:rPr>
                <w:rFonts w:ascii="Times New Roman" w:hAnsi="Times New Roman"/>
                <w:sz w:val="24"/>
                <w:szCs w:val="20"/>
              </w:rPr>
              <w:t xml:space="preserve"> vertu d’une politique ou d’une directive susceptible d’être en vigueur à un quelconque moment, telle que publiée sur le site web de la MCC.</w:t>
            </w:r>
          </w:p>
          <w:p w14:paraId="2007AC43" w14:textId="4DFAB516" w:rsidR="00087C96" w:rsidRPr="00087C96" w:rsidRDefault="001C6259" w:rsidP="001C6259">
            <w:pPr>
              <w:tabs>
                <w:tab w:val="left" w:pos="432"/>
                <w:tab w:val="left" w:pos="57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5.9</w:t>
            </w:r>
            <w:r>
              <w:rPr>
                <w:rFonts w:ascii="Times New Roman" w:hAnsi="Times New Roman"/>
                <w:sz w:val="24"/>
                <w:szCs w:val="20"/>
              </w:rPr>
              <w:tab/>
              <w:t>Les Soumissionnaires ou Entrepreneurs doivent également satisfaire à tous les autres critères d’éligibilité prévus dans les Directives sur la Passation des marchés du Programme de la MCC.  Si un Soumissionnaire ou Entrepreneur a l’intention de s’associer à une autre partie, dans ce cas cette partie sera également soumise aux critères d’éligibilité énoncés dans le présent Dossier d’appel d’offres et dans les Directives sur la Passation des marchés du Programme de la MCC.</w:t>
            </w:r>
          </w:p>
        </w:tc>
      </w:tr>
      <w:tr w:rsidR="00087C96" w:rsidRPr="00087C96" w14:paraId="2007AC47" w14:textId="77777777" w:rsidTr="009100B0">
        <w:tc>
          <w:tcPr>
            <w:tcW w:w="2610" w:type="dxa"/>
            <w:gridSpan w:val="3"/>
          </w:tcPr>
          <w:p w14:paraId="2007AC45"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lastRenderedPageBreak/>
              <w:t>Preuve du maintien de leur éligibilité</w:t>
            </w:r>
          </w:p>
        </w:tc>
        <w:tc>
          <w:tcPr>
            <w:tcW w:w="6660" w:type="dxa"/>
            <w:gridSpan w:val="2"/>
          </w:tcPr>
          <w:p w14:paraId="2007AC46" w14:textId="4E021B36" w:rsidR="00087C96" w:rsidRPr="00087C96" w:rsidRDefault="001C6259" w:rsidP="001C6259">
            <w:pPr>
              <w:tabs>
                <w:tab w:val="left" w:pos="576"/>
              </w:tabs>
              <w:spacing w:line="240" w:lineRule="auto"/>
              <w:jc w:val="both"/>
              <w:rPr>
                <w:rFonts w:ascii="Times New Roman" w:eastAsia="Times New Roman" w:hAnsi="Times New Roman" w:cs="Times New Roman"/>
                <w:sz w:val="24"/>
                <w:szCs w:val="20"/>
              </w:rPr>
            </w:pPr>
            <w:r>
              <w:rPr>
                <w:rFonts w:ascii="Times New Roman" w:hAnsi="Times New Roman"/>
                <w:sz w:val="24"/>
                <w:szCs w:val="20"/>
              </w:rPr>
              <w:t>5.10</w:t>
            </w:r>
            <w:r>
              <w:rPr>
                <w:rFonts w:ascii="Times New Roman" w:hAnsi="Times New Roman"/>
                <w:sz w:val="24"/>
                <w:szCs w:val="20"/>
              </w:rPr>
              <w:tab/>
              <w:t xml:space="preserve">Les Soumissionnaires doivent fournir des éléments de preuve attestant du maintien de leur éligibilité, d’une manière jugée satisfaisante par le </w:t>
            </w:r>
            <w:r w:rsidR="000C625A">
              <w:rPr>
                <w:rFonts w:ascii="Times New Roman" w:hAnsi="Times New Roman"/>
                <w:sz w:val="24"/>
                <w:szCs w:val="20"/>
              </w:rPr>
              <w:t>Maître de l’Ouvrage</w:t>
            </w:r>
            <w:r>
              <w:rPr>
                <w:rFonts w:ascii="Times New Roman" w:hAnsi="Times New Roman"/>
                <w:sz w:val="24"/>
                <w:szCs w:val="20"/>
              </w:rPr>
              <w:t xml:space="preserve">, selon les exigences raisonnables de ce dernier. </w:t>
            </w:r>
          </w:p>
        </w:tc>
      </w:tr>
      <w:tr w:rsidR="00087C96" w:rsidRPr="00087C96" w14:paraId="2007AC4A" w14:textId="77777777" w:rsidTr="009100B0">
        <w:tc>
          <w:tcPr>
            <w:tcW w:w="2610" w:type="dxa"/>
            <w:gridSpan w:val="3"/>
          </w:tcPr>
          <w:p w14:paraId="2007AC48" w14:textId="77777777" w:rsidR="00087C96" w:rsidRPr="00087C96" w:rsidRDefault="00087C96" w:rsidP="00087C96">
            <w:pPr>
              <w:spacing w:after="0" w:line="240" w:lineRule="auto"/>
              <w:rPr>
                <w:rFonts w:ascii="Times New Roman" w:eastAsia="Times New Roman" w:hAnsi="Times New Roman" w:cs="Times New Roman"/>
                <w:sz w:val="24"/>
                <w:szCs w:val="20"/>
              </w:rPr>
            </w:pPr>
            <w:r>
              <w:rPr>
                <w:rFonts w:ascii="Times New Roman" w:hAnsi="Times New Roman"/>
                <w:b/>
                <w:sz w:val="24"/>
                <w:szCs w:val="20"/>
              </w:rPr>
              <w:t>Commissions et primes</w:t>
            </w:r>
          </w:p>
        </w:tc>
        <w:tc>
          <w:tcPr>
            <w:tcW w:w="6660" w:type="dxa"/>
            <w:gridSpan w:val="2"/>
          </w:tcPr>
          <w:p w14:paraId="2007AC49" w14:textId="75165AAE" w:rsidR="00087C96" w:rsidRPr="00087C96" w:rsidRDefault="001C6259" w:rsidP="001C6259">
            <w:pPr>
              <w:tabs>
                <w:tab w:val="left" w:pos="425"/>
                <w:tab w:val="left" w:pos="576"/>
              </w:tabs>
              <w:spacing w:after="240" w:line="240" w:lineRule="auto"/>
              <w:jc w:val="both"/>
              <w:rPr>
                <w:rFonts w:ascii="Times New Roman" w:eastAsia="Times New Roman" w:hAnsi="Times New Roman" w:cs="Times New Roman"/>
                <w:sz w:val="24"/>
                <w:szCs w:val="20"/>
              </w:rPr>
            </w:pPr>
            <w:r>
              <w:rPr>
                <w:rFonts w:ascii="Times New Roman" w:hAnsi="Times New Roman"/>
                <w:sz w:val="24"/>
                <w:szCs w:val="20"/>
              </w:rPr>
              <w:t>5.11</w:t>
            </w:r>
            <w:r>
              <w:rPr>
                <w:rFonts w:ascii="Times New Roman" w:hAnsi="Times New Roman"/>
                <w:sz w:val="24"/>
                <w:szCs w:val="20"/>
              </w:rPr>
              <w:tab/>
              <w:t>Le cas échéant, le Soumissionnaire communique les renseignements sur les commissions et primes éventuellement réglées ou devant être réglées en rapport avec la présente procédure de passation de marchés ou en rapport avec son Offre et, pendant la période d’exécution du Contrat, si le marché a été adjugé à ce Soumissionnaire,</w:t>
            </w:r>
            <w:r w:rsidR="00C00A29">
              <w:rPr>
                <w:rFonts w:ascii="Times New Roman" w:hAnsi="Times New Roman"/>
                <w:sz w:val="24"/>
                <w:szCs w:val="20"/>
              </w:rPr>
              <w:t xml:space="preserve"> comme demandé dans ce</w:t>
            </w:r>
            <w:r>
              <w:rPr>
                <w:rFonts w:ascii="Times New Roman" w:hAnsi="Times New Roman"/>
                <w:sz w:val="24"/>
                <w:szCs w:val="20"/>
              </w:rPr>
              <w:t xml:space="preserve"> Dossier d’appel d’offres.</w:t>
            </w:r>
          </w:p>
        </w:tc>
      </w:tr>
      <w:tr w:rsidR="00087C96" w:rsidRPr="00087C96" w14:paraId="2007AC50" w14:textId="77777777" w:rsidTr="009100B0">
        <w:tc>
          <w:tcPr>
            <w:tcW w:w="2610" w:type="dxa"/>
            <w:gridSpan w:val="3"/>
          </w:tcPr>
          <w:p w14:paraId="2007AC4B" w14:textId="6E3ED12F" w:rsidR="00087C96" w:rsidRPr="00D52353" w:rsidRDefault="00ED4AD5" w:rsidP="00ED4AD5">
            <w:pPr>
              <w:pStyle w:val="Heading3"/>
              <w:ind w:left="-36" w:right="540" w:firstLine="0"/>
              <w:jc w:val="left"/>
              <w:rPr>
                <w:b w:val="0"/>
              </w:rPr>
            </w:pPr>
            <w:bookmarkStart w:id="66" w:name="_Toc26185428"/>
            <w:r>
              <w:lastRenderedPageBreak/>
              <w:t xml:space="preserve">6. </w:t>
            </w:r>
            <w:r w:rsidR="00AE724F">
              <w:t xml:space="preserve">Matériaux, équipements et services </w:t>
            </w:r>
            <w:bookmarkEnd w:id="66"/>
            <w:r w:rsidR="00C00A29">
              <w:t>éligibles</w:t>
            </w:r>
          </w:p>
        </w:tc>
        <w:tc>
          <w:tcPr>
            <w:tcW w:w="6660" w:type="dxa"/>
            <w:gridSpan w:val="2"/>
          </w:tcPr>
          <w:p w14:paraId="2007AC4C" w14:textId="7F302485" w:rsidR="00087C96" w:rsidRPr="00087C96" w:rsidRDefault="001C6259" w:rsidP="001C6259">
            <w:pPr>
              <w:tabs>
                <w:tab w:val="left" w:pos="576"/>
              </w:tabs>
              <w:spacing w:line="240" w:lineRule="auto"/>
              <w:ind w:left="-18" w:hanging="7"/>
              <w:jc w:val="both"/>
              <w:rPr>
                <w:rFonts w:ascii="Times New Roman" w:eastAsia="Times New Roman" w:hAnsi="Times New Roman" w:cs="Times New Roman"/>
                <w:sz w:val="24"/>
                <w:szCs w:val="20"/>
              </w:rPr>
            </w:pPr>
            <w:r>
              <w:rPr>
                <w:rFonts w:ascii="Times New Roman" w:hAnsi="Times New Roman"/>
                <w:sz w:val="24"/>
                <w:szCs w:val="20"/>
              </w:rPr>
              <w:t>6.1</w:t>
            </w:r>
            <w:r>
              <w:rPr>
                <w:rFonts w:ascii="Times New Roman" w:hAnsi="Times New Roman"/>
                <w:sz w:val="24"/>
                <w:szCs w:val="20"/>
              </w:rPr>
              <w:tab/>
              <w:t xml:space="preserve">Les matériaux, équipements et services à fournir au titre du Contrat peuvent provenir de n’importe quel pays, sous réserve du respect des mêmes restrictions énoncées à l’égard des Soumissionnaires et de leurs associés et leur personnel respectif, conformément à l’alinéa 5.3 des IS.  A la demande du </w:t>
            </w:r>
            <w:r w:rsidR="000C625A">
              <w:rPr>
                <w:rFonts w:ascii="Times New Roman" w:hAnsi="Times New Roman"/>
                <w:sz w:val="24"/>
                <w:szCs w:val="20"/>
              </w:rPr>
              <w:t>Maître de l’Ouvrage</w:t>
            </w:r>
            <w:r>
              <w:rPr>
                <w:rFonts w:ascii="Times New Roman" w:hAnsi="Times New Roman"/>
                <w:sz w:val="24"/>
                <w:szCs w:val="20"/>
              </w:rPr>
              <w:t>, les Soumissionnaires devront fournir une preuve du pays d’origine des matériaux, équipements et services.</w:t>
            </w:r>
          </w:p>
          <w:p w14:paraId="2007AC4D" w14:textId="640280FA" w:rsidR="00087C96" w:rsidRPr="00087C96" w:rsidRDefault="001C6259" w:rsidP="001C6259">
            <w:pPr>
              <w:tabs>
                <w:tab w:val="left" w:pos="576"/>
              </w:tabs>
              <w:spacing w:line="240" w:lineRule="auto"/>
              <w:jc w:val="both"/>
              <w:rPr>
                <w:rFonts w:ascii="Times New Roman" w:eastAsia="Times New Roman" w:hAnsi="Times New Roman" w:cs="Times New Roman"/>
                <w:sz w:val="24"/>
                <w:szCs w:val="20"/>
              </w:rPr>
            </w:pPr>
            <w:r>
              <w:rPr>
                <w:rFonts w:ascii="Times New Roman" w:hAnsi="Times New Roman"/>
                <w:sz w:val="24"/>
                <w:szCs w:val="20"/>
              </w:rPr>
              <w:t>6.2</w:t>
            </w:r>
            <w:r>
              <w:rPr>
                <w:rFonts w:ascii="Times New Roman" w:hAnsi="Times New Roman"/>
                <w:sz w:val="24"/>
                <w:szCs w:val="20"/>
              </w:rPr>
              <w:tab/>
              <w:t>Aux fins de la Clause 6.1 des IS ci-dessus, « provenance » signifie le 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d’un produit fini ayant une valeur commerciale dont les caractéristiques, l’usage et l’utilité sont très différents des composants d’origine qui entrent dans sa fabrication.</w:t>
            </w:r>
          </w:p>
          <w:p w14:paraId="2007AC4E" w14:textId="4F1AEA49" w:rsidR="00087C96" w:rsidRPr="00087C96" w:rsidRDefault="001C6259" w:rsidP="001C6259">
            <w:pPr>
              <w:tabs>
                <w:tab w:val="left" w:pos="-18"/>
                <w:tab w:val="left" w:pos="576"/>
              </w:tabs>
              <w:spacing w:line="240" w:lineRule="auto"/>
              <w:jc w:val="both"/>
              <w:rPr>
                <w:rFonts w:ascii="Times New Roman" w:eastAsia="Times New Roman" w:hAnsi="Times New Roman" w:cs="Times New Roman"/>
                <w:b/>
                <w:sz w:val="24"/>
                <w:szCs w:val="20"/>
              </w:rPr>
            </w:pPr>
            <w:r>
              <w:rPr>
                <w:rFonts w:ascii="Times New Roman" w:hAnsi="Times New Roman"/>
                <w:sz w:val="24"/>
                <w:szCs w:val="20"/>
              </w:rPr>
              <w:t>6.3</w:t>
            </w:r>
            <w:r>
              <w:rPr>
                <w:rFonts w:ascii="Times New Roman" w:hAnsi="Times New Roman"/>
                <w:sz w:val="24"/>
                <w:szCs w:val="20"/>
              </w:rPr>
              <w:tab/>
              <w:t>La provenance des matériaux, des équipements et des services est distincte de la nationalité du Soumissionnaire.</w:t>
            </w:r>
            <w:r>
              <w:rPr>
                <w:rFonts w:ascii="Times New Roman" w:hAnsi="Times New Roman"/>
                <w:sz w:val="24"/>
                <w:szCs w:val="20"/>
              </w:rPr>
              <w:tab/>
            </w:r>
          </w:p>
          <w:p w14:paraId="2007AC4F" w14:textId="64C00A01" w:rsidR="00087C96" w:rsidRPr="00087C96" w:rsidRDefault="001C6259" w:rsidP="001C6259">
            <w:pPr>
              <w:tabs>
                <w:tab w:val="left" w:pos="-18"/>
                <w:tab w:val="left" w:pos="576"/>
              </w:tabs>
              <w:spacing w:line="240" w:lineRule="auto"/>
              <w:jc w:val="both"/>
              <w:rPr>
                <w:rFonts w:ascii="Times New Roman" w:eastAsia="Times New Roman" w:hAnsi="Times New Roman" w:cs="Times New Roman"/>
                <w:sz w:val="24"/>
                <w:szCs w:val="20"/>
              </w:rPr>
            </w:pPr>
            <w:r>
              <w:rPr>
                <w:rFonts w:ascii="Times New Roman" w:hAnsi="Times New Roman"/>
                <w:sz w:val="24"/>
                <w:szCs w:val="20"/>
              </w:rPr>
              <w:t>6.4</w:t>
            </w:r>
            <w:r>
              <w:rPr>
                <w:rFonts w:ascii="Times New Roman" w:hAnsi="Times New Roman"/>
                <w:sz w:val="24"/>
                <w:szCs w:val="20"/>
              </w:rPr>
              <w:tab/>
              <w:t>Le pays d’origine des principaux équipements, matériaux, marchandises et services à fournir au titre du Contrat doit être indiqué dans l’Annexe de l’Offre qui figure à la Section IV, Formulaires d’</w:t>
            </w:r>
            <w:r w:rsidR="004C74A7">
              <w:rPr>
                <w:rFonts w:ascii="Times New Roman" w:hAnsi="Times New Roman"/>
                <w:sz w:val="24"/>
                <w:szCs w:val="20"/>
              </w:rPr>
              <w:t>O</w:t>
            </w:r>
            <w:r>
              <w:rPr>
                <w:rFonts w:ascii="Times New Roman" w:hAnsi="Times New Roman"/>
                <w:sz w:val="24"/>
                <w:szCs w:val="20"/>
              </w:rPr>
              <w:t xml:space="preserve">ffre. Pendant l’exécution du Contrat, les sources utilisées seront vérifiées par l’Ingénieur du </w:t>
            </w:r>
            <w:r w:rsidR="000C625A">
              <w:rPr>
                <w:rFonts w:ascii="Times New Roman" w:hAnsi="Times New Roman"/>
                <w:sz w:val="24"/>
                <w:szCs w:val="20"/>
              </w:rPr>
              <w:t>Maître de l’Ouvrage</w:t>
            </w:r>
            <w:r>
              <w:rPr>
                <w:rFonts w:ascii="Times New Roman" w:hAnsi="Times New Roman"/>
                <w:sz w:val="24"/>
                <w:szCs w:val="20"/>
              </w:rPr>
              <w:t xml:space="preserve">. </w:t>
            </w:r>
          </w:p>
        </w:tc>
      </w:tr>
      <w:tr w:rsidR="00087C96" w:rsidRPr="00087C96" w14:paraId="2007AC53" w14:textId="77777777" w:rsidTr="009100B0">
        <w:tc>
          <w:tcPr>
            <w:tcW w:w="2610" w:type="dxa"/>
            <w:gridSpan w:val="3"/>
          </w:tcPr>
          <w:p w14:paraId="2007AC5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c>
        <w:tc>
          <w:tcPr>
            <w:tcW w:w="6660" w:type="dxa"/>
            <w:gridSpan w:val="2"/>
          </w:tcPr>
          <w:p w14:paraId="2007AC52" w14:textId="77777777" w:rsidR="00087C96" w:rsidRPr="00087C96" w:rsidRDefault="00087C96" w:rsidP="001C6259">
            <w:pPr>
              <w:tabs>
                <w:tab w:val="left" w:pos="576"/>
              </w:tabs>
              <w:suppressAutoHyphens/>
              <w:spacing w:line="240" w:lineRule="auto"/>
              <w:jc w:val="center"/>
              <w:rPr>
                <w:rFonts w:ascii="Times New Roman" w:eastAsia="Times New Roman" w:hAnsi="Times New Roman" w:cs="Times New Roman"/>
                <w:b/>
                <w:bCs/>
                <w:iCs/>
                <w:sz w:val="28"/>
                <w:szCs w:val="20"/>
              </w:rPr>
            </w:pPr>
            <w:r>
              <w:rPr>
                <w:rFonts w:ascii="Times New Roman" w:hAnsi="Times New Roman"/>
                <w:b/>
                <w:bCs/>
                <w:iCs/>
                <w:sz w:val="28"/>
                <w:szCs w:val="20"/>
              </w:rPr>
              <w:t>B. Contenu du Dossier d’appel d’offres</w:t>
            </w:r>
          </w:p>
        </w:tc>
      </w:tr>
      <w:tr w:rsidR="00087C96" w:rsidRPr="00087C96" w14:paraId="2007AC63" w14:textId="77777777" w:rsidTr="009100B0">
        <w:tc>
          <w:tcPr>
            <w:tcW w:w="2610" w:type="dxa"/>
            <w:gridSpan w:val="3"/>
          </w:tcPr>
          <w:p w14:paraId="2007AC54" w14:textId="6CCD7FCF" w:rsidR="00087C96" w:rsidRPr="00D52353" w:rsidRDefault="00AE724F" w:rsidP="00ED4AD5">
            <w:pPr>
              <w:pStyle w:val="Heading3"/>
              <w:ind w:left="-36" w:right="540" w:firstLine="0"/>
              <w:jc w:val="left"/>
              <w:rPr>
                <w:b w:val="0"/>
              </w:rPr>
            </w:pPr>
            <w:bookmarkStart w:id="67" w:name="_Toc26185429"/>
            <w:r>
              <w:t>7. Différentes parties du Dossier d’appel d’offres</w:t>
            </w:r>
            <w:bookmarkEnd w:id="67"/>
          </w:p>
        </w:tc>
        <w:tc>
          <w:tcPr>
            <w:tcW w:w="6660" w:type="dxa"/>
            <w:gridSpan w:val="2"/>
          </w:tcPr>
          <w:p w14:paraId="2007AC55" w14:textId="53A995C6"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pacing w:val="-4"/>
                <w:sz w:val="24"/>
                <w:szCs w:val="20"/>
              </w:rPr>
            </w:pPr>
            <w:r>
              <w:rPr>
                <w:rFonts w:ascii="Times New Roman" w:hAnsi="Times New Roman"/>
                <w:sz w:val="24"/>
                <w:szCs w:val="20"/>
              </w:rPr>
              <w:t>7.1</w:t>
            </w:r>
            <w:r>
              <w:rPr>
                <w:rFonts w:ascii="Times New Roman" w:hAnsi="Times New Roman"/>
                <w:sz w:val="24"/>
                <w:szCs w:val="20"/>
              </w:rPr>
              <w:tab/>
              <w:t>Le présent Dossier d’appel d’offres est composée des Première, Deuxième et Troisième Parties, comprenant toutes les sections énoncées ci-dessous, et doit être lu conjointement avec tout Addendum émis conformément à la Clause 9 des IS :</w:t>
            </w:r>
          </w:p>
          <w:p w14:paraId="2007AC56" w14:textId="77777777" w:rsidR="00087C96" w:rsidRPr="00087C96" w:rsidRDefault="00087C96" w:rsidP="001C6259">
            <w:pPr>
              <w:tabs>
                <w:tab w:val="left" w:pos="576"/>
                <w:tab w:val="left" w:pos="1152"/>
                <w:tab w:val="left" w:pos="2502"/>
              </w:tabs>
              <w:spacing w:after="0" w:line="240" w:lineRule="auto"/>
              <w:ind w:left="522"/>
              <w:jc w:val="both"/>
              <w:rPr>
                <w:rFonts w:ascii="Times New Roman" w:eastAsia="Times New Roman" w:hAnsi="Times New Roman" w:cs="Times New Roman"/>
                <w:b/>
                <w:sz w:val="24"/>
                <w:szCs w:val="20"/>
              </w:rPr>
            </w:pPr>
          </w:p>
          <w:p w14:paraId="2007AC57" w14:textId="77777777" w:rsidR="00087C96" w:rsidRPr="00087C96" w:rsidRDefault="00F77EC2" w:rsidP="001C6259">
            <w:pPr>
              <w:keepNext/>
              <w:tabs>
                <w:tab w:val="left" w:pos="576"/>
                <w:tab w:val="left" w:pos="1152"/>
                <w:tab w:val="left" w:pos="2502"/>
              </w:tabs>
              <w:spacing w:after="120" w:line="240" w:lineRule="auto"/>
              <w:jc w:val="both"/>
              <w:rPr>
                <w:rFonts w:ascii="Times New Roman" w:eastAsia="Times New Roman" w:hAnsi="Times New Roman" w:cs="Times New Roman"/>
                <w:b/>
                <w:sz w:val="24"/>
                <w:szCs w:val="20"/>
              </w:rPr>
            </w:pPr>
            <w:r>
              <w:rPr>
                <w:rFonts w:ascii="Times New Roman" w:hAnsi="Times New Roman"/>
                <w:b/>
                <w:sz w:val="24"/>
                <w:szCs w:val="20"/>
              </w:rPr>
              <w:t>PREMIÈRE PARTIE Procédures d’appel d’offres</w:t>
            </w:r>
          </w:p>
          <w:p w14:paraId="2007AC58" w14:textId="77777777" w:rsidR="00087C96" w:rsidRPr="00F77EC2" w:rsidRDefault="00087C96" w:rsidP="001C6259">
            <w:pPr>
              <w:pStyle w:val="ListParagraph"/>
              <w:numPr>
                <w:ilvl w:val="0"/>
                <w:numId w:val="1"/>
              </w:numPr>
              <w:tabs>
                <w:tab w:val="clear" w:pos="432"/>
                <w:tab w:val="left" w:pos="576"/>
                <w:tab w:val="left" w:pos="1332"/>
                <w:tab w:val="num" w:pos="1422"/>
                <w:tab w:val="left" w:pos="2502"/>
                <w:tab w:val="left" w:pos="4392"/>
              </w:tabs>
              <w:spacing w:after="120"/>
              <w:ind w:left="1332" w:hanging="360"/>
              <w:rPr>
                <w:rFonts w:ascii="Times New Roman" w:hAnsi="Times New Roman"/>
                <w:sz w:val="24"/>
                <w:szCs w:val="20"/>
              </w:rPr>
            </w:pPr>
            <w:r>
              <w:rPr>
                <w:rFonts w:ascii="Times New Roman" w:hAnsi="Times New Roman"/>
                <w:sz w:val="24"/>
                <w:szCs w:val="20"/>
              </w:rPr>
              <w:t xml:space="preserve">Section I. Instructions aux Soumissionnaires </w:t>
            </w:r>
          </w:p>
          <w:p w14:paraId="2007AC59" w14:textId="77777777" w:rsidR="00087C96" w:rsidRPr="00087C96" w:rsidRDefault="00087C96" w:rsidP="001C6259">
            <w:pPr>
              <w:numPr>
                <w:ilvl w:val="0"/>
                <w:numId w:val="1"/>
              </w:numPr>
              <w:tabs>
                <w:tab w:val="clear" w:pos="432"/>
                <w:tab w:val="left" w:pos="576"/>
                <w:tab w:val="left" w:pos="1332"/>
                <w:tab w:val="num" w:pos="1422"/>
              </w:tabs>
              <w:spacing w:after="8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 xml:space="preserve">Section II. Données particulières de l’appel d’offres </w:t>
            </w:r>
          </w:p>
          <w:p w14:paraId="2007AC5A" w14:textId="054F13B4" w:rsidR="00087C96" w:rsidRPr="00087C96" w:rsidRDefault="00087C96" w:rsidP="001C6259">
            <w:pPr>
              <w:numPr>
                <w:ilvl w:val="0"/>
                <w:numId w:val="1"/>
              </w:numPr>
              <w:tabs>
                <w:tab w:val="clear" w:pos="432"/>
                <w:tab w:val="left" w:pos="576"/>
                <w:tab w:val="left" w:pos="1332"/>
                <w:tab w:val="num" w:pos="1422"/>
              </w:tabs>
              <w:spacing w:after="8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 xml:space="preserve">Section III. Examen des Offres, Critères d’évaluation et </w:t>
            </w:r>
            <w:r w:rsidR="004C74A7">
              <w:rPr>
                <w:rFonts w:ascii="Times New Roman" w:hAnsi="Times New Roman"/>
                <w:sz w:val="24"/>
                <w:szCs w:val="20"/>
              </w:rPr>
              <w:t xml:space="preserve">Exigences </w:t>
            </w:r>
            <w:proofErr w:type="spellStart"/>
            <w:r w:rsidR="00457DF3">
              <w:rPr>
                <w:rFonts w:ascii="Times New Roman" w:hAnsi="Times New Roman"/>
                <w:sz w:val="24"/>
                <w:szCs w:val="20"/>
              </w:rPr>
              <w:t>Exigences</w:t>
            </w:r>
            <w:proofErr w:type="spellEnd"/>
            <w:r w:rsidR="00457DF3">
              <w:rPr>
                <w:rFonts w:ascii="Times New Roman" w:hAnsi="Times New Roman"/>
                <w:sz w:val="24"/>
                <w:szCs w:val="20"/>
              </w:rPr>
              <w:t xml:space="preserve"> de qualification</w:t>
            </w:r>
          </w:p>
          <w:p w14:paraId="2007AC5B" w14:textId="77777777" w:rsidR="00087C96" w:rsidRPr="00087C96" w:rsidRDefault="00087C96" w:rsidP="001C6259">
            <w:pPr>
              <w:numPr>
                <w:ilvl w:val="0"/>
                <w:numId w:val="1"/>
              </w:numPr>
              <w:tabs>
                <w:tab w:val="left" w:pos="576"/>
                <w:tab w:val="left" w:pos="1332"/>
              </w:tabs>
              <w:spacing w:after="8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Section IV. Formulaires de l’Offre</w:t>
            </w:r>
          </w:p>
          <w:p w14:paraId="2007AC5C" w14:textId="784E9CD6" w:rsidR="00087C96" w:rsidRPr="00087C96" w:rsidRDefault="00087C96" w:rsidP="001C6259">
            <w:pPr>
              <w:keepNext/>
              <w:tabs>
                <w:tab w:val="left" w:pos="576"/>
                <w:tab w:val="left" w:pos="1152"/>
                <w:tab w:val="left" w:pos="1692"/>
                <w:tab w:val="left" w:pos="2502"/>
              </w:tabs>
              <w:spacing w:after="120" w:line="240" w:lineRule="auto"/>
              <w:jc w:val="both"/>
              <w:rPr>
                <w:rFonts w:ascii="Times New Roman" w:eastAsia="Times New Roman" w:hAnsi="Times New Roman" w:cs="Times New Roman"/>
                <w:b/>
                <w:iCs/>
                <w:sz w:val="24"/>
                <w:szCs w:val="20"/>
              </w:rPr>
            </w:pPr>
            <w:r>
              <w:rPr>
                <w:rFonts w:ascii="Times New Roman" w:hAnsi="Times New Roman"/>
                <w:b/>
                <w:sz w:val="24"/>
                <w:szCs w:val="20"/>
              </w:rPr>
              <w:t xml:space="preserve">DEUXIÈME PARTIE – </w:t>
            </w:r>
            <w:r w:rsidR="004C74A7">
              <w:rPr>
                <w:rFonts w:ascii="Times New Roman" w:hAnsi="Times New Roman"/>
                <w:b/>
                <w:sz w:val="24"/>
                <w:szCs w:val="20"/>
              </w:rPr>
              <w:t>EXIGENCES DU MAÎTRE DE L’OUVRAGE</w:t>
            </w:r>
          </w:p>
          <w:p w14:paraId="2007AC5D" w14:textId="1AFC1252" w:rsidR="00087C96" w:rsidRPr="00087C96" w:rsidRDefault="00087C96" w:rsidP="001C6259">
            <w:pPr>
              <w:numPr>
                <w:ilvl w:val="0"/>
                <w:numId w:val="1"/>
              </w:numPr>
              <w:tabs>
                <w:tab w:val="left" w:pos="576"/>
              </w:tabs>
              <w:spacing w:after="12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Section V</w:t>
            </w:r>
            <w:r>
              <w:rPr>
                <w:rFonts w:ascii="Times New Roman" w:hAnsi="Times New Roman"/>
                <w:sz w:val="24"/>
                <w:szCs w:val="20"/>
              </w:rPr>
              <w:tab/>
            </w:r>
            <w:r w:rsidR="004C74A7">
              <w:rPr>
                <w:rFonts w:ascii="Times New Roman" w:hAnsi="Times New Roman"/>
                <w:sz w:val="24"/>
                <w:szCs w:val="20"/>
              </w:rPr>
              <w:t>Exigences du Maître de l’Ouvrage</w:t>
            </w:r>
          </w:p>
          <w:p w14:paraId="2007AC5E" w14:textId="1520F0C5" w:rsidR="00087C96" w:rsidRPr="00087C96" w:rsidRDefault="00F77EC2" w:rsidP="001C6259">
            <w:pPr>
              <w:keepNext/>
              <w:tabs>
                <w:tab w:val="left" w:pos="576"/>
                <w:tab w:val="left" w:pos="1152"/>
                <w:tab w:val="left" w:pos="1692"/>
                <w:tab w:val="left" w:pos="2502"/>
              </w:tabs>
              <w:spacing w:after="120" w:line="240" w:lineRule="auto"/>
              <w:jc w:val="both"/>
              <w:rPr>
                <w:rFonts w:ascii="Times New Roman" w:eastAsia="Times New Roman" w:hAnsi="Times New Roman" w:cs="Times New Roman"/>
                <w:b/>
                <w:i/>
                <w:sz w:val="24"/>
                <w:szCs w:val="20"/>
              </w:rPr>
            </w:pPr>
            <w:r>
              <w:rPr>
                <w:rFonts w:ascii="Times New Roman" w:hAnsi="Times New Roman"/>
                <w:b/>
                <w:sz w:val="24"/>
                <w:szCs w:val="20"/>
              </w:rPr>
              <w:lastRenderedPageBreak/>
              <w:t xml:space="preserve">TROISIÈME PARTIE </w:t>
            </w:r>
            <w:r w:rsidR="004C74A7">
              <w:rPr>
                <w:rFonts w:ascii="Times New Roman" w:hAnsi="Times New Roman"/>
                <w:b/>
                <w:sz w:val="24"/>
                <w:szCs w:val="20"/>
              </w:rPr>
              <w:t>Conditions générales du Contrat</w:t>
            </w:r>
            <w:r>
              <w:rPr>
                <w:rFonts w:ascii="Times New Roman" w:hAnsi="Times New Roman"/>
                <w:b/>
                <w:sz w:val="24"/>
                <w:szCs w:val="20"/>
              </w:rPr>
              <w:t xml:space="preserve"> et Formulaires contractuels</w:t>
            </w:r>
          </w:p>
          <w:p w14:paraId="2007AC5F" w14:textId="36719676" w:rsidR="00087C96" w:rsidRPr="00087C96" w:rsidRDefault="00087C96" w:rsidP="001C6259">
            <w:pPr>
              <w:numPr>
                <w:ilvl w:val="0"/>
                <w:numId w:val="1"/>
              </w:numPr>
              <w:tabs>
                <w:tab w:val="left" w:pos="576"/>
              </w:tabs>
              <w:spacing w:after="12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 xml:space="preserve">Section VI. </w:t>
            </w:r>
            <w:r w:rsidR="004C74A7">
              <w:rPr>
                <w:rFonts w:ascii="Times New Roman" w:hAnsi="Times New Roman"/>
                <w:sz w:val="24"/>
                <w:szCs w:val="20"/>
              </w:rPr>
              <w:t>Conditions générales du Contrat</w:t>
            </w:r>
            <w:r>
              <w:rPr>
                <w:rFonts w:ascii="Times New Roman" w:hAnsi="Times New Roman"/>
                <w:sz w:val="24"/>
                <w:szCs w:val="20"/>
              </w:rPr>
              <w:t xml:space="preserve"> </w:t>
            </w:r>
          </w:p>
          <w:p w14:paraId="2007AC60" w14:textId="77777777" w:rsidR="00087C96" w:rsidRPr="00087C96" w:rsidRDefault="00087C96" w:rsidP="001C6259">
            <w:pPr>
              <w:numPr>
                <w:ilvl w:val="0"/>
                <w:numId w:val="1"/>
              </w:numPr>
              <w:tabs>
                <w:tab w:val="left" w:pos="576"/>
              </w:tabs>
              <w:spacing w:after="12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Section VII. Conditions particulières du Contrat</w:t>
            </w:r>
          </w:p>
          <w:p w14:paraId="2007AC61" w14:textId="77777777" w:rsidR="00087C96" w:rsidRPr="00087C96" w:rsidRDefault="00087C96" w:rsidP="001C6259">
            <w:pPr>
              <w:numPr>
                <w:ilvl w:val="0"/>
                <w:numId w:val="1"/>
              </w:numPr>
              <w:tabs>
                <w:tab w:val="left" w:pos="576"/>
              </w:tabs>
              <w:spacing w:after="12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Section VIII.  Notification d’intention d’attribution</w:t>
            </w:r>
          </w:p>
          <w:p w14:paraId="2007AC62" w14:textId="77777777" w:rsidR="00087C96" w:rsidRPr="00087C96" w:rsidRDefault="00087C96" w:rsidP="001C6259">
            <w:pPr>
              <w:numPr>
                <w:ilvl w:val="0"/>
                <w:numId w:val="1"/>
              </w:numPr>
              <w:tabs>
                <w:tab w:val="left" w:pos="576"/>
              </w:tabs>
              <w:spacing w:after="120" w:line="240" w:lineRule="auto"/>
              <w:ind w:left="1332" w:hanging="360"/>
              <w:jc w:val="both"/>
              <w:rPr>
                <w:rFonts w:ascii="Times New Roman" w:eastAsia="Times New Roman" w:hAnsi="Times New Roman" w:cs="Times New Roman"/>
                <w:sz w:val="24"/>
                <w:szCs w:val="20"/>
              </w:rPr>
            </w:pPr>
            <w:r>
              <w:rPr>
                <w:rFonts w:ascii="Times New Roman" w:hAnsi="Times New Roman"/>
                <w:sz w:val="24"/>
                <w:szCs w:val="20"/>
              </w:rPr>
              <w:t xml:space="preserve">Section IX.  Annexe aux Conditions particulières du Contrat et aux Formulaires contractuels </w:t>
            </w:r>
          </w:p>
        </w:tc>
      </w:tr>
      <w:tr w:rsidR="00087C96" w:rsidRPr="00087C96" w14:paraId="2007AC68" w14:textId="77777777" w:rsidTr="009100B0">
        <w:tc>
          <w:tcPr>
            <w:tcW w:w="2610" w:type="dxa"/>
            <w:gridSpan w:val="3"/>
          </w:tcPr>
          <w:p w14:paraId="2007AC64"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660" w:type="dxa"/>
            <w:gridSpan w:val="2"/>
          </w:tcPr>
          <w:p w14:paraId="2007AC65" w14:textId="4D106E91" w:rsidR="00087C96" w:rsidRPr="00087C96" w:rsidRDefault="001C6259" w:rsidP="001C6259">
            <w:pPr>
              <w:tabs>
                <w:tab w:val="left" w:pos="57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7.2</w:t>
            </w:r>
            <w:r>
              <w:rPr>
                <w:rFonts w:ascii="Times New Roman" w:hAnsi="Times New Roman"/>
                <w:sz w:val="24"/>
                <w:szCs w:val="20"/>
              </w:rPr>
              <w:tab/>
              <w:t xml:space="preserve">L’Avis d’Appel d’offres émis par le </w:t>
            </w:r>
            <w:r w:rsidR="000C625A">
              <w:rPr>
                <w:rFonts w:ascii="Times New Roman" w:hAnsi="Times New Roman"/>
                <w:sz w:val="24"/>
                <w:szCs w:val="20"/>
              </w:rPr>
              <w:t>Maître de l’Ouvrage</w:t>
            </w:r>
            <w:r>
              <w:rPr>
                <w:rFonts w:ascii="Times New Roman" w:hAnsi="Times New Roman"/>
                <w:sz w:val="24"/>
                <w:szCs w:val="20"/>
              </w:rPr>
              <w:t xml:space="preserve"> ne fait pas partie du présent Dossier d’appel d’offres.</w:t>
            </w:r>
          </w:p>
          <w:p w14:paraId="2007AC66" w14:textId="70C5E2D5" w:rsidR="00087C96" w:rsidRPr="00087C96" w:rsidRDefault="001C6259" w:rsidP="001C6259">
            <w:pPr>
              <w:tabs>
                <w:tab w:val="left" w:pos="57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7.3</w:t>
            </w:r>
            <w:r>
              <w:rPr>
                <w:rFonts w:ascii="Times New Roman" w:hAnsi="Times New Roman"/>
                <w:sz w:val="24"/>
                <w:szCs w:val="20"/>
              </w:rPr>
              <w:tab/>
              <w:t xml:space="preserve">Le </w:t>
            </w:r>
            <w:r w:rsidR="000C625A">
              <w:rPr>
                <w:rFonts w:ascii="Times New Roman" w:hAnsi="Times New Roman"/>
                <w:sz w:val="24"/>
                <w:szCs w:val="20"/>
              </w:rPr>
              <w:t>Maître de l’Ouvrage</w:t>
            </w:r>
            <w:r>
              <w:rPr>
                <w:rFonts w:ascii="Times New Roman" w:hAnsi="Times New Roman"/>
                <w:sz w:val="24"/>
                <w:szCs w:val="20"/>
              </w:rPr>
              <w:t xml:space="preserve"> n’est pas responsable de l’exhaustivité du Dossier d’appel d’offres et de ses Addenda, s’ils ne proviennent pas directement de la source indiquée par le </w:t>
            </w:r>
            <w:r w:rsidR="000C625A">
              <w:rPr>
                <w:rFonts w:ascii="Times New Roman" w:hAnsi="Times New Roman"/>
                <w:sz w:val="24"/>
                <w:szCs w:val="20"/>
              </w:rPr>
              <w:t>Maître de l’Ouvrage</w:t>
            </w:r>
            <w:r>
              <w:rPr>
                <w:rFonts w:ascii="Times New Roman" w:hAnsi="Times New Roman"/>
                <w:sz w:val="24"/>
                <w:szCs w:val="20"/>
              </w:rPr>
              <w:t xml:space="preserve"> dans l’Avis d’Appel d’Offres.</w:t>
            </w:r>
          </w:p>
          <w:p w14:paraId="2007AC67" w14:textId="4FBA6B42" w:rsidR="00087C96" w:rsidRPr="00087C96" w:rsidRDefault="001C6259" w:rsidP="001C6259">
            <w:pPr>
              <w:tabs>
                <w:tab w:val="left" w:pos="576"/>
              </w:tabs>
              <w:spacing w:line="240" w:lineRule="auto"/>
              <w:ind w:left="72"/>
              <w:jc w:val="both"/>
              <w:rPr>
                <w:rFonts w:ascii="Times New Roman" w:eastAsia="Times New Roman" w:hAnsi="Times New Roman" w:cs="Times New Roman"/>
                <w:b/>
                <w:sz w:val="24"/>
                <w:szCs w:val="20"/>
              </w:rPr>
            </w:pPr>
            <w:r>
              <w:rPr>
                <w:rFonts w:ascii="Times New Roman" w:hAnsi="Times New Roman"/>
                <w:sz w:val="24"/>
                <w:szCs w:val="20"/>
              </w:rPr>
              <w:t>7.4</w:t>
            </w:r>
            <w:r>
              <w:rPr>
                <w:rFonts w:ascii="Times New Roman" w:hAnsi="Times New Roman"/>
                <w:sz w:val="24"/>
                <w:szCs w:val="20"/>
              </w:rPr>
              <w:tab/>
              <w:t>Le Soumissionnaire doit examiner toutes les instructions, les formulaires, conditions et spécifications du présent Dossier d’appel d’offres.  Ne pas fournir toutes les informations et tous les documents exigés dans le cadre du présent Dossier d’appel d’offres peut entraîner le rejet de l’Offre.</w:t>
            </w:r>
          </w:p>
        </w:tc>
      </w:tr>
      <w:tr w:rsidR="00087C96" w:rsidRPr="00087C96" w14:paraId="2007AC71" w14:textId="77777777" w:rsidTr="009100B0">
        <w:tc>
          <w:tcPr>
            <w:tcW w:w="2610" w:type="dxa"/>
            <w:gridSpan w:val="3"/>
          </w:tcPr>
          <w:p w14:paraId="2007AC69" w14:textId="0581DCBA" w:rsidR="00087C96" w:rsidRPr="00D52353" w:rsidRDefault="00AE724F" w:rsidP="00ED4AD5">
            <w:pPr>
              <w:pStyle w:val="Heading3"/>
              <w:ind w:left="-36" w:right="540" w:firstLine="0"/>
              <w:jc w:val="left"/>
              <w:rPr>
                <w:b w:val="0"/>
              </w:rPr>
            </w:pPr>
            <w:bookmarkStart w:id="68" w:name="_Toc26185430"/>
            <w:r>
              <w:t>8. Éclaircissements concernant le Dossier d’appel d’offres, la Visite du Chantier, et la Réunion préparatoire</w:t>
            </w:r>
            <w:bookmarkEnd w:id="68"/>
          </w:p>
        </w:tc>
        <w:tc>
          <w:tcPr>
            <w:tcW w:w="6660" w:type="dxa"/>
            <w:gridSpan w:val="2"/>
          </w:tcPr>
          <w:p w14:paraId="2007AC6A" w14:textId="0004D362" w:rsidR="00087C96" w:rsidRPr="00087C96" w:rsidRDefault="001C6259" w:rsidP="001C6259">
            <w:pPr>
              <w:tabs>
                <w:tab w:val="left" w:pos="57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8.1</w:t>
            </w:r>
            <w:r>
              <w:rPr>
                <w:rFonts w:ascii="Times New Roman" w:hAnsi="Times New Roman"/>
                <w:sz w:val="24"/>
                <w:szCs w:val="20"/>
              </w:rPr>
              <w:tab/>
              <w:t xml:space="preserve">Tout Soumissionnaire éventuel désireux d’obtenir des éclaircissements sur le présent Dossier d’appel d’offres doit prendre contact avec le </w:t>
            </w:r>
            <w:r w:rsidR="000C625A">
              <w:rPr>
                <w:rFonts w:ascii="Times New Roman" w:hAnsi="Times New Roman"/>
                <w:sz w:val="24"/>
                <w:szCs w:val="20"/>
              </w:rPr>
              <w:t xml:space="preserve">Maître de </w:t>
            </w:r>
            <w:proofErr w:type="gramStart"/>
            <w:r w:rsidR="000C625A">
              <w:rPr>
                <w:rFonts w:ascii="Times New Roman" w:hAnsi="Times New Roman"/>
                <w:sz w:val="24"/>
                <w:szCs w:val="20"/>
              </w:rPr>
              <w:t>l’Ouvrage</w:t>
            </w:r>
            <w:r>
              <w:rPr>
                <w:rFonts w:ascii="Times New Roman" w:hAnsi="Times New Roman"/>
                <w:sz w:val="24"/>
                <w:szCs w:val="20"/>
              </w:rPr>
              <w:t>;</w:t>
            </w:r>
            <w:proofErr w:type="gramEnd"/>
            <w:r>
              <w:rPr>
                <w:rFonts w:ascii="Times New Roman" w:hAnsi="Times New Roman"/>
                <w:sz w:val="24"/>
                <w:szCs w:val="20"/>
              </w:rPr>
              <w:t xml:space="preserve"> Toute demande d’éclaircissement doit être formulée par écrit et expédiée à l’adresse du </w:t>
            </w:r>
            <w:r w:rsidR="000C625A">
              <w:rPr>
                <w:rFonts w:ascii="Times New Roman" w:hAnsi="Times New Roman"/>
                <w:sz w:val="24"/>
                <w:szCs w:val="20"/>
              </w:rPr>
              <w:t>Maître de l’Ouvrage</w:t>
            </w:r>
            <w:r>
              <w:rPr>
                <w:rFonts w:ascii="Times New Roman" w:hAnsi="Times New Roman"/>
                <w:sz w:val="24"/>
                <w:szCs w:val="20"/>
              </w:rPr>
              <w:t xml:space="preserve"> </w:t>
            </w:r>
            <w:r>
              <w:rPr>
                <w:rFonts w:ascii="Times New Roman" w:hAnsi="Times New Roman"/>
                <w:b/>
                <w:bCs/>
                <w:sz w:val="24"/>
                <w:szCs w:val="20"/>
              </w:rPr>
              <w:t>indiquée dans les DPAO</w:t>
            </w:r>
            <w:r>
              <w:rPr>
                <w:rFonts w:ascii="Times New Roman" w:hAnsi="Times New Roman"/>
                <w:sz w:val="24"/>
                <w:szCs w:val="20"/>
              </w:rPr>
              <w:t xml:space="preserve">.  Le </w:t>
            </w:r>
            <w:r w:rsidR="000C625A">
              <w:rPr>
                <w:rFonts w:ascii="Times New Roman" w:hAnsi="Times New Roman"/>
                <w:sz w:val="24"/>
                <w:szCs w:val="20"/>
              </w:rPr>
              <w:t>Maître de l’Ouvrage</w:t>
            </w:r>
            <w:r>
              <w:rPr>
                <w:rFonts w:ascii="Times New Roman" w:hAnsi="Times New Roman"/>
                <w:sz w:val="24"/>
                <w:szCs w:val="20"/>
              </w:rPr>
              <w:t xml:space="preserve"> répond par écrit à toute demande d’éclaircissements, à condition qu’elle ait été reçue endéans le délai </w:t>
            </w:r>
            <w:r>
              <w:rPr>
                <w:rFonts w:ascii="Times New Roman" w:hAnsi="Times New Roman"/>
                <w:b/>
                <w:bCs/>
                <w:sz w:val="24"/>
                <w:szCs w:val="20"/>
              </w:rPr>
              <w:t>indiqué dans les DPAO</w:t>
            </w:r>
            <w:r>
              <w:rPr>
                <w:rFonts w:ascii="Times New Roman" w:hAnsi="Times New Roman"/>
                <w:sz w:val="24"/>
                <w:szCs w:val="20"/>
              </w:rPr>
              <w:t xml:space="preserve"> avant la date limite de dépôt des Offres.  Le </w:t>
            </w:r>
            <w:r w:rsidR="000C625A">
              <w:rPr>
                <w:rFonts w:ascii="Times New Roman" w:hAnsi="Times New Roman"/>
                <w:sz w:val="24"/>
                <w:szCs w:val="20"/>
              </w:rPr>
              <w:t>Maître de l’Ouvrage</w:t>
            </w:r>
            <w:r>
              <w:rPr>
                <w:rFonts w:ascii="Times New Roman" w:hAnsi="Times New Roman"/>
                <w:sz w:val="24"/>
                <w:szCs w:val="20"/>
              </w:rPr>
              <w:t xml:space="preserve"> publie les réponses sur son site web, y compris un résumé de la demande d’éclaircissements, sans mentionner l’auteur au plus tard le dernier jour du nombre de jours </w:t>
            </w:r>
            <w:r>
              <w:rPr>
                <w:rFonts w:ascii="Times New Roman" w:hAnsi="Times New Roman"/>
                <w:b/>
                <w:bCs/>
                <w:sz w:val="24"/>
                <w:szCs w:val="20"/>
              </w:rPr>
              <w:t>indiqué dans les DPAO</w:t>
            </w:r>
            <w:r>
              <w:rPr>
                <w:rFonts w:ascii="Times New Roman" w:hAnsi="Times New Roman"/>
                <w:sz w:val="24"/>
                <w:szCs w:val="20"/>
              </w:rPr>
              <w:t xml:space="preserve"> avant la date limite de dépôt des Offres.  Au cas où le </w:t>
            </w:r>
            <w:r w:rsidR="000C625A">
              <w:rPr>
                <w:rFonts w:ascii="Times New Roman" w:hAnsi="Times New Roman"/>
                <w:sz w:val="24"/>
                <w:szCs w:val="20"/>
              </w:rPr>
              <w:t>Maître de l’Ouvrage</w:t>
            </w:r>
            <w:r>
              <w:rPr>
                <w:rFonts w:ascii="Times New Roman" w:hAnsi="Times New Roman"/>
                <w:sz w:val="24"/>
                <w:szCs w:val="20"/>
              </w:rPr>
              <w:t xml:space="preserve"> jugerait nécessaire de modifier le présent Dossier d’appel d’offres suite aux éclaircissements demandés, il le </w:t>
            </w:r>
            <w:proofErr w:type="gramStart"/>
            <w:r>
              <w:rPr>
                <w:rFonts w:ascii="Times New Roman" w:hAnsi="Times New Roman"/>
                <w:sz w:val="24"/>
                <w:szCs w:val="20"/>
              </w:rPr>
              <w:t>fera  conformément</w:t>
            </w:r>
            <w:proofErr w:type="gramEnd"/>
            <w:r>
              <w:rPr>
                <w:rFonts w:ascii="Times New Roman" w:hAnsi="Times New Roman"/>
                <w:sz w:val="24"/>
                <w:szCs w:val="20"/>
              </w:rPr>
              <w:t xml:space="preserve"> à la procédure prévue à la Clause 9 et à la Clause 23.2 des IS.</w:t>
            </w:r>
          </w:p>
          <w:p w14:paraId="2007AC6B" w14:textId="06B56264"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8.2</w:t>
            </w:r>
            <w:r>
              <w:rPr>
                <w:rFonts w:ascii="Times New Roman" w:hAnsi="Times New Roman"/>
                <w:sz w:val="24"/>
                <w:szCs w:val="20"/>
              </w:rPr>
              <w:tab/>
              <w:t xml:space="preserve">Il est conseillé au Soumissionnaire de visiter et d’inspecter le </w:t>
            </w:r>
            <w:r w:rsidR="00A06CE4">
              <w:rPr>
                <w:rFonts w:ascii="Times New Roman" w:hAnsi="Times New Roman"/>
                <w:sz w:val="24"/>
                <w:szCs w:val="20"/>
              </w:rPr>
              <w:t>Chantier</w:t>
            </w:r>
            <w:r>
              <w:rPr>
                <w:rFonts w:ascii="Times New Roman" w:hAnsi="Times New Roman"/>
                <w:sz w:val="24"/>
                <w:szCs w:val="20"/>
              </w:rPr>
              <w:t xml:space="preserve"> et ses environs, et d’obtenir par lui-même, et à sa propre responsabilité, toutes les informations utiles à la préparation de l’Offre et à la signature du Contrat pour la conception et la réalisation des Travaux.  Les coûts liés à la visite du Site sont à la </w:t>
            </w:r>
            <w:r>
              <w:rPr>
                <w:rFonts w:ascii="Times New Roman" w:hAnsi="Times New Roman"/>
                <w:sz w:val="24"/>
                <w:szCs w:val="20"/>
              </w:rPr>
              <w:lastRenderedPageBreak/>
              <w:t xml:space="preserve">seule charge du Soumissionnaire. Si une visite du Site est organisée par le </w:t>
            </w:r>
            <w:r w:rsidR="000C625A">
              <w:rPr>
                <w:rFonts w:ascii="Times New Roman" w:hAnsi="Times New Roman"/>
                <w:sz w:val="24"/>
                <w:szCs w:val="20"/>
              </w:rPr>
              <w:t>Maître de l’Ouvrage</w:t>
            </w:r>
            <w:r>
              <w:rPr>
                <w:rFonts w:ascii="Times New Roman" w:hAnsi="Times New Roman"/>
                <w:sz w:val="24"/>
                <w:szCs w:val="20"/>
              </w:rPr>
              <w:t xml:space="preserve">, ceci sera </w:t>
            </w:r>
            <w:r>
              <w:rPr>
                <w:rFonts w:ascii="Times New Roman" w:hAnsi="Times New Roman"/>
                <w:b/>
                <w:bCs/>
                <w:sz w:val="24"/>
                <w:szCs w:val="20"/>
              </w:rPr>
              <w:t>indiqué dans les DPAO</w:t>
            </w:r>
            <w:r>
              <w:rPr>
                <w:rFonts w:ascii="Times New Roman" w:hAnsi="Times New Roman"/>
                <w:sz w:val="24"/>
                <w:szCs w:val="20"/>
              </w:rPr>
              <w:t xml:space="preserve">. </w:t>
            </w:r>
          </w:p>
          <w:p w14:paraId="2007AC6C" w14:textId="778B38F0"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8.3</w:t>
            </w:r>
            <w:r>
              <w:rPr>
                <w:rFonts w:ascii="Times New Roman" w:hAnsi="Times New Roman"/>
                <w:sz w:val="24"/>
                <w:szCs w:val="20"/>
              </w:rPr>
              <w:tab/>
              <w:t xml:space="preserve">Le </w:t>
            </w:r>
            <w:r w:rsidR="000C625A">
              <w:rPr>
                <w:rFonts w:ascii="Times New Roman" w:hAnsi="Times New Roman"/>
                <w:sz w:val="24"/>
                <w:szCs w:val="20"/>
              </w:rPr>
              <w:t>Maître de l’Ouvrage</w:t>
            </w:r>
            <w:r>
              <w:rPr>
                <w:rFonts w:ascii="Times New Roman" w:hAnsi="Times New Roman"/>
                <w:sz w:val="24"/>
                <w:szCs w:val="20"/>
              </w:rPr>
              <w:t xml:space="preserve"> autorisera le Soumissionnaire, et ses employés ou agents, à </w:t>
            </w:r>
            <w:r w:rsidR="004C74A7">
              <w:rPr>
                <w:rFonts w:ascii="Times New Roman" w:hAnsi="Times New Roman"/>
                <w:sz w:val="24"/>
                <w:szCs w:val="20"/>
              </w:rPr>
              <w:t xml:space="preserve">entrer </w:t>
            </w:r>
            <w:r>
              <w:rPr>
                <w:rFonts w:ascii="Times New Roman" w:hAnsi="Times New Roman"/>
                <w:sz w:val="24"/>
                <w:szCs w:val="20"/>
              </w:rPr>
              <w:t xml:space="preserve">dans ses locaux </w:t>
            </w:r>
            <w:r w:rsidR="004C74A7">
              <w:rPr>
                <w:rFonts w:ascii="Times New Roman" w:hAnsi="Times New Roman"/>
                <w:sz w:val="24"/>
                <w:szCs w:val="20"/>
              </w:rPr>
              <w:t xml:space="preserve">et terrains </w:t>
            </w:r>
            <w:r>
              <w:rPr>
                <w:rFonts w:ascii="Times New Roman" w:hAnsi="Times New Roman"/>
                <w:sz w:val="24"/>
                <w:szCs w:val="20"/>
              </w:rPr>
              <w:t xml:space="preserve">aux fins de ladite visite, mais seulement à la condition expresse que le Soumissionnaire, ses employés et agents, dégagent le </w:t>
            </w:r>
            <w:r w:rsidR="000C625A">
              <w:rPr>
                <w:rFonts w:ascii="Times New Roman" w:hAnsi="Times New Roman"/>
                <w:sz w:val="24"/>
                <w:szCs w:val="20"/>
              </w:rPr>
              <w:t>Maître de l’Ouvrage</w:t>
            </w:r>
            <w:r>
              <w:rPr>
                <w:rFonts w:ascii="Times New Roman" w:hAnsi="Times New Roman"/>
                <w:sz w:val="24"/>
                <w:szCs w:val="20"/>
              </w:rPr>
              <w:t>, ses employés et ses agents de toute responsabilité pouvant en résulter, et les indemnise si nécessaire, et qu’ils restent responsables des accidents mortels ou corporels, des pertes ou dommages matériels, coûts et frais encourus du fait de cette visite.</w:t>
            </w:r>
          </w:p>
          <w:p w14:paraId="2007AC6D" w14:textId="3D95CCE9"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8.4</w:t>
            </w:r>
            <w:r>
              <w:rPr>
                <w:rFonts w:ascii="Times New Roman" w:hAnsi="Times New Roman"/>
                <w:sz w:val="24"/>
                <w:szCs w:val="20"/>
              </w:rPr>
              <w:tab/>
            </w:r>
            <w:r>
              <w:rPr>
                <w:rFonts w:ascii="Times New Roman" w:hAnsi="Times New Roman"/>
                <w:b/>
                <w:bCs/>
                <w:sz w:val="24"/>
                <w:szCs w:val="20"/>
              </w:rPr>
              <w:t>Lorsque prévue par les DPAO</w:t>
            </w:r>
            <w:r>
              <w:rPr>
                <w:rFonts w:ascii="Times New Roman" w:hAnsi="Times New Roman"/>
                <w:sz w:val="24"/>
                <w:szCs w:val="20"/>
              </w:rPr>
              <w:t>, le représentant que le Soumissionnaire aura désigné est invité à assister à une réunion préparatoire. L’objet de la réunion est de clarifier tout point et de répondre aux questions qui pourraient être soulevées à ce stade.</w:t>
            </w:r>
          </w:p>
          <w:p w14:paraId="2007AC6E" w14:textId="11DC4D1A"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8.5</w:t>
            </w:r>
            <w:r>
              <w:rPr>
                <w:rFonts w:ascii="Times New Roman" w:hAnsi="Times New Roman"/>
                <w:sz w:val="24"/>
                <w:szCs w:val="20"/>
              </w:rPr>
              <w:tab/>
              <w:t xml:space="preserve">Il est demandé au Soumissionnaire, autant que possible, de soumettre toute question par écrit, de façon qu’elle parvienne au </w:t>
            </w:r>
            <w:r w:rsidR="000C625A">
              <w:rPr>
                <w:rFonts w:ascii="Times New Roman" w:hAnsi="Times New Roman"/>
                <w:sz w:val="24"/>
                <w:szCs w:val="20"/>
              </w:rPr>
              <w:t>Maître de l’Ouvrage</w:t>
            </w:r>
            <w:r>
              <w:rPr>
                <w:rFonts w:ascii="Times New Roman" w:hAnsi="Times New Roman"/>
                <w:sz w:val="24"/>
                <w:szCs w:val="20"/>
              </w:rPr>
              <w:t xml:space="preserve"> au plus tard le nombre de jours </w:t>
            </w:r>
            <w:r>
              <w:rPr>
                <w:rFonts w:ascii="Times New Roman" w:hAnsi="Times New Roman"/>
                <w:b/>
                <w:bCs/>
                <w:sz w:val="24"/>
                <w:szCs w:val="20"/>
              </w:rPr>
              <w:t>indiqué</w:t>
            </w:r>
            <w:r>
              <w:rPr>
                <w:rFonts w:ascii="Times New Roman" w:hAnsi="Times New Roman"/>
                <w:sz w:val="24"/>
                <w:szCs w:val="20"/>
              </w:rPr>
              <w:t xml:space="preserve"> avant la réunion </w:t>
            </w:r>
            <w:r>
              <w:rPr>
                <w:rFonts w:ascii="Times New Roman" w:hAnsi="Times New Roman"/>
                <w:b/>
                <w:bCs/>
                <w:sz w:val="24"/>
                <w:szCs w:val="20"/>
              </w:rPr>
              <w:t>dans les DPAO</w:t>
            </w:r>
            <w:r>
              <w:rPr>
                <w:rFonts w:ascii="Times New Roman" w:hAnsi="Times New Roman"/>
                <w:sz w:val="24"/>
                <w:szCs w:val="20"/>
              </w:rPr>
              <w:t>.</w:t>
            </w:r>
          </w:p>
          <w:p w14:paraId="2007AC6F" w14:textId="416A69AA"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8.6</w:t>
            </w:r>
            <w:r>
              <w:rPr>
                <w:rFonts w:ascii="Times New Roman" w:hAnsi="Times New Roman"/>
                <w:sz w:val="24"/>
                <w:szCs w:val="20"/>
              </w:rPr>
              <w:tab/>
              <w:t xml:space="preserve">Le compte-rendu de la réunion préparatoire, y compris le texte des questions posées sans mentionner l’auteur, et des réponses données, seront publiées sur le site web du </w:t>
            </w:r>
            <w:r w:rsidR="000C625A">
              <w:rPr>
                <w:rFonts w:ascii="Times New Roman" w:hAnsi="Times New Roman"/>
                <w:sz w:val="24"/>
                <w:szCs w:val="20"/>
              </w:rPr>
              <w:t>Maître de l’Ouvrage</w:t>
            </w:r>
            <w:r>
              <w:rPr>
                <w:rFonts w:ascii="Times New Roman" w:hAnsi="Times New Roman"/>
                <w:sz w:val="24"/>
                <w:szCs w:val="20"/>
              </w:rPr>
              <w:t xml:space="preserve"> comme </w:t>
            </w:r>
            <w:r>
              <w:rPr>
                <w:rFonts w:ascii="Times New Roman" w:hAnsi="Times New Roman"/>
                <w:b/>
                <w:bCs/>
                <w:sz w:val="24"/>
                <w:szCs w:val="20"/>
              </w:rPr>
              <w:t>indiqué dans les DPAO</w:t>
            </w:r>
            <w:r>
              <w:rPr>
                <w:rFonts w:ascii="Times New Roman" w:hAnsi="Times New Roman"/>
                <w:sz w:val="24"/>
                <w:szCs w:val="20"/>
              </w:rPr>
              <w:t xml:space="preserve">.  Toute modification du présent Dossier d’appel d’offres qui pourrait s’avérer nécessaire à l’issue de la réunion préparatoire sera faite par le </w:t>
            </w:r>
            <w:r w:rsidR="000C625A">
              <w:rPr>
                <w:rFonts w:ascii="Times New Roman" w:hAnsi="Times New Roman"/>
                <w:sz w:val="24"/>
                <w:szCs w:val="20"/>
              </w:rPr>
              <w:t>Maître de l’Ouvrage</w:t>
            </w:r>
            <w:r>
              <w:rPr>
                <w:rFonts w:ascii="Times New Roman" w:hAnsi="Times New Roman"/>
                <w:sz w:val="24"/>
                <w:szCs w:val="20"/>
              </w:rPr>
              <w:t xml:space="preserve"> par la publication d’un </w:t>
            </w:r>
            <w:r w:rsidR="004C74A7">
              <w:rPr>
                <w:rFonts w:ascii="Times New Roman" w:hAnsi="Times New Roman"/>
                <w:sz w:val="24"/>
                <w:szCs w:val="20"/>
              </w:rPr>
              <w:t>Addenda</w:t>
            </w:r>
            <w:r>
              <w:rPr>
                <w:rFonts w:ascii="Times New Roman" w:hAnsi="Times New Roman"/>
                <w:sz w:val="24"/>
                <w:szCs w:val="20"/>
              </w:rPr>
              <w:t>, et non par le biais du compte-rendu de la réunion préparatoire.</w:t>
            </w:r>
          </w:p>
          <w:p w14:paraId="2007AC70" w14:textId="5E9EFF55"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Ne pas assister à la réunion préparatoire ne constituera pas un motif de disqualification du Soumissionnaire.</w:t>
            </w:r>
          </w:p>
        </w:tc>
      </w:tr>
      <w:tr w:rsidR="00087C96" w:rsidRPr="00087C96" w14:paraId="2007AC77" w14:textId="77777777" w:rsidTr="009100B0">
        <w:tc>
          <w:tcPr>
            <w:tcW w:w="2610" w:type="dxa"/>
            <w:gridSpan w:val="3"/>
          </w:tcPr>
          <w:p w14:paraId="2007AC72" w14:textId="35642D3E" w:rsidR="00087C96" w:rsidRPr="00D52353" w:rsidRDefault="00AE724F" w:rsidP="00ED4AD5">
            <w:pPr>
              <w:pStyle w:val="Heading3"/>
              <w:ind w:left="-36" w:right="540" w:firstLine="0"/>
              <w:jc w:val="left"/>
              <w:rPr>
                <w:b w:val="0"/>
              </w:rPr>
            </w:pPr>
            <w:bookmarkStart w:id="69" w:name="_Toc26185431"/>
            <w:r>
              <w:lastRenderedPageBreak/>
              <w:t>9. Modifications apportées au Dossier d’appel d’offres</w:t>
            </w:r>
            <w:bookmarkEnd w:id="69"/>
          </w:p>
        </w:tc>
        <w:tc>
          <w:tcPr>
            <w:tcW w:w="6660" w:type="dxa"/>
            <w:gridSpan w:val="2"/>
          </w:tcPr>
          <w:p w14:paraId="2007AC73" w14:textId="698D8D1C" w:rsidR="00087C96" w:rsidRPr="00087C96" w:rsidRDefault="001C6259" w:rsidP="001C6259">
            <w:pPr>
              <w:tabs>
                <w:tab w:val="left" w:pos="72"/>
                <w:tab w:val="left" w:pos="576"/>
                <w:tab w:val="left" w:pos="609"/>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9.1</w:t>
            </w:r>
            <w:r>
              <w:rPr>
                <w:rFonts w:ascii="Times New Roman" w:hAnsi="Times New Roman"/>
                <w:sz w:val="24"/>
                <w:szCs w:val="20"/>
              </w:rPr>
              <w:tab/>
              <w:t xml:space="preserve">Le </w:t>
            </w:r>
            <w:r w:rsidR="000C625A">
              <w:rPr>
                <w:rFonts w:ascii="Times New Roman" w:hAnsi="Times New Roman"/>
                <w:sz w:val="24"/>
                <w:szCs w:val="20"/>
              </w:rPr>
              <w:t>Maître de l’Ouvrage</w:t>
            </w:r>
            <w:r>
              <w:rPr>
                <w:rFonts w:ascii="Times New Roman" w:hAnsi="Times New Roman"/>
                <w:sz w:val="24"/>
                <w:szCs w:val="20"/>
              </w:rPr>
              <w:t xml:space="preserve"> peut, à tout moment, avant la date limite de dépôt des Offres, modifier le Dossier d’appel d’offres en publiant un </w:t>
            </w:r>
            <w:r w:rsidR="004C74A7">
              <w:rPr>
                <w:rFonts w:ascii="Times New Roman" w:hAnsi="Times New Roman"/>
                <w:sz w:val="24"/>
                <w:szCs w:val="20"/>
              </w:rPr>
              <w:t>Addenda</w:t>
            </w:r>
            <w:r>
              <w:rPr>
                <w:rFonts w:ascii="Times New Roman" w:hAnsi="Times New Roman"/>
                <w:sz w:val="24"/>
                <w:szCs w:val="20"/>
              </w:rPr>
              <w:t>.</w:t>
            </w:r>
          </w:p>
          <w:p w14:paraId="2007AC74" w14:textId="2594588A" w:rsidR="00087C96" w:rsidRPr="00087C96" w:rsidRDefault="001C6259" w:rsidP="001C6259">
            <w:pPr>
              <w:tabs>
                <w:tab w:val="left" w:pos="72"/>
                <w:tab w:val="left" w:pos="576"/>
                <w:tab w:val="left" w:pos="609"/>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9.2</w:t>
            </w:r>
            <w:r>
              <w:rPr>
                <w:rFonts w:ascii="Times New Roman" w:hAnsi="Times New Roman"/>
                <w:sz w:val="24"/>
                <w:szCs w:val="20"/>
              </w:rPr>
              <w:tab/>
              <w:t xml:space="preserve">Tout Addendum publié sera considéré comme faisant partie intégrante du présent Dossier d’appel d’offres, et </w:t>
            </w:r>
            <w:proofErr w:type="gramStart"/>
            <w:r>
              <w:rPr>
                <w:rFonts w:ascii="Times New Roman" w:hAnsi="Times New Roman"/>
                <w:sz w:val="24"/>
                <w:szCs w:val="20"/>
              </w:rPr>
              <w:t>sera  publié</w:t>
            </w:r>
            <w:proofErr w:type="gramEnd"/>
            <w:r>
              <w:rPr>
                <w:rFonts w:ascii="Times New Roman" w:hAnsi="Times New Roman"/>
                <w:sz w:val="24"/>
                <w:szCs w:val="20"/>
              </w:rPr>
              <w:t xml:space="preserve"> sur le site Web du </w:t>
            </w:r>
            <w:r w:rsidR="000C625A">
              <w:rPr>
                <w:rFonts w:ascii="Times New Roman" w:hAnsi="Times New Roman"/>
                <w:sz w:val="24"/>
                <w:szCs w:val="20"/>
              </w:rPr>
              <w:t>Maître de l’Ouvrage</w:t>
            </w:r>
            <w:r>
              <w:rPr>
                <w:rFonts w:ascii="Times New Roman" w:hAnsi="Times New Roman"/>
                <w:sz w:val="24"/>
                <w:szCs w:val="20"/>
              </w:rPr>
              <w:t>.  Il incombe aux Soumissionnaires éventuels de visiter fréquemment le site Web.</w:t>
            </w:r>
          </w:p>
          <w:p w14:paraId="2007AC75" w14:textId="70994D79" w:rsidR="00087C96" w:rsidRPr="00087C96" w:rsidRDefault="001C6259" w:rsidP="001C6259">
            <w:pPr>
              <w:tabs>
                <w:tab w:val="left" w:pos="72"/>
                <w:tab w:val="left" w:pos="576"/>
                <w:tab w:val="left" w:pos="609"/>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9.3</w:t>
            </w:r>
            <w:r>
              <w:rPr>
                <w:rFonts w:ascii="Times New Roman" w:hAnsi="Times New Roman"/>
                <w:sz w:val="24"/>
                <w:szCs w:val="20"/>
              </w:rPr>
              <w:tab/>
              <w:t xml:space="preserve">Si le </w:t>
            </w:r>
            <w:r w:rsidR="000C625A">
              <w:rPr>
                <w:rFonts w:ascii="Times New Roman" w:hAnsi="Times New Roman"/>
                <w:sz w:val="24"/>
                <w:szCs w:val="20"/>
              </w:rPr>
              <w:t>Maître de l’Ouvrage</w:t>
            </w:r>
            <w:r>
              <w:rPr>
                <w:rFonts w:ascii="Times New Roman" w:hAnsi="Times New Roman"/>
                <w:sz w:val="24"/>
                <w:szCs w:val="20"/>
              </w:rPr>
              <w:t xml:space="preserve"> a suivi une procédure de préinscription, tous les </w:t>
            </w:r>
            <w:r w:rsidR="004C74A7">
              <w:rPr>
                <w:rFonts w:ascii="Times New Roman" w:hAnsi="Times New Roman"/>
                <w:sz w:val="24"/>
                <w:szCs w:val="20"/>
              </w:rPr>
              <w:t>Addenda</w:t>
            </w:r>
            <w:r>
              <w:rPr>
                <w:rFonts w:ascii="Times New Roman" w:hAnsi="Times New Roman"/>
                <w:sz w:val="24"/>
                <w:szCs w:val="20"/>
              </w:rPr>
              <w:t xml:space="preserve"> seront communiqués par écrit à tous les Soumissionnaires préinscrits et seront publiés sur le site web du </w:t>
            </w:r>
            <w:r w:rsidR="000C625A">
              <w:rPr>
                <w:rFonts w:ascii="Times New Roman" w:hAnsi="Times New Roman"/>
                <w:sz w:val="24"/>
                <w:szCs w:val="20"/>
              </w:rPr>
              <w:t>Maître de l’Ouvrage</w:t>
            </w:r>
            <w:r>
              <w:rPr>
                <w:rFonts w:ascii="Times New Roman" w:hAnsi="Times New Roman"/>
                <w:sz w:val="24"/>
                <w:szCs w:val="20"/>
              </w:rPr>
              <w:t>.</w:t>
            </w:r>
          </w:p>
          <w:p w14:paraId="2007AC76" w14:textId="6A6EAB54" w:rsidR="00087C96" w:rsidRPr="00087C96" w:rsidRDefault="00087C96"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lastRenderedPageBreak/>
              <w:t>9.4</w:t>
            </w:r>
            <w:r>
              <w:rPr>
                <w:rFonts w:ascii="Times New Roman" w:hAnsi="Times New Roman"/>
                <w:sz w:val="24"/>
                <w:szCs w:val="20"/>
              </w:rPr>
              <w:tab/>
              <w:t>Afin de laisser aux Soumissionnaires éventuels un délai raisonnable pour prendre en compte l’</w:t>
            </w:r>
            <w:r w:rsidR="004C74A7">
              <w:rPr>
                <w:rFonts w:ascii="Times New Roman" w:hAnsi="Times New Roman"/>
                <w:sz w:val="24"/>
                <w:szCs w:val="20"/>
              </w:rPr>
              <w:t>Addenda</w:t>
            </w:r>
            <w:r>
              <w:rPr>
                <w:rFonts w:ascii="Times New Roman" w:hAnsi="Times New Roman"/>
                <w:sz w:val="24"/>
                <w:szCs w:val="20"/>
              </w:rPr>
              <w:t xml:space="preserve"> dans la préparation de leur Offre, le </w:t>
            </w:r>
            <w:r w:rsidR="000C625A">
              <w:rPr>
                <w:rFonts w:ascii="Times New Roman" w:hAnsi="Times New Roman"/>
                <w:sz w:val="24"/>
                <w:szCs w:val="20"/>
              </w:rPr>
              <w:t>Maître de l’Ouvrage</w:t>
            </w:r>
            <w:r>
              <w:rPr>
                <w:rFonts w:ascii="Times New Roman" w:hAnsi="Times New Roman"/>
                <w:sz w:val="24"/>
                <w:szCs w:val="20"/>
              </w:rPr>
              <w:t xml:space="preserve"> peut, à sa seule discrétion, prolonger la date limite de remise des Offres.</w:t>
            </w:r>
          </w:p>
        </w:tc>
      </w:tr>
      <w:tr w:rsidR="00087C96" w:rsidRPr="00087C96" w14:paraId="2007AC7A" w14:textId="77777777" w:rsidTr="009100B0">
        <w:tc>
          <w:tcPr>
            <w:tcW w:w="2610" w:type="dxa"/>
            <w:gridSpan w:val="3"/>
          </w:tcPr>
          <w:p w14:paraId="2007AC78" w14:textId="77777777" w:rsidR="00087C96" w:rsidRPr="00087C96" w:rsidRDefault="00087C96" w:rsidP="00087C96">
            <w:pPr>
              <w:tabs>
                <w:tab w:val="left" w:pos="342"/>
              </w:tabs>
              <w:spacing w:after="0" w:line="240" w:lineRule="auto"/>
              <w:ind w:left="342" w:hanging="342"/>
              <w:rPr>
                <w:rFonts w:ascii="Times New Roman" w:eastAsia="Times New Roman" w:hAnsi="Times New Roman" w:cs="Times New Roman"/>
                <w:b/>
                <w:bCs/>
                <w:sz w:val="24"/>
                <w:szCs w:val="20"/>
                <w:lang w:val="es-ES_tradnl"/>
              </w:rPr>
            </w:pPr>
          </w:p>
        </w:tc>
        <w:tc>
          <w:tcPr>
            <w:tcW w:w="6660" w:type="dxa"/>
            <w:gridSpan w:val="2"/>
          </w:tcPr>
          <w:p w14:paraId="2007AC79" w14:textId="77777777" w:rsidR="00087C96" w:rsidRPr="00087C96" w:rsidRDefault="00087C96" w:rsidP="001C6259">
            <w:pPr>
              <w:tabs>
                <w:tab w:val="left" w:pos="576"/>
              </w:tabs>
              <w:suppressAutoHyphens/>
              <w:spacing w:line="240" w:lineRule="auto"/>
              <w:jc w:val="center"/>
              <w:rPr>
                <w:rFonts w:ascii="Times New Roman" w:eastAsia="Times New Roman" w:hAnsi="Times New Roman" w:cs="Times New Roman"/>
                <w:b/>
                <w:bCs/>
                <w:iCs/>
                <w:sz w:val="28"/>
                <w:szCs w:val="20"/>
              </w:rPr>
            </w:pPr>
            <w:r>
              <w:rPr>
                <w:rFonts w:ascii="Times New Roman" w:hAnsi="Times New Roman"/>
                <w:b/>
                <w:bCs/>
                <w:iCs/>
                <w:sz w:val="28"/>
                <w:szCs w:val="20"/>
              </w:rPr>
              <w:t>C. Préparation des Offres</w:t>
            </w:r>
          </w:p>
        </w:tc>
      </w:tr>
      <w:tr w:rsidR="00087C96" w:rsidRPr="00087C96" w14:paraId="2007AC7D" w14:textId="77777777" w:rsidTr="009100B0">
        <w:tc>
          <w:tcPr>
            <w:tcW w:w="2610" w:type="dxa"/>
            <w:gridSpan w:val="3"/>
          </w:tcPr>
          <w:p w14:paraId="2007AC7B" w14:textId="203D4C43" w:rsidR="00087C96" w:rsidRPr="00D52353" w:rsidRDefault="00AE724F" w:rsidP="00ED4AD5">
            <w:pPr>
              <w:pStyle w:val="Heading3"/>
              <w:ind w:left="-36" w:right="540" w:firstLine="0"/>
              <w:jc w:val="left"/>
              <w:rPr>
                <w:b w:val="0"/>
              </w:rPr>
            </w:pPr>
            <w:bookmarkStart w:id="70" w:name="_Toc26185432"/>
            <w:r>
              <w:t>10. Frais de soumission de l’Offre</w:t>
            </w:r>
            <w:bookmarkEnd w:id="70"/>
          </w:p>
        </w:tc>
        <w:tc>
          <w:tcPr>
            <w:tcW w:w="6660" w:type="dxa"/>
            <w:gridSpan w:val="2"/>
          </w:tcPr>
          <w:p w14:paraId="2007AC7C" w14:textId="4E86CB34"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10.1</w:t>
            </w:r>
            <w:r>
              <w:rPr>
                <w:rFonts w:ascii="Times New Roman" w:hAnsi="Times New Roman"/>
                <w:sz w:val="24"/>
                <w:szCs w:val="20"/>
              </w:rPr>
              <w:tab/>
              <w:t xml:space="preserve">Sauf indication contraire </w:t>
            </w:r>
            <w:r>
              <w:rPr>
                <w:rFonts w:ascii="Times New Roman" w:hAnsi="Times New Roman"/>
                <w:b/>
                <w:bCs/>
                <w:sz w:val="24"/>
                <w:szCs w:val="20"/>
              </w:rPr>
              <w:t>dans les DPAO</w:t>
            </w:r>
            <w:r>
              <w:rPr>
                <w:rFonts w:ascii="Times New Roman" w:hAnsi="Times New Roman"/>
                <w:sz w:val="24"/>
                <w:szCs w:val="20"/>
              </w:rPr>
              <w:t xml:space="preserve">, le Soumissionnaire supportera tous les frais afférents à la préparation et à la soumission de son Offre, et </w:t>
            </w:r>
            <w:proofErr w:type="gramStart"/>
            <w:r>
              <w:rPr>
                <w:rFonts w:ascii="Times New Roman" w:hAnsi="Times New Roman"/>
                <w:sz w:val="24"/>
                <w:szCs w:val="20"/>
              </w:rPr>
              <w:t xml:space="preserve">le  </w:t>
            </w:r>
            <w:r w:rsidR="000C625A">
              <w:rPr>
                <w:rFonts w:ascii="Times New Roman" w:hAnsi="Times New Roman"/>
                <w:sz w:val="24"/>
                <w:szCs w:val="20"/>
              </w:rPr>
              <w:t>Maître</w:t>
            </w:r>
            <w:proofErr w:type="gramEnd"/>
            <w:r w:rsidR="000C625A">
              <w:rPr>
                <w:rFonts w:ascii="Times New Roman" w:hAnsi="Times New Roman"/>
                <w:sz w:val="24"/>
                <w:szCs w:val="20"/>
              </w:rPr>
              <w:t xml:space="preserve"> de l’Ouvrage</w:t>
            </w:r>
            <w:r>
              <w:rPr>
                <w:rFonts w:ascii="Times New Roman" w:hAnsi="Times New Roman"/>
                <w:sz w:val="24"/>
                <w:szCs w:val="20"/>
              </w:rPr>
              <w:t xml:space="preserve"> n’est en aucun cas responsable de ces frais, quel que soit le déroulement ou l’issue de la procédure d’appel d’offres.</w:t>
            </w:r>
          </w:p>
        </w:tc>
      </w:tr>
      <w:tr w:rsidR="00087C96" w:rsidRPr="00087C96" w14:paraId="2007AC80" w14:textId="77777777" w:rsidTr="009100B0">
        <w:tc>
          <w:tcPr>
            <w:tcW w:w="2610" w:type="dxa"/>
            <w:gridSpan w:val="3"/>
          </w:tcPr>
          <w:p w14:paraId="2007AC7E" w14:textId="5D7CB80C" w:rsidR="00087C96" w:rsidRPr="00D52353" w:rsidRDefault="00ED4AD5" w:rsidP="00ED4AD5">
            <w:pPr>
              <w:pStyle w:val="Heading3"/>
              <w:ind w:left="-36" w:right="540" w:firstLine="0"/>
              <w:jc w:val="left"/>
              <w:rPr>
                <w:b w:val="0"/>
              </w:rPr>
            </w:pPr>
            <w:bookmarkStart w:id="71" w:name="_Toc26185433"/>
            <w:r>
              <w:t xml:space="preserve">11. </w:t>
            </w:r>
            <w:r w:rsidR="00AE724F">
              <w:t>Langue de l’Offre</w:t>
            </w:r>
            <w:bookmarkEnd w:id="71"/>
          </w:p>
        </w:tc>
        <w:tc>
          <w:tcPr>
            <w:tcW w:w="6660" w:type="dxa"/>
            <w:gridSpan w:val="2"/>
          </w:tcPr>
          <w:p w14:paraId="2007AC7F" w14:textId="24193E92"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4"/>
              </w:rPr>
              <w:t>11.1</w:t>
            </w:r>
            <w:r>
              <w:rPr>
                <w:rFonts w:ascii="Times New Roman" w:hAnsi="Times New Roman"/>
                <w:sz w:val="24"/>
                <w:szCs w:val="24"/>
              </w:rPr>
              <w:tab/>
              <w:t xml:space="preserve">L’Offre, ainsi que toute la correspondance et tous les documents concernant la soumission, échangés entre le Soumissionnaire et le </w:t>
            </w:r>
            <w:r w:rsidR="000C625A">
              <w:rPr>
                <w:rFonts w:ascii="Times New Roman" w:hAnsi="Times New Roman"/>
                <w:sz w:val="24"/>
                <w:szCs w:val="24"/>
              </w:rPr>
              <w:t>Maître de l’Ouvrage</w:t>
            </w:r>
            <w:r>
              <w:rPr>
                <w:rFonts w:ascii="Times New Roman" w:hAnsi="Times New Roman"/>
                <w:sz w:val="24"/>
                <w:szCs w:val="24"/>
              </w:rPr>
              <w:t>, seront rédigés en anglais.  Les documents complémentaires et les imprimés fournis dans le cadre de la soumission peuvent être rédigés dans une autre langue, à condition d’être accompagnés d’une traduction précise en anglais des passages importants, auquel cas, aux fins d’interprétation de l’Offre, la version anglaise fera foi.</w:t>
            </w:r>
          </w:p>
        </w:tc>
      </w:tr>
      <w:tr w:rsidR="00087C96" w:rsidRPr="00087C96" w14:paraId="2007AC8E" w14:textId="77777777" w:rsidTr="009100B0">
        <w:tc>
          <w:tcPr>
            <w:tcW w:w="2610" w:type="dxa"/>
            <w:gridSpan w:val="3"/>
          </w:tcPr>
          <w:p w14:paraId="2007AC81" w14:textId="15E449E6" w:rsidR="00087C96" w:rsidRPr="00D52353" w:rsidRDefault="00ED4AD5" w:rsidP="00ED4AD5">
            <w:pPr>
              <w:pStyle w:val="Heading3"/>
              <w:ind w:left="-36" w:right="540" w:firstLine="0"/>
              <w:jc w:val="left"/>
              <w:rPr>
                <w:b w:val="0"/>
              </w:rPr>
            </w:pPr>
            <w:bookmarkStart w:id="72" w:name="_Toc26185434"/>
            <w:r>
              <w:t xml:space="preserve">12. </w:t>
            </w:r>
            <w:r w:rsidR="00AE724F">
              <w:t>Documents constitutifs de l’Offre</w:t>
            </w:r>
            <w:bookmarkEnd w:id="72"/>
          </w:p>
        </w:tc>
        <w:tc>
          <w:tcPr>
            <w:tcW w:w="6660" w:type="dxa"/>
            <w:gridSpan w:val="2"/>
          </w:tcPr>
          <w:p w14:paraId="2007AC82" w14:textId="1EB9DA5A" w:rsidR="00087C96" w:rsidRPr="00087C96" w:rsidRDefault="001C6259" w:rsidP="001C6259">
            <w:pPr>
              <w:tabs>
                <w:tab w:val="left" w:pos="576"/>
              </w:tabs>
              <w:spacing w:line="240" w:lineRule="auto"/>
              <w:ind w:left="576" w:hanging="576"/>
              <w:jc w:val="both"/>
              <w:rPr>
                <w:rFonts w:ascii="Times New Roman" w:eastAsia="Times New Roman" w:hAnsi="Times New Roman" w:cs="Times New Roman"/>
                <w:sz w:val="24"/>
                <w:szCs w:val="20"/>
              </w:rPr>
            </w:pPr>
            <w:r>
              <w:rPr>
                <w:rFonts w:ascii="Times New Roman" w:hAnsi="Times New Roman"/>
                <w:sz w:val="24"/>
                <w:szCs w:val="20"/>
              </w:rPr>
              <w:t>12.1</w:t>
            </w:r>
            <w:r>
              <w:rPr>
                <w:rFonts w:ascii="Times New Roman" w:hAnsi="Times New Roman"/>
                <w:sz w:val="24"/>
                <w:szCs w:val="20"/>
              </w:rPr>
              <w:tab/>
              <w:t>L’Offre comprendra les documents suivants :</w:t>
            </w:r>
          </w:p>
          <w:p w14:paraId="2007AC83" w14:textId="77777777" w:rsidR="00087C96" w:rsidRPr="00087C96" w:rsidRDefault="00087C96" w:rsidP="001C6259">
            <w:pPr>
              <w:numPr>
                <w:ilvl w:val="0"/>
                <w:numId w:val="18"/>
              </w:numPr>
              <w:tabs>
                <w:tab w:val="left" w:pos="576"/>
              </w:tabs>
              <w:spacing w:after="14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Lettre de soumission et Annexe de </w:t>
            </w:r>
            <w:proofErr w:type="gramStart"/>
            <w:r>
              <w:rPr>
                <w:rFonts w:ascii="Times New Roman" w:hAnsi="Times New Roman"/>
                <w:sz w:val="24"/>
                <w:szCs w:val="20"/>
              </w:rPr>
              <w:t>l’Offre;</w:t>
            </w:r>
            <w:proofErr w:type="gramEnd"/>
          </w:p>
          <w:p w14:paraId="2007AC84" w14:textId="58D6839D" w:rsidR="00087C96" w:rsidRPr="00087C96" w:rsidRDefault="00087C96" w:rsidP="001C6259">
            <w:pPr>
              <w:numPr>
                <w:ilvl w:val="0"/>
                <w:numId w:val="18"/>
              </w:numPr>
              <w:tabs>
                <w:tab w:val="left" w:pos="576"/>
              </w:tabs>
              <w:spacing w:after="140" w:line="240" w:lineRule="auto"/>
              <w:jc w:val="both"/>
              <w:rPr>
                <w:rFonts w:ascii="Times New Roman" w:eastAsia="Times New Roman" w:hAnsi="Times New Roman" w:cs="Times New Roman"/>
                <w:sz w:val="24"/>
                <w:szCs w:val="20"/>
              </w:rPr>
            </w:pPr>
            <w:r>
              <w:rPr>
                <w:rFonts w:ascii="Times New Roman" w:hAnsi="Times New Roman"/>
                <w:sz w:val="24"/>
                <w:szCs w:val="20"/>
              </w:rPr>
              <w:t>Tous les Formulaires d’offre conformément à la Section IV, Formulaires d’offre, y compris le Bordereau des prix conformément aux Clauses 13 et 15 des IS ;</w:t>
            </w:r>
          </w:p>
          <w:p w14:paraId="2007AC85" w14:textId="1FD080E0" w:rsidR="00087C96" w:rsidRPr="00087C96" w:rsidRDefault="00087C96" w:rsidP="001C6259">
            <w:pPr>
              <w:numPr>
                <w:ilvl w:val="0"/>
                <w:numId w:val="18"/>
              </w:numPr>
              <w:tabs>
                <w:tab w:val="left" w:pos="576"/>
              </w:tabs>
              <w:spacing w:after="140" w:line="240" w:lineRule="auto"/>
              <w:jc w:val="both"/>
              <w:rPr>
                <w:rFonts w:ascii="Times New Roman" w:eastAsia="Times New Roman" w:hAnsi="Times New Roman" w:cs="Times New Roman"/>
                <w:sz w:val="24"/>
                <w:szCs w:val="20"/>
              </w:rPr>
            </w:pPr>
            <w:proofErr w:type="gramStart"/>
            <w:r>
              <w:rPr>
                <w:rFonts w:ascii="Times New Roman" w:hAnsi="Times New Roman"/>
                <w:sz w:val="24"/>
                <w:szCs w:val="20"/>
              </w:rPr>
              <w:t>la</w:t>
            </w:r>
            <w:proofErr w:type="gramEnd"/>
            <w:r>
              <w:rPr>
                <w:rFonts w:ascii="Times New Roman" w:hAnsi="Times New Roman"/>
                <w:sz w:val="24"/>
                <w:szCs w:val="20"/>
              </w:rPr>
              <w:t xml:space="preserve"> </w:t>
            </w:r>
            <w:r w:rsidR="004C74A7">
              <w:rPr>
                <w:rFonts w:ascii="Times New Roman" w:hAnsi="Times New Roman"/>
                <w:sz w:val="24"/>
                <w:szCs w:val="20"/>
              </w:rPr>
              <w:t>G</w:t>
            </w:r>
            <w:r>
              <w:rPr>
                <w:rFonts w:ascii="Times New Roman" w:hAnsi="Times New Roman"/>
                <w:sz w:val="24"/>
                <w:szCs w:val="20"/>
              </w:rPr>
              <w:t xml:space="preserve">arantie d’offre établie conformément aux </w:t>
            </w:r>
            <w:r w:rsidR="000C625A">
              <w:rPr>
                <w:rFonts w:ascii="Times New Roman" w:hAnsi="Times New Roman"/>
                <w:sz w:val="24"/>
                <w:szCs w:val="20"/>
              </w:rPr>
              <w:t>dispositions</w:t>
            </w:r>
            <w:r>
              <w:rPr>
                <w:rFonts w:ascii="Times New Roman" w:hAnsi="Times New Roman"/>
                <w:sz w:val="24"/>
                <w:szCs w:val="20"/>
              </w:rPr>
              <w:t xml:space="preserve"> de la Clause 20 des IS ;</w:t>
            </w:r>
          </w:p>
          <w:p w14:paraId="2007AC86" w14:textId="1E48FBB9" w:rsidR="00087C96" w:rsidRPr="00087C96" w:rsidRDefault="00087C96" w:rsidP="001C6259">
            <w:pPr>
              <w:numPr>
                <w:ilvl w:val="0"/>
                <w:numId w:val="18"/>
              </w:numPr>
              <w:tabs>
                <w:tab w:val="left" w:pos="576"/>
              </w:tabs>
              <w:spacing w:after="140" w:line="240" w:lineRule="auto"/>
              <w:jc w:val="both"/>
              <w:rPr>
                <w:rFonts w:ascii="Times New Roman" w:eastAsia="Times New Roman" w:hAnsi="Times New Roman" w:cs="Times New Roman"/>
                <w:sz w:val="24"/>
                <w:szCs w:val="20"/>
              </w:rPr>
            </w:pPr>
            <w:proofErr w:type="gramStart"/>
            <w:r>
              <w:rPr>
                <w:rFonts w:ascii="Times New Roman" w:hAnsi="Times New Roman"/>
                <w:sz w:val="24"/>
                <w:szCs w:val="20"/>
              </w:rPr>
              <w:t>la</w:t>
            </w:r>
            <w:proofErr w:type="gramEnd"/>
            <w:r>
              <w:rPr>
                <w:rFonts w:ascii="Times New Roman" w:hAnsi="Times New Roman"/>
                <w:sz w:val="24"/>
                <w:szCs w:val="20"/>
              </w:rPr>
              <w:t xml:space="preserve"> confirmation écrite de l’habilitation du signataire de l’Offre à engager le Soumissionnaire, conformément aux </w:t>
            </w:r>
            <w:r w:rsidR="000C625A">
              <w:rPr>
                <w:rFonts w:ascii="Times New Roman" w:hAnsi="Times New Roman"/>
                <w:sz w:val="24"/>
                <w:szCs w:val="20"/>
              </w:rPr>
              <w:t>dispositions</w:t>
            </w:r>
            <w:r>
              <w:rPr>
                <w:rFonts w:ascii="Times New Roman" w:hAnsi="Times New Roman"/>
                <w:sz w:val="24"/>
                <w:szCs w:val="20"/>
              </w:rPr>
              <w:t xml:space="preserve"> de l’alinéa 21.2 des IS ;</w:t>
            </w:r>
          </w:p>
          <w:p w14:paraId="2007AC87" w14:textId="77777777" w:rsidR="00087C96" w:rsidRPr="00087C96" w:rsidRDefault="00087C96" w:rsidP="001C6259">
            <w:pPr>
              <w:numPr>
                <w:ilvl w:val="0"/>
                <w:numId w:val="18"/>
              </w:numPr>
              <w:tabs>
                <w:tab w:val="left" w:pos="576"/>
              </w:tabs>
              <w:spacing w:after="140" w:line="240" w:lineRule="auto"/>
              <w:jc w:val="both"/>
              <w:rPr>
                <w:rFonts w:ascii="Times New Roman" w:eastAsia="Times New Roman" w:hAnsi="Times New Roman" w:cs="Times New Roman"/>
                <w:sz w:val="24"/>
                <w:szCs w:val="20"/>
              </w:rPr>
            </w:pPr>
            <w:proofErr w:type="gramStart"/>
            <w:r>
              <w:rPr>
                <w:rFonts w:ascii="Times New Roman" w:hAnsi="Times New Roman"/>
                <w:sz w:val="24"/>
                <w:szCs w:val="20"/>
              </w:rPr>
              <w:t>des</w:t>
            </w:r>
            <w:proofErr w:type="gramEnd"/>
            <w:r>
              <w:rPr>
                <w:rFonts w:ascii="Times New Roman" w:hAnsi="Times New Roman"/>
                <w:sz w:val="24"/>
                <w:szCs w:val="20"/>
              </w:rPr>
              <w:t xml:space="preserve"> documents justificatifs attestant que le Soumissionnaire possède les qualifications requises pour exécuter le Contrat si son Offre est acceptée;</w:t>
            </w:r>
          </w:p>
          <w:p w14:paraId="2007AC88" w14:textId="660FFF07" w:rsidR="00087C96" w:rsidRPr="00087C96" w:rsidRDefault="00087C96" w:rsidP="001C6259">
            <w:pPr>
              <w:numPr>
                <w:ilvl w:val="0"/>
                <w:numId w:val="18"/>
              </w:numPr>
              <w:tabs>
                <w:tab w:val="left" w:pos="576"/>
              </w:tabs>
              <w:spacing w:after="14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L’Offre technique (y compris l’Avant-projet d’étude) établie conformément aux </w:t>
            </w:r>
            <w:r w:rsidR="000C625A">
              <w:rPr>
                <w:rFonts w:ascii="Times New Roman" w:hAnsi="Times New Roman"/>
                <w:sz w:val="24"/>
                <w:szCs w:val="20"/>
              </w:rPr>
              <w:t>dispositions</w:t>
            </w:r>
            <w:r>
              <w:rPr>
                <w:rFonts w:ascii="Times New Roman" w:hAnsi="Times New Roman"/>
                <w:sz w:val="24"/>
                <w:szCs w:val="20"/>
              </w:rPr>
              <w:t xml:space="preserve"> de la Clause 17 des IS ; et </w:t>
            </w:r>
          </w:p>
          <w:p w14:paraId="2007AC89" w14:textId="43DB1EC3" w:rsidR="00087C96" w:rsidRPr="00087C96" w:rsidRDefault="00087C96" w:rsidP="001C6259">
            <w:pPr>
              <w:numPr>
                <w:ilvl w:val="0"/>
                <w:numId w:val="18"/>
              </w:numPr>
              <w:tabs>
                <w:tab w:val="left" w:pos="576"/>
              </w:tabs>
              <w:spacing w:after="14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Tout autre document qui </w:t>
            </w:r>
            <w:r w:rsidR="004C74A7">
              <w:rPr>
                <w:rFonts w:ascii="Times New Roman" w:hAnsi="Times New Roman"/>
                <w:sz w:val="24"/>
                <w:szCs w:val="20"/>
              </w:rPr>
              <w:t>d</w:t>
            </w:r>
            <w:r>
              <w:rPr>
                <w:rFonts w:ascii="Times New Roman" w:hAnsi="Times New Roman"/>
                <w:sz w:val="24"/>
                <w:szCs w:val="20"/>
              </w:rPr>
              <w:t xml:space="preserve">oit être soumis </w:t>
            </w:r>
            <w:r>
              <w:rPr>
                <w:rFonts w:ascii="Times New Roman" w:hAnsi="Times New Roman"/>
                <w:b/>
                <w:bCs/>
                <w:sz w:val="24"/>
                <w:szCs w:val="20"/>
              </w:rPr>
              <w:t xml:space="preserve">conformément aux </w:t>
            </w:r>
            <w:r w:rsidR="000C625A">
              <w:rPr>
                <w:rFonts w:ascii="Times New Roman" w:hAnsi="Times New Roman"/>
                <w:b/>
                <w:bCs/>
                <w:sz w:val="24"/>
                <w:szCs w:val="20"/>
              </w:rPr>
              <w:t>dispositions</w:t>
            </w:r>
            <w:r>
              <w:rPr>
                <w:rFonts w:ascii="Times New Roman" w:hAnsi="Times New Roman"/>
                <w:b/>
                <w:bCs/>
                <w:sz w:val="24"/>
                <w:szCs w:val="20"/>
              </w:rPr>
              <w:t xml:space="preserve"> prévues dans les </w:t>
            </w:r>
            <w:proofErr w:type="gramStart"/>
            <w:r>
              <w:rPr>
                <w:rFonts w:ascii="Times New Roman" w:hAnsi="Times New Roman"/>
                <w:b/>
                <w:bCs/>
                <w:sz w:val="24"/>
                <w:szCs w:val="20"/>
              </w:rPr>
              <w:t>DPAO</w:t>
            </w:r>
            <w:r>
              <w:rPr>
                <w:rFonts w:ascii="Times New Roman" w:hAnsi="Times New Roman"/>
                <w:sz w:val="24"/>
                <w:szCs w:val="20"/>
              </w:rPr>
              <w:t>;</w:t>
            </w:r>
            <w:proofErr w:type="gramEnd"/>
          </w:p>
          <w:p w14:paraId="2007AC8A" w14:textId="2797E307" w:rsidR="00087C96" w:rsidRPr="00087C96" w:rsidRDefault="00087C96" w:rsidP="00897FDB">
            <w:pPr>
              <w:tabs>
                <w:tab w:val="left" w:pos="576"/>
              </w:tabs>
              <w:spacing w:after="140" w:line="240" w:lineRule="auto"/>
              <w:ind w:left="576" w:hanging="504"/>
              <w:jc w:val="both"/>
              <w:rPr>
                <w:rFonts w:ascii="Times New Roman" w:eastAsia="Times New Roman" w:hAnsi="Times New Roman" w:cs="Times New Roman"/>
                <w:sz w:val="24"/>
                <w:szCs w:val="20"/>
              </w:rPr>
            </w:pPr>
            <w:proofErr w:type="gramStart"/>
            <w:r>
              <w:rPr>
                <w:rFonts w:ascii="Times New Roman" w:hAnsi="Times New Roman"/>
                <w:sz w:val="24"/>
                <w:szCs w:val="20"/>
              </w:rPr>
              <w:t>et</w:t>
            </w:r>
            <w:proofErr w:type="gramEnd"/>
            <w:r>
              <w:rPr>
                <w:rFonts w:ascii="Times New Roman" w:hAnsi="Times New Roman"/>
                <w:sz w:val="24"/>
                <w:szCs w:val="20"/>
              </w:rPr>
              <w:t xml:space="preserve"> signé</w:t>
            </w:r>
            <w:r w:rsidR="004C74A7">
              <w:rPr>
                <w:rFonts w:ascii="Times New Roman" w:hAnsi="Times New Roman"/>
                <w:sz w:val="24"/>
                <w:szCs w:val="20"/>
              </w:rPr>
              <w:t>e</w:t>
            </w:r>
            <w:r>
              <w:rPr>
                <w:rFonts w:ascii="Times New Roman" w:hAnsi="Times New Roman"/>
                <w:sz w:val="24"/>
                <w:szCs w:val="20"/>
              </w:rPr>
              <w:t xml:space="preserve"> conformément aux </w:t>
            </w:r>
            <w:r w:rsidR="000C625A">
              <w:rPr>
                <w:rFonts w:ascii="Times New Roman" w:hAnsi="Times New Roman"/>
                <w:sz w:val="24"/>
                <w:szCs w:val="20"/>
              </w:rPr>
              <w:t>dispositions</w:t>
            </w:r>
            <w:r>
              <w:rPr>
                <w:rFonts w:ascii="Times New Roman" w:hAnsi="Times New Roman"/>
                <w:sz w:val="24"/>
                <w:szCs w:val="20"/>
              </w:rPr>
              <w:t xml:space="preserve"> de la Clause 21.2 des IS. </w:t>
            </w:r>
          </w:p>
          <w:p w14:paraId="2007AC8C" w14:textId="0B4F0DB9"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lastRenderedPageBreak/>
              <w:t>12.2    Outre les exigences susmentionnées, les Offres soumises par une co-entreprise ou autre groupement doivent comprendre l'accord de constitution de la co-entreprise/du groupement signé par tous les membres composant la co-entreprise ou le groupement. A défaut, une lettre d'intention de signer un accord de co-entreprise/ de groupement doit être signée par tous les membres et soumise avec l’Offre, accompagnée d'une copie de l'accord proposé.</w:t>
            </w:r>
          </w:p>
          <w:p w14:paraId="2007AC8D" w14:textId="12C139E8" w:rsidR="00087C96" w:rsidRPr="00087C96" w:rsidRDefault="001C6259" w:rsidP="001C6259">
            <w:pPr>
              <w:tabs>
                <w:tab w:val="left" w:pos="72"/>
                <w:tab w:val="left" w:pos="521"/>
                <w:tab w:val="left" w:pos="576"/>
              </w:tabs>
              <w:spacing w:line="240" w:lineRule="auto"/>
              <w:ind w:left="72"/>
              <w:jc w:val="both"/>
              <w:rPr>
                <w:rFonts w:ascii="Times New Roman" w:eastAsia="Times New Roman" w:hAnsi="Times New Roman" w:cs="Times New Roman"/>
                <w:sz w:val="24"/>
                <w:szCs w:val="20"/>
              </w:rPr>
            </w:pPr>
            <w:r>
              <w:rPr>
                <w:rFonts w:ascii="Times New Roman" w:hAnsi="Times New Roman"/>
                <w:bCs/>
                <w:sz w:val="24"/>
                <w:szCs w:val="20"/>
              </w:rPr>
              <w:t>12.3</w:t>
            </w:r>
            <w:r>
              <w:rPr>
                <w:rFonts w:ascii="Times New Roman" w:hAnsi="Times New Roman"/>
                <w:bCs/>
                <w:sz w:val="24"/>
                <w:szCs w:val="20"/>
              </w:rPr>
              <w:tab/>
              <w:t xml:space="preserve">En cas de changement de la structure juridique du Soumissionnaire après la soumission de l’Offre, le Soumissionnaire devra en informer immédiatement le </w:t>
            </w:r>
            <w:r w:rsidR="000C625A">
              <w:rPr>
                <w:rFonts w:ascii="Times New Roman" w:hAnsi="Times New Roman"/>
                <w:bCs/>
                <w:sz w:val="24"/>
                <w:szCs w:val="20"/>
              </w:rPr>
              <w:t>Maître de l’Ouvrage</w:t>
            </w:r>
            <w:r>
              <w:rPr>
                <w:rFonts w:ascii="Times New Roman" w:hAnsi="Times New Roman"/>
                <w:bCs/>
                <w:sz w:val="24"/>
                <w:szCs w:val="20"/>
              </w:rPr>
              <w:t xml:space="preserve">. Cependant, aucun changement de forme juridique ne doit être utilisé pour satisfaire à une exigence </w:t>
            </w:r>
            <w:r w:rsidR="00457DF3">
              <w:rPr>
                <w:rFonts w:ascii="Times New Roman" w:hAnsi="Times New Roman"/>
                <w:bCs/>
                <w:sz w:val="24"/>
                <w:szCs w:val="20"/>
              </w:rPr>
              <w:t>Exigences de qualification</w:t>
            </w:r>
            <w:r>
              <w:rPr>
                <w:rFonts w:ascii="Times New Roman" w:hAnsi="Times New Roman"/>
                <w:bCs/>
                <w:sz w:val="24"/>
                <w:szCs w:val="20"/>
              </w:rPr>
              <w:t xml:space="preserve"> qui n'était pas remplie à la date limite de soumission des offres.</w:t>
            </w:r>
          </w:p>
        </w:tc>
      </w:tr>
      <w:tr w:rsidR="00087C96" w:rsidRPr="00087C96" w14:paraId="2007AC91" w14:textId="77777777" w:rsidTr="009100B0">
        <w:tc>
          <w:tcPr>
            <w:tcW w:w="2610" w:type="dxa"/>
            <w:gridSpan w:val="3"/>
          </w:tcPr>
          <w:p w14:paraId="2007AC8F" w14:textId="3D8634E0" w:rsidR="00087C96" w:rsidRPr="00D52353" w:rsidRDefault="00AE724F" w:rsidP="00ED4AD5">
            <w:pPr>
              <w:pStyle w:val="Heading3"/>
              <w:ind w:left="-36" w:right="540" w:firstLine="0"/>
              <w:jc w:val="left"/>
              <w:rPr>
                <w:b w:val="0"/>
              </w:rPr>
            </w:pPr>
            <w:bookmarkStart w:id="73" w:name="_Toc26185435"/>
            <w:r>
              <w:lastRenderedPageBreak/>
              <w:t>13. Lettre de soumission et programmes</w:t>
            </w:r>
            <w:bookmarkEnd w:id="73"/>
            <w:r>
              <w:t xml:space="preserve"> </w:t>
            </w:r>
          </w:p>
        </w:tc>
        <w:tc>
          <w:tcPr>
            <w:tcW w:w="6660" w:type="dxa"/>
            <w:gridSpan w:val="2"/>
          </w:tcPr>
          <w:p w14:paraId="2007AC90" w14:textId="5B7CA837" w:rsidR="00087C96" w:rsidRPr="00087C96" w:rsidRDefault="00087C96" w:rsidP="0069693C">
            <w:pPr>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13.1</w:t>
            </w:r>
            <w:r>
              <w:rPr>
                <w:rFonts w:ascii="Times New Roman" w:hAnsi="Times New Roman"/>
                <w:bCs/>
                <w:sz w:val="24"/>
                <w:szCs w:val="20"/>
              </w:rPr>
              <w:tab/>
              <w:t xml:space="preserve">La Lettre de soumission et les </w:t>
            </w:r>
            <w:r w:rsidR="004C74A7">
              <w:rPr>
                <w:rFonts w:ascii="Times New Roman" w:hAnsi="Times New Roman"/>
                <w:bCs/>
                <w:sz w:val="24"/>
                <w:szCs w:val="20"/>
              </w:rPr>
              <w:t>Annexes</w:t>
            </w:r>
            <w:r>
              <w:rPr>
                <w:rFonts w:ascii="Times New Roman" w:hAnsi="Times New Roman"/>
                <w:bCs/>
                <w:sz w:val="24"/>
                <w:szCs w:val="20"/>
              </w:rPr>
              <w:t>, y compris le Bordereau des prix, devront être préparés en utilisant les formulaires appropriés fournis à la Section IV, Formulaires d’offre.  Les formulaires devront être complétés sans altérer le texte, et aucune substitution ne sera acceptée.  Tous les espaces vides devront être remplis par les informations demandées.</w:t>
            </w:r>
          </w:p>
        </w:tc>
      </w:tr>
      <w:tr w:rsidR="00087C96" w:rsidRPr="00087C96" w14:paraId="2007AC94" w14:textId="77777777" w:rsidTr="009100B0">
        <w:tc>
          <w:tcPr>
            <w:tcW w:w="2610" w:type="dxa"/>
            <w:gridSpan w:val="3"/>
          </w:tcPr>
          <w:p w14:paraId="2007AC92" w14:textId="35E269EB" w:rsidR="00087C96" w:rsidRPr="00D52353" w:rsidRDefault="00AE724F" w:rsidP="00ED4AD5">
            <w:pPr>
              <w:pStyle w:val="Heading3"/>
              <w:ind w:left="-36" w:right="540" w:firstLine="0"/>
              <w:jc w:val="left"/>
              <w:rPr>
                <w:b w:val="0"/>
              </w:rPr>
            </w:pPr>
            <w:bookmarkStart w:id="74" w:name="_Toc26185436"/>
            <w:r>
              <w:t>14. Variantes non prises en compte</w:t>
            </w:r>
            <w:bookmarkEnd w:id="74"/>
          </w:p>
        </w:tc>
        <w:tc>
          <w:tcPr>
            <w:tcW w:w="6660" w:type="dxa"/>
            <w:gridSpan w:val="2"/>
          </w:tcPr>
          <w:p w14:paraId="2007AC93" w14:textId="7EE56CD8" w:rsidR="00087C96" w:rsidRPr="00FB1916" w:rsidRDefault="001C6259" w:rsidP="00D52353">
            <w:pPr>
              <w:pStyle w:val="ListParagraph"/>
              <w:numPr>
                <w:ilvl w:val="1"/>
                <w:numId w:val="114"/>
              </w:numPr>
              <w:tabs>
                <w:tab w:val="left" w:pos="576"/>
                <w:tab w:val="left" w:pos="609"/>
              </w:tabs>
              <w:rPr>
                <w:rFonts w:ascii="Times New Roman" w:hAnsi="Times New Roman"/>
                <w:bCs/>
                <w:sz w:val="24"/>
                <w:szCs w:val="20"/>
              </w:rPr>
            </w:pPr>
            <w:r>
              <w:rPr>
                <w:rFonts w:ascii="Times New Roman" w:hAnsi="Times New Roman"/>
                <w:sz w:val="24"/>
                <w:szCs w:val="20"/>
              </w:rPr>
              <w:tab/>
            </w:r>
            <w:r>
              <w:rPr>
                <w:rFonts w:ascii="Times New Roman" w:hAnsi="Times New Roman"/>
                <w:bCs/>
                <w:sz w:val="24"/>
                <w:szCs w:val="20"/>
              </w:rPr>
              <w:t>14.1</w:t>
            </w:r>
            <w:r>
              <w:rPr>
                <w:rFonts w:ascii="Times New Roman" w:hAnsi="Times New Roman"/>
                <w:bCs/>
                <w:sz w:val="24"/>
                <w:szCs w:val="20"/>
              </w:rPr>
              <w:tab/>
              <w:t>Les variantes ne sont pas prises en compte.</w:t>
            </w:r>
          </w:p>
        </w:tc>
      </w:tr>
      <w:tr w:rsidR="00087C96" w:rsidRPr="00087C96" w14:paraId="2007AC9C" w14:textId="77777777" w:rsidTr="009100B0">
        <w:tc>
          <w:tcPr>
            <w:tcW w:w="2610" w:type="dxa"/>
            <w:gridSpan w:val="3"/>
          </w:tcPr>
          <w:p w14:paraId="2007AC95" w14:textId="2E30EEB5" w:rsidR="00087C96" w:rsidRPr="00D52353" w:rsidRDefault="00ED4AD5" w:rsidP="00ED4AD5">
            <w:pPr>
              <w:pStyle w:val="Heading3"/>
              <w:ind w:left="-36" w:right="540" w:firstLine="0"/>
              <w:jc w:val="left"/>
              <w:rPr>
                <w:b w:val="0"/>
              </w:rPr>
            </w:pPr>
            <w:bookmarkStart w:id="75" w:name="_Toc26185437"/>
            <w:r>
              <w:t xml:space="preserve">15. </w:t>
            </w:r>
            <w:r w:rsidR="00AE724F">
              <w:t>Prix de l’offre et rabais</w:t>
            </w:r>
            <w:bookmarkEnd w:id="75"/>
          </w:p>
        </w:tc>
        <w:tc>
          <w:tcPr>
            <w:tcW w:w="6660" w:type="dxa"/>
            <w:gridSpan w:val="2"/>
          </w:tcPr>
          <w:p w14:paraId="65A10769" w14:textId="3E1B3883" w:rsidR="00AA64C4" w:rsidRDefault="001C6259" w:rsidP="001C6259">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15.1</w:t>
            </w:r>
            <w:r>
              <w:rPr>
                <w:rFonts w:ascii="Times New Roman" w:hAnsi="Times New Roman"/>
                <w:bCs/>
                <w:sz w:val="24"/>
                <w:szCs w:val="20"/>
              </w:rPr>
              <w:tab/>
              <w:t xml:space="preserve">Les prix et rabais indiqués par le Soumissionnaire dans la Lettre de soumission et dans le Bordereau des prix seront conformes aux </w:t>
            </w:r>
            <w:r w:rsidR="000C625A">
              <w:rPr>
                <w:rFonts w:ascii="Times New Roman" w:hAnsi="Times New Roman"/>
                <w:bCs/>
                <w:sz w:val="24"/>
                <w:szCs w:val="20"/>
              </w:rPr>
              <w:t>dispositions</w:t>
            </w:r>
            <w:r>
              <w:rPr>
                <w:rFonts w:ascii="Times New Roman" w:hAnsi="Times New Roman"/>
                <w:bCs/>
                <w:sz w:val="24"/>
                <w:szCs w:val="20"/>
              </w:rPr>
              <w:t xml:space="preserve"> ci-dessous.  Les rabais, le cas échéant, devront être tels que </w:t>
            </w:r>
            <w:r>
              <w:rPr>
                <w:rFonts w:ascii="Times New Roman" w:hAnsi="Times New Roman"/>
                <w:b/>
                <w:bCs/>
                <w:sz w:val="24"/>
                <w:szCs w:val="20"/>
              </w:rPr>
              <w:t>précisé dans les DPAO</w:t>
            </w:r>
            <w:r>
              <w:rPr>
                <w:rFonts w:ascii="Times New Roman" w:hAnsi="Times New Roman"/>
                <w:bCs/>
                <w:sz w:val="24"/>
                <w:szCs w:val="20"/>
              </w:rPr>
              <w:t>.</w:t>
            </w:r>
          </w:p>
          <w:p w14:paraId="2007AC96" w14:textId="7A7E2C79" w:rsidR="0046617E" w:rsidRDefault="00AA64C4" w:rsidP="001C6259">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15.2</w:t>
            </w:r>
            <w:r>
              <w:rPr>
                <w:rFonts w:ascii="Times New Roman" w:hAnsi="Times New Roman"/>
                <w:bCs/>
                <w:sz w:val="24"/>
                <w:szCs w:val="20"/>
              </w:rPr>
              <w:tab/>
              <w:t xml:space="preserve">Le Soumissionnaire devra indiquer les </w:t>
            </w:r>
            <w:r w:rsidR="002A354D">
              <w:rPr>
                <w:rFonts w:ascii="Times New Roman" w:hAnsi="Times New Roman"/>
                <w:bCs/>
                <w:sz w:val="24"/>
                <w:szCs w:val="20"/>
              </w:rPr>
              <w:t xml:space="preserve">tarifs </w:t>
            </w:r>
            <w:r>
              <w:rPr>
                <w:rFonts w:ascii="Times New Roman" w:hAnsi="Times New Roman"/>
                <w:bCs/>
                <w:sz w:val="24"/>
                <w:szCs w:val="20"/>
              </w:rPr>
              <w:t xml:space="preserve">et prix pour tous les éléments des Travaux décrits dans le Bordereau des </w:t>
            </w:r>
            <w:proofErr w:type="gramStart"/>
            <w:r>
              <w:rPr>
                <w:rFonts w:ascii="Times New Roman" w:hAnsi="Times New Roman"/>
                <w:bCs/>
                <w:sz w:val="24"/>
                <w:szCs w:val="20"/>
              </w:rPr>
              <w:t>prix  Les</w:t>
            </w:r>
            <w:proofErr w:type="gramEnd"/>
            <w:r>
              <w:rPr>
                <w:rFonts w:ascii="Times New Roman" w:hAnsi="Times New Roman"/>
                <w:bCs/>
                <w:sz w:val="24"/>
                <w:szCs w:val="20"/>
              </w:rPr>
              <w:t xml:space="preserve"> éléments pour lesquels le Soumissionnaire n’a pas indiqué de tarif ou de prix ne feront l’objet d’aucun paiement par le </w:t>
            </w:r>
            <w:r w:rsidR="000C625A">
              <w:rPr>
                <w:rFonts w:ascii="Times New Roman" w:hAnsi="Times New Roman"/>
                <w:bCs/>
                <w:sz w:val="24"/>
                <w:szCs w:val="20"/>
              </w:rPr>
              <w:t>Maître de l’Ouvrage</w:t>
            </w:r>
            <w:r>
              <w:rPr>
                <w:rFonts w:ascii="Times New Roman" w:hAnsi="Times New Roman"/>
                <w:bCs/>
                <w:sz w:val="24"/>
                <w:szCs w:val="20"/>
              </w:rPr>
              <w:t xml:space="preserve">, et seront considérés couverts par les tarifs indiqués pour les autres éléments et prix du Bordereau des prix </w:t>
            </w:r>
          </w:p>
          <w:p w14:paraId="2007AC97" w14:textId="6DA36075" w:rsidR="00087C96" w:rsidRPr="00087C96" w:rsidRDefault="00087C96" w:rsidP="001C6259">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15.3</w:t>
            </w:r>
            <w:r>
              <w:rPr>
                <w:rFonts w:ascii="Times New Roman" w:hAnsi="Times New Roman"/>
                <w:bCs/>
                <w:sz w:val="24"/>
                <w:szCs w:val="20"/>
              </w:rPr>
              <w:tab/>
              <w:t xml:space="preserve">Le prix à indiquer dans la Lettre de soumission conformément aux </w:t>
            </w:r>
            <w:r w:rsidR="000C625A">
              <w:rPr>
                <w:rFonts w:ascii="Times New Roman" w:hAnsi="Times New Roman"/>
                <w:bCs/>
                <w:sz w:val="24"/>
                <w:szCs w:val="20"/>
              </w:rPr>
              <w:t>dispositions</w:t>
            </w:r>
            <w:r>
              <w:rPr>
                <w:rFonts w:ascii="Times New Roman" w:hAnsi="Times New Roman"/>
                <w:bCs/>
                <w:sz w:val="24"/>
                <w:szCs w:val="20"/>
              </w:rPr>
              <w:t xml:space="preserve"> de l’alinéa 13.1 des IS sera le prix total de l’Offre, hors tout rabais éventuel.</w:t>
            </w:r>
          </w:p>
          <w:p w14:paraId="2007AC98" w14:textId="4C292C74" w:rsidR="00087C96" w:rsidRPr="00087C96" w:rsidRDefault="00087C96" w:rsidP="001C6259">
            <w:pPr>
              <w:tabs>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15.4</w:t>
            </w:r>
            <w:r>
              <w:rPr>
                <w:rFonts w:ascii="Times New Roman" w:hAnsi="Times New Roman"/>
                <w:bCs/>
                <w:sz w:val="24"/>
                <w:szCs w:val="20"/>
              </w:rPr>
              <w:tab/>
              <w:t xml:space="preserve">Le Soumissionnaire indiquera tout rabais inconditionnel et la méthode d’application dudit rabais dans la Lettre de soumission conformément aux </w:t>
            </w:r>
            <w:r w:rsidR="000C625A">
              <w:rPr>
                <w:rFonts w:ascii="Times New Roman" w:hAnsi="Times New Roman"/>
                <w:bCs/>
                <w:sz w:val="24"/>
                <w:szCs w:val="20"/>
              </w:rPr>
              <w:t>dispositions</w:t>
            </w:r>
            <w:r>
              <w:rPr>
                <w:rFonts w:ascii="Times New Roman" w:hAnsi="Times New Roman"/>
                <w:bCs/>
                <w:sz w:val="24"/>
                <w:szCs w:val="20"/>
              </w:rPr>
              <w:t xml:space="preserve"> de la Clause 13.1 des IS.</w:t>
            </w:r>
            <w:r>
              <w:rPr>
                <w:rFonts w:ascii="Times New Roman" w:hAnsi="Times New Roman"/>
                <w:bCs/>
                <w:sz w:val="24"/>
                <w:szCs w:val="20"/>
                <w:highlight w:val="yellow"/>
              </w:rPr>
              <w:t xml:space="preserve">  </w:t>
            </w:r>
          </w:p>
          <w:p w14:paraId="2007AC99" w14:textId="7A96A922" w:rsidR="00087C96" w:rsidRPr="00087C96" w:rsidRDefault="00087C96" w:rsidP="001C6259">
            <w:pPr>
              <w:tabs>
                <w:tab w:val="left" w:pos="576"/>
                <w:tab w:val="left" w:pos="609"/>
              </w:tabs>
              <w:spacing w:line="240" w:lineRule="auto"/>
              <w:ind w:left="72"/>
              <w:jc w:val="both"/>
              <w:rPr>
                <w:rFonts w:ascii="Times New Roman" w:eastAsia="Times New Roman" w:hAnsi="Times New Roman" w:cs="Times New Roman"/>
                <w:bCs/>
                <w:color w:val="000000"/>
                <w:sz w:val="24"/>
                <w:szCs w:val="20"/>
              </w:rPr>
            </w:pPr>
            <w:r>
              <w:rPr>
                <w:rFonts w:ascii="Times New Roman" w:hAnsi="Times New Roman"/>
                <w:sz w:val="24"/>
                <w:szCs w:val="20"/>
              </w:rPr>
              <w:lastRenderedPageBreak/>
              <w:t>15.5</w:t>
            </w:r>
            <w:r>
              <w:rPr>
                <w:rFonts w:ascii="Times New Roman" w:hAnsi="Times New Roman"/>
                <w:sz w:val="24"/>
                <w:szCs w:val="20"/>
              </w:rPr>
              <w:tab/>
              <w:t xml:space="preserve">Sauf indication contraire </w:t>
            </w:r>
            <w:r>
              <w:rPr>
                <w:rFonts w:ascii="Times New Roman" w:hAnsi="Times New Roman"/>
                <w:b/>
                <w:bCs/>
                <w:sz w:val="24"/>
                <w:szCs w:val="20"/>
              </w:rPr>
              <w:t>dans les DPAO</w:t>
            </w:r>
            <w:r>
              <w:rPr>
                <w:rFonts w:ascii="Times New Roman" w:hAnsi="Times New Roman"/>
                <w:sz w:val="24"/>
                <w:szCs w:val="20"/>
              </w:rPr>
              <w:t xml:space="preserve"> et dans le Contrat, les tarifs et prix indiqués par le Soumissionnaire seront révisés </w:t>
            </w:r>
            <w:proofErr w:type="gramStart"/>
            <w:r>
              <w:rPr>
                <w:rFonts w:ascii="Times New Roman" w:hAnsi="Times New Roman"/>
                <w:sz w:val="24"/>
                <w:szCs w:val="20"/>
              </w:rPr>
              <w:t>durant  l’exécution</w:t>
            </w:r>
            <w:proofErr w:type="gramEnd"/>
            <w:r>
              <w:rPr>
                <w:rFonts w:ascii="Times New Roman" w:hAnsi="Times New Roman"/>
                <w:sz w:val="24"/>
                <w:szCs w:val="20"/>
              </w:rPr>
              <w:t xml:space="preserve"> du Contrat conformément aux </w:t>
            </w:r>
            <w:r w:rsidR="000C625A">
              <w:rPr>
                <w:rFonts w:ascii="Times New Roman" w:hAnsi="Times New Roman"/>
                <w:sz w:val="24"/>
                <w:szCs w:val="20"/>
              </w:rPr>
              <w:t>dispositions</w:t>
            </w:r>
            <w:r>
              <w:rPr>
                <w:rFonts w:ascii="Times New Roman" w:hAnsi="Times New Roman"/>
                <w:sz w:val="24"/>
                <w:szCs w:val="20"/>
              </w:rPr>
              <w:t xml:space="preserve"> des Clauses du Contrat.</w:t>
            </w:r>
            <w:r>
              <w:rPr>
                <w:rFonts w:ascii="Times New Roman" w:hAnsi="Times New Roman"/>
                <w:color w:val="000000"/>
                <w:sz w:val="24"/>
                <w:szCs w:val="20"/>
              </w:rPr>
              <w:t xml:space="preserve">  Dans un tel cas, le Soumissionnaire devra fournir les indices et paramètres retenus pour les formules de révision des prix dans le Tableau des données de révision, et le </w:t>
            </w:r>
            <w:r w:rsidR="000C625A">
              <w:rPr>
                <w:rFonts w:ascii="Times New Roman" w:hAnsi="Times New Roman"/>
                <w:color w:val="000000"/>
                <w:sz w:val="24"/>
                <w:szCs w:val="20"/>
              </w:rPr>
              <w:t>Maître de l’Ouvrage</w:t>
            </w:r>
            <w:r>
              <w:rPr>
                <w:rFonts w:ascii="Times New Roman" w:hAnsi="Times New Roman"/>
                <w:color w:val="000000"/>
                <w:sz w:val="24"/>
                <w:szCs w:val="20"/>
              </w:rPr>
              <w:t xml:space="preserve"> peut exiger du Soumissionnaire de justifier les indices et pondérations qu’il propose.</w:t>
            </w:r>
          </w:p>
          <w:p w14:paraId="2007AC9A" w14:textId="71AE476B" w:rsidR="00087C96" w:rsidRPr="00087C96" w:rsidRDefault="00087C96" w:rsidP="001C6259">
            <w:pPr>
              <w:tabs>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15.6</w:t>
            </w:r>
            <w:r>
              <w:rPr>
                <w:rFonts w:ascii="Times New Roman" w:hAnsi="Times New Roman"/>
                <w:bCs/>
                <w:sz w:val="24"/>
                <w:szCs w:val="20"/>
              </w:rPr>
              <w:tab/>
              <w:t xml:space="preserve">Si cela est </w:t>
            </w:r>
            <w:r>
              <w:rPr>
                <w:rFonts w:ascii="Times New Roman" w:hAnsi="Times New Roman"/>
                <w:b/>
                <w:bCs/>
                <w:sz w:val="24"/>
                <w:szCs w:val="20"/>
              </w:rPr>
              <w:t>spécifié au paragraphe 1.1 des DPAO</w:t>
            </w:r>
            <w:r>
              <w:rPr>
                <w:rFonts w:ascii="Times New Roman" w:hAnsi="Times New Roman"/>
                <w:bCs/>
                <w:sz w:val="24"/>
                <w:szCs w:val="20"/>
              </w:rPr>
              <w:t>, des Offres sont sollicitées pour des lots individuels ou pour tout groupe de lots (</w:t>
            </w:r>
            <w:r w:rsidR="002A354D">
              <w:rPr>
                <w:rFonts w:ascii="Times New Roman" w:hAnsi="Times New Roman"/>
                <w:bCs/>
                <w:sz w:val="24"/>
                <w:szCs w:val="20"/>
              </w:rPr>
              <w:t>paquet</w:t>
            </w:r>
            <w:r>
              <w:rPr>
                <w:rFonts w:ascii="Times New Roman" w:hAnsi="Times New Roman"/>
                <w:bCs/>
                <w:sz w:val="24"/>
                <w:szCs w:val="20"/>
              </w:rPr>
              <w:t xml:space="preserve">).  Les Soumissionnaires souhaitant offrir une réduction de prix en cas d’attribution de plus d’un lot devront indiquer dans leur Offre les réductions applicables à chaque groupe de lots </w:t>
            </w:r>
            <w:proofErr w:type="gramStart"/>
            <w:r>
              <w:rPr>
                <w:rFonts w:ascii="Times New Roman" w:hAnsi="Times New Roman"/>
                <w:bCs/>
                <w:sz w:val="24"/>
                <w:szCs w:val="20"/>
              </w:rPr>
              <w:t>ou,  à</w:t>
            </w:r>
            <w:proofErr w:type="gramEnd"/>
            <w:r>
              <w:rPr>
                <w:rFonts w:ascii="Times New Roman" w:hAnsi="Times New Roman"/>
                <w:bCs/>
                <w:sz w:val="24"/>
                <w:szCs w:val="20"/>
              </w:rPr>
              <w:t xml:space="preserve"> chaque lot au sein d’un groupe de lots.  Les réductions de prix ou rabais seront proposés conformément aux </w:t>
            </w:r>
            <w:r w:rsidR="000C625A">
              <w:rPr>
                <w:rFonts w:ascii="Times New Roman" w:hAnsi="Times New Roman"/>
                <w:bCs/>
                <w:sz w:val="24"/>
                <w:szCs w:val="20"/>
              </w:rPr>
              <w:t>dispositions</w:t>
            </w:r>
            <w:r>
              <w:rPr>
                <w:rFonts w:ascii="Times New Roman" w:hAnsi="Times New Roman"/>
                <w:bCs/>
                <w:sz w:val="24"/>
                <w:szCs w:val="20"/>
              </w:rPr>
              <w:t xml:space="preserve"> de l’alinéa 15.4 des IS, à condition toutefois que les offres pour tous les lots soient soumises et ouvertes au même moment. </w:t>
            </w:r>
          </w:p>
          <w:p w14:paraId="2007AC9B" w14:textId="0CF0D649" w:rsidR="00087C96" w:rsidRPr="00087C96" w:rsidRDefault="001C6259" w:rsidP="001C6259">
            <w:pPr>
              <w:tabs>
                <w:tab w:val="left" w:pos="576"/>
              </w:tabs>
              <w:spacing w:line="240" w:lineRule="auto"/>
              <w:ind w:left="72"/>
              <w:jc w:val="both"/>
              <w:rPr>
                <w:rFonts w:ascii="Times New Roman" w:eastAsia="Times New Roman" w:hAnsi="Times New Roman" w:cs="Times New Roman"/>
                <w:sz w:val="24"/>
                <w:szCs w:val="20"/>
              </w:rPr>
            </w:pPr>
            <w:r>
              <w:rPr>
                <w:rFonts w:ascii="Times New Roman" w:hAnsi="Times New Roman"/>
                <w:bCs/>
                <w:sz w:val="24"/>
                <w:szCs w:val="20"/>
              </w:rPr>
              <w:t>15.7</w:t>
            </w:r>
            <w:r>
              <w:rPr>
                <w:rFonts w:ascii="Times New Roman" w:hAnsi="Times New Roman"/>
                <w:bCs/>
                <w:sz w:val="24"/>
                <w:szCs w:val="20"/>
              </w:rPr>
              <w:tab/>
            </w:r>
            <w:r>
              <w:rPr>
                <w:rFonts w:ascii="Times New Roman" w:hAnsi="Times New Roman"/>
                <w:bCs/>
                <w:sz w:val="24"/>
                <w:szCs w:val="20"/>
              </w:rPr>
              <w:tab/>
              <w:t xml:space="preserve">La Clause 21, Partie 3, Section VII des CPC énonce les dispositions fiscales du Contrat. Les Soumissionnaires devront examiner cette Clause attentivement en préparant leur Offre.  </w:t>
            </w:r>
          </w:p>
        </w:tc>
      </w:tr>
      <w:tr w:rsidR="00087C96" w:rsidRPr="00087C96" w14:paraId="2007AC9F" w14:textId="77777777" w:rsidTr="009100B0">
        <w:tc>
          <w:tcPr>
            <w:tcW w:w="2610" w:type="dxa"/>
            <w:gridSpan w:val="3"/>
          </w:tcPr>
          <w:p w14:paraId="6784B0D3" w14:textId="3141C5DB" w:rsidR="00087C96" w:rsidRDefault="00AE724F" w:rsidP="00ED4AD5">
            <w:pPr>
              <w:pStyle w:val="Heading3"/>
              <w:ind w:left="-36" w:right="540" w:firstLine="0"/>
              <w:jc w:val="left"/>
            </w:pPr>
            <w:bookmarkStart w:id="76" w:name="_Toc26185438"/>
            <w:r>
              <w:lastRenderedPageBreak/>
              <w:t>16. Monnaies de l’Offre et paiement</w:t>
            </w:r>
            <w:bookmarkEnd w:id="76"/>
          </w:p>
          <w:p w14:paraId="2007AC9D" w14:textId="729AC393" w:rsidR="0028744F" w:rsidRPr="00D52353" w:rsidRDefault="0028744F" w:rsidP="00D52353"/>
        </w:tc>
        <w:tc>
          <w:tcPr>
            <w:tcW w:w="6660" w:type="dxa"/>
            <w:gridSpan w:val="2"/>
          </w:tcPr>
          <w:p w14:paraId="2007AC9E" w14:textId="68148B2D" w:rsidR="00087C96" w:rsidRPr="00087C96" w:rsidRDefault="001C6259" w:rsidP="001C6259">
            <w:pPr>
              <w:tabs>
                <w:tab w:val="left" w:pos="72"/>
                <w:tab w:val="left" w:pos="576"/>
                <w:tab w:val="left" w:pos="609"/>
              </w:tabs>
              <w:spacing w:line="240" w:lineRule="auto"/>
              <w:ind w:left="72"/>
              <w:jc w:val="both"/>
              <w:rPr>
                <w:rFonts w:ascii="Times New Roman" w:eastAsia="Times New Roman" w:hAnsi="Times New Roman" w:cs="Times New Roman"/>
                <w:bCs/>
                <w:i/>
                <w:sz w:val="24"/>
                <w:szCs w:val="20"/>
              </w:rPr>
            </w:pPr>
            <w:r>
              <w:rPr>
                <w:rFonts w:ascii="Times New Roman" w:hAnsi="Times New Roman"/>
                <w:sz w:val="24"/>
                <w:szCs w:val="20"/>
              </w:rPr>
              <w:t>16.1</w:t>
            </w:r>
            <w:r>
              <w:rPr>
                <w:rFonts w:ascii="Times New Roman" w:hAnsi="Times New Roman"/>
                <w:sz w:val="24"/>
                <w:szCs w:val="20"/>
              </w:rPr>
              <w:tab/>
              <w:t>La ou les monnaies de l’Offre et des paiements devront être comme</w:t>
            </w:r>
            <w:r>
              <w:rPr>
                <w:rFonts w:ascii="Times New Roman" w:hAnsi="Times New Roman"/>
                <w:b/>
                <w:bCs/>
                <w:sz w:val="24"/>
                <w:szCs w:val="20"/>
              </w:rPr>
              <w:t xml:space="preserve"> indiqué dans les DPAO</w:t>
            </w:r>
            <w:r>
              <w:rPr>
                <w:rFonts w:ascii="Times New Roman" w:hAnsi="Times New Roman"/>
                <w:sz w:val="24"/>
                <w:szCs w:val="20"/>
              </w:rPr>
              <w:t>.</w:t>
            </w:r>
          </w:p>
        </w:tc>
      </w:tr>
      <w:tr w:rsidR="00087C96" w:rsidRPr="00087C96" w14:paraId="2007ACA2" w14:textId="77777777" w:rsidTr="009100B0">
        <w:tc>
          <w:tcPr>
            <w:tcW w:w="2610" w:type="dxa"/>
            <w:gridSpan w:val="3"/>
          </w:tcPr>
          <w:p w14:paraId="2007ACA0" w14:textId="60ECBDBB" w:rsidR="00087C96" w:rsidRPr="00D52353" w:rsidRDefault="00AE724F" w:rsidP="00ED4AD5">
            <w:pPr>
              <w:pStyle w:val="Heading3"/>
              <w:ind w:left="-36" w:right="540" w:firstLine="0"/>
              <w:jc w:val="left"/>
              <w:rPr>
                <w:b w:val="0"/>
                <w:i/>
              </w:rPr>
            </w:pPr>
            <w:r>
              <w:t xml:space="preserve"> </w:t>
            </w:r>
            <w:bookmarkStart w:id="77" w:name="_Toc26185439"/>
            <w:r>
              <w:t>17. Documents constituant l’Offre technique</w:t>
            </w:r>
            <w:bookmarkEnd w:id="77"/>
          </w:p>
        </w:tc>
        <w:tc>
          <w:tcPr>
            <w:tcW w:w="6660" w:type="dxa"/>
            <w:gridSpan w:val="2"/>
          </w:tcPr>
          <w:p w14:paraId="2007ACA1" w14:textId="13B54D92" w:rsidR="00087C96" w:rsidRPr="00087C96" w:rsidRDefault="00087C96" w:rsidP="004C75B0">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17.1</w:t>
            </w:r>
            <w:r>
              <w:rPr>
                <w:rFonts w:ascii="Times New Roman" w:hAnsi="Times New Roman"/>
                <w:bCs/>
                <w:sz w:val="24"/>
                <w:szCs w:val="20"/>
              </w:rPr>
              <w:tab/>
              <w:t>Le Soumissionnaire devra fournir une Offre technique comprenant un Avant-projet d’étude, une déclaration sur les méthodes d’exécution prévues, la liste des équipements, du personnel, le calendrier d’exécution et toutes autres informations comme prévu à la Section IV, Formulaires d</w:t>
            </w:r>
            <w:r w:rsidR="002A354D">
              <w:rPr>
                <w:rFonts w:ascii="Times New Roman" w:hAnsi="Times New Roman"/>
                <w:bCs/>
                <w:sz w:val="24"/>
                <w:szCs w:val="20"/>
              </w:rPr>
              <w:t>’</w:t>
            </w:r>
            <w:r>
              <w:rPr>
                <w:rFonts w:ascii="Times New Roman" w:hAnsi="Times New Roman"/>
                <w:bCs/>
                <w:sz w:val="24"/>
                <w:szCs w:val="20"/>
              </w:rPr>
              <w:t>Offre</w:t>
            </w:r>
            <w:r w:rsidR="002A354D">
              <w:rPr>
                <w:rFonts w:ascii="Times New Roman" w:hAnsi="Times New Roman"/>
                <w:bCs/>
                <w:sz w:val="24"/>
                <w:szCs w:val="20"/>
              </w:rPr>
              <w:t>,</w:t>
            </w:r>
            <w:r>
              <w:rPr>
                <w:rFonts w:ascii="Times New Roman" w:hAnsi="Times New Roman"/>
                <w:bCs/>
                <w:sz w:val="24"/>
                <w:szCs w:val="20"/>
              </w:rPr>
              <w:t xml:space="preserve"> de façon suffisamment détaillée pour démontrer la conformité de l’Offre technique du Soumissionnaire aux exigences du </w:t>
            </w:r>
            <w:r w:rsidR="000C625A">
              <w:rPr>
                <w:rFonts w:ascii="Times New Roman" w:hAnsi="Times New Roman"/>
                <w:bCs/>
                <w:sz w:val="24"/>
                <w:szCs w:val="20"/>
              </w:rPr>
              <w:t>Maître de l’Ouvrage</w:t>
            </w:r>
            <w:r>
              <w:rPr>
                <w:rFonts w:ascii="Times New Roman" w:hAnsi="Times New Roman"/>
                <w:bCs/>
                <w:sz w:val="24"/>
                <w:szCs w:val="20"/>
              </w:rPr>
              <w:t xml:space="preserve"> en matière de conception et de construction des Travaux et aux délais d’achèvement des Travaux.  </w:t>
            </w:r>
          </w:p>
        </w:tc>
      </w:tr>
      <w:tr w:rsidR="00087C96" w:rsidRPr="00087C96" w14:paraId="2007ACA5" w14:textId="77777777" w:rsidTr="009100B0">
        <w:tc>
          <w:tcPr>
            <w:tcW w:w="2610" w:type="dxa"/>
            <w:gridSpan w:val="3"/>
          </w:tcPr>
          <w:p w14:paraId="2007ACA3" w14:textId="6AEB6077" w:rsidR="00087C96" w:rsidRPr="00D52353" w:rsidRDefault="00F1194B" w:rsidP="00ED4AD5">
            <w:pPr>
              <w:pStyle w:val="Heading3"/>
              <w:ind w:left="-36" w:right="540" w:firstLine="0"/>
              <w:jc w:val="left"/>
              <w:rPr>
                <w:b w:val="0"/>
              </w:rPr>
            </w:pPr>
            <w:bookmarkStart w:id="78" w:name="_Toc26185440"/>
            <w:r>
              <w:t>18. Documents attestant les Qualifications du Soumissionnaire</w:t>
            </w:r>
            <w:bookmarkEnd w:id="78"/>
          </w:p>
        </w:tc>
        <w:tc>
          <w:tcPr>
            <w:tcW w:w="6660" w:type="dxa"/>
            <w:gridSpan w:val="2"/>
          </w:tcPr>
          <w:p w14:paraId="2007ACA4" w14:textId="6D4D521F" w:rsidR="00087C96" w:rsidRPr="00087C96" w:rsidRDefault="00087C96" w:rsidP="001C6259">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18.1</w:t>
            </w:r>
            <w:r>
              <w:rPr>
                <w:rFonts w:ascii="Times New Roman" w:hAnsi="Times New Roman"/>
                <w:bCs/>
                <w:sz w:val="24"/>
                <w:szCs w:val="20"/>
              </w:rPr>
              <w:tab/>
              <w:t>Le Soumissionnaire devra communiquer toutes les informations demandées dans les feuilles d’information et formulaires figurant à la Section IV, Formulaires d</w:t>
            </w:r>
            <w:r w:rsidR="002A354D">
              <w:rPr>
                <w:rFonts w:ascii="Times New Roman" w:hAnsi="Times New Roman"/>
                <w:bCs/>
                <w:sz w:val="24"/>
                <w:szCs w:val="20"/>
              </w:rPr>
              <w:t>’Offre</w:t>
            </w:r>
            <w:r>
              <w:rPr>
                <w:rFonts w:ascii="Times New Roman" w:hAnsi="Times New Roman"/>
                <w:bCs/>
                <w:sz w:val="24"/>
                <w:szCs w:val="20"/>
              </w:rPr>
              <w:t xml:space="preserve"> pour établir qu’il possède les qualifications requises pour exécuter le Contrat, exigées à la Section III, Examen des Offres, Critères d’évaluation et </w:t>
            </w:r>
            <w:r w:rsidR="002A354D">
              <w:rPr>
                <w:rFonts w:ascii="Times New Roman" w:hAnsi="Times New Roman"/>
                <w:bCs/>
                <w:sz w:val="24"/>
                <w:szCs w:val="20"/>
              </w:rPr>
              <w:t xml:space="preserve">Exigences </w:t>
            </w:r>
            <w:proofErr w:type="spellStart"/>
            <w:r w:rsidR="00457DF3">
              <w:rPr>
                <w:rFonts w:ascii="Times New Roman" w:hAnsi="Times New Roman"/>
                <w:bCs/>
                <w:sz w:val="24"/>
                <w:szCs w:val="20"/>
              </w:rPr>
              <w:t>Exigences</w:t>
            </w:r>
            <w:proofErr w:type="spellEnd"/>
            <w:r w:rsidR="00457DF3">
              <w:rPr>
                <w:rFonts w:ascii="Times New Roman" w:hAnsi="Times New Roman"/>
                <w:bCs/>
                <w:sz w:val="24"/>
                <w:szCs w:val="20"/>
              </w:rPr>
              <w:t xml:space="preserve"> de qualification</w:t>
            </w:r>
            <w:r w:rsidR="002A354D">
              <w:rPr>
                <w:rFonts w:ascii="Times New Roman" w:hAnsi="Times New Roman"/>
                <w:bCs/>
                <w:sz w:val="24"/>
                <w:szCs w:val="20"/>
              </w:rPr>
              <w:t xml:space="preserve"> du Soumissionnaire</w:t>
            </w:r>
            <w:r>
              <w:rPr>
                <w:rFonts w:ascii="Times New Roman" w:hAnsi="Times New Roman"/>
                <w:bCs/>
                <w:sz w:val="24"/>
                <w:szCs w:val="20"/>
              </w:rPr>
              <w:t>.</w:t>
            </w:r>
          </w:p>
        </w:tc>
      </w:tr>
      <w:tr w:rsidR="00087C96" w:rsidRPr="00087C96" w14:paraId="2007ACAC" w14:textId="77777777" w:rsidTr="009100B0">
        <w:tc>
          <w:tcPr>
            <w:tcW w:w="2610" w:type="dxa"/>
            <w:gridSpan w:val="3"/>
          </w:tcPr>
          <w:p w14:paraId="2007ACA6" w14:textId="7C5E7980" w:rsidR="00087C96" w:rsidRPr="00D52353" w:rsidRDefault="00F1194B" w:rsidP="00ED4AD5">
            <w:pPr>
              <w:pStyle w:val="Heading3"/>
              <w:ind w:left="-36" w:right="540" w:firstLine="0"/>
              <w:jc w:val="left"/>
              <w:rPr>
                <w:b w:val="0"/>
              </w:rPr>
            </w:pPr>
            <w:bookmarkStart w:id="79" w:name="_Toc26185441"/>
            <w:r>
              <w:lastRenderedPageBreak/>
              <w:t>19. Période de validité des Offres</w:t>
            </w:r>
            <w:bookmarkEnd w:id="79"/>
          </w:p>
        </w:tc>
        <w:tc>
          <w:tcPr>
            <w:tcW w:w="6660" w:type="dxa"/>
            <w:gridSpan w:val="2"/>
          </w:tcPr>
          <w:p w14:paraId="2007ACA7" w14:textId="449D8811" w:rsidR="00087C96" w:rsidRPr="00087C96" w:rsidRDefault="00087C96" w:rsidP="001C6259">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hAnsi="Times New Roman"/>
                <w:sz w:val="24"/>
                <w:szCs w:val="20"/>
              </w:rPr>
              <w:t>19.1</w:t>
            </w:r>
            <w:r>
              <w:rPr>
                <w:rFonts w:ascii="Times New Roman" w:hAnsi="Times New Roman"/>
                <w:sz w:val="24"/>
                <w:szCs w:val="20"/>
              </w:rPr>
              <w:tab/>
              <w:t>Les Offres demeureront va</w:t>
            </w:r>
            <w:r w:rsidR="002A354D">
              <w:rPr>
                <w:rFonts w:ascii="Times New Roman" w:hAnsi="Times New Roman"/>
                <w:sz w:val="24"/>
                <w:szCs w:val="20"/>
              </w:rPr>
              <w:t>lide</w:t>
            </w:r>
            <w:r>
              <w:rPr>
                <w:rFonts w:ascii="Times New Roman" w:hAnsi="Times New Roman"/>
                <w:sz w:val="24"/>
                <w:szCs w:val="20"/>
              </w:rPr>
              <w:t xml:space="preserve">s pendant la période </w:t>
            </w:r>
            <w:r>
              <w:rPr>
                <w:rFonts w:ascii="Times New Roman" w:hAnsi="Times New Roman"/>
                <w:b/>
                <w:bCs/>
                <w:sz w:val="24"/>
                <w:szCs w:val="20"/>
              </w:rPr>
              <w:t>spécifiée dans les DPAO</w:t>
            </w:r>
            <w:r>
              <w:rPr>
                <w:rFonts w:ascii="Times New Roman" w:hAnsi="Times New Roman"/>
                <w:sz w:val="24"/>
                <w:szCs w:val="20"/>
              </w:rPr>
              <w:t xml:space="preserve"> après la date limite de dépôt des Offres, fixée par le </w:t>
            </w:r>
            <w:r w:rsidR="000C625A">
              <w:rPr>
                <w:rFonts w:ascii="Times New Roman" w:hAnsi="Times New Roman"/>
                <w:sz w:val="24"/>
                <w:szCs w:val="20"/>
              </w:rPr>
              <w:t>Maître de l’Ouvrage</w:t>
            </w:r>
            <w:r>
              <w:rPr>
                <w:rFonts w:ascii="Times New Roman" w:hAnsi="Times New Roman"/>
                <w:sz w:val="24"/>
                <w:szCs w:val="20"/>
              </w:rPr>
              <w:t>.</w:t>
            </w:r>
            <w:r>
              <w:rPr>
                <w:rFonts w:ascii="Times New Roman" w:hAnsi="Times New Roman"/>
                <w:bCs/>
                <w:sz w:val="24"/>
                <w:szCs w:val="20"/>
              </w:rPr>
              <w:t xml:space="preserve">  Une Offre valide pour une période plus courte sera considérée comme non conforme et pourra être rejetée par le </w:t>
            </w:r>
            <w:r w:rsidR="000C625A">
              <w:rPr>
                <w:rFonts w:ascii="Times New Roman" w:hAnsi="Times New Roman"/>
                <w:bCs/>
                <w:sz w:val="24"/>
                <w:szCs w:val="20"/>
              </w:rPr>
              <w:t>Maître de l’Ouvrage</w:t>
            </w:r>
            <w:r>
              <w:rPr>
                <w:rFonts w:ascii="Times New Roman" w:hAnsi="Times New Roman"/>
                <w:bCs/>
                <w:sz w:val="24"/>
                <w:szCs w:val="20"/>
              </w:rPr>
              <w:t>.</w:t>
            </w:r>
          </w:p>
          <w:p w14:paraId="2007ACA8" w14:textId="1E149FCD" w:rsidR="00087C96" w:rsidRPr="00087C96" w:rsidRDefault="00087C96" w:rsidP="001C6259">
            <w:pPr>
              <w:tabs>
                <w:tab w:val="left" w:pos="72"/>
                <w:tab w:val="left" w:pos="576"/>
                <w:tab w:val="left" w:pos="609"/>
              </w:tabs>
              <w:spacing w:line="240" w:lineRule="auto"/>
              <w:ind w:left="72"/>
              <w:jc w:val="both"/>
              <w:rPr>
                <w:rFonts w:ascii="Times New Roman" w:eastAsia="Times New Roman" w:hAnsi="Times New Roman" w:cs="Times New Roman"/>
                <w:bCs/>
                <w:iCs/>
                <w:sz w:val="24"/>
                <w:szCs w:val="20"/>
              </w:rPr>
            </w:pPr>
            <w:r>
              <w:rPr>
                <w:rFonts w:ascii="Times New Roman" w:hAnsi="Times New Roman"/>
                <w:bCs/>
                <w:sz w:val="24"/>
                <w:szCs w:val="20"/>
              </w:rPr>
              <w:t>19.2</w:t>
            </w:r>
            <w:r>
              <w:rPr>
                <w:rFonts w:ascii="Times New Roman" w:hAnsi="Times New Roman"/>
                <w:bCs/>
                <w:sz w:val="24"/>
                <w:szCs w:val="20"/>
              </w:rPr>
              <w:tab/>
              <w:t xml:space="preserve">Exceptionnellement, avant l’expiration de la Période de validité des Offres, le </w:t>
            </w:r>
            <w:r w:rsidR="000C625A">
              <w:rPr>
                <w:rFonts w:ascii="Times New Roman" w:hAnsi="Times New Roman"/>
                <w:bCs/>
                <w:sz w:val="24"/>
                <w:szCs w:val="20"/>
              </w:rPr>
              <w:t>Maître de l’Ouvrage</w:t>
            </w:r>
            <w:r>
              <w:rPr>
                <w:rFonts w:ascii="Times New Roman" w:hAnsi="Times New Roman"/>
                <w:bCs/>
                <w:sz w:val="24"/>
                <w:szCs w:val="20"/>
              </w:rPr>
              <w:t xml:space="preserve"> peut demander aux Soumissionnaires de prolonger la période de validité de leur Offre. La demande et les réponses seront formulées par écrit. Si une Garantie d’Offre est exigée, sa validité sera prolongée jusqu’à vingt-huit (28) jours après le délai d’extension de la période de validité des Offres. Un Soumissionnaire peut refuser de prolonger la validité de son Offre sans perdre sa Garantie. Un Soumissionnaire qui consent à cette prolongation ne se verra pas demander de modifier son Offre, sauf si prévu à la Clause 19.3 des IS.</w:t>
            </w:r>
          </w:p>
          <w:p w14:paraId="2007ACA9" w14:textId="6604B18E" w:rsidR="00087C96" w:rsidRPr="00087C96" w:rsidRDefault="00087C96" w:rsidP="001C6259">
            <w:pPr>
              <w:tabs>
                <w:tab w:val="left" w:pos="72"/>
                <w:tab w:val="left" w:pos="576"/>
                <w:tab w:val="left" w:pos="609"/>
                <w:tab w:val="left" w:pos="751"/>
              </w:tabs>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19.3</w:t>
            </w:r>
            <w:r>
              <w:rPr>
                <w:rFonts w:ascii="Times New Roman" w:hAnsi="Times New Roman"/>
                <w:bCs/>
                <w:sz w:val="24"/>
                <w:szCs w:val="20"/>
              </w:rPr>
              <w:tab/>
              <w:t>Si l’attribution est retardée de plus de quatre-vingt-quatre (84) jours au-delà de la période initiale de validité de l’Offre, les conditions suivantes s’appliqueront :</w:t>
            </w:r>
          </w:p>
          <w:p w14:paraId="2007ACAA" w14:textId="0EA488DB" w:rsidR="00087C96" w:rsidRDefault="00315065" w:rsidP="001C6259">
            <w:pPr>
              <w:widowControl w:val="0"/>
              <w:numPr>
                <w:ilvl w:val="0"/>
                <w:numId w:val="19"/>
              </w:numPr>
              <w:tabs>
                <w:tab w:val="left" w:pos="576"/>
                <w:tab w:val="left" w:pos="609"/>
              </w:tabs>
              <w:suppressAutoHyphens/>
              <w:autoSpaceDE w:val="0"/>
              <w:spacing w:after="0" w:line="240" w:lineRule="auto"/>
              <w:contextualSpacing/>
              <w:jc w:val="both"/>
              <w:rPr>
                <w:rFonts w:ascii="Times New Roman" w:eastAsia="Times New Roman" w:hAnsi="Times New Roman" w:cs="Times New Roman"/>
                <w:bCs/>
                <w:sz w:val="24"/>
                <w:szCs w:val="20"/>
              </w:rPr>
            </w:pPr>
            <w:r>
              <w:rPr>
                <w:rFonts w:ascii="Times New Roman" w:hAnsi="Times New Roman"/>
                <w:bCs/>
                <w:sz w:val="24"/>
                <w:szCs w:val="20"/>
              </w:rPr>
              <w:t xml:space="preserve">Les tarifs indiqués par </w:t>
            </w:r>
            <w:proofErr w:type="gramStart"/>
            <w:r>
              <w:rPr>
                <w:rFonts w:ascii="Times New Roman" w:hAnsi="Times New Roman"/>
                <w:bCs/>
                <w:sz w:val="24"/>
                <w:szCs w:val="20"/>
              </w:rPr>
              <w:t>les Soumissionnaire</w:t>
            </w:r>
            <w:proofErr w:type="gramEnd"/>
            <w:r>
              <w:rPr>
                <w:rFonts w:ascii="Times New Roman" w:hAnsi="Times New Roman"/>
                <w:bCs/>
                <w:sz w:val="24"/>
                <w:szCs w:val="20"/>
              </w:rPr>
              <w:t xml:space="preserve"> dans leur Bordereau des prix seront actualisés par le facteur </w:t>
            </w:r>
            <w:r>
              <w:rPr>
                <w:rFonts w:ascii="Times New Roman" w:hAnsi="Times New Roman"/>
                <w:b/>
                <w:bCs/>
                <w:sz w:val="24"/>
                <w:szCs w:val="20"/>
              </w:rPr>
              <w:t>spécifié dans les DPAO</w:t>
            </w:r>
            <w:r>
              <w:rPr>
                <w:rFonts w:ascii="Times New Roman" w:hAnsi="Times New Roman"/>
                <w:bCs/>
                <w:sz w:val="24"/>
                <w:szCs w:val="20"/>
              </w:rPr>
              <w:t xml:space="preserve"> ; et</w:t>
            </w:r>
          </w:p>
          <w:p w14:paraId="7D737A88" w14:textId="77777777" w:rsidR="004C75B0" w:rsidRPr="00087C96" w:rsidRDefault="004C75B0" w:rsidP="004C75B0">
            <w:pPr>
              <w:widowControl w:val="0"/>
              <w:tabs>
                <w:tab w:val="left" w:pos="576"/>
                <w:tab w:val="left" w:pos="609"/>
              </w:tabs>
              <w:suppressAutoHyphens/>
              <w:autoSpaceDE w:val="0"/>
              <w:spacing w:after="0" w:line="240" w:lineRule="auto"/>
              <w:ind w:left="72"/>
              <w:contextualSpacing/>
              <w:jc w:val="both"/>
              <w:rPr>
                <w:rFonts w:ascii="Times New Roman" w:eastAsia="Times New Roman" w:hAnsi="Times New Roman" w:cs="Times New Roman"/>
                <w:bCs/>
                <w:sz w:val="24"/>
                <w:szCs w:val="20"/>
              </w:rPr>
            </w:pPr>
          </w:p>
          <w:p w14:paraId="2007ACAB" w14:textId="77777777" w:rsidR="00087C96" w:rsidRPr="00087C96" w:rsidRDefault="00087C96" w:rsidP="001C6259">
            <w:pPr>
              <w:widowControl w:val="0"/>
              <w:numPr>
                <w:ilvl w:val="0"/>
                <w:numId w:val="19"/>
              </w:numPr>
              <w:tabs>
                <w:tab w:val="left" w:pos="576"/>
                <w:tab w:val="left" w:pos="609"/>
              </w:tabs>
              <w:suppressAutoHyphens/>
              <w:autoSpaceDE w:val="0"/>
              <w:spacing w:after="0" w:line="240" w:lineRule="auto"/>
              <w:contextualSpacing/>
              <w:rPr>
                <w:rFonts w:ascii="Arial" w:eastAsia="Times New Roman" w:hAnsi="Arial" w:cs="Times New Roman"/>
                <w:szCs w:val="24"/>
              </w:rPr>
            </w:pPr>
            <w:r>
              <w:rPr>
                <w:rFonts w:ascii="Times New Roman" w:hAnsi="Times New Roman"/>
                <w:bCs/>
                <w:sz w:val="24"/>
                <w:szCs w:val="20"/>
              </w:rPr>
              <w:t>L’évaluation des Offres sera basée sur le prix de l’Offre sans prise en considération de l’actualisation appliquée en vertu de l’alinéa (a) ci-dessus.</w:t>
            </w:r>
            <w:r>
              <w:rPr>
                <w:rFonts w:ascii="Times New Roman" w:hAnsi="Times New Roman"/>
                <w:bCs/>
                <w:sz w:val="24"/>
                <w:szCs w:val="20"/>
              </w:rPr>
              <w:br/>
            </w:r>
          </w:p>
        </w:tc>
      </w:tr>
      <w:tr w:rsidR="00087C96" w:rsidRPr="00087C96" w14:paraId="2007ACAF" w14:textId="77777777" w:rsidTr="009100B0">
        <w:tc>
          <w:tcPr>
            <w:tcW w:w="2610" w:type="dxa"/>
            <w:gridSpan w:val="3"/>
          </w:tcPr>
          <w:p w14:paraId="2007ACAD" w14:textId="75146B2B" w:rsidR="00087C96" w:rsidRPr="00D52353" w:rsidRDefault="00F1194B" w:rsidP="00ED4AD5">
            <w:pPr>
              <w:pStyle w:val="Heading3"/>
              <w:ind w:left="-36" w:right="540" w:firstLine="0"/>
              <w:jc w:val="left"/>
              <w:rPr>
                <w:b w:val="0"/>
              </w:rPr>
            </w:pPr>
            <w:bookmarkStart w:id="80" w:name="_Toc26185442"/>
            <w:r>
              <w:t>20. Garantie d’Offre</w:t>
            </w:r>
            <w:bookmarkEnd w:id="80"/>
          </w:p>
        </w:tc>
        <w:tc>
          <w:tcPr>
            <w:tcW w:w="6660" w:type="dxa"/>
            <w:gridSpan w:val="2"/>
          </w:tcPr>
          <w:p w14:paraId="2007ACAE" w14:textId="6B07D1E1" w:rsidR="00087C96" w:rsidRPr="00087C96" w:rsidRDefault="00087C96" w:rsidP="001C6259">
            <w:pPr>
              <w:tabs>
                <w:tab w:val="left" w:pos="576"/>
                <w:tab w:val="left" w:pos="626"/>
              </w:tabs>
              <w:spacing w:line="240" w:lineRule="auto"/>
              <w:ind w:left="72"/>
              <w:jc w:val="both"/>
              <w:rPr>
                <w:rFonts w:ascii="Times New Roman" w:eastAsia="Times New Roman" w:hAnsi="Times New Roman" w:cs="Times New Roman"/>
                <w:bCs/>
                <w:sz w:val="24"/>
                <w:szCs w:val="20"/>
              </w:rPr>
            </w:pPr>
            <w:r>
              <w:rPr>
                <w:rFonts w:ascii="Times New Roman" w:hAnsi="Times New Roman"/>
                <w:sz w:val="24"/>
                <w:szCs w:val="20"/>
              </w:rPr>
              <w:t>20.1</w:t>
            </w:r>
            <w:r>
              <w:rPr>
                <w:rFonts w:ascii="Times New Roman" w:hAnsi="Times New Roman"/>
                <w:sz w:val="24"/>
                <w:szCs w:val="20"/>
              </w:rPr>
              <w:tab/>
              <w:t xml:space="preserve">Le Soumissionnaire fournira, dans le cadre de son Offre, l’original d’une Garantie d’Offre. Le montant de la garantie et la monnaie dans laquelle elle sera libellée seront </w:t>
            </w:r>
            <w:r>
              <w:rPr>
                <w:rFonts w:ascii="Times New Roman" w:hAnsi="Times New Roman"/>
                <w:b/>
                <w:bCs/>
                <w:sz w:val="24"/>
                <w:szCs w:val="20"/>
              </w:rPr>
              <w:t>précisées dans les DPAO</w:t>
            </w:r>
            <w:r>
              <w:rPr>
                <w:rFonts w:ascii="Times New Roman" w:hAnsi="Times New Roman"/>
                <w:sz w:val="24"/>
                <w:szCs w:val="20"/>
              </w:rPr>
              <w:t>.</w:t>
            </w:r>
            <w:r>
              <w:rPr>
                <w:rFonts w:ascii="Times New Roman" w:hAnsi="Times New Roman"/>
                <w:bCs/>
                <w:sz w:val="24"/>
                <w:szCs w:val="20"/>
              </w:rPr>
              <w:t xml:space="preserve"> Si un Soumissionnaire soumet une offre sur plusieurs lots, la Garantie d’offre requise sera </w:t>
            </w:r>
            <w:r>
              <w:rPr>
                <w:rFonts w:ascii="Times New Roman" w:hAnsi="Times New Roman"/>
                <w:b/>
                <w:bCs/>
                <w:sz w:val="24"/>
                <w:szCs w:val="20"/>
              </w:rPr>
              <w:t>précisée dans les DPAO</w:t>
            </w:r>
            <w:r>
              <w:rPr>
                <w:rFonts w:ascii="Times New Roman" w:hAnsi="Times New Roman"/>
                <w:bCs/>
                <w:sz w:val="24"/>
                <w:szCs w:val="20"/>
              </w:rPr>
              <w:t>.</w:t>
            </w:r>
          </w:p>
        </w:tc>
      </w:tr>
      <w:tr w:rsidR="00087C96" w:rsidRPr="00087C96" w14:paraId="2007ACB5" w14:textId="77777777" w:rsidTr="009100B0">
        <w:tc>
          <w:tcPr>
            <w:tcW w:w="2610" w:type="dxa"/>
            <w:gridSpan w:val="3"/>
          </w:tcPr>
          <w:p w14:paraId="2007ACB0"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gridSpan w:val="2"/>
          </w:tcPr>
          <w:p w14:paraId="2007ACB1" w14:textId="5B0F9D75" w:rsidR="00087C96" w:rsidRPr="00087C96" w:rsidRDefault="00087C96" w:rsidP="001C6259">
            <w:pPr>
              <w:tabs>
                <w:tab w:val="left" w:pos="576"/>
                <w:tab w:val="left" w:pos="626"/>
              </w:tabs>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20.2</w:t>
            </w:r>
            <w:r>
              <w:rPr>
                <w:rFonts w:ascii="Times New Roman" w:hAnsi="Times New Roman"/>
                <w:bCs/>
                <w:sz w:val="24"/>
                <w:szCs w:val="20"/>
              </w:rPr>
              <w:tab/>
              <w:t xml:space="preserve">Sauf indication contraire </w:t>
            </w:r>
            <w:r>
              <w:rPr>
                <w:rFonts w:ascii="Times New Roman" w:hAnsi="Times New Roman"/>
                <w:b/>
                <w:bCs/>
                <w:sz w:val="24"/>
                <w:szCs w:val="20"/>
              </w:rPr>
              <w:t>précisée dans les DPAO</w:t>
            </w:r>
            <w:r>
              <w:rPr>
                <w:rFonts w:ascii="Times New Roman" w:hAnsi="Times New Roman"/>
                <w:bCs/>
                <w:sz w:val="24"/>
                <w:szCs w:val="20"/>
              </w:rPr>
              <w:t>, la Garantie d’Offre devra être une garantie à la demande et se présentera sous l’une des deux formes ci-après, au choix du Soumissionnaire :</w:t>
            </w:r>
          </w:p>
          <w:p w14:paraId="2007ACB2" w14:textId="77777777" w:rsidR="00087C96" w:rsidRPr="00087C96" w:rsidRDefault="00087C96" w:rsidP="001C6259">
            <w:pPr>
              <w:numPr>
                <w:ilvl w:val="1"/>
                <w:numId w:val="20"/>
              </w:numPr>
              <w:tabs>
                <w:tab w:val="clear" w:pos="504"/>
                <w:tab w:val="left" w:pos="576"/>
                <w:tab w:val="left" w:pos="626"/>
                <w:tab w:val="num" w:pos="702"/>
                <w:tab w:val="left" w:pos="972"/>
                <w:tab w:val="num" w:pos="1422"/>
              </w:tabs>
              <w:spacing w:after="120" w:line="240" w:lineRule="auto"/>
              <w:ind w:left="702" w:hanging="540"/>
              <w:jc w:val="both"/>
              <w:rPr>
                <w:rFonts w:ascii="Times New Roman" w:eastAsia="Times New Roman" w:hAnsi="Times New Roman" w:cs="Times New Roman"/>
                <w:sz w:val="24"/>
                <w:szCs w:val="20"/>
              </w:rPr>
            </w:pPr>
            <w:proofErr w:type="gramStart"/>
            <w:r>
              <w:rPr>
                <w:rFonts w:ascii="Times New Roman" w:hAnsi="Times New Roman"/>
                <w:sz w:val="24"/>
                <w:szCs w:val="20"/>
              </w:rPr>
              <w:t>une</w:t>
            </w:r>
            <w:proofErr w:type="gramEnd"/>
            <w:r>
              <w:rPr>
                <w:rFonts w:ascii="Times New Roman" w:hAnsi="Times New Roman"/>
                <w:sz w:val="24"/>
                <w:szCs w:val="20"/>
              </w:rPr>
              <w:t xml:space="preserve"> garantie bancaire inconditionnelle ; ou</w:t>
            </w:r>
          </w:p>
          <w:p w14:paraId="2007ACB3" w14:textId="77777777" w:rsidR="00087C96" w:rsidRPr="00087C96" w:rsidRDefault="00087C96" w:rsidP="00D52353">
            <w:pPr>
              <w:numPr>
                <w:ilvl w:val="1"/>
                <w:numId w:val="20"/>
              </w:numPr>
              <w:tabs>
                <w:tab w:val="clear" w:pos="504"/>
                <w:tab w:val="left" w:pos="576"/>
                <w:tab w:val="left" w:pos="972"/>
                <w:tab w:val="num" w:pos="1422"/>
              </w:tabs>
              <w:spacing w:after="120" w:line="240" w:lineRule="auto"/>
              <w:ind w:left="702" w:hanging="540"/>
              <w:jc w:val="both"/>
              <w:rPr>
                <w:rFonts w:ascii="Times New Roman" w:eastAsia="Times New Roman" w:hAnsi="Times New Roman" w:cs="Times New Roman"/>
                <w:sz w:val="24"/>
                <w:szCs w:val="20"/>
              </w:rPr>
            </w:pPr>
            <w:proofErr w:type="gramStart"/>
            <w:r>
              <w:rPr>
                <w:rFonts w:ascii="Times New Roman" w:hAnsi="Times New Roman"/>
                <w:sz w:val="24"/>
                <w:szCs w:val="20"/>
              </w:rPr>
              <w:t>une</w:t>
            </w:r>
            <w:proofErr w:type="gramEnd"/>
            <w:r>
              <w:rPr>
                <w:rFonts w:ascii="Times New Roman" w:hAnsi="Times New Roman"/>
                <w:sz w:val="24"/>
                <w:szCs w:val="20"/>
              </w:rPr>
              <w:t xml:space="preserve"> lettre de crédit irrévocable émise par une institution reconnue, établie dans un pays éligible.  </w:t>
            </w:r>
          </w:p>
          <w:p w14:paraId="2007ACB4" w14:textId="28A97DA8" w:rsidR="00087C96" w:rsidRPr="00087C96" w:rsidRDefault="00087C96" w:rsidP="001C6259">
            <w:pPr>
              <w:tabs>
                <w:tab w:val="left" w:pos="576"/>
                <w:tab w:val="left" w:pos="626"/>
              </w:tabs>
              <w:spacing w:line="240" w:lineRule="auto"/>
              <w:ind w:left="72"/>
              <w:jc w:val="both"/>
              <w:rPr>
                <w:rFonts w:ascii="Times New Roman" w:eastAsia="Times New Roman" w:hAnsi="Times New Roman" w:cs="Times New Roman"/>
                <w:sz w:val="24"/>
                <w:szCs w:val="20"/>
              </w:rPr>
            </w:pPr>
            <w:r>
              <w:rPr>
                <w:rFonts w:ascii="Times New Roman" w:hAnsi="Times New Roman"/>
                <w:sz w:val="24"/>
                <w:szCs w:val="20"/>
              </w:rPr>
              <w:t xml:space="preserve">Si la Garantie d’Offre est émise par </w:t>
            </w:r>
            <w:proofErr w:type="gramStart"/>
            <w:r>
              <w:rPr>
                <w:rFonts w:ascii="Times New Roman" w:hAnsi="Times New Roman"/>
                <w:sz w:val="24"/>
                <w:szCs w:val="20"/>
              </w:rPr>
              <w:t>une  institution</w:t>
            </w:r>
            <w:proofErr w:type="gramEnd"/>
            <w:r>
              <w:rPr>
                <w:rFonts w:ascii="Times New Roman" w:hAnsi="Times New Roman"/>
                <w:sz w:val="24"/>
                <w:szCs w:val="20"/>
              </w:rPr>
              <w:t xml:space="preserve"> financière située en dehors du pays du </w:t>
            </w:r>
            <w:r w:rsidR="000C625A">
              <w:rPr>
                <w:rFonts w:ascii="Times New Roman" w:hAnsi="Times New Roman"/>
                <w:sz w:val="24"/>
                <w:szCs w:val="20"/>
              </w:rPr>
              <w:t>Maître de l’Ouvrage</w:t>
            </w:r>
            <w:r>
              <w:rPr>
                <w:rFonts w:ascii="Times New Roman" w:hAnsi="Times New Roman"/>
                <w:sz w:val="24"/>
                <w:szCs w:val="20"/>
              </w:rPr>
              <w:t xml:space="preserve">, elle devra être confirmée par une institution </w:t>
            </w:r>
            <w:r w:rsidR="002A354D">
              <w:rPr>
                <w:rFonts w:ascii="Times New Roman" w:hAnsi="Times New Roman"/>
                <w:sz w:val="24"/>
                <w:szCs w:val="20"/>
              </w:rPr>
              <w:t xml:space="preserve">financière </w:t>
            </w:r>
            <w:r>
              <w:rPr>
                <w:rFonts w:ascii="Times New Roman" w:hAnsi="Times New Roman"/>
                <w:sz w:val="24"/>
                <w:szCs w:val="20"/>
              </w:rPr>
              <w:t xml:space="preserve">correspondante située dans </w:t>
            </w:r>
            <w:r>
              <w:rPr>
                <w:rFonts w:ascii="Times New Roman" w:hAnsi="Times New Roman"/>
                <w:sz w:val="24"/>
                <w:szCs w:val="20"/>
              </w:rPr>
              <w:lastRenderedPageBreak/>
              <w:t xml:space="preserve">le pays du </w:t>
            </w:r>
            <w:r w:rsidR="000C625A">
              <w:rPr>
                <w:rFonts w:ascii="Times New Roman" w:hAnsi="Times New Roman"/>
                <w:sz w:val="24"/>
                <w:szCs w:val="20"/>
              </w:rPr>
              <w:t>Maître de l’Ouvrage</w:t>
            </w:r>
            <w:r>
              <w:rPr>
                <w:rFonts w:ascii="Times New Roman" w:hAnsi="Times New Roman"/>
                <w:sz w:val="24"/>
                <w:szCs w:val="20"/>
              </w:rPr>
              <w:t xml:space="preserve"> et acceptable par le </w:t>
            </w:r>
            <w:r w:rsidR="000C625A">
              <w:rPr>
                <w:rFonts w:ascii="Times New Roman" w:hAnsi="Times New Roman"/>
                <w:sz w:val="24"/>
                <w:szCs w:val="20"/>
              </w:rPr>
              <w:t>Maître de l’Ouvrage</w:t>
            </w:r>
            <w:r>
              <w:rPr>
                <w:rFonts w:ascii="Times New Roman" w:hAnsi="Times New Roman"/>
                <w:sz w:val="24"/>
                <w:szCs w:val="20"/>
              </w:rPr>
              <w:t xml:space="preserve">, afin d’en permettre l’exécution.  Dans le cas d’une garantie bancaire, la Garantie d’Offre sera sous la forme indiquée dans le Formulaire de garantie d’offre figurant à la Section IV, Formulaires d’Offre, ou sous une autre forme substantiellement similaire approuvée par le </w:t>
            </w:r>
            <w:r w:rsidR="000C625A">
              <w:rPr>
                <w:rFonts w:ascii="Times New Roman" w:hAnsi="Times New Roman"/>
                <w:sz w:val="24"/>
                <w:szCs w:val="20"/>
              </w:rPr>
              <w:t>Maître de l’Ouvrage</w:t>
            </w:r>
            <w:r>
              <w:rPr>
                <w:rFonts w:ascii="Times New Roman" w:hAnsi="Times New Roman"/>
                <w:sz w:val="24"/>
                <w:szCs w:val="20"/>
              </w:rPr>
              <w:t xml:space="preserve"> avant la Soumission des Offres.  </w:t>
            </w:r>
            <w:proofErr w:type="spellStart"/>
            <w:r>
              <w:rPr>
                <w:rFonts w:ascii="Times New Roman" w:hAnsi="Times New Roman"/>
                <w:sz w:val="24"/>
                <w:szCs w:val="20"/>
              </w:rPr>
              <w:t>Quelqu’en</w:t>
            </w:r>
            <w:proofErr w:type="spellEnd"/>
            <w:r>
              <w:rPr>
                <w:rFonts w:ascii="Times New Roman" w:hAnsi="Times New Roman"/>
                <w:sz w:val="24"/>
                <w:szCs w:val="20"/>
              </w:rPr>
              <w:t xml:space="preserve"> soit la forme, la garantie d’offre doit comporter le nom complet du Soumissionnaire et identifier l’institution financière correspondante si celle-ci est située en dehors du pays du </w:t>
            </w:r>
            <w:r w:rsidR="000C625A">
              <w:rPr>
                <w:rFonts w:ascii="Times New Roman" w:hAnsi="Times New Roman"/>
                <w:sz w:val="24"/>
                <w:szCs w:val="20"/>
              </w:rPr>
              <w:t>Maître de l’Ouvrage</w:t>
            </w:r>
            <w:r>
              <w:rPr>
                <w:rFonts w:ascii="Times New Roman" w:hAnsi="Times New Roman"/>
                <w:sz w:val="24"/>
                <w:szCs w:val="20"/>
              </w:rPr>
              <w:t xml:space="preserve">.  La Garantie d’Offre doit demeurer valide pendant vingt-huit (28) jours après l’expiration de la période initiale de validité de l’Offre, ou prolongée selon les </w:t>
            </w:r>
            <w:r w:rsidR="000C625A">
              <w:rPr>
                <w:rFonts w:ascii="Times New Roman" w:hAnsi="Times New Roman"/>
                <w:sz w:val="24"/>
                <w:szCs w:val="20"/>
              </w:rPr>
              <w:t>dispositions</w:t>
            </w:r>
            <w:r>
              <w:rPr>
                <w:rFonts w:ascii="Times New Roman" w:hAnsi="Times New Roman"/>
                <w:sz w:val="24"/>
                <w:szCs w:val="20"/>
              </w:rPr>
              <w:t xml:space="preserve"> de l’alinéa 19.2 des IS.</w:t>
            </w:r>
          </w:p>
        </w:tc>
      </w:tr>
      <w:tr w:rsidR="00087C96" w:rsidRPr="00087C96" w14:paraId="2007ACBB" w14:textId="77777777" w:rsidTr="009100B0">
        <w:tc>
          <w:tcPr>
            <w:tcW w:w="2610" w:type="dxa"/>
            <w:gridSpan w:val="3"/>
          </w:tcPr>
          <w:p w14:paraId="2007ACB6"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gridSpan w:val="2"/>
          </w:tcPr>
          <w:p w14:paraId="2007ACB7" w14:textId="1F3F4732" w:rsidR="00087C96" w:rsidRPr="00087C96" w:rsidRDefault="00087C96" w:rsidP="001C6259">
            <w:pPr>
              <w:tabs>
                <w:tab w:val="left" w:pos="609"/>
              </w:tabs>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20.3</w:t>
            </w:r>
            <w:r>
              <w:rPr>
                <w:rFonts w:ascii="Times New Roman" w:hAnsi="Times New Roman"/>
                <w:bCs/>
                <w:sz w:val="24"/>
                <w:szCs w:val="20"/>
              </w:rPr>
              <w:tab/>
              <w:t xml:space="preserve">Toute Offre non accompagnée d’une Garantie d’Offre exécutable et conforme sera rejetée par le </w:t>
            </w:r>
            <w:r w:rsidR="000C625A">
              <w:rPr>
                <w:rFonts w:ascii="Times New Roman" w:hAnsi="Times New Roman"/>
                <w:bCs/>
                <w:sz w:val="24"/>
                <w:szCs w:val="20"/>
              </w:rPr>
              <w:t>Maître de l’Ouvrage</w:t>
            </w:r>
            <w:r>
              <w:rPr>
                <w:rFonts w:ascii="Times New Roman" w:hAnsi="Times New Roman"/>
                <w:bCs/>
                <w:sz w:val="24"/>
                <w:szCs w:val="20"/>
              </w:rPr>
              <w:t xml:space="preserve"> comme étant non conforme.  Les Soumissionnaires doivent noter qu’une Déclaration de garantie d’offre ou </w:t>
            </w:r>
            <w:r w:rsidR="002A354D">
              <w:rPr>
                <w:rFonts w:ascii="Times New Roman" w:hAnsi="Times New Roman"/>
                <w:bCs/>
                <w:sz w:val="24"/>
                <w:szCs w:val="20"/>
              </w:rPr>
              <w:t xml:space="preserve">une caution de soumission </w:t>
            </w:r>
            <w:r>
              <w:rPr>
                <w:rFonts w:ascii="Times New Roman" w:hAnsi="Times New Roman"/>
                <w:bCs/>
                <w:sz w:val="24"/>
                <w:szCs w:val="20"/>
              </w:rPr>
              <w:t xml:space="preserve">n’est pas une forme acceptable de Garantie d’Offre, et que si une déclaration de garantie d’offre ou </w:t>
            </w:r>
            <w:r w:rsidR="002A354D">
              <w:rPr>
                <w:rFonts w:ascii="Times New Roman" w:hAnsi="Times New Roman"/>
                <w:bCs/>
                <w:sz w:val="24"/>
                <w:szCs w:val="20"/>
              </w:rPr>
              <w:t>une caution de soumission</w:t>
            </w:r>
            <w:r>
              <w:rPr>
                <w:rFonts w:ascii="Times New Roman" w:hAnsi="Times New Roman"/>
                <w:bCs/>
                <w:sz w:val="24"/>
                <w:szCs w:val="20"/>
              </w:rPr>
              <w:t xml:space="preserve"> est fourni</w:t>
            </w:r>
            <w:r w:rsidR="002A354D">
              <w:rPr>
                <w:rFonts w:ascii="Times New Roman" w:hAnsi="Times New Roman"/>
                <w:bCs/>
                <w:sz w:val="24"/>
                <w:szCs w:val="20"/>
              </w:rPr>
              <w:t>e</w:t>
            </w:r>
            <w:r>
              <w:rPr>
                <w:rFonts w:ascii="Times New Roman" w:hAnsi="Times New Roman"/>
                <w:bCs/>
                <w:sz w:val="24"/>
                <w:szCs w:val="20"/>
              </w:rPr>
              <w:t xml:space="preserve"> en lieu et place de la Garantie d’Offre, l’Offre sera considérée non conforme et sera donc rejetée.</w:t>
            </w:r>
          </w:p>
          <w:p w14:paraId="2007ACB8" w14:textId="477258FF" w:rsidR="00087C96" w:rsidRPr="00087C96" w:rsidRDefault="00087C96" w:rsidP="00087C96">
            <w:pPr>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20.4</w:t>
            </w:r>
            <w:r>
              <w:rPr>
                <w:rFonts w:ascii="Times New Roman" w:hAnsi="Times New Roman"/>
                <w:bCs/>
                <w:sz w:val="24"/>
                <w:szCs w:val="20"/>
              </w:rPr>
              <w:tab/>
              <w:t>Les Garanties d’Offre des Soumissionnaires non retenus leur ser</w:t>
            </w:r>
            <w:r w:rsidR="002A354D">
              <w:rPr>
                <w:rFonts w:ascii="Times New Roman" w:hAnsi="Times New Roman"/>
                <w:bCs/>
                <w:sz w:val="24"/>
                <w:szCs w:val="20"/>
              </w:rPr>
              <w:t>ont</w:t>
            </w:r>
            <w:r>
              <w:rPr>
                <w:rFonts w:ascii="Times New Roman" w:hAnsi="Times New Roman"/>
                <w:bCs/>
                <w:sz w:val="24"/>
                <w:szCs w:val="20"/>
              </w:rPr>
              <w:t xml:space="preserve"> restituée</w:t>
            </w:r>
            <w:r w:rsidR="002A354D">
              <w:rPr>
                <w:rFonts w:ascii="Times New Roman" w:hAnsi="Times New Roman"/>
                <w:bCs/>
                <w:sz w:val="24"/>
                <w:szCs w:val="20"/>
              </w:rPr>
              <w:t>s</w:t>
            </w:r>
            <w:r>
              <w:rPr>
                <w:rFonts w:ascii="Times New Roman" w:hAnsi="Times New Roman"/>
                <w:bCs/>
                <w:sz w:val="24"/>
                <w:szCs w:val="20"/>
              </w:rPr>
              <w:t xml:space="preserve"> le plus rapidement possible après que le Soumissionnaire retenu aura fourni la Garantie d’exécution requise.</w:t>
            </w:r>
          </w:p>
          <w:p w14:paraId="2007ACB9" w14:textId="1789A637" w:rsidR="00087C96" w:rsidRPr="00087C96" w:rsidRDefault="00087C96" w:rsidP="00087C96">
            <w:pPr>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20.5</w:t>
            </w:r>
            <w:r>
              <w:rPr>
                <w:rFonts w:ascii="Times New Roman" w:hAnsi="Times New Roman"/>
                <w:bCs/>
                <w:sz w:val="24"/>
                <w:szCs w:val="20"/>
              </w:rPr>
              <w:tab/>
              <w:t>La Garantie d’Offre du Soumissionnaire retenu lui sera restituée dans les meilleurs délais après la signature du Contrat et contre remise de la Garantie d'exécution requise.</w:t>
            </w:r>
          </w:p>
          <w:p w14:paraId="2007ACBA" w14:textId="16BA4C92" w:rsidR="00087C96" w:rsidRPr="00087C96" w:rsidRDefault="00087C96" w:rsidP="0070430E">
            <w:pPr>
              <w:tabs>
                <w:tab w:val="left" w:pos="72"/>
                <w:tab w:val="left" w:pos="576"/>
                <w:tab w:val="left" w:pos="626"/>
                <w:tab w:val="left" w:pos="840"/>
                <w:tab w:val="left" w:pos="5193"/>
              </w:tabs>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20.6</w:t>
            </w:r>
            <w:r>
              <w:rPr>
                <w:rFonts w:ascii="Times New Roman" w:hAnsi="Times New Roman"/>
                <w:bCs/>
                <w:sz w:val="24"/>
                <w:szCs w:val="20"/>
              </w:rPr>
              <w:tab/>
              <w:t>La Garantie d’Offre d’une co-entreprise ou d’un autre groupement devra être établie au nom du groupement soumettant l’Offre.  Si le groupement n’a pas été constitué en personne morale au moment de la soumission des offres, la Garantie de la soumission devra être au nom de tous les futurs associés mentionnés dans la lettre d’intention à laquelle il est fait référence à la clause 12.2 des IS.</w:t>
            </w:r>
          </w:p>
        </w:tc>
      </w:tr>
      <w:tr w:rsidR="00087C96" w:rsidRPr="00087C96" w14:paraId="2007ACC1" w14:textId="77777777" w:rsidTr="009100B0">
        <w:tc>
          <w:tcPr>
            <w:tcW w:w="2610" w:type="dxa"/>
            <w:gridSpan w:val="3"/>
          </w:tcPr>
          <w:p w14:paraId="2007ACBC"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gridSpan w:val="2"/>
          </w:tcPr>
          <w:p w14:paraId="2007ACBD" w14:textId="5D5296D2" w:rsidR="00087C96" w:rsidRPr="00087C96" w:rsidRDefault="00087C96" w:rsidP="00087C96">
            <w:pPr>
              <w:tabs>
                <w:tab w:val="left" w:pos="72"/>
              </w:tabs>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20.7</w:t>
            </w:r>
            <w:r>
              <w:rPr>
                <w:rFonts w:ascii="Times New Roman" w:hAnsi="Times New Roman"/>
                <w:bCs/>
                <w:sz w:val="24"/>
                <w:szCs w:val="20"/>
              </w:rPr>
              <w:tab/>
              <w:t xml:space="preserve">Une Garantie d’Offre peut être saisie, à la seule discrétion du </w:t>
            </w:r>
            <w:r w:rsidR="000C625A">
              <w:rPr>
                <w:rFonts w:ascii="Times New Roman" w:hAnsi="Times New Roman"/>
                <w:bCs/>
                <w:sz w:val="24"/>
                <w:szCs w:val="20"/>
              </w:rPr>
              <w:t>Maître de l’Ouvrage</w:t>
            </w:r>
            <w:r>
              <w:rPr>
                <w:rFonts w:ascii="Times New Roman" w:hAnsi="Times New Roman"/>
                <w:bCs/>
                <w:sz w:val="24"/>
                <w:szCs w:val="20"/>
              </w:rPr>
              <w:t xml:space="preserve"> : </w:t>
            </w:r>
          </w:p>
          <w:p w14:paraId="2007ACBE" w14:textId="626A4C75" w:rsidR="00087C96" w:rsidRPr="00087C96" w:rsidRDefault="00087C96" w:rsidP="0046617E">
            <w:pPr>
              <w:widowControl w:val="0"/>
              <w:numPr>
                <w:ilvl w:val="0"/>
                <w:numId w:val="30"/>
              </w:numPr>
              <w:tabs>
                <w:tab w:val="left" w:pos="72"/>
                <w:tab w:val="num" w:pos="1152"/>
              </w:tabs>
              <w:suppressAutoHyphens/>
              <w:autoSpaceDE w:val="0"/>
              <w:spacing w:line="240" w:lineRule="auto"/>
              <w:jc w:val="both"/>
              <w:rPr>
                <w:rFonts w:ascii="Arial" w:eastAsia="Times New Roman" w:hAnsi="Arial" w:cs="Times New Roman"/>
                <w:szCs w:val="24"/>
              </w:rPr>
            </w:pPr>
            <w:proofErr w:type="gramStart"/>
            <w:r>
              <w:rPr>
                <w:rFonts w:ascii="Times New Roman" w:hAnsi="Times New Roman"/>
                <w:sz w:val="24"/>
                <w:szCs w:val="24"/>
              </w:rPr>
              <w:t>si</w:t>
            </w:r>
            <w:proofErr w:type="gramEnd"/>
            <w:r>
              <w:rPr>
                <w:rFonts w:ascii="Times New Roman" w:hAnsi="Times New Roman"/>
                <w:sz w:val="24"/>
                <w:szCs w:val="24"/>
              </w:rPr>
              <w:t xml:space="preserve"> un Soumissionnaire retire son Offre pendant la Période de validité de l’Offre qu’il aura spécifiée dans la Lettre de soumission de l’Offre, sous réserve des </w:t>
            </w:r>
            <w:r w:rsidR="000C625A">
              <w:rPr>
                <w:rFonts w:ascii="Times New Roman" w:hAnsi="Times New Roman"/>
                <w:sz w:val="24"/>
                <w:szCs w:val="24"/>
              </w:rPr>
              <w:t>dispositions</w:t>
            </w:r>
            <w:r>
              <w:rPr>
                <w:rFonts w:ascii="Times New Roman" w:hAnsi="Times New Roman"/>
                <w:sz w:val="24"/>
                <w:szCs w:val="24"/>
              </w:rPr>
              <w:t xml:space="preserve"> de la clause 19.2 des IS dans le cas d’une prolongation de la </w:t>
            </w:r>
            <w:r>
              <w:rPr>
                <w:rFonts w:ascii="Times New Roman" w:hAnsi="Times New Roman"/>
                <w:sz w:val="24"/>
                <w:szCs w:val="24"/>
              </w:rPr>
              <w:lastRenderedPageBreak/>
              <w:t>Période de validité de l’Offre ; ou</w:t>
            </w:r>
          </w:p>
          <w:p w14:paraId="2007ACBF" w14:textId="1F786635" w:rsidR="00087C96" w:rsidRPr="00087C96" w:rsidRDefault="00087C96" w:rsidP="00087C96">
            <w:pPr>
              <w:widowControl w:val="0"/>
              <w:numPr>
                <w:ilvl w:val="0"/>
                <w:numId w:val="30"/>
              </w:numPr>
              <w:tabs>
                <w:tab w:val="left" w:pos="72"/>
                <w:tab w:val="num" w:pos="1152"/>
              </w:tabs>
              <w:suppressAutoHyphens/>
              <w:autoSpaceDE w:val="0"/>
              <w:spacing w:after="0" w:line="240" w:lineRule="auto"/>
              <w:contextualSpacing/>
              <w:jc w:val="both"/>
              <w:rPr>
                <w:rFonts w:ascii="Arial" w:eastAsia="Times New Roman" w:hAnsi="Arial" w:cs="Times New Roman"/>
                <w:szCs w:val="24"/>
              </w:rPr>
            </w:pPr>
            <w:proofErr w:type="gramStart"/>
            <w:r>
              <w:rPr>
                <w:rFonts w:ascii="Times New Roman" w:hAnsi="Times New Roman"/>
                <w:sz w:val="24"/>
                <w:szCs w:val="24"/>
              </w:rPr>
              <w:t>si</w:t>
            </w:r>
            <w:proofErr w:type="gramEnd"/>
            <w:r>
              <w:rPr>
                <w:rFonts w:ascii="Times New Roman" w:hAnsi="Times New Roman"/>
                <w:sz w:val="24"/>
                <w:szCs w:val="24"/>
              </w:rPr>
              <w:t xml:space="preserve"> le Soumissionnaire retenu ne signe pas le Contrat conformément aux </w:t>
            </w:r>
            <w:r w:rsidR="000C625A">
              <w:rPr>
                <w:rFonts w:ascii="Times New Roman" w:hAnsi="Times New Roman"/>
                <w:sz w:val="24"/>
                <w:szCs w:val="24"/>
              </w:rPr>
              <w:t>dispositions</w:t>
            </w:r>
            <w:r>
              <w:rPr>
                <w:rFonts w:ascii="Times New Roman" w:hAnsi="Times New Roman"/>
                <w:sz w:val="24"/>
                <w:szCs w:val="24"/>
              </w:rPr>
              <w:t xml:space="preserve"> de la Clause 41 des IS ou ne fournit pas la Garantie d’exécution requise conformément aux </w:t>
            </w:r>
            <w:r w:rsidR="000C625A">
              <w:rPr>
                <w:rFonts w:ascii="Times New Roman" w:hAnsi="Times New Roman"/>
                <w:sz w:val="24"/>
                <w:szCs w:val="24"/>
              </w:rPr>
              <w:t>dispositions</w:t>
            </w:r>
            <w:r>
              <w:rPr>
                <w:rFonts w:ascii="Times New Roman" w:hAnsi="Times New Roman"/>
                <w:sz w:val="24"/>
                <w:szCs w:val="24"/>
              </w:rPr>
              <w:t xml:space="preserve"> de la </w:t>
            </w:r>
            <w:proofErr w:type="spellStart"/>
            <w:r>
              <w:rPr>
                <w:rFonts w:ascii="Times New Roman" w:hAnsi="Times New Roman"/>
                <w:sz w:val="24"/>
                <w:szCs w:val="24"/>
              </w:rPr>
              <w:t>sous-clause</w:t>
            </w:r>
            <w:proofErr w:type="spellEnd"/>
            <w:r>
              <w:rPr>
                <w:rFonts w:ascii="Times New Roman" w:hAnsi="Times New Roman"/>
                <w:sz w:val="24"/>
                <w:szCs w:val="24"/>
              </w:rPr>
              <w:t xml:space="preserve"> 4.2 du C</w:t>
            </w:r>
            <w:r w:rsidR="002A354D">
              <w:rPr>
                <w:rFonts w:ascii="Times New Roman" w:hAnsi="Times New Roman"/>
                <w:sz w:val="24"/>
                <w:szCs w:val="24"/>
              </w:rPr>
              <w:t>GC</w:t>
            </w:r>
            <w:r>
              <w:rPr>
                <w:rFonts w:ascii="Times New Roman" w:hAnsi="Times New Roman"/>
                <w:sz w:val="24"/>
                <w:szCs w:val="24"/>
              </w:rPr>
              <w:t xml:space="preserve"> en application de la Clause 42 des IS.</w:t>
            </w:r>
          </w:p>
          <w:p w14:paraId="2007ACC0" w14:textId="77777777" w:rsidR="00087C96" w:rsidRPr="00F6164B" w:rsidRDefault="00087C96" w:rsidP="00087C96">
            <w:pPr>
              <w:widowControl w:val="0"/>
              <w:tabs>
                <w:tab w:val="left" w:pos="72"/>
              </w:tabs>
              <w:suppressAutoHyphens/>
              <w:autoSpaceDE w:val="0"/>
              <w:spacing w:after="0" w:line="240" w:lineRule="auto"/>
              <w:ind w:left="792"/>
              <w:contextualSpacing/>
              <w:jc w:val="both"/>
              <w:rPr>
                <w:rFonts w:ascii="Arial" w:eastAsia="Times New Roman" w:hAnsi="Arial" w:cs="Times New Roman"/>
                <w:szCs w:val="24"/>
                <w:lang w:eastAsia="ar-SA"/>
              </w:rPr>
            </w:pPr>
          </w:p>
        </w:tc>
      </w:tr>
      <w:tr w:rsidR="00087C96" w:rsidRPr="00087C96" w14:paraId="2007ACC9" w14:textId="77777777" w:rsidTr="009100B0">
        <w:tc>
          <w:tcPr>
            <w:tcW w:w="2610" w:type="dxa"/>
            <w:gridSpan w:val="3"/>
          </w:tcPr>
          <w:p w14:paraId="2007ACC2" w14:textId="03A001D3" w:rsidR="00087C96" w:rsidRPr="00D52353" w:rsidRDefault="00F1194B" w:rsidP="00ED4AD5">
            <w:pPr>
              <w:pStyle w:val="Heading3"/>
              <w:ind w:left="-36" w:right="540" w:firstLine="0"/>
              <w:jc w:val="left"/>
              <w:rPr>
                <w:b w:val="0"/>
              </w:rPr>
            </w:pPr>
            <w:bookmarkStart w:id="81" w:name="_Toc26185443"/>
            <w:r>
              <w:lastRenderedPageBreak/>
              <w:t>21. Forme et signature de l’Offre</w:t>
            </w:r>
            <w:bookmarkEnd w:id="81"/>
          </w:p>
        </w:tc>
        <w:tc>
          <w:tcPr>
            <w:tcW w:w="6660" w:type="dxa"/>
            <w:gridSpan w:val="2"/>
          </w:tcPr>
          <w:p w14:paraId="2007ACC3" w14:textId="70B4A8CF" w:rsidR="00087C96" w:rsidRPr="00087C96" w:rsidRDefault="00087C96" w:rsidP="00087C96">
            <w:pPr>
              <w:tabs>
                <w:tab w:val="left" w:pos="72"/>
              </w:tabs>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21.1</w:t>
            </w:r>
            <w:r>
              <w:rPr>
                <w:rFonts w:ascii="Times New Roman" w:hAnsi="Times New Roman"/>
                <w:bCs/>
                <w:sz w:val="24"/>
                <w:szCs w:val="20"/>
              </w:rPr>
              <w:tab/>
              <w:t xml:space="preserve">Le Soumissionnaire préparera un original des documents constitutifs de l’Offre, tels que décrits à la Clause 12 des IS, en indiquant clairement la mention Original. </w:t>
            </w:r>
            <w:r>
              <w:rPr>
                <w:rFonts w:ascii="Times New Roman" w:hAnsi="Times New Roman"/>
                <w:sz w:val="24"/>
                <w:szCs w:val="20"/>
              </w:rPr>
              <w:t>En outre, le Soumissionnaire remettra le nombre de copies de l’Offre</w:t>
            </w:r>
            <w:r>
              <w:rPr>
                <w:rFonts w:ascii="Times New Roman" w:hAnsi="Times New Roman"/>
                <w:b/>
                <w:sz w:val="24"/>
                <w:szCs w:val="20"/>
              </w:rPr>
              <w:t xml:space="preserve"> indiqué dans les DPAO</w:t>
            </w:r>
            <w:r>
              <w:rPr>
                <w:rFonts w:ascii="Times New Roman" w:hAnsi="Times New Roman"/>
                <w:sz w:val="24"/>
                <w:szCs w:val="20"/>
              </w:rPr>
              <w:t xml:space="preserve"> en mentionnant clairement sur ces exemplaires la mention Copie.</w:t>
            </w:r>
            <w:r>
              <w:rPr>
                <w:rFonts w:ascii="Times New Roman" w:hAnsi="Times New Roman"/>
                <w:bCs/>
                <w:sz w:val="24"/>
                <w:szCs w:val="20"/>
              </w:rPr>
              <w:t xml:space="preserve">  En cas de différences entre l’original et les copies, l’original fera foi.</w:t>
            </w:r>
          </w:p>
          <w:p w14:paraId="2007ACC4" w14:textId="5DBD01B6" w:rsidR="00087C96" w:rsidRPr="00087C96" w:rsidRDefault="00087C96" w:rsidP="00087C96">
            <w:pPr>
              <w:tabs>
                <w:tab w:val="left" w:pos="72"/>
              </w:tabs>
              <w:spacing w:line="240" w:lineRule="auto"/>
              <w:ind w:left="72"/>
              <w:jc w:val="both"/>
              <w:rPr>
                <w:rFonts w:ascii="Times New Roman" w:eastAsia="Times New Roman" w:hAnsi="Times New Roman" w:cs="Times New Roman"/>
                <w:bCs/>
                <w:iCs/>
                <w:spacing w:val="-4"/>
                <w:sz w:val="24"/>
                <w:szCs w:val="20"/>
              </w:rPr>
            </w:pPr>
            <w:r>
              <w:rPr>
                <w:rFonts w:ascii="Times New Roman" w:hAnsi="Times New Roman"/>
                <w:bCs/>
                <w:sz w:val="24"/>
                <w:szCs w:val="20"/>
              </w:rPr>
              <w:t>21.2</w:t>
            </w:r>
            <w:r>
              <w:rPr>
                <w:rFonts w:ascii="Times New Roman" w:hAnsi="Times New Roman"/>
                <w:bCs/>
                <w:sz w:val="24"/>
                <w:szCs w:val="20"/>
              </w:rPr>
              <w:tab/>
              <w:t xml:space="preserve">L’original et toutes les copies de l’Offre seront dactylographiés et seront signés par une personne dûment habilitée à signer au nom du Soumissionnaire.  </w:t>
            </w:r>
            <w:r>
              <w:rPr>
                <w:rFonts w:ascii="Times New Roman" w:hAnsi="Times New Roman"/>
                <w:sz w:val="24"/>
                <w:szCs w:val="20"/>
              </w:rPr>
              <w:t xml:space="preserve">Cette habilitation consistera en une confirmation écrite, </w:t>
            </w:r>
            <w:r>
              <w:rPr>
                <w:rFonts w:ascii="Times New Roman" w:hAnsi="Times New Roman"/>
                <w:b/>
                <w:bCs/>
                <w:sz w:val="24"/>
                <w:szCs w:val="20"/>
              </w:rPr>
              <w:t>telle que spécifiée dans les DPAO</w:t>
            </w:r>
            <w:r>
              <w:rPr>
                <w:rFonts w:ascii="Times New Roman" w:hAnsi="Times New Roman"/>
                <w:sz w:val="24"/>
                <w:szCs w:val="20"/>
              </w:rPr>
              <w:t>, qui sera jointe à cette Offre.</w:t>
            </w:r>
            <w:r>
              <w:rPr>
                <w:rFonts w:ascii="Times New Roman" w:hAnsi="Times New Roman"/>
                <w:bCs/>
                <w:sz w:val="24"/>
                <w:szCs w:val="20"/>
              </w:rPr>
              <w:t xml:space="preserve">  Le nom et le titre de chaque personne signataire de l’habilitation doivent être dactylographiés ou écrits en caractères d’imprimerie sous la signature. Toutes les pages de l’Offre où des modifications ont été introduites seront signées ou paraphées par la ou les personnes signant l’Offre.  </w:t>
            </w:r>
            <w:r>
              <w:rPr>
                <w:rFonts w:ascii="Times New Roman" w:hAnsi="Times New Roman"/>
                <w:bCs/>
                <w:iCs/>
                <w:sz w:val="24"/>
                <w:szCs w:val="20"/>
              </w:rPr>
              <w:t xml:space="preserve">Tout ajout entre les lignes, rature ou surcharge, pour être valable, devra être signé ou paraphé par la personne signataire </w:t>
            </w:r>
            <w:proofErr w:type="spellStart"/>
            <w:r>
              <w:rPr>
                <w:rFonts w:ascii="Times New Roman" w:hAnsi="Times New Roman"/>
                <w:bCs/>
                <w:iCs/>
                <w:sz w:val="24"/>
                <w:szCs w:val="20"/>
              </w:rPr>
              <w:t>del’Offre</w:t>
            </w:r>
            <w:proofErr w:type="spellEnd"/>
            <w:r>
              <w:rPr>
                <w:rFonts w:ascii="Times New Roman" w:hAnsi="Times New Roman"/>
                <w:bCs/>
                <w:iCs/>
                <w:sz w:val="24"/>
                <w:szCs w:val="20"/>
              </w:rPr>
              <w:t>.</w:t>
            </w:r>
          </w:p>
          <w:p w14:paraId="2007ACC5" w14:textId="268B1354" w:rsidR="00087C96" w:rsidRPr="00087C96" w:rsidRDefault="00087C96" w:rsidP="0019461D">
            <w:pPr>
              <w:tabs>
                <w:tab w:val="left" w:pos="72"/>
                <w:tab w:val="left" w:pos="576"/>
              </w:tabs>
              <w:spacing w:line="240" w:lineRule="auto"/>
              <w:ind w:left="72"/>
              <w:jc w:val="both"/>
              <w:rPr>
                <w:rFonts w:ascii="Times New Roman" w:eastAsia="Times New Roman" w:hAnsi="Times New Roman" w:cs="Times New Roman"/>
                <w:bCs/>
                <w:sz w:val="24"/>
                <w:szCs w:val="20"/>
              </w:rPr>
            </w:pPr>
            <w:r>
              <w:rPr>
                <w:rFonts w:ascii="Times New Roman" w:hAnsi="Times New Roman"/>
                <w:bCs/>
                <w:sz w:val="24"/>
                <w:szCs w:val="20"/>
              </w:rPr>
              <w:t>21.3</w:t>
            </w:r>
            <w:r>
              <w:rPr>
                <w:rFonts w:ascii="Times New Roman" w:hAnsi="Times New Roman"/>
                <w:bCs/>
                <w:sz w:val="24"/>
                <w:szCs w:val="20"/>
              </w:rPr>
              <w:tab/>
              <w:t>Une Offre soumise par une co-entreprise ou autre groupement devra se conformer aux conditions suivantes :</w:t>
            </w:r>
          </w:p>
          <w:p w14:paraId="2007ACC6" w14:textId="77777777" w:rsidR="00087C96" w:rsidRPr="00087C96" w:rsidRDefault="00087C96" w:rsidP="0046617E">
            <w:pPr>
              <w:widowControl w:val="0"/>
              <w:numPr>
                <w:ilvl w:val="0"/>
                <w:numId w:val="21"/>
              </w:numPr>
              <w:tabs>
                <w:tab w:val="left" w:pos="72"/>
                <w:tab w:val="num" w:pos="864"/>
                <w:tab w:val="left" w:pos="972"/>
                <w:tab w:val="left" w:pos="1152"/>
              </w:tabs>
              <w:suppressAutoHyphens/>
              <w:autoSpaceDE w:val="0"/>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être</w:t>
            </w:r>
            <w:proofErr w:type="gramEnd"/>
            <w:r>
              <w:rPr>
                <w:rFonts w:ascii="Times New Roman" w:hAnsi="Times New Roman"/>
                <w:sz w:val="24"/>
                <w:szCs w:val="24"/>
              </w:rPr>
              <w:t xml:space="preserve"> signée de manière à engager légalement la responsabilité de tous les associés ; et</w:t>
            </w:r>
          </w:p>
          <w:p w14:paraId="2007ACC7" w14:textId="7ADA1737" w:rsidR="00087C96" w:rsidRPr="00087C96" w:rsidRDefault="00087C96" w:rsidP="0019461D">
            <w:pPr>
              <w:widowControl w:val="0"/>
              <w:numPr>
                <w:ilvl w:val="0"/>
                <w:numId w:val="21"/>
              </w:numPr>
              <w:tabs>
                <w:tab w:val="left" w:pos="72"/>
                <w:tab w:val="num" w:pos="864"/>
                <w:tab w:val="left" w:pos="972"/>
                <w:tab w:val="left" w:pos="1152"/>
              </w:tabs>
              <w:suppressAutoHyphens/>
              <w:autoSpaceDE w:val="0"/>
              <w:spacing w:line="240" w:lineRule="auto"/>
              <w:jc w:val="both"/>
              <w:rPr>
                <w:rFonts w:ascii="Times New Roman" w:eastAsia="Times New Roman" w:hAnsi="Times New Roman" w:cs="Times New Roman"/>
                <w:sz w:val="24"/>
                <w:szCs w:val="24"/>
              </w:rPr>
            </w:pPr>
            <w:proofErr w:type="gramStart"/>
            <w:r>
              <w:rPr>
                <w:rFonts w:ascii="Times New Roman" w:hAnsi="Times New Roman"/>
                <w:bCs/>
                <w:sz w:val="24"/>
                <w:szCs w:val="24"/>
              </w:rPr>
              <w:t>comprendre</w:t>
            </w:r>
            <w:proofErr w:type="gramEnd"/>
            <w:r>
              <w:rPr>
                <w:rFonts w:ascii="Times New Roman" w:hAnsi="Times New Roman"/>
                <w:bCs/>
                <w:sz w:val="24"/>
                <w:szCs w:val="24"/>
              </w:rPr>
              <w:t xml:space="preserve"> l’habilitation des représentants du Soumissionnaire et être signée par les personnes légalement habilitées à signer pour le compte de la co-entreprise ou du groupement.</w:t>
            </w:r>
          </w:p>
          <w:p w14:paraId="2007ACC8" w14:textId="4071321E" w:rsidR="00087C96" w:rsidRPr="00087C96" w:rsidRDefault="00087C96" w:rsidP="00087C96">
            <w:pPr>
              <w:tabs>
                <w:tab w:val="left" w:pos="72"/>
                <w:tab w:val="left" w:pos="576"/>
                <w:tab w:val="left" w:pos="1152"/>
              </w:tabs>
              <w:spacing w:line="240" w:lineRule="auto"/>
              <w:ind w:left="72"/>
              <w:jc w:val="both"/>
              <w:rPr>
                <w:rFonts w:ascii="Times New Roman" w:eastAsia="Times New Roman" w:hAnsi="Times New Roman" w:cs="Times New Roman"/>
                <w:bCs/>
                <w:spacing w:val="-4"/>
                <w:sz w:val="24"/>
                <w:szCs w:val="20"/>
              </w:rPr>
            </w:pPr>
            <w:r>
              <w:rPr>
                <w:rFonts w:ascii="Times New Roman" w:hAnsi="Times New Roman"/>
                <w:bCs/>
                <w:sz w:val="24"/>
                <w:szCs w:val="20"/>
              </w:rPr>
              <w:t>21.4</w:t>
            </w:r>
            <w:r>
              <w:rPr>
                <w:rFonts w:ascii="Times New Roman" w:hAnsi="Times New Roman"/>
                <w:bCs/>
                <w:sz w:val="24"/>
                <w:szCs w:val="20"/>
              </w:rPr>
              <w:tab/>
              <w:t>Tout ajout entre les lignes, rature ou surcharge pour être valable, devra être signé ou paraphé par la personne signataire de l’Offre.</w:t>
            </w:r>
          </w:p>
        </w:tc>
      </w:tr>
      <w:tr w:rsidR="00087C96" w:rsidRPr="00087C96" w14:paraId="2007ACCC" w14:textId="77777777" w:rsidTr="009100B0">
        <w:tc>
          <w:tcPr>
            <w:tcW w:w="2610" w:type="dxa"/>
            <w:gridSpan w:val="3"/>
          </w:tcPr>
          <w:p w14:paraId="2007ACCA"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660" w:type="dxa"/>
            <w:gridSpan w:val="2"/>
          </w:tcPr>
          <w:p w14:paraId="2007ACCB" w14:textId="77777777" w:rsidR="00087C96" w:rsidRPr="00087C96" w:rsidRDefault="00087C96" w:rsidP="0019461D">
            <w:pPr>
              <w:suppressAutoHyphens/>
              <w:spacing w:line="240" w:lineRule="auto"/>
              <w:jc w:val="center"/>
              <w:rPr>
                <w:rFonts w:ascii="Times New Roman" w:eastAsia="Times New Roman" w:hAnsi="Times New Roman" w:cs="Times New Roman"/>
                <w:b/>
                <w:bCs/>
                <w:iCs/>
                <w:sz w:val="28"/>
                <w:szCs w:val="20"/>
              </w:rPr>
            </w:pPr>
            <w:r>
              <w:rPr>
                <w:rFonts w:ascii="Times New Roman" w:hAnsi="Times New Roman"/>
                <w:b/>
                <w:bCs/>
                <w:iCs/>
                <w:sz w:val="28"/>
                <w:szCs w:val="20"/>
              </w:rPr>
              <w:t>D. Remise des offres et ouverture des plis</w:t>
            </w:r>
          </w:p>
        </w:tc>
      </w:tr>
      <w:tr w:rsidR="00087C96" w:rsidRPr="00087C96" w14:paraId="2007ACD5" w14:textId="77777777" w:rsidTr="009100B0">
        <w:tc>
          <w:tcPr>
            <w:tcW w:w="2610" w:type="dxa"/>
            <w:gridSpan w:val="3"/>
          </w:tcPr>
          <w:p w14:paraId="2007ACCD" w14:textId="2FA38FFC" w:rsidR="00087C96" w:rsidRPr="00D52353" w:rsidRDefault="00F1194B" w:rsidP="00ED4AD5">
            <w:pPr>
              <w:pStyle w:val="Heading3"/>
              <w:ind w:left="-36" w:right="540" w:firstLine="0"/>
              <w:jc w:val="left"/>
              <w:rPr>
                <w:b w:val="0"/>
              </w:rPr>
            </w:pPr>
            <w:bookmarkStart w:id="82" w:name="_Toc26185444"/>
            <w:r>
              <w:t>22. Cachetage et marquage des offres</w:t>
            </w:r>
            <w:bookmarkEnd w:id="82"/>
          </w:p>
        </w:tc>
        <w:tc>
          <w:tcPr>
            <w:tcW w:w="6660" w:type="dxa"/>
            <w:gridSpan w:val="2"/>
          </w:tcPr>
          <w:p w14:paraId="2007ACCE" w14:textId="2EC5A39F" w:rsidR="00087C96" w:rsidRPr="00EF7A9A" w:rsidRDefault="00087C96" w:rsidP="00087C96">
            <w:pPr>
              <w:tabs>
                <w:tab w:val="left" w:pos="72"/>
                <w:tab w:val="left" w:pos="1152"/>
              </w:tabs>
              <w:spacing w:line="240" w:lineRule="auto"/>
              <w:ind w:left="72"/>
              <w:jc w:val="both"/>
              <w:rPr>
                <w:rFonts w:ascii="Times New Roman" w:eastAsia="Times New Roman" w:hAnsi="Times New Roman" w:cs="Times New Roman"/>
                <w:bCs/>
                <w:sz w:val="24"/>
                <w:szCs w:val="24"/>
              </w:rPr>
            </w:pPr>
            <w:r w:rsidRPr="00EF7A9A">
              <w:rPr>
                <w:rFonts w:ascii="Times New Roman" w:hAnsi="Times New Roman" w:cs="Times New Roman"/>
                <w:bCs/>
                <w:sz w:val="24"/>
                <w:szCs w:val="24"/>
              </w:rPr>
              <w:t>22.1</w:t>
            </w:r>
            <w:r w:rsidRPr="00EF7A9A">
              <w:rPr>
                <w:rFonts w:ascii="Times New Roman" w:hAnsi="Times New Roman" w:cs="Times New Roman"/>
                <w:bCs/>
                <w:sz w:val="24"/>
                <w:szCs w:val="24"/>
              </w:rPr>
              <w:tab/>
              <w:t xml:space="preserve">Le Soumissionnaire placera l’original de son Offre et toutes les copies de l’Offre dans des enveloppes séparées et cachetées, portant la mention « Original » ou « Copie ».  Toutes </w:t>
            </w:r>
            <w:r w:rsidRPr="00EF7A9A">
              <w:rPr>
                <w:rFonts w:ascii="Times New Roman" w:hAnsi="Times New Roman" w:cs="Times New Roman"/>
                <w:bCs/>
                <w:sz w:val="24"/>
                <w:szCs w:val="24"/>
              </w:rPr>
              <w:lastRenderedPageBreak/>
              <w:t>ces enveloppes seront elles-mêmes placées dans une seule enveloppe extérieure cachetée.</w:t>
            </w:r>
          </w:p>
          <w:p w14:paraId="2007ACCF" w14:textId="6F22E8C2" w:rsidR="00087C96" w:rsidRPr="00EF7A9A" w:rsidRDefault="00087C96" w:rsidP="00087C96">
            <w:pPr>
              <w:tabs>
                <w:tab w:val="left" w:pos="72"/>
                <w:tab w:val="left" w:pos="576"/>
              </w:tabs>
              <w:spacing w:line="240" w:lineRule="auto"/>
              <w:ind w:left="72"/>
              <w:jc w:val="both"/>
              <w:rPr>
                <w:rFonts w:ascii="Times New Roman" w:eastAsia="Times New Roman" w:hAnsi="Times New Roman" w:cs="Times New Roman"/>
                <w:bCs/>
                <w:sz w:val="24"/>
                <w:szCs w:val="24"/>
              </w:rPr>
            </w:pPr>
            <w:r w:rsidRPr="00EF7A9A">
              <w:rPr>
                <w:rFonts w:ascii="Times New Roman" w:hAnsi="Times New Roman" w:cs="Times New Roman"/>
                <w:bCs/>
                <w:sz w:val="24"/>
                <w:szCs w:val="24"/>
              </w:rPr>
              <w:t>22.2</w:t>
            </w:r>
            <w:r w:rsidRPr="00EF7A9A">
              <w:rPr>
                <w:rFonts w:ascii="Times New Roman" w:hAnsi="Times New Roman" w:cs="Times New Roman"/>
                <w:bCs/>
                <w:sz w:val="24"/>
                <w:szCs w:val="24"/>
              </w:rPr>
              <w:tab/>
              <w:t>Les enveloppes intérieures et extérieure devront :</w:t>
            </w:r>
          </w:p>
          <w:p w14:paraId="2007ACD0" w14:textId="77777777" w:rsidR="00087C96" w:rsidRPr="00EF7A9A" w:rsidRDefault="00087C96" w:rsidP="00087C96">
            <w:pPr>
              <w:widowControl w:val="0"/>
              <w:numPr>
                <w:ilvl w:val="0"/>
                <w:numId w:val="22"/>
              </w:numPr>
              <w:tabs>
                <w:tab w:val="left" w:pos="72"/>
                <w:tab w:val="left" w:pos="972"/>
              </w:tabs>
              <w:suppressAutoHyphens/>
              <w:autoSpaceDE w:val="0"/>
              <w:spacing w:after="0" w:line="240" w:lineRule="auto"/>
              <w:contextualSpacing/>
              <w:jc w:val="both"/>
              <w:rPr>
                <w:rFonts w:ascii="Times New Roman" w:eastAsia="Times New Roman" w:hAnsi="Times New Roman" w:cs="Times New Roman"/>
                <w:sz w:val="24"/>
                <w:szCs w:val="24"/>
              </w:rPr>
            </w:pPr>
            <w:proofErr w:type="gramStart"/>
            <w:r w:rsidRPr="00EF7A9A">
              <w:rPr>
                <w:rFonts w:ascii="Times New Roman" w:hAnsi="Times New Roman" w:cs="Times New Roman"/>
                <w:sz w:val="24"/>
                <w:szCs w:val="24"/>
              </w:rPr>
              <w:t>porter</w:t>
            </w:r>
            <w:proofErr w:type="gramEnd"/>
            <w:r w:rsidRPr="00EF7A9A">
              <w:rPr>
                <w:rFonts w:ascii="Times New Roman" w:hAnsi="Times New Roman" w:cs="Times New Roman"/>
                <w:sz w:val="24"/>
                <w:szCs w:val="24"/>
              </w:rPr>
              <w:t xml:space="preserve"> le nom et l’adresse du Soumissionnaire ;</w:t>
            </w:r>
          </w:p>
          <w:p w14:paraId="2007ACD1" w14:textId="363B1BAE" w:rsidR="00087C96" w:rsidRPr="00EF7A9A" w:rsidRDefault="00087C96" w:rsidP="00087C96">
            <w:pPr>
              <w:widowControl w:val="0"/>
              <w:numPr>
                <w:ilvl w:val="0"/>
                <w:numId w:val="22"/>
              </w:numPr>
              <w:tabs>
                <w:tab w:val="left" w:pos="72"/>
                <w:tab w:val="left" w:pos="972"/>
              </w:tabs>
              <w:suppressAutoHyphens/>
              <w:autoSpaceDE w:val="0"/>
              <w:spacing w:after="0" w:line="240" w:lineRule="auto"/>
              <w:contextualSpacing/>
              <w:jc w:val="both"/>
              <w:rPr>
                <w:rFonts w:ascii="Times New Roman" w:eastAsia="Times New Roman" w:hAnsi="Times New Roman" w:cs="Times New Roman"/>
                <w:sz w:val="24"/>
                <w:szCs w:val="24"/>
              </w:rPr>
            </w:pPr>
            <w:proofErr w:type="gramStart"/>
            <w:r w:rsidRPr="00EF7A9A">
              <w:rPr>
                <w:rFonts w:ascii="Times New Roman" w:hAnsi="Times New Roman" w:cs="Times New Roman"/>
                <w:sz w:val="24"/>
                <w:szCs w:val="24"/>
              </w:rPr>
              <w:t>être</w:t>
            </w:r>
            <w:proofErr w:type="gramEnd"/>
            <w:r w:rsidRPr="00EF7A9A">
              <w:rPr>
                <w:rFonts w:ascii="Times New Roman" w:hAnsi="Times New Roman" w:cs="Times New Roman"/>
                <w:sz w:val="24"/>
                <w:szCs w:val="24"/>
              </w:rPr>
              <w:t xml:space="preserve"> adressées au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w:t>
            </w:r>
          </w:p>
          <w:p w14:paraId="2007ACD2" w14:textId="77777777" w:rsidR="00087C96" w:rsidRPr="00EF7A9A" w:rsidRDefault="00087C96" w:rsidP="00087C96">
            <w:pPr>
              <w:widowControl w:val="0"/>
              <w:numPr>
                <w:ilvl w:val="0"/>
                <w:numId w:val="22"/>
              </w:numPr>
              <w:tabs>
                <w:tab w:val="left" w:pos="72"/>
                <w:tab w:val="left" w:pos="972"/>
              </w:tabs>
              <w:suppressAutoHyphens/>
              <w:autoSpaceDE w:val="0"/>
              <w:spacing w:after="0" w:line="240" w:lineRule="auto"/>
              <w:contextualSpacing/>
              <w:jc w:val="both"/>
              <w:rPr>
                <w:rFonts w:ascii="Times New Roman" w:eastAsia="Times New Roman" w:hAnsi="Times New Roman" w:cs="Times New Roman"/>
                <w:bCs/>
                <w:sz w:val="24"/>
                <w:szCs w:val="24"/>
              </w:rPr>
            </w:pPr>
            <w:proofErr w:type="gramStart"/>
            <w:r w:rsidRPr="00EF7A9A">
              <w:rPr>
                <w:rFonts w:ascii="Times New Roman" w:hAnsi="Times New Roman" w:cs="Times New Roman"/>
                <w:sz w:val="24"/>
                <w:szCs w:val="24"/>
              </w:rPr>
              <w:t>porter</w:t>
            </w:r>
            <w:proofErr w:type="gramEnd"/>
            <w:r w:rsidRPr="00EF7A9A">
              <w:rPr>
                <w:rFonts w:ascii="Times New Roman" w:hAnsi="Times New Roman" w:cs="Times New Roman"/>
                <w:sz w:val="24"/>
                <w:szCs w:val="24"/>
              </w:rPr>
              <w:t xml:space="preserve"> le code d’identification propre à la procédure d’appel d’offres faisant l’objet des présentes, tel que </w:t>
            </w:r>
            <w:r w:rsidRPr="00EF7A9A">
              <w:rPr>
                <w:rFonts w:ascii="Times New Roman" w:hAnsi="Times New Roman" w:cs="Times New Roman"/>
                <w:b/>
                <w:bCs/>
                <w:sz w:val="24"/>
                <w:szCs w:val="24"/>
              </w:rPr>
              <w:t>précisé à la section 1.1 des DPAO</w:t>
            </w:r>
            <w:r w:rsidRPr="00EF7A9A">
              <w:rPr>
                <w:rFonts w:ascii="Times New Roman" w:hAnsi="Times New Roman" w:cs="Times New Roman"/>
                <w:sz w:val="24"/>
                <w:szCs w:val="24"/>
              </w:rPr>
              <w:t xml:space="preserve"> ; et </w:t>
            </w:r>
          </w:p>
          <w:p w14:paraId="2007ACD3" w14:textId="77777777" w:rsidR="00087C96" w:rsidRPr="00EF7A9A" w:rsidRDefault="00087C96" w:rsidP="0019461D">
            <w:pPr>
              <w:widowControl w:val="0"/>
              <w:numPr>
                <w:ilvl w:val="0"/>
                <w:numId w:val="22"/>
              </w:numPr>
              <w:tabs>
                <w:tab w:val="left" w:pos="72"/>
                <w:tab w:val="left" w:pos="972"/>
              </w:tabs>
              <w:suppressAutoHyphens/>
              <w:autoSpaceDE w:val="0"/>
              <w:spacing w:line="240" w:lineRule="auto"/>
              <w:jc w:val="both"/>
              <w:rPr>
                <w:rFonts w:ascii="Times New Roman" w:eastAsia="Times New Roman" w:hAnsi="Times New Roman" w:cs="Times New Roman"/>
                <w:bCs/>
                <w:sz w:val="24"/>
                <w:szCs w:val="24"/>
              </w:rPr>
            </w:pPr>
            <w:proofErr w:type="gramStart"/>
            <w:r w:rsidRPr="00EF7A9A">
              <w:rPr>
                <w:rFonts w:ascii="Times New Roman" w:hAnsi="Times New Roman" w:cs="Times New Roman"/>
                <w:sz w:val="24"/>
                <w:szCs w:val="24"/>
              </w:rPr>
              <w:t>comporter</w:t>
            </w:r>
            <w:proofErr w:type="gramEnd"/>
            <w:r w:rsidRPr="00EF7A9A">
              <w:rPr>
                <w:rFonts w:ascii="Times New Roman" w:hAnsi="Times New Roman" w:cs="Times New Roman"/>
                <w:sz w:val="24"/>
                <w:szCs w:val="24"/>
              </w:rPr>
              <w:t xml:space="preserve"> un avertissement visant à informer le destinataire de ne pas les ouvrir avant la date et l’heure prévues pour l’ouverture des plis.</w:t>
            </w:r>
          </w:p>
          <w:p w14:paraId="2007ACD4" w14:textId="19B2A7AD" w:rsidR="00087C96" w:rsidRPr="00EF7A9A" w:rsidRDefault="00087C96" w:rsidP="00087C96">
            <w:pPr>
              <w:tabs>
                <w:tab w:val="left" w:pos="72"/>
                <w:tab w:val="left" w:pos="972"/>
              </w:tabs>
              <w:spacing w:line="240" w:lineRule="auto"/>
              <w:ind w:left="72"/>
              <w:jc w:val="both"/>
              <w:rPr>
                <w:rFonts w:ascii="Times New Roman" w:eastAsia="Times New Roman" w:hAnsi="Times New Roman" w:cs="Times New Roman"/>
                <w:sz w:val="24"/>
                <w:szCs w:val="24"/>
              </w:rPr>
            </w:pPr>
            <w:r w:rsidRPr="00EF7A9A">
              <w:rPr>
                <w:rFonts w:ascii="Times New Roman" w:hAnsi="Times New Roman" w:cs="Times New Roman"/>
                <w:bCs/>
                <w:sz w:val="24"/>
                <w:szCs w:val="24"/>
              </w:rPr>
              <w:t>22.3</w:t>
            </w:r>
            <w:r w:rsidRPr="00EF7A9A">
              <w:rPr>
                <w:rFonts w:ascii="Times New Roman" w:hAnsi="Times New Roman" w:cs="Times New Roman"/>
                <w:bCs/>
                <w:sz w:val="24"/>
                <w:szCs w:val="24"/>
              </w:rPr>
              <w:tab/>
              <w:t xml:space="preserve">Si les enveloppes ne sont pas cachetées et marquées comme indiqué ci-dessus, le </w:t>
            </w:r>
            <w:r w:rsidR="000C625A" w:rsidRPr="00EF7A9A">
              <w:rPr>
                <w:rFonts w:ascii="Times New Roman" w:hAnsi="Times New Roman" w:cs="Times New Roman"/>
                <w:bCs/>
                <w:sz w:val="24"/>
                <w:szCs w:val="24"/>
              </w:rPr>
              <w:t>Maître de l’Ouvrage</w:t>
            </w:r>
            <w:r w:rsidRPr="00EF7A9A">
              <w:rPr>
                <w:rFonts w:ascii="Times New Roman" w:hAnsi="Times New Roman" w:cs="Times New Roman"/>
                <w:bCs/>
                <w:sz w:val="24"/>
                <w:szCs w:val="24"/>
              </w:rPr>
              <w:t xml:space="preserve"> ne sera nullement responsable si l’Offre est égarée ou ouverte prématurément.</w:t>
            </w:r>
          </w:p>
        </w:tc>
      </w:tr>
      <w:tr w:rsidR="00087C96" w:rsidRPr="00087C96" w14:paraId="2007ACD9" w14:textId="77777777" w:rsidTr="009100B0">
        <w:trPr>
          <w:trHeight w:val="1035"/>
        </w:trPr>
        <w:tc>
          <w:tcPr>
            <w:tcW w:w="2610" w:type="dxa"/>
            <w:gridSpan w:val="3"/>
          </w:tcPr>
          <w:p w14:paraId="2007ACD6" w14:textId="7B7181D3" w:rsidR="00087C96" w:rsidRPr="00D52353" w:rsidRDefault="00F1194B" w:rsidP="00ED4AD5">
            <w:pPr>
              <w:pStyle w:val="Heading3"/>
              <w:ind w:left="-36" w:right="540" w:firstLine="0"/>
              <w:jc w:val="left"/>
              <w:rPr>
                <w:b w:val="0"/>
              </w:rPr>
            </w:pPr>
            <w:bookmarkStart w:id="83" w:name="_Toc26185445"/>
            <w:r>
              <w:lastRenderedPageBreak/>
              <w:t>23. Date limite de soumission des Offres</w:t>
            </w:r>
            <w:bookmarkEnd w:id="83"/>
          </w:p>
        </w:tc>
        <w:tc>
          <w:tcPr>
            <w:tcW w:w="6660" w:type="dxa"/>
            <w:gridSpan w:val="2"/>
          </w:tcPr>
          <w:p w14:paraId="2007ACD7" w14:textId="614EAB5B" w:rsidR="00087C96" w:rsidRPr="00EF7A9A" w:rsidRDefault="00087C96" w:rsidP="00087C96">
            <w:pPr>
              <w:spacing w:line="240" w:lineRule="auto"/>
              <w:ind w:left="72"/>
              <w:jc w:val="both"/>
              <w:rPr>
                <w:rFonts w:ascii="Times New Roman" w:eastAsia="Times New Roman" w:hAnsi="Times New Roman" w:cs="Times New Roman"/>
                <w:bCs/>
                <w:sz w:val="24"/>
                <w:szCs w:val="24"/>
              </w:rPr>
            </w:pPr>
            <w:r w:rsidRPr="00EF7A9A">
              <w:rPr>
                <w:rFonts w:ascii="Times New Roman" w:hAnsi="Times New Roman" w:cs="Times New Roman"/>
                <w:sz w:val="24"/>
                <w:szCs w:val="24"/>
              </w:rPr>
              <w:t>23.1</w:t>
            </w:r>
            <w:r w:rsidRPr="00EF7A9A">
              <w:rPr>
                <w:rFonts w:ascii="Times New Roman" w:hAnsi="Times New Roman" w:cs="Times New Roman"/>
                <w:sz w:val="24"/>
                <w:szCs w:val="24"/>
              </w:rPr>
              <w:tab/>
              <w:t xml:space="preserve">Les Offres devront être reçues par le </w:t>
            </w:r>
            <w:r w:rsidR="000C625A" w:rsidRPr="00EF7A9A">
              <w:rPr>
                <w:rFonts w:ascii="Times New Roman" w:hAnsi="Times New Roman" w:cs="Times New Roman"/>
                <w:bCs/>
                <w:sz w:val="24"/>
                <w:szCs w:val="24"/>
              </w:rPr>
              <w:t>Maître de l’Ouvrage</w:t>
            </w:r>
            <w:r w:rsidRPr="00EF7A9A">
              <w:rPr>
                <w:rFonts w:ascii="Times New Roman" w:hAnsi="Times New Roman" w:cs="Times New Roman"/>
                <w:sz w:val="24"/>
                <w:szCs w:val="24"/>
              </w:rPr>
              <w:t xml:space="preserve"> à son adresse au plus tard à la date et à l’heure </w:t>
            </w:r>
            <w:r w:rsidRPr="00EF7A9A">
              <w:rPr>
                <w:rFonts w:ascii="Times New Roman" w:hAnsi="Times New Roman" w:cs="Times New Roman"/>
                <w:b/>
                <w:bCs/>
                <w:sz w:val="24"/>
                <w:szCs w:val="24"/>
              </w:rPr>
              <w:t>spécifiées dans les DPAO</w:t>
            </w:r>
            <w:r w:rsidRPr="00EF7A9A">
              <w:rPr>
                <w:rFonts w:ascii="Times New Roman" w:hAnsi="Times New Roman" w:cs="Times New Roman"/>
                <w:sz w:val="24"/>
                <w:szCs w:val="24"/>
              </w:rPr>
              <w:t>.</w:t>
            </w:r>
            <w:r w:rsidRPr="00EF7A9A">
              <w:rPr>
                <w:rFonts w:ascii="Times New Roman" w:hAnsi="Times New Roman" w:cs="Times New Roman"/>
                <w:bCs/>
                <w:sz w:val="24"/>
                <w:szCs w:val="24"/>
              </w:rPr>
              <w:t xml:space="preserve">  </w:t>
            </w:r>
            <w:r w:rsidRPr="00EF7A9A">
              <w:rPr>
                <w:rFonts w:ascii="Times New Roman" w:hAnsi="Times New Roman" w:cs="Times New Roman"/>
                <w:sz w:val="24"/>
                <w:szCs w:val="24"/>
              </w:rPr>
              <w:t xml:space="preserve">Les Offres peuvent être reçues par voie électronique </w:t>
            </w:r>
            <w:r w:rsidRPr="00EF7A9A">
              <w:rPr>
                <w:rFonts w:ascii="Times New Roman" w:hAnsi="Times New Roman" w:cs="Times New Roman"/>
                <w:b/>
                <w:bCs/>
                <w:sz w:val="24"/>
                <w:szCs w:val="24"/>
              </w:rPr>
              <w:t>comme indiqué dans les DPAO</w:t>
            </w:r>
            <w:r w:rsidRPr="00EF7A9A">
              <w:rPr>
                <w:rFonts w:ascii="Times New Roman" w:hAnsi="Times New Roman" w:cs="Times New Roman"/>
                <w:sz w:val="24"/>
                <w:szCs w:val="24"/>
              </w:rPr>
              <w:t>.</w:t>
            </w:r>
          </w:p>
          <w:p w14:paraId="2007ACD8" w14:textId="167318E5" w:rsidR="00087C96" w:rsidRPr="00EF7A9A" w:rsidRDefault="00087C96" w:rsidP="00087C96">
            <w:pPr>
              <w:spacing w:line="240" w:lineRule="auto"/>
              <w:ind w:left="72"/>
              <w:jc w:val="both"/>
              <w:rPr>
                <w:rFonts w:ascii="Times New Roman" w:eastAsia="Times New Roman" w:hAnsi="Times New Roman" w:cs="Times New Roman"/>
                <w:sz w:val="24"/>
                <w:szCs w:val="24"/>
              </w:rPr>
            </w:pPr>
            <w:r w:rsidRPr="00EF7A9A">
              <w:rPr>
                <w:rFonts w:ascii="Times New Roman" w:hAnsi="Times New Roman" w:cs="Times New Roman"/>
                <w:bCs/>
                <w:sz w:val="24"/>
                <w:szCs w:val="24"/>
              </w:rPr>
              <w:t>23.2</w:t>
            </w:r>
            <w:r w:rsidRPr="00EF7A9A">
              <w:rPr>
                <w:rFonts w:ascii="Times New Roman" w:hAnsi="Times New Roman" w:cs="Times New Roman"/>
                <w:bCs/>
                <w:sz w:val="24"/>
                <w:szCs w:val="24"/>
              </w:rPr>
              <w:tab/>
              <w:t xml:space="preserve">Le </w:t>
            </w:r>
            <w:r w:rsidR="000C625A" w:rsidRPr="00EF7A9A">
              <w:rPr>
                <w:rFonts w:ascii="Times New Roman" w:hAnsi="Times New Roman" w:cs="Times New Roman"/>
                <w:bCs/>
                <w:sz w:val="24"/>
                <w:szCs w:val="24"/>
              </w:rPr>
              <w:t>Maître de l’Ouvrage</w:t>
            </w:r>
            <w:r w:rsidRPr="00EF7A9A">
              <w:rPr>
                <w:rFonts w:ascii="Times New Roman" w:hAnsi="Times New Roman" w:cs="Times New Roman"/>
                <w:bCs/>
                <w:sz w:val="24"/>
                <w:szCs w:val="24"/>
              </w:rPr>
              <w:t xml:space="preserve"> peut, à sa seule discrétion, reporter la date limite de soumission des Offres, en modifiant le présent Dossier d’appel d’offres conformément aux </w:t>
            </w:r>
            <w:r w:rsidR="000C625A" w:rsidRPr="00EF7A9A">
              <w:rPr>
                <w:rFonts w:ascii="Times New Roman" w:hAnsi="Times New Roman" w:cs="Times New Roman"/>
                <w:bCs/>
                <w:sz w:val="24"/>
                <w:szCs w:val="24"/>
              </w:rPr>
              <w:t>dispositions</w:t>
            </w:r>
            <w:r w:rsidRPr="00EF7A9A">
              <w:rPr>
                <w:rFonts w:ascii="Times New Roman" w:hAnsi="Times New Roman" w:cs="Times New Roman"/>
                <w:bCs/>
                <w:sz w:val="24"/>
                <w:szCs w:val="24"/>
              </w:rPr>
              <w:t xml:space="preserve"> de la Clause 9 des IS, auquel cas tous les droits et obligations du </w:t>
            </w:r>
            <w:r w:rsidR="000C625A" w:rsidRPr="00EF7A9A">
              <w:rPr>
                <w:rFonts w:ascii="Times New Roman" w:hAnsi="Times New Roman" w:cs="Times New Roman"/>
                <w:bCs/>
                <w:sz w:val="24"/>
                <w:szCs w:val="24"/>
              </w:rPr>
              <w:t>Maître de l’Ouvrage</w:t>
            </w:r>
            <w:r w:rsidRPr="00EF7A9A">
              <w:rPr>
                <w:rFonts w:ascii="Times New Roman" w:hAnsi="Times New Roman" w:cs="Times New Roman"/>
                <w:bCs/>
                <w:sz w:val="24"/>
                <w:szCs w:val="24"/>
              </w:rPr>
              <w:t xml:space="preserve"> et des Soumissionnaires régis par la date limite seront régis par la date limite prorogée.</w:t>
            </w:r>
          </w:p>
        </w:tc>
      </w:tr>
      <w:tr w:rsidR="00087C96" w:rsidRPr="00087C96" w14:paraId="2007ACDC" w14:textId="77777777" w:rsidTr="009100B0">
        <w:tc>
          <w:tcPr>
            <w:tcW w:w="2610" w:type="dxa"/>
            <w:gridSpan w:val="3"/>
          </w:tcPr>
          <w:p w14:paraId="2007ACDA" w14:textId="25149295" w:rsidR="00087C96" w:rsidRPr="00D52353" w:rsidRDefault="00F1194B" w:rsidP="00ED4AD5">
            <w:pPr>
              <w:pStyle w:val="Heading3"/>
              <w:ind w:left="-36" w:right="540" w:firstLine="0"/>
              <w:jc w:val="left"/>
              <w:rPr>
                <w:b w:val="0"/>
              </w:rPr>
            </w:pPr>
            <w:bookmarkStart w:id="84" w:name="_Toc26185446"/>
            <w:r>
              <w:t>24. Offres hors délai</w:t>
            </w:r>
            <w:bookmarkEnd w:id="84"/>
          </w:p>
        </w:tc>
        <w:tc>
          <w:tcPr>
            <w:tcW w:w="6660" w:type="dxa"/>
            <w:gridSpan w:val="2"/>
          </w:tcPr>
          <w:p w14:paraId="2007ACDB" w14:textId="09EFD27E" w:rsidR="00087C96" w:rsidRPr="00EF7A9A" w:rsidRDefault="00087C96" w:rsidP="0019461D">
            <w:pPr>
              <w:tabs>
                <w:tab w:val="left" w:pos="972"/>
              </w:tabs>
              <w:spacing w:line="240" w:lineRule="auto"/>
              <w:ind w:left="72"/>
              <w:jc w:val="both"/>
              <w:rPr>
                <w:rFonts w:ascii="Times New Roman" w:eastAsia="Times New Roman" w:hAnsi="Times New Roman" w:cs="Times New Roman"/>
                <w:bCs/>
                <w:sz w:val="24"/>
                <w:szCs w:val="24"/>
              </w:rPr>
            </w:pPr>
            <w:r w:rsidRPr="00EF7A9A">
              <w:rPr>
                <w:rFonts w:ascii="Times New Roman" w:hAnsi="Times New Roman" w:cs="Times New Roman"/>
                <w:bCs/>
                <w:sz w:val="24"/>
                <w:szCs w:val="24"/>
              </w:rPr>
              <w:t>24.1</w:t>
            </w:r>
            <w:r w:rsidRPr="00EF7A9A">
              <w:rPr>
                <w:rFonts w:ascii="Times New Roman" w:hAnsi="Times New Roman" w:cs="Times New Roman"/>
                <w:bCs/>
                <w:sz w:val="24"/>
                <w:szCs w:val="24"/>
              </w:rPr>
              <w:tab/>
              <w:t xml:space="preserve">Le </w:t>
            </w:r>
            <w:r w:rsidR="000C625A" w:rsidRPr="00EF7A9A">
              <w:rPr>
                <w:rFonts w:ascii="Times New Roman" w:hAnsi="Times New Roman" w:cs="Times New Roman"/>
                <w:bCs/>
                <w:sz w:val="24"/>
                <w:szCs w:val="24"/>
              </w:rPr>
              <w:t>Maître de l’Ouvrage</w:t>
            </w:r>
            <w:r w:rsidRPr="00EF7A9A">
              <w:rPr>
                <w:rFonts w:ascii="Times New Roman" w:hAnsi="Times New Roman" w:cs="Times New Roman"/>
                <w:bCs/>
                <w:sz w:val="24"/>
                <w:szCs w:val="24"/>
              </w:rPr>
              <w:t xml:space="preserve"> n’acceptera aucune offre arrivée après l’expiration de la date limite de soumission des Offres, conformément à la clause 23 des IS.  Toute offre reçue par le </w:t>
            </w:r>
            <w:r w:rsidR="000C625A" w:rsidRPr="00EF7A9A">
              <w:rPr>
                <w:rFonts w:ascii="Times New Roman" w:hAnsi="Times New Roman" w:cs="Times New Roman"/>
                <w:bCs/>
                <w:sz w:val="24"/>
                <w:szCs w:val="24"/>
              </w:rPr>
              <w:t>Maître de l’Ouvrage</w:t>
            </w:r>
            <w:r w:rsidRPr="00EF7A9A">
              <w:rPr>
                <w:rFonts w:ascii="Times New Roman" w:hAnsi="Times New Roman" w:cs="Times New Roman"/>
                <w:bCs/>
                <w:sz w:val="24"/>
                <w:szCs w:val="24"/>
              </w:rPr>
              <w:t xml:space="preserve"> après la date limite de soumission des Offres sera déclarée hors délai, rejetée et renvoyée au Soumissionnaire sans être ouverte, aux frais de ce dernier, s’il en fait la demande.</w:t>
            </w:r>
          </w:p>
        </w:tc>
      </w:tr>
      <w:tr w:rsidR="00966FAD" w:rsidRPr="00087C96" w14:paraId="2028AA35" w14:textId="77777777" w:rsidTr="009100B0">
        <w:tc>
          <w:tcPr>
            <w:tcW w:w="2610" w:type="dxa"/>
            <w:gridSpan w:val="3"/>
          </w:tcPr>
          <w:p w14:paraId="3A439E7A" w14:textId="1ADE1A84" w:rsidR="00966FAD" w:rsidRPr="00D52353" w:rsidRDefault="00F1194B" w:rsidP="00ED4AD5">
            <w:pPr>
              <w:pStyle w:val="Heading3"/>
              <w:ind w:left="-36" w:right="540" w:firstLine="0"/>
              <w:jc w:val="left"/>
              <w:rPr>
                <w:b w:val="0"/>
              </w:rPr>
            </w:pPr>
            <w:bookmarkStart w:id="85" w:name="_Toc26185447"/>
            <w:r>
              <w:t>25. Retrait, remplacement et modification des Offres</w:t>
            </w:r>
            <w:bookmarkEnd w:id="85"/>
          </w:p>
        </w:tc>
        <w:tc>
          <w:tcPr>
            <w:tcW w:w="6660" w:type="dxa"/>
            <w:gridSpan w:val="2"/>
          </w:tcPr>
          <w:p w14:paraId="68EE1659" w14:textId="78334EEB" w:rsidR="00966FAD" w:rsidRPr="00EF7A9A" w:rsidRDefault="00966FAD" w:rsidP="00966FAD">
            <w:pPr>
              <w:widowControl w:val="0"/>
              <w:tabs>
                <w:tab w:val="left" w:pos="72"/>
              </w:tabs>
              <w:spacing w:line="240" w:lineRule="auto"/>
              <w:ind w:left="72"/>
              <w:jc w:val="both"/>
              <w:rPr>
                <w:rFonts w:ascii="Times New Roman" w:eastAsia="Times New Roman" w:hAnsi="Times New Roman" w:cs="Times New Roman"/>
                <w:bCs/>
                <w:spacing w:val="-4"/>
                <w:sz w:val="24"/>
                <w:szCs w:val="24"/>
              </w:rPr>
            </w:pPr>
            <w:r w:rsidRPr="00EF7A9A">
              <w:rPr>
                <w:rFonts w:ascii="Times New Roman" w:hAnsi="Times New Roman" w:cs="Times New Roman"/>
                <w:bCs/>
                <w:sz w:val="24"/>
                <w:szCs w:val="24"/>
              </w:rPr>
              <w:t>25.1</w:t>
            </w:r>
            <w:r w:rsidRPr="00EF7A9A">
              <w:rPr>
                <w:rFonts w:ascii="Times New Roman" w:hAnsi="Times New Roman" w:cs="Times New Roman"/>
                <w:bCs/>
                <w:sz w:val="24"/>
                <w:szCs w:val="24"/>
              </w:rPr>
              <w:tab/>
              <w:t xml:space="preserve">Un Soumissionnaire peut retirer, remplacer ou modifier son Offre après l’avoir déposée, mais avant l’expiration de la date limite de soumission des Offres, par voie de notification écrite dûment signée par un représentant habilité, assortie d’une habilitation conformément aux </w:t>
            </w:r>
            <w:r w:rsidR="000C625A" w:rsidRPr="00EF7A9A">
              <w:rPr>
                <w:rFonts w:ascii="Times New Roman" w:hAnsi="Times New Roman" w:cs="Times New Roman"/>
                <w:bCs/>
                <w:sz w:val="24"/>
                <w:szCs w:val="24"/>
              </w:rPr>
              <w:t>dispositions</w:t>
            </w:r>
            <w:r w:rsidRPr="00EF7A9A">
              <w:rPr>
                <w:rFonts w:ascii="Times New Roman" w:hAnsi="Times New Roman" w:cs="Times New Roman"/>
                <w:bCs/>
                <w:sz w:val="24"/>
                <w:szCs w:val="24"/>
              </w:rPr>
              <w:t xml:space="preserve"> de la Clause 21.2 des IS (sauf pour ce qui est des notifications de retrait). </w:t>
            </w:r>
            <w:proofErr w:type="gramStart"/>
            <w:r w:rsidRPr="00EF7A9A">
              <w:rPr>
                <w:rFonts w:ascii="Times New Roman" w:hAnsi="Times New Roman" w:cs="Times New Roman"/>
                <w:bCs/>
                <w:sz w:val="24"/>
                <w:szCs w:val="24"/>
              </w:rPr>
              <w:t>La  modification</w:t>
            </w:r>
            <w:proofErr w:type="gramEnd"/>
            <w:r w:rsidRPr="00EF7A9A">
              <w:rPr>
                <w:rFonts w:ascii="Times New Roman" w:hAnsi="Times New Roman" w:cs="Times New Roman"/>
                <w:bCs/>
                <w:sz w:val="24"/>
                <w:szCs w:val="24"/>
              </w:rPr>
              <w:t xml:space="preserve"> ou l’Offre de remplacement correspondante doit être jointe à la notification écrite.  Toutes les notifications doivent être :</w:t>
            </w:r>
          </w:p>
          <w:p w14:paraId="52934F53" w14:textId="14958A43" w:rsidR="00966FAD" w:rsidRPr="00EF7A9A" w:rsidRDefault="00966FAD" w:rsidP="00966FAD">
            <w:pPr>
              <w:widowControl w:val="0"/>
              <w:numPr>
                <w:ilvl w:val="0"/>
                <w:numId w:val="23"/>
              </w:numPr>
              <w:tabs>
                <w:tab w:val="left" w:pos="72"/>
                <w:tab w:val="left" w:pos="1008"/>
              </w:tabs>
              <w:suppressAutoHyphens/>
              <w:autoSpaceDE w:val="0"/>
              <w:spacing w:line="240" w:lineRule="auto"/>
              <w:jc w:val="both"/>
              <w:rPr>
                <w:rFonts w:ascii="Times New Roman" w:eastAsia="Times New Roman" w:hAnsi="Times New Roman" w:cs="Times New Roman"/>
                <w:bCs/>
                <w:sz w:val="24"/>
                <w:szCs w:val="24"/>
              </w:rPr>
            </w:pPr>
            <w:proofErr w:type="gramStart"/>
            <w:r w:rsidRPr="00EF7A9A">
              <w:rPr>
                <w:rFonts w:ascii="Times New Roman" w:hAnsi="Times New Roman" w:cs="Times New Roman"/>
                <w:sz w:val="24"/>
                <w:szCs w:val="24"/>
              </w:rPr>
              <w:t>préparées</w:t>
            </w:r>
            <w:proofErr w:type="gramEnd"/>
            <w:r w:rsidRPr="00EF7A9A">
              <w:rPr>
                <w:rFonts w:ascii="Times New Roman" w:hAnsi="Times New Roman" w:cs="Times New Roman"/>
                <w:sz w:val="24"/>
                <w:szCs w:val="24"/>
              </w:rPr>
              <w:t xml:space="preserve"> et délivrées conformément aux </w:t>
            </w:r>
            <w:r w:rsidR="000C625A" w:rsidRPr="00EF7A9A">
              <w:rPr>
                <w:rFonts w:ascii="Times New Roman" w:hAnsi="Times New Roman" w:cs="Times New Roman"/>
                <w:sz w:val="24"/>
                <w:szCs w:val="24"/>
              </w:rPr>
              <w:t>dispositions</w:t>
            </w:r>
            <w:r w:rsidRPr="00EF7A9A">
              <w:rPr>
                <w:rFonts w:ascii="Times New Roman" w:hAnsi="Times New Roman" w:cs="Times New Roman"/>
                <w:sz w:val="24"/>
                <w:szCs w:val="24"/>
              </w:rPr>
              <w:t xml:space="preserve"> des clauses 21 et 22 des IS (sauf pour ce qui est des notifications de retrait qui ne nécessitent pas de copies). Par ailleurs, les </w:t>
            </w:r>
            <w:r w:rsidRPr="00EF7A9A">
              <w:rPr>
                <w:rFonts w:ascii="Times New Roman" w:hAnsi="Times New Roman" w:cs="Times New Roman"/>
                <w:sz w:val="24"/>
                <w:szCs w:val="24"/>
              </w:rPr>
              <w:lastRenderedPageBreak/>
              <w:t xml:space="preserve">enveloppes doivent porter clairement, selon le cas, la mention claire du terme « retrait », « offre de remplacement » ou « Modification » ; et </w:t>
            </w:r>
          </w:p>
          <w:p w14:paraId="4F23816A" w14:textId="5938418D" w:rsidR="00966FAD" w:rsidRPr="00EF7A9A" w:rsidRDefault="00966FAD" w:rsidP="00D52353">
            <w:pPr>
              <w:widowControl w:val="0"/>
              <w:numPr>
                <w:ilvl w:val="0"/>
                <w:numId w:val="23"/>
              </w:numPr>
              <w:tabs>
                <w:tab w:val="left" w:pos="72"/>
                <w:tab w:val="left" w:pos="1008"/>
              </w:tabs>
              <w:suppressAutoHyphens/>
              <w:autoSpaceDE w:val="0"/>
              <w:spacing w:line="240" w:lineRule="auto"/>
              <w:jc w:val="both"/>
              <w:rPr>
                <w:rFonts w:ascii="Times New Roman" w:eastAsia="Times New Roman" w:hAnsi="Times New Roman" w:cs="Times New Roman"/>
                <w:bCs/>
                <w:sz w:val="24"/>
                <w:szCs w:val="24"/>
              </w:rPr>
            </w:pPr>
            <w:proofErr w:type="gramStart"/>
            <w:r w:rsidRPr="00EF7A9A">
              <w:rPr>
                <w:rFonts w:ascii="Times New Roman" w:hAnsi="Times New Roman" w:cs="Times New Roman"/>
                <w:sz w:val="24"/>
                <w:szCs w:val="24"/>
              </w:rPr>
              <w:t>reçues</w:t>
            </w:r>
            <w:proofErr w:type="gramEnd"/>
            <w:r w:rsidRPr="00EF7A9A">
              <w:rPr>
                <w:rFonts w:ascii="Times New Roman" w:hAnsi="Times New Roman" w:cs="Times New Roman"/>
                <w:sz w:val="24"/>
                <w:szCs w:val="24"/>
              </w:rPr>
              <w:t xml:space="preserve"> par 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avant la date limite de remise des Offres conformément aux </w:t>
            </w:r>
            <w:r w:rsidR="000C625A" w:rsidRPr="00EF7A9A">
              <w:rPr>
                <w:rFonts w:ascii="Times New Roman" w:hAnsi="Times New Roman" w:cs="Times New Roman"/>
                <w:sz w:val="24"/>
                <w:szCs w:val="24"/>
              </w:rPr>
              <w:t>dispositions</w:t>
            </w:r>
            <w:r w:rsidRPr="00EF7A9A">
              <w:rPr>
                <w:rFonts w:ascii="Times New Roman" w:hAnsi="Times New Roman" w:cs="Times New Roman"/>
                <w:sz w:val="24"/>
                <w:szCs w:val="24"/>
              </w:rPr>
              <w:t xml:space="preserve"> de la clause 24 des IS.</w:t>
            </w:r>
          </w:p>
        </w:tc>
      </w:tr>
      <w:tr w:rsidR="00087C96" w:rsidRPr="00087C96" w14:paraId="2007ACE3" w14:textId="77777777" w:rsidTr="009100B0">
        <w:trPr>
          <w:trHeight w:val="2403"/>
        </w:trPr>
        <w:tc>
          <w:tcPr>
            <w:tcW w:w="2610" w:type="dxa"/>
            <w:gridSpan w:val="3"/>
          </w:tcPr>
          <w:p w14:paraId="2007ACDD" w14:textId="10DC34B1" w:rsidR="00087C96" w:rsidRPr="00087C96" w:rsidRDefault="00087C96" w:rsidP="00966FAD">
            <w:pPr>
              <w:tabs>
                <w:tab w:val="left" w:pos="342"/>
              </w:tabs>
              <w:spacing w:after="0" w:line="240" w:lineRule="auto"/>
              <w:ind w:left="342"/>
              <w:rPr>
                <w:rFonts w:ascii="Times New Roman" w:eastAsia="Times New Roman" w:hAnsi="Times New Roman" w:cs="Times New Roman"/>
                <w:b/>
                <w:bCs/>
                <w:sz w:val="24"/>
                <w:szCs w:val="20"/>
              </w:rPr>
            </w:pPr>
          </w:p>
        </w:tc>
        <w:tc>
          <w:tcPr>
            <w:tcW w:w="6660" w:type="dxa"/>
            <w:gridSpan w:val="2"/>
          </w:tcPr>
          <w:p w14:paraId="2007ACE1" w14:textId="77777777" w:rsidR="00087C96" w:rsidRPr="00EF7A9A" w:rsidRDefault="00087C96" w:rsidP="0019461D">
            <w:pPr>
              <w:widowControl w:val="0"/>
              <w:tabs>
                <w:tab w:val="left" w:pos="72"/>
              </w:tabs>
              <w:spacing w:line="240" w:lineRule="auto"/>
              <w:ind w:left="72"/>
              <w:jc w:val="both"/>
              <w:rPr>
                <w:rFonts w:ascii="Times New Roman" w:eastAsia="Times New Roman" w:hAnsi="Times New Roman" w:cs="Times New Roman"/>
                <w:bCs/>
                <w:sz w:val="24"/>
                <w:szCs w:val="24"/>
              </w:rPr>
            </w:pPr>
            <w:r w:rsidRPr="00EF7A9A">
              <w:rPr>
                <w:rFonts w:ascii="Times New Roman" w:hAnsi="Times New Roman" w:cs="Times New Roman"/>
                <w:bCs/>
                <w:sz w:val="24"/>
                <w:szCs w:val="24"/>
              </w:rPr>
              <w:t>25.2</w:t>
            </w:r>
            <w:r w:rsidRPr="00EF7A9A">
              <w:rPr>
                <w:rFonts w:ascii="Times New Roman" w:hAnsi="Times New Roman" w:cs="Times New Roman"/>
                <w:bCs/>
                <w:sz w:val="24"/>
                <w:szCs w:val="24"/>
              </w:rPr>
              <w:tab/>
              <w:t>Les Offres dont les Soumissionnaires demandent le retrait conformément à la clause 25.1 des IS leur seront renvoyées à leurs frais sans avoir été ouvertes, à la demande desdits Soumissionnaires.</w:t>
            </w:r>
          </w:p>
          <w:p w14:paraId="2007ACE2" w14:textId="784FDD08" w:rsidR="00087C96" w:rsidRPr="00EF7A9A" w:rsidRDefault="00087C96" w:rsidP="0019461D">
            <w:pPr>
              <w:widowControl w:val="0"/>
              <w:tabs>
                <w:tab w:val="left" w:pos="72"/>
                <w:tab w:val="left" w:pos="612"/>
              </w:tabs>
              <w:spacing w:line="240" w:lineRule="auto"/>
              <w:ind w:left="72"/>
              <w:jc w:val="both"/>
              <w:rPr>
                <w:rFonts w:ascii="Times New Roman" w:eastAsia="Times New Roman" w:hAnsi="Times New Roman" w:cs="Times New Roman"/>
                <w:bCs/>
                <w:sz w:val="24"/>
                <w:szCs w:val="24"/>
              </w:rPr>
            </w:pPr>
            <w:r w:rsidRPr="00EF7A9A">
              <w:rPr>
                <w:rFonts w:ascii="Times New Roman" w:hAnsi="Times New Roman" w:cs="Times New Roman"/>
                <w:bCs/>
                <w:sz w:val="24"/>
                <w:szCs w:val="24"/>
              </w:rPr>
              <w:t>25.3</w:t>
            </w:r>
            <w:r w:rsidRPr="00EF7A9A">
              <w:rPr>
                <w:rFonts w:ascii="Times New Roman" w:hAnsi="Times New Roman" w:cs="Times New Roman"/>
                <w:bCs/>
                <w:sz w:val="24"/>
                <w:szCs w:val="24"/>
              </w:rPr>
              <w:tab/>
              <w:t>Aucune Offre ne peut être retirée, remplacée ou modifiée entre la date et l’heure limites de soumission des offres et la date d’expiration de la période de validité de l’Offre indiquée par le Soumissionnaire sur la Lettre de soumission ou d’expiration de toute période de prolongation de la validité.</w:t>
            </w:r>
          </w:p>
        </w:tc>
      </w:tr>
      <w:tr w:rsidR="00087C96" w:rsidRPr="00087C96" w14:paraId="2007ACE9" w14:textId="77777777" w:rsidTr="009100B0">
        <w:tc>
          <w:tcPr>
            <w:tcW w:w="2610" w:type="dxa"/>
            <w:gridSpan w:val="3"/>
          </w:tcPr>
          <w:p w14:paraId="2007ACE4" w14:textId="34AFA498" w:rsidR="00087C96" w:rsidRPr="00D52353" w:rsidRDefault="00F1194B" w:rsidP="00ED4AD5">
            <w:pPr>
              <w:pStyle w:val="Heading3"/>
              <w:ind w:left="-36" w:right="540" w:firstLine="0"/>
              <w:jc w:val="left"/>
              <w:rPr>
                <w:b w:val="0"/>
              </w:rPr>
            </w:pPr>
            <w:bookmarkStart w:id="86" w:name="_Toc26185448"/>
            <w:r>
              <w:t>26. Ouverture des Plis</w:t>
            </w:r>
            <w:bookmarkEnd w:id="86"/>
          </w:p>
        </w:tc>
        <w:tc>
          <w:tcPr>
            <w:tcW w:w="6660" w:type="dxa"/>
            <w:gridSpan w:val="2"/>
          </w:tcPr>
          <w:p w14:paraId="2007ACE5" w14:textId="453B5CC6" w:rsidR="00087C96" w:rsidRPr="00EF7A9A" w:rsidRDefault="00087C96" w:rsidP="00087C96">
            <w:pPr>
              <w:tabs>
                <w:tab w:val="left" w:pos="72"/>
              </w:tabs>
              <w:spacing w:line="240" w:lineRule="auto"/>
              <w:ind w:left="72"/>
              <w:jc w:val="both"/>
              <w:rPr>
                <w:rFonts w:ascii="Times New Roman" w:eastAsia="Times New Roman" w:hAnsi="Times New Roman" w:cs="Times New Roman"/>
                <w:bCs/>
                <w:sz w:val="24"/>
                <w:szCs w:val="24"/>
              </w:rPr>
            </w:pPr>
            <w:r w:rsidRPr="00EF7A9A">
              <w:rPr>
                <w:rFonts w:ascii="Times New Roman" w:hAnsi="Times New Roman" w:cs="Times New Roman"/>
                <w:sz w:val="24"/>
                <w:szCs w:val="24"/>
              </w:rPr>
              <w:t>26.1</w:t>
            </w:r>
            <w:r w:rsidRPr="00EF7A9A">
              <w:rPr>
                <w:rFonts w:ascii="Times New Roman" w:hAnsi="Times New Roman" w:cs="Times New Roman"/>
                <w:sz w:val="24"/>
                <w:szCs w:val="24"/>
              </w:rPr>
              <w:tab/>
              <w:t xml:space="preserve">Le </w:t>
            </w:r>
            <w:r w:rsidR="000C625A" w:rsidRPr="00EF7A9A">
              <w:rPr>
                <w:rFonts w:ascii="Times New Roman" w:hAnsi="Times New Roman" w:cs="Times New Roman"/>
                <w:sz w:val="24"/>
                <w:szCs w:val="24"/>
              </w:rPr>
              <w:t>Maître de l’Ouvrage</w:t>
            </w:r>
            <w:r w:rsidRPr="00EF7A9A">
              <w:rPr>
                <w:rFonts w:ascii="Times New Roman" w:hAnsi="Times New Roman" w:cs="Times New Roman"/>
                <w:sz w:val="24"/>
                <w:szCs w:val="24"/>
              </w:rPr>
              <w:t xml:space="preserve"> procèdera à l’ouverture des plis en public à l’adresse, à la date et à l’adresse</w:t>
            </w:r>
            <w:r w:rsidRPr="00EF7A9A">
              <w:rPr>
                <w:rFonts w:ascii="Times New Roman" w:hAnsi="Times New Roman" w:cs="Times New Roman"/>
                <w:b/>
                <w:bCs/>
                <w:sz w:val="24"/>
                <w:szCs w:val="24"/>
              </w:rPr>
              <w:t xml:space="preserve"> indiqués dans les DPAO</w:t>
            </w:r>
            <w:r w:rsidRPr="00EF7A9A">
              <w:rPr>
                <w:rFonts w:ascii="Times New Roman" w:hAnsi="Times New Roman" w:cs="Times New Roman"/>
                <w:sz w:val="24"/>
                <w:szCs w:val="24"/>
              </w:rPr>
              <w:t>.</w:t>
            </w:r>
            <w:r w:rsidRPr="00EF7A9A">
              <w:rPr>
                <w:rFonts w:ascii="Times New Roman" w:hAnsi="Times New Roman" w:cs="Times New Roman"/>
                <w:bCs/>
                <w:sz w:val="24"/>
                <w:szCs w:val="24"/>
              </w:rPr>
              <w:t xml:space="preserve">   Tout le monde peut assister à l’ouverture des plis, y compris les représentants des Soumissionnaires et toutes autres personnes intéressées, </w:t>
            </w:r>
            <w:proofErr w:type="gramStart"/>
            <w:r w:rsidRPr="00EF7A9A">
              <w:rPr>
                <w:rFonts w:ascii="Times New Roman" w:hAnsi="Times New Roman" w:cs="Times New Roman"/>
                <w:bCs/>
                <w:sz w:val="24"/>
                <w:szCs w:val="24"/>
              </w:rPr>
              <w:t>sans restrictions</w:t>
            </w:r>
            <w:proofErr w:type="gramEnd"/>
            <w:r w:rsidRPr="00EF7A9A">
              <w:rPr>
                <w:rFonts w:ascii="Times New Roman" w:hAnsi="Times New Roman" w:cs="Times New Roman"/>
                <w:bCs/>
                <w:sz w:val="24"/>
                <w:szCs w:val="24"/>
              </w:rPr>
              <w:t xml:space="preserve"> aucunes.</w:t>
            </w:r>
          </w:p>
          <w:p w14:paraId="2007ACE6" w14:textId="3F35F5F8" w:rsidR="00087C96" w:rsidRPr="00EF7A9A" w:rsidRDefault="00087C96" w:rsidP="002A354D">
            <w:pPr>
              <w:pStyle w:val="CommentText"/>
              <w:rPr>
                <w:rFonts w:ascii="Times New Roman" w:hAnsi="Times New Roman" w:cs="Times New Roman"/>
                <w:sz w:val="24"/>
                <w:szCs w:val="24"/>
              </w:rPr>
            </w:pPr>
            <w:r w:rsidRPr="00EF7A9A">
              <w:rPr>
                <w:rFonts w:ascii="Times New Roman" w:hAnsi="Times New Roman" w:cs="Times New Roman"/>
                <w:bCs/>
                <w:sz w:val="24"/>
                <w:szCs w:val="24"/>
              </w:rPr>
              <w:t>26.2</w:t>
            </w:r>
            <w:r w:rsidRPr="00EF7A9A">
              <w:rPr>
                <w:rFonts w:ascii="Times New Roman" w:hAnsi="Times New Roman" w:cs="Times New Roman"/>
                <w:bCs/>
                <w:sz w:val="24"/>
                <w:szCs w:val="24"/>
              </w:rPr>
              <w:tab/>
              <w:t xml:space="preserve">Les enveloppes marquées « Retrait » seront ouvertes et lues en premier tandis que l’enveloppe contenant l’Offre correspondante ne sera pas ouverte et sera renvoyée au Soumissionnaire. Le retrait d’une Offre ne sera pas autorisé que si la notification correspondante contient une habilitation valide du signataire à demander le retrait et si cette notification est lue à haute voix au moment de l’ouverture des plis. Ensuite, les enveloppes marquées « offre de remplacement » seront ouvertes, lues à haute voix et </w:t>
            </w:r>
            <w:r w:rsidR="002A354D" w:rsidRPr="00EF7A9A">
              <w:rPr>
                <w:rFonts w:ascii="Times New Roman" w:hAnsi="Times New Roman" w:cs="Times New Roman"/>
                <w:sz w:val="24"/>
                <w:szCs w:val="24"/>
              </w:rPr>
              <w:t xml:space="preserve">échangée avec l’offre correspondante </w:t>
            </w:r>
            <w:proofErr w:type="spellStart"/>
            <w:r w:rsidR="002A354D" w:rsidRPr="00EF7A9A">
              <w:rPr>
                <w:rFonts w:ascii="Times New Roman" w:hAnsi="Times New Roman" w:cs="Times New Roman"/>
                <w:sz w:val="24"/>
                <w:szCs w:val="24"/>
              </w:rPr>
              <w:t>etant</w:t>
            </w:r>
            <w:proofErr w:type="spellEnd"/>
            <w:r w:rsidR="002A354D" w:rsidRPr="00EF7A9A">
              <w:rPr>
                <w:rFonts w:ascii="Times New Roman" w:hAnsi="Times New Roman" w:cs="Times New Roman"/>
                <w:sz w:val="24"/>
                <w:szCs w:val="24"/>
              </w:rPr>
              <w:t xml:space="preserve"> remplacée ; l’offre remplacée</w:t>
            </w:r>
            <w:r w:rsidRPr="00EF7A9A">
              <w:rPr>
                <w:rFonts w:ascii="Times New Roman" w:hAnsi="Times New Roman" w:cs="Times New Roman"/>
                <w:bCs/>
                <w:sz w:val="24"/>
                <w:szCs w:val="24"/>
              </w:rPr>
              <w:t xml:space="preserve"> sera renvoyée au Soumissionnaire concerné à ses frais sans avoir été ouverte, à la demande de ce </w:t>
            </w:r>
            <w:proofErr w:type="spellStart"/>
            <w:r w:rsidRPr="00EF7A9A">
              <w:rPr>
                <w:rFonts w:ascii="Times New Roman" w:hAnsi="Times New Roman" w:cs="Times New Roman"/>
                <w:bCs/>
                <w:sz w:val="24"/>
                <w:szCs w:val="24"/>
              </w:rPr>
              <w:t>denier</w:t>
            </w:r>
            <w:proofErr w:type="spellEnd"/>
            <w:r w:rsidRPr="00EF7A9A">
              <w:rPr>
                <w:rFonts w:ascii="Times New Roman" w:hAnsi="Times New Roman" w:cs="Times New Roman"/>
                <w:bCs/>
                <w:sz w:val="24"/>
                <w:szCs w:val="24"/>
              </w:rPr>
              <w:t>. Le remplacement d’une Offre ne sera autorisé que si la notification correspondante contient une habilitation valide du signataire à demander le remplacement et que celle-ci est lue à haute voix au moment de l’ouverture des plis. Les enveloppes marquées « Modification » seront ouvertes et lues à haute voix avec l’Offre correspondante.  La modification d’une Offre ne sera autorisée que si la notification correspondante contient une habilitation valide du signataire à demander la modification et que celle-ci est lue à haute voix au moment de l’ouverture des plis.  Seules les Offres qui sont ouvertes et lues à haute voix seront prises en considération.</w:t>
            </w:r>
          </w:p>
          <w:p w14:paraId="2007ACE7" w14:textId="586106CA" w:rsidR="00087C96" w:rsidRPr="00EF7A9A" w:rsidRDefault="00087C96" w:rsidP="002A354D">
            <w:pPr>
              <w:pStyle w:val="CommentText"/>
              <w:rPr>
                <w:rFonts w:ascii="Times New Roman" w:hAnsi="Times New Roman" w:cs="Times New Roman"/>
                <w:sz w:val="24"/>
                <w:szCs w:val="24"/>
              </w:rPr>
            </w:pPr>
            <w:r w:rsidRPr="00EF7A9A">
              <w:rPr>
                <w:rFonts w:ascii="Times New Roman" w:hAnsi="Times New Roman" w:cs="Times New Roman"/>
                <w:bCs/>
                <w:sz w:val="24"/>
                <w:szCs w:val="24"/>
              </w:rPr>
              <w:lastRenderedPageBreak/>
              <w:t>26.3</w:t>
            </w:r>
            <w:r w:rsidRPr="00EF7A9A">
              <w:rPr>
                <w:rFonts w:ascii="Times New Roman" w:hAnsi="Times New Roman" w:cs="Times New Roman"/>
                <w:bCs/>
                <w:sz w:val="24"/>
                <w:szCs w:val="24"/>
              </w:rPr>
              <w:tab/>
              <w:t xml:space="preserve">Toutes les autres enveloppes seront ouvertes l’une après l’autre, et </w:t>
            </w:r>
            <w:r w:rsidR="002A354D" w:rsidRPr="00EF7A9A">
              <w:rPr>
                <w:rFonts w:ascii="Times New Roman" w:hAnsi="Times New Roman" w:cs="Times New Roman"/>
                <w:sz w:val="24"/>
                <w:szCs w:val="24"/>
              </w:rPr>
              <w:t xml:space="preserve">il sera annoncé à haute voix : </w:t>
            </w:r>
            <w:r w:rsidR="002A354D" w:rsidRPr="00EF7A9A">
              <w:rPr>
                <w:rFonts w:ascii="Times New Roman" w:hAnsi="Times New Roman" w:cs="Times New Roman"/>
                <w:bCs/>
                <w:sz w:val="24"/>
                <w:szCs w:val="24"/>
              </w:rPr>
              <w:t xml:space="preserve">le nom du Soumissionnaire ainsi que la mention éventuelle d’une modification ; le(s) prix de l’Offre </w:t>
            </w:r>
            <w:r w:rsidRPr="00EF7A9A">
              <w:rPr>
                <w:rFonts w:ascii="Times New Roman" w:hAnsi="Times New Roman" w:cs="Times New Roman"/>
                <w:bCs/>
                <w:sz w:val="24"/>
                <w:szCs w:val="24"/>
              </w:rPr>
              <w:t xml:space="preserve">y compris tout rabais, l’existence d’une Garantie d’Offre, le cas échéant, ainsi que tout autre détail jugé utile par le </w:t>
            </w:r>
            <w:r w:rsidR="000C625A" w:rsidRPr="00EF7A9A">
              <w:rPr>
                <w:rFonts w:ascii="Times New Roman" w:hAnsi="Times New Roman" w:cs="Times New Roman"/>
                <w:bCs/>
                <w:sz w:val="24"/>
                <w:szCs w:val="24"/>
              </w:rPr>
              <w:t>Maître de l’Ouvrage</w:t>
            </w:r>
            <w:r w:rsidRPr="00EF7A9A">
              <w:rPr>
                <w:rFonts w:ascii="Times New Roman" w:hAnsi="Times New Roman" w:cs="Times New Roman"/>
                <w:bCs/>
                <w:sz w:val="24"/>
                <w:szCs w:val="24"/>
              </w:rPr>
              <w:t xml:space="preserve">. Seuls les rabais lus à haute voix lors de l’ouverture des plis seront pris en compte lors de l’évaluation.  Aucune Offre ne sera rejetée lors de l’ouverture des plis, à l’exception des Offres hors délai conformément aux </w:t>
            </w:r>
            <w:r w:rsidR="000C625A" w:rsidRPr="00EF7A9A">
              <w:rPr>
                <w:rFonts w:ascii="Times New Roman" w:hAnsi="Times New Roman" w:cs="Times New Roman"/>
                <w:bCs/>
                <w:sz w:val="24"/>
                <w:szCs w:val="24"/>
              </w:rPr>
              <w:t>dispositions</w:t>
            </w:r>
            <w:r w:rsidRPr="00EF7A9A">
              <w:rPr>
                <w:rFonts w:ascii="Times New Roman" w:hAnsi="Times New Roman" w:cs="Times New Roman"/>
                <w:bCs/>
                <w:sz w:val="24"/>
                <w:szCs w:val="24"/>
              </w:rPr>
              <w:t xml:space="preserve"> de la Clause 24,1 des IS.</w:t>
            </w:r>
          </w:p>
          <w:p w14:paraId="2007ACE8" w14:textId="3DB2CF02" w:rsidR="00087C96" w:rsidRPr="00EF7A9A" w:rsidRDefault="00087C96" w:rsidP="00087C96">
            <w:pPr>
              <w:tabs>
                <w:tab w:val="left" w:pos="72"/>
              </w:tabs>
              <w:spacing w:line="240" w:lineRule="auto"/>
              <w:ind w:left="72"/>
              <w:jc w:val="both"/>
              <w:rPr>
                <w:rFonts w:ascii="Times New Roman" w:eastAsia="Times New Roman" w:hAnsi="Times New Roman" w:cs="Times New Roman"/>
                <w:sz w:val="24"/>
                <w:szCs w:val="24"/>
              </w:rPr>
            </w:pPr>
            <w:r w:rsidRPr="00EF7A9A">
              <w:rPr>
                <w:rFonts w:ascii="Times New Roman" w:hAnsi="Times New Roman" w:cs="Times New Roman"/>
                <w:bCs/>
                <w:sz w:val="24"/>
                <w:szCs w:val="24"/>
              </w:rPr>
              <w:t>26.4</w:t>
            </w:r>
            <w:r w:rsidRPr="00EF7A9A">
              <w:rPr>
                <w:rFonts w:ascii="Times New Roman" w:hAnsi="Times New Roman" w:cs="Times New Roman"/>
                <w:bCs/>
                <w:sz w:val="24"/>
                <w:szCs w:val="24"/>
              </w:rPr>
              <w:tab/>
              <w:t xml:space="preserve">Le </w:t>
            </w:r>
            <w:r w:rsidR="000C625A" w:rsidRPr="00EF7A9A">
              <w:rPr>
                <w:rFonts w:ascii="Times New Roman" w:hAnsi="Times New Roman" w:cs="Times New Roman"/>
                <w:bCs/>
                <w:sz w:val="24"/>
                <w:szCs w:val="24"/>
              </w:rPr>
              <w:t>Maître de l’Ouvrage</w:t>
            </w:r>
            <w:r w:rsidRPr="00EF7A9A">
              <w:rPr>
                <w:rFonts w:ascii="Times New Roman" w:hAnsi="Times New Roman" w:cs="Times New Roman"/>
                <w:bCs/>
                <w:sz w:val="24"/>
                <w:szCs w:val="24"/>
              </w:rPr>
              <w:t xml:space="preserve"> établira un procès-verbal de la séance d’ouverture des plis, qui comportera au minimum, pour chaque Offre le nom du Soumissionnaire et la mention éventuelle d’un retrait, d’un remplacement ou d’une modification ; le prix de l’Offre, par lot le cas échéant, y compris tout rabais éventuel, et l’existence ou l’absence d’une Garantie d’Offre, si une Garantie d’Offre était exigée.  Les représentants du Soumissionnaire qui sont présents devront signer une feuille de présence.  La non-signature de la feuille de présence n’invalidera pas le contenu et l’effet du procès-verbal.  Une copie du procès-verbal sera publiée sur le site web du </w:t>
            </w:r>
            <w:r w:rsidR="000C625A" w:rsidRPr="00EF7A9A">
              <w:rPr>
                <w:rFonts w:ascii="Times New Roman" w:hAnsi="Times New Roman" w:cs="Times New Roman"/>
                <w:bCs/>
                <w:sz w:val="24"/>
                <w:szCs w:val="24"/>
              </w:rPr>
              <w:t>Maître de l’Ouvrage</w:t>
            </w:r>
            <w:r w:rsidRPr="00EF7A9A">
              <w:rPr>
                <w:rFonts w:ascii="Times New Roman" w:hAnsi="Times New Roman" w:cs="Times New Roman"/>
                <w:bCs/>
                <w:sz w:val="24"/>
                <w:szCs w:val="24"/>
              </w:rPr>
              <w:t>.</w:t>
            </w:r>
          </w:p>
        </w:tc>
      </w:tr>
      <w:tr w:rsidR="00087C96" w:rsidRPr="00087C96" w14:paraId="2007ACEC" w14:textId="77777777" w:rsidTr="009100B0">
        <w:tc>
          <w:tcPr>
            <w:tcW w:w="2610" w:type="dxa"/>
            <w:gridSpan w:val="3"/>
          </w:tcPr>
          <w:p w14:paraId="2007ACEA"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660" w:type="dxa"/>
            <w:gridSpan w:val="2"/>
          </w:tcPr>
          <w:p w14:paraId="2007ACEB" w14:textId="77777777" w:rsidR="00087C96" w:rsidRPr="00087C96" w:rsidRDefault="00087C96" w:rsidP="003865A2">
            <w:pPr>
              <w:suppressAutoHyphens/>
              <w:spacing w:line="240" w:lineRule="auto"/>
              <w:jc w:val="center"/>
              <w:rPr>
                <w:rFonts w:ascii="Times New Roman" w:eastAsia="Times New Roman" w:hAnsi="Times New Roman" w:cs="Times New Roman"/>
                <w:b/>
                <w:bCs/>
                <w:iCs/>
                <w:sz w:val="28"/>
                <w:szCs w:val="20"/>
              </w:rPr>
            </w:pPr>
            <w:r>
              <w:rPr>
                <w:rFonts w:ascii="Times New Roman" w:hAnsi="Times New Roman"/>
                <w:b/>
                <w:bCs/>
                <w:iCs/>
                <w:sz w:val="28"/>
                <w:szCs w:val="20"/>
              </w:rPr>
              <w:t>E. Évaluation et comparaison des Offres</w:t>
            </w:r>
          </w:p>
        </w:tc>
      </w:tr>
      <w:tr w:rsidR="00087C96" w:rsidRPr="00087C96" w14:paraId="2007ACF1" w14:textId="77777777" w:rsidTr="009100B0">
        <w:tc>
          <w:tcPr>
            <w:tcW w:w="2610" w:type="dxa"/>
            <w:gridSpan w:val="3"/>
          </w:tcPr>
          <w:p w14:paraId="2007ACED" w14:textId="2B3FCA3F" w:rsidR="00087C96" w:rsidRPr="00D52353" w:rsidRDefault="00F1194B" w:rsidP="00ED4AD5">
            <w:pPr>
              <w:pStyle w:val="Heading3"/>
              <w:ind w:left="-36" w:right="540" w:firstLine="0"/>
              <w:jc w:val="left"/>
              <w:rPr>
                <w:b w:val="0"/>
              </w:rPr>
            </w:pPr>
            <w:bookmarkStart w:id="87" w:name="_Toc26185449"/>
            <w:r>
              <w:t>27.Confidentialit</w:t>
            </w:r>
            <w:bookmarkEnd w:id="87"/>
            <w:r w:rsidR="00ED4AD5">
              <w:t>é</w:t>
            </w:r>
          </w:p>
        </w:tc>
        <w:tc>
          <w:tcPr>
            <w:tcW w:w="6660" w:type="dxa"/>
            <w:gridSpan w:val="2"/>
          </w:tcPr>
          <w:p w14:paraId="2007ACEE" w14:textId="762BD6D7" w:rsidR="00087C96" w:rsidRPr="00B35BC3" w:rsidRDefault="00087C96" w:rsidP="003865A2">
            <w:pPr>
              <w:spacing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sz w:val="24"/>
                <w:szCs w:val="24"/>
              </w:rPr>
              <w:t>27.1</w:t>
            </w:r>
            <w:r w:rsidRPr="00B35BC3">
              <w:rPr>
                <w:rFonts w:ascii="Times New Roman" w:hAnsi="Times New Roman" w:cs="Times New Roman"/>
                <w:sz w:val="24"/>
                <w:szCs w:val="24"/>
              </w:rPr>
              <w:tab/>
              <w:t xml:space="preserve">Les informations portant sur l’évaluation des Offres et les recommandations d’attribution ne seront pas divulguées aux Soumissionnaires ni à toute autre personne non officiellement concernées par cette procédure tant que l’attribution du Contrat n’aura pas été rendue publique, conformément aux </w:t>
            </w:r>
            <w:r w:rsidR="000C625A" w:rsidRPr="00B35BC3">
              <w:rPr>
                <w:rFonts w:ascii="Times New Roman" w:hAnsi="Times New Roman" w:cs="Times New Roman"/>
                <w:sz w:val="24"/>
                <w:szCs w:val="24"/>
              </w:rPr>
              <w:t>dispositions</w:t>
            </w:r>
            <w:r w:rsidRPr="00B35BC3">
              <w:rPr>
                <w:rFonts w:ascii="Times New Roman" w:hAnsi="Times New Roman" w:cs="Times New Roman"/>
                <w:sz w:val="24"/>
                <w:szCs w:val="24"/>
              </w:rPr>
              <w:t xml:space="preserve"> de la Clause 43.1 des IS.</w:t>
            </w:r>
            <w:r w:rsidRPr="00B35BC3">
              <w:rPr>
                <w:rFonts w:ascii="Times New Roman" w:hAnsi="Times New Roman" w:cs="Times New Roman"/>
                <w:bCs/>
                <w:sz w:val="24"/>
                <w:szCs w:val="24"/>
              </w:rPr>
              <w:t xml:space="preserve">   Toute utilisation inappropriée par un Soumissionnaire ou par toute autre personne, d’informations confidentielles portant sur la procédure pourra entraîner le rejet de son offre ou invalider l’intégralité de la procédure de passation des marchés.</w:t>
            </w:r>
          </w:p>
          <w:p w14:paraId="2007ACEF" w14:textId="1ACFF67A" w:rsidR="00087C96" w:rsidRPr="00B35BC3" w:rsidRDefault="00087C96" w:rsidP="003865A2">
            <w:pPr>
              <w:spacing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27.2</w:t>
            </w:r>
            <w:r w:rsidRPr="00B35BC3">
              <w:rPr>
                <w:rFonts w:ascii="Times New Roman" w:hAnsi="Times New Roman" w:cs="Times New Roman"/>
                <w:bCs/>
                <w:sz w:val="24"/>
                <w:szCs w:val="24"/>
              </w:rPr>
              <w:tab/>
              <w:t xml:space="preserve">Toute tentative ou initiative d’un Soumissionnaire visant à influencer l’Évaluation des Offres et la prise de décision d’attribution par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pourra entraîner le rejet de son offre et exposer le Soumissionnaire à l'application des dispositions des politiques anti-fraude et anti-corruption du Gouvernement, du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et de la MCC, </w:t>
            </w:r>
            <w:proofErr w:type="gramStart"/>
            <w:r w:rsidRPr="00B35BC3">
              <w:rPr>
                <w:rFonts w:ascii="Times New Roman" w:hAnsi="Times New Roman" w:cs="Times New Roman"/>
                <w:bCs/>
                <w:sz w:val="24"/>
                <w:szCs w:val="24"/>
              </w:rPr>
              <w:t>et  aux</w:t>
            </w:r>
            <w:proofErr w:type="gramEnd"/>
            <w:r w:rsidRPr="00B35BC3">
              <w:rPr>
                <w:rFonts w:ascii="Times New Roman" w:hAnsi="Times New Roman" w:cs="Times New Roman"/>
                <w:bCs/>
                <w:sz w:val="24"/>
                <w:szCs w:val="24"/>
              </w:rPr>
              <w:t xml:space="preserve"> autres sanctions et voies de recours prévues par de telles dispositions.</w:t>
            </w:r>
          </w:p>
          <w:p w14:paraId="2007ACF0" w14:textId="00C0608E" w:rsidR="00087C96" w:rsidRPr="00B35BC3" w:rsidRDefault="00087C96" w:rsidP="003865A2">
            <w:pPr>
              <w:spacing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27.3</w:t>
            </w:r>
            <w:r w:rsidRPr="00B35BC3">
              <w:rPr>
                <w:rFonts w:ascii="Times New Roman" w:hAnsi="Times New Roman" w:cs="Times New Roman"/>
                <w:bCs/>
                <w:sz w:val="24"/>
                <w:szCs w:val="24"/>
              </w:rPr>
              <w:tab/>
              <w:t xml:space="preserve">Nonobstant les </w:t>
            </w:r>
            <w:r w:rsidR="000C625A" w:rsidRPr="00B35BC3">
              <w:rPr>
                <w:rFonts w:ascii="Times New Roman" w:hAnsi="Times New Roman" w:cs="Times New Roman"/>
                <w:bCs/>
                <w:sz w:val="24"/>
                <w:szCs w:val="24"/>
              </w:rPr>
              <w:t>dispositions</w:t>
            </w:r>
            <w:r w:rsidRPr="00B35BC3">
              <w:rPr>
                <w:rFonts w:ascii="Times New Roman" w:hAnsi="Times New Roman" w:cs="Times New Roman"/>
                <w:bCs/>
                <w:sz w:val="24"/>
                <w:szCs w:val="24"/>
              </w:rPr>
              <w:t xml:space="preserve"> susmentionnées, si entre la date d’ouverture des plis et la date d’attribution du marché, un Soumissionnaire souhaite entrer en contact avec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pour des motifs ayant trait à la procédure d’appel </w:t>
            </w:r>
            <w:r w:rsidRPr="00B35BC3">
              <w:rPr>
                <w:rFonts w:ascii="Times New Roman" w:hAnsi="Times New Roman" w:cs="Times New Roman"/>
                <w:bCs/>
                <w:sz w:val="24"/>
                <w:szCs w:val="24"/>
              </w:rPr>
              <w:lastRenderedPageBreak/>
              <w:t xml:space="preserve">d’offres, il devra le faire par écrit à l’adresse </w:t>
            </w:r>
            <w:r w:rsidRPr="00B35BC3">
              <w:rPr>
                <w:rFonts w:ascii="Times New Roman" w:hAnsi="Times New Roman" w:cs="Times New Roman"/>
                <w:b/>
                <w:bCs/>
                <w:sz w:val="24"/>
                <w:szCs w:val="24"/>
              </w:rPr>
              <w:t>indiquée dans les DPAO</w:t>
            </w:r>
            <w:r w:rsidRPr="00B35BC3">
              <w:rPr>
                <w:rFonts w:ascii="Times New Roman" w:hAnsi="Times New Roman" w:cs="Times New Roman"/>
                <w:bCs/>
                <w:sz w:val="24"/>
                <w:szCs w:val="24"/>
              </w:rPr>
              <w:t>.</w:t>
            </w:r>
          </w:p>
        </w:tc>
      </w:tr>
      <w:tr w:rsidR="00087C96" w:rsidRPr="00087C96" w14:paraId="2007ACF5" w14:textId="77777777" w:rsidTr="009100B0">
        <w:tc>
          <w:tcPr>
            <w:tcW w:w="2610" w:type="dxa"/>
            <w:gridSpan w:val="3"/>
          </w:tcPr>
          <w:p w14:paraId="2007ACF2" w14:textId="07C75C80" w:rsidR="00087C96" w:rsidRPr="00D52353" w:rsidRDefault="00F1194B" w:rsidP="00ED4AD5">
            <w:pPr>
              <w:pStyle w:val="Heading3"/>
              <w:ind w:left="-36" w:right="540" w:firstLine="0"/>
              <w:jc w:val="left"/>
              <w:rPr>
                <w:b w:val="0"/>
              </w:rPr>
            </w:pPr>
            <w:bookmarkStart w:id="88" w:name="_Toc26185450"/>
            <w:r>
              <w:lastRenderedPageBreak/>
              <w:t>28.</w:t>
            </w:r>
            <w:r w:rsidR="00ED4AD5">
              <w:t xml:space="preserve"> </w:t>
            </w:r>
            <w:r>
              <w:t>Demande d’éclaircissements sur les Offres</w:t>
            </w:r>
            <w:bookmarkEnd w:id="88"/>
          </w:p>
        </w:tc>
        <w:tc>
          <w:tcPr>
            <w:tcW w:w="6660" w:type="dxa"/>
            <w:gridSpan w:val="2"/>
          </w:tcPr>
          <w:p w14:paraId="2007ACF3" w14:textId="4077DC45" w:rsidR="00087C96" w:rsidRPr="00B35BC3" w:rsidRDefault="00087C96" w:rsidP="003865A2">
            <w:pPr>
              <w:spacing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28.1</w:t>
            </w:r>
            <w:r w:rsidRPr="00B35BC3">
              <w:rPr>
                <w:rFonts w:ascii="Times New Roman" w:hAnsi="Times New Roman" w:cs="Times New Roman"/>
                <w:bCs/>
                <w:sz w:val="24"/>
                <w:szCs w:val="24"/>
              </w:rPr>
              <w:tab/>
              <w:t xml:space="preserve">Pour faciliter l’examen, l’évaluation et la comparaison des Offres ainsi que la qualification des Soumissionnaires,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peut, à sa discrétion, demander à un Soumissionnaire des éclaircissements sur son Offre.  Aucun éclaircissement apporté par un Soumissionnaire autrement qu’en réponse à une demande du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ne sera pris en compte.  Toute demande d’éclaircissement du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et la réponse apportée par </w:t>
            </w:r>
            <w:proofErr w:type="gramStart"/>
            <w:r w:rsidRPr="00B35BC3">
              <w:rPr>
                <w:rFonts w:ascii="Times New Roman" w:hAnsi="Times New Roman" w:cs="Times New Roman"/>
                <w:bCs/>
                <w:sz w:val="24"/>
                <w:szCs w:val="24"/>
              </w:rPr>
              <w:t>le Soumissionnaires</w:t>
            </w:r>
            <w:proofErr w:type="gramEnd"/>
            <w:r w:rsidRPr="00B35BC3">
              <w:rPr>
                <w:rFonts w:ascii="Times New Roman" w:hAnsi="Times New Roman" w:cs="Times New Roman"/>
                <w:bCs/>
                <w:sz w:val="24"/>
                <w:szCs w:val="24"/>
              </w:rPr>
              <w:t xml:space="preserve"> seront formulées par écrit.  Aucune modification du prix ni aucun changement de l’Offre ne sera demandé, proposé ou autorisé si ce n’est pour confirmer la correction des erreurs arithmétiques découvertes par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lors de l’évaluation des Offres conformément aux </w:t>
            </w:r>
            <w:r w:rsidR="000C625A" w:rsidRPr="00B35BC3">
              <w:rPr>
                <w:rFonts w:ascii="Times New Roman" w:hAnsi="Times New Roman" w:cs="Times New Roman"/>
                <w:bCs/>
                <w:sz w:val="24"/>
                <w:szCs w:val="24"/>
              </w:rPr>
              <w:t>dispositions</w:t>
            </w:r>
            <w:r w:rsidRPr="00B35BC3">
              <w:rPr>
                <w:rFonts w:ascii="Times New Roman" w:hAnsi="Times New Roman" w:cs="Times New Roman"/>
                <w:bCs/>
                <w:sz w:val="24"/>
                <w:szCs w:val="24"/>
              </w:rPr>
              <w:t xml:space="preserve"> de la Clause 32 des IS.</w:t>
            </w:r>
          </w:p>
          <w:p w14:paraId="2007ACF4" w14:textId="2129420D" w:rsidR="00087C96" w:rsidRPr="00B35BC3" w:rsidRDefault="00087C96" w:rsidP="003865A2">
            <w:pPr>
              <w:spacing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28.2</w:t>
            </w:r>
            <w:r w:rsidRPr="00B35BC3">
              <w:rPr>
                <w:rFonts w:ascii="Times New Roman" w:hAnsi="Times New Roman" w:cs="Times New Roman"/>
                <w:bCs/>
                <w:sz w:val="24"/>
                <w:szCs w:val="24"/>
              </w:rPr>
              <w:tab/>
              <w:t xml:space="preserve">Si un Soumissionnaire n’apporte pas les éclaircissements sur son Offre à la date et à l’heure fixées par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dans sa demande d’éclaircissements, son Offre pourra être rejetée.</w:t>
            </w:r>
          </w:p>
        </w:tc>
      </w:tr>
      <w:tr w:rsidR="00087C96" w:rsidRPr="00087C96" w14:paraId="2007ACFB" w14:textId="77777777" w:rsidTr="009100B0">
        <w:tc>
          <w:tcPr>
            <w:tcW w:w="2610" w:type="dxa"/>
            <w:gridSpan w:val="3"/>
          </w:tcPr>
          <w:p w14:paraId="2007ACF6" w14:textId="3B99578F" w:rsidR="00087C96" w:rsidRPr="00D52353" w:rsidRDefault="00F1194B" w:rsidP="00ED4AD5">
            <w:pPr>
              <w:pStyle w:val="Heading3"/>
              <w:ind w:left="-36" w:right="540" w:firstLine="0"/>
              <w:jc w:val="left"/>
              <w:rPr>
                <w:b w:val="0"/>
              </w:rPr>
            </w:pPr>
            <w:bookmarkStart w:id="89" w:name="_Toc26185451"/>
            <w:r>
              <w:t>29. Divergences, réserves et omissions</w:t>
            </w:r>
            <w:bookmarkEnd w:id="89"/>
          </w:p>
        </w:tc>
        <w:tc>
          <w:tcPr>
            <w:tcW w:w="6660" w:type="dxa"/>
            <w:gridSpan w:val="2"/>
          </w:tcPr>
          <w:p w14:paraId="2007ACF7" w14:textId="77777777" w:rsidR="00087C96" w:rsidRPr="00B35BC3" w:rsidRDefault="00087C96" w:rsidP="00087C96">
            <w:pPr>
              <w:tabs>
                <w:tab w:val="left" w:pos="72"/>
              </w:tabs>
              <w:spacing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29.1</w:t>
            </w:r>
            <w:r w:rsidRPr="00B35BC3">
              <w:rPr>
                <w:rFonts w:ascii="Times New Roman" w:hAnsi="Times New Roman" w:cs="Times New Roman"/>
                <w:bCs/>
                <w:sz w:val="24"/>
                <w:szCs w:val="24"/>
              </w:rPr>
              <w:tab/>
              <w:t>Les définitions suivantes s’appliquent à l’évaluation des Offres :</w:t>
            </w:r>
          </w:p>
          <w:p w14:paraId="2007ACF8" w14:textId="77777777" w:rsidR="00087C96" w:rsidRPr="00B35BC3" w:rsidRDefault="00087C96" w:rsidP="0046617E">
            <w:pPr>
              <w:widowControl w:val="0"/>
              <w:numPr>
                <w:ilvl w:val="0"/>
                <w:numId w:val="24"/>
              </w:numPr>
              <w:tabs>
                <w:tab w:val="left" w:pos="972"/>
              </w:tabs>
              <w:suppressAutoHyphens/>
              <w:autoSpaceDE w:val="0"/>
              <w:spacing w:line="240" w:lineRule="auto"/>
              <w:jc w:val="both"/>
              <w:rPr>
                <w:rFonts w:ascii="Times New Roman" w:eastAsia="Times New Roman" w:hAnsi="Times New Roman" w:cs="Times New Roman"/>
                <w:sz w:val="24"/>
                <w:szCs w:val="24"/>
              </w:rPr>
            </w:pPr>
            <w:r w:rsidRPr="00B35BC3">
              <w:rPr>
                <w:rFonts w:ascii="Times New Roman" w:hAnsi="Times New Roman" w:cs="Times New Roman"/>
                <w:sz w:val="24"/>
                <w:szCs w:val="24"/>
              </w:rPr>
              <w:t>Une</w:t>
            </w:r>
            <w:proofErr w:type="gramStart"/>
            <w:r w:rsidRPr="00B35BC3">
              <w:rPr>
                <w:rFonts w:ascii="Times New Roman" w:hAnsi="Times New Roman" w:cs="Times New Roman"/>
                <w:sz w:val="24"/>
                <w:szCs w:val="24"/>
              </w:rPr>
              <w:t xml:space="preserve"> «divergence</w:t>
            </w:r>
            <w:proofErr w:type="gramEnd"/>
            <w:r w:rsidRPr="00B35BC3">
              <w:rPr>
                <w:rFonts w:ascii="Times New Roman" w:hAnsi="Times New Roman" w:cs="Times New Roman"/>
                <w:sz w:val="24"/>
                <w:szCs w:val="24"/>
              </w:rPr>
              <w:t xml:space="preserve">» désigne un écart  par rapport aux exigences du Dossier d’appel d’offres ; </w:t>
            </w:r>
          </w:p>
          <w:p w14:paraId="2007ACF9" w14:textId="77777777" w:rsidR="00087C96" w:rsidRPr="00B35BC3" w:rsidRDefault="00087C96" w:rsidP="0046617E">
            <w:pPr>
              <w:widowControl w:val="0"/>
              <w:numPr>
                <w:ilvl w:val="0"/>
                <w:numId w:val="24"/>
              </w:numPr>
              <w:tabs>
                <w:tab w:val="left" w:pos="972"/>
              </w:tabs>
              <w:suppressAutoHyphens/>
              <w:autoSpaceDE w:val="0"/>
              <w:spacing w:line="240" w:lineRule="auto"/>
              <w:jc w:val="both"/>
              <w:rPr>
                <w:rFonts w:ascii="Times New Roman" w:eastAsia="Times New Roman" w:hAnsi="Times New Roman" w:cs="Times New Roman"/>
                <w:sz w:val="24"/>
                <w:szCs w:val="24"/>
              </w:rPr>
            </w:pPr>
            <w:r w:rsidRPr="00B35BC3">
              <w:rPr>
                <w:rFonts w:ascii="Times New Roman" w:hAnsi="Times New Roman" w:cs="Times New Roman"/>
                <w:sz w:val="24"/>
                <w:szCs w:val="24"/>
              </w:rPr>
              <w:t>Une « </w:t>
            </w:r>
            <w:r w:rsidRPr="00B35BC3">
              <w:rPr>
                <w:rFonts w:ascii="Times New Roman" w:hAnsi="Times New Roman" w:cs="Times New Roman"/>
                <w:i/>
                <w:iCs/>
                <w:sz w:val="24"/>
                <w:szCs w:val="24"/>
              </w:rPr>
              <w:t>réserve</w:t>
            </w:r>
            <w:r w:rsidRPr="00B35BC3">
              <w:rPr>
                <w:rFonts w:ascii="Times New Roman" w:hAnsi="Times New Roman" w:cs="Times New Roman"/>
                <w:sz w:val="24"/>
                <w:szCs w:val="24"/>
              </w:rPr>
              <w:t xml:space="preserve"> » constitue la formulation d’une conditionnalité restrictive, ou la </w:t>
            </w:r>
            <w:proofErr w:type="gramStart"/>
            <w:r w:rsidRPr="00B35BC3">
              <w:rPr>
                <w:rFonts w:ascii="Times New Roman" w:hAnsi="Times New Roman" w:cs="Times New Roman"/>
                <w:sz w:val="24"/>
                <w:szCs w:val="24"/>
              </w:rPr>
              <w:t>non acceptation</w:t>
            </w:r>
            <w:proofErr w:type="gramEnd"/>
            <w:r w:rsidRPr="00B35BC3">
              <w:rPr>
                <w:rFonts w:ascii="Times New Roman" w:hAnsi="Times New Roman" w:cs="Times New Roman"/>
                <w:sz w:val="24"/>
                <w:szCs w:val="24"/>
              </w:rPr>
              <w:t xml:space="preserve"> de toutes les exigences du présent Dossier d’appel d’offres ; et</w:t>
            </w:r>
          </w:p>
          <w:p w14:paraId="2007ACFA" w14:textId="77777777" w:rsidR="00087C96" w:rsidRPr="00B35BC3" w:rsidRDefault="00087C96" w:rsidP="0046617E">
            <w:pPr>
              <w:widowControl w:val="0"/>
              <w:numPr>
                <w:ilvl w:val="0"/>
                <w:numId w:val="24"/>
              </w:numPr>
              <w:tabs>
                <w:tab w:val="left" w:pos="972"/>
              </w:tabs>
              <w:suppressAutoHyphens/>
              <w:autoSpaceDE w:val="0"/>
              <w:spacing w:line="240" w:lineRule="auto"/>
              <w:jc w:val="both"/>
              <w:rPr>
                <w:rFonts w:ascii="Times New Roman" w:eastAsia="Times New Roman" w:hAnsi="Times New Roman" w:cs="Times New Roman"/>
                <w:sz w:val="24"/>
                <w:szCs w:val="24"/>
              </w:rPr>
            </w:pPr>
            <w:r w:rsidRPr="00B35BC3">
              <w:rPr>
                <w:rFonts w:ascii="Times New Roman" w:hAnsi="Times New Roman" w:cs="Times New Roman"/>
                <w:sz w:val="24"/>
                <w:szCs w:val="24"/>
              </w:rPr>
              <w:t>Une « </w:t>
            </w:r>
            <w:r w:rsidRPr="00B35BC3">
              <w:rPr>
                <w:rFonts w:ascii="Times New Roman" w:hAnsi="Times New Roman" w:cs="Times New Roman"/>
                <w:i/>
                <w:iCs/>
                <w:sz w:val="24"/>
                <w:szCs w:val="24"/>
              </w:rPr>
              <w:t>omission</w:t>
            </w:r>
            <w:r w:rsidRPr="00B35BC3">
              <w:rPr>
                <w:rFonts w:ascii="Times New Roman" w:hAnsi="Times New Roman" w:cs="Times New Roman"/>
                <w:sz w:val="24"/>
                <w:szCs w:val="24"/>
              </w:rPr>
              <w:t> » constitue un manquement à fournir tout ou partie des informations ou documents exigés par le présent Dossier d’appel d’offres.</w:t>
            </w:r>
          </w:p>
        </w:tc>
      </w:tr>
      <w:tr w:rsidR="00087C96" w:rsidRPr="00087C96" w14:paraId="2007AD03" w14:textId="77777777" w:rsidTr="009100B0">
        <w:tc>
          <w:tcPr>
            <w:tcW w:w="2610" w:type="dxa"/>
            <w:gridSpan w:val="3"/>
          </w:tcPr>
          <w:p w14:paraId="2007ACFC" w14:textId="37BE3B13" w:rsidR="00087C96" w:rsidRPr="00D52353" w:rsidRDefault="00F1194B" w:rsidP="00ED4AD5">
            <w:pPr>
              <w:pStyle w:val="Heading3"/>
              <w:ind w:left="-36" w:right="540" w:firstLine="0"/>
              <w:jc w:val="left"/>
              <w:rPr>
                <w:b w:val="0"/>
              </w:rPr>
            </w:pPr>
            <w:bookmarkStart w:id="90" w:name="_Toc26185452"/>
            <w:r>
              <w:t>30. Examen des Offres, évaluation des Offres et Qualification des Soumissionnaires</w:t>
            </w:r>
            <w:bookmarkEnd w:id="90"/>
            <w:r>
              <w:t xml:space="preserve"> </w:t>
            </w:r>
          </w:p>
        </w:tc>
        <w:tc>
          <w:tcPr>
            <w:tcW w:w="6660" w:type="dxa"/>
            <w:gridSpan w:val="2"/>
          </w:tcPr>
          <w:p w14:paraId="2007ACFD" w14:textId="23CF1F5B" w:rsidR="00087C96" w:rsidRPr="00B35BC3" w:rsidRDefault="00087C96" w:rsidP="003515EE">
            <w:pPr>
              <w:tabs>
                <w:tab w:val="left" w:pos="576"/>
                <w:tab w:val="left" w:pos="626"/>
              </w:tabs>
              <w:spacing w:before="120" w:after="240" w:line="240" w:lineRule="auto"/>
              <w:ind w:left="72"/>
              <w:jc w:val="both"/>
              <w:outlineLvl w:val="4"/>
              <w:rPr>
                <w:rFonts w:ascii="Times New Roman" w:eastAsia="Times New Roman" w:hAnsi="Times New Roman" w:cs="Times New Roman"/>
                <w:bCs/>
                <w:sz w:val="24"/>
                <w:szCs w:val="24"/>
              </w:rPr>
            </w:pPr>
            <w:r w:rsidRPr="00B35BC3">
              <w:rPr>
                <w:rFonts w:ascii="Times New Roman" w:hAnsi="Times New Roman" w:cs="Times New Roman"/>
                <w:bCs/>
                <w:sz w:val="24"/>
                <w:szCs w:val="24"/>
              </w:rPr>
              <w:t>30.1</w:t>
            </w:r>
            <w:r w:rsidRPr="00B35BC3">
              <w:rPr>
                <w:rFonts w:ascii="Times New Roman" w:hAnsi="Times New Roman" w:cs="Times New Roman"/>
                <w:bCs/>
                <w:sz w:val="24"/>
                <w:szCs w:val="24"/>
              </w:rPr>
              <w:tab/>
              <w:t xml:space="preserve">L’examen de l’Offre par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sera basé sur le seul contenu de l’Offre, tel que défini à la Clause 12 des IS. L’examen de l’Offre se fera conformément </w:t>
            </w:r>
            <w:proofErr w:type="gramStart"/>
            <w:r w:rsidRPr="00B35BC3">
              <w:rPr>
                <w:rFonts w:ascii="Times New Roman" w:hAnsi="Times New Roman" w:cs="Times New Roman"/>
                <w:bCs/>
                <w:sz w:val="24"/>
                <w:szCs w:val="24"/>
              </w:rPr>
              <w:t>aux  procédures</w:t>
            </w:r>
            <w:proofErr w:type="gramEnd"/>
            <w:r w:rsidRPr="00B35BC3">
              <w:rPr>
                <w:rFonts w:ascii="Times New Roman" w:hAnsi="Times New Roman" w:cs="Times New Roman"/>
                <w:bCs/>
                <w:sz w:val="24"/>
                <w:szCs w:val="24"/>
              </w:rPr>
              <w:t xml:space="preserve"> suivantes telles que détaillées à la Section III, Examen des Offres, Critères d’évaluation et </w:t>
            </w:r>
            <w:r w:rsidR="002A354D" w:rsidRPr="00B35BC3">
              <w:rPr>
                <w:rFonts w:ascii="Times New Roman" w:hAnsi="Times New Roman" w:cs="Times New Roman"/>
                <w:bCs/>
                <w:sz w:val="24"/>
                <w:szCs w:val="24"/>
              </w:rPr>
              <w:t xml:space="preserve">Exigences </w:t>
            </w:r>
            <w:proofErr w:type="spellStart"/>
            <w:r w:rsidR="00457DF3">
              <w:rPr>
                <w:rFonts w:ascii="Times New Roman" w:hAnsi="Times New Roman" w:cs="Times New Roman"/>
                <w:bCs/>
                <w:sz w:val="24"/>
                <w:szCs w:val="24"/>
              </w:rPr>
              <w:t>Exigences</w:t>
            </w:r>
            <w:proofErr w:type="spellEnd"/>
            <w:r w:rsidR="00457DF3">
              <w:rPr>
                <w:rFonts w:ascii="Times New Roman" w:hAnsi="Times New Roman" w:cs="Times New Roman"/>
                <w:bCs/>
                <w:sz w:val="24"/>
                <w:szCs w:val="24"/>
              </w:rPr>
              <w:t xml:space="preserve"> de qualification</w:t>
            </w:r>
            <w:r w:rsidRPr="00B35BC3">
              <w:rPr>
                <w:rFonts w:ascii="Times New Roman" w:hAnsi="Times New Roman" w:cs="Times New Roman"/>
                <w:bCs/>
                <w:sz w:val="24"/>
                <w:szCs w:val="24"/>
              </w:rPr>
              <w:t>.</w:t>
            </w:r>
          </w:p>
          <w:p w14:paraId="2007ACFE" w14:textId="77777777" w:rsidR="00087C96" w:rsidRPr="00B35BC3" w:rsidRDefault="00087C96" w:rsidP="003865A2">
            <w:pPr>
              <w:widowControl w:val="0"/>
              <w:numPr>
                <w:ilvl w:val="0"/>
                <w:numId w:val="25"/>
              </w:numPr>
              <w:tabs>
                <w:tab w:val="left" w:pos="576"/>
              </w:tabs>
              <w:suppressAutoHyphens/>
              <w:autoSpaceDE w:val="0"/>
              <w:spacing w:line="240" w:lineRule="auto"/>
              <w:jc w:val="both"/>
              <w:rPr>
                <w:rFonts w:ascii="Times New Roman" w:eastAsia="Times New Roman" w:hAnsi="Times New Roman" w:cs="Times New Roman"/>
                <w:bCs/>
                <w:sz w:val="24"/>
                <w:szCs w:val="24"/>
              </w:rPr>
            </w:pPr>
            <w:r w:rsidRPr="00B35BC3">
              <w:rPr>
                <w:rFonts w:ascii="Times New Roman" w:hAnsi="Times New Roman" w:cs="Times New Roman"/>
                <w:b/>
                <w:bCs/>
                <w:sz w:val="24"/>
                <w:szCs w:val="24"/>
              </w:rPr>
              <w:t>Un examen administratif</w:t>
            </w:r>
            <w:r w:rsidRPr="00B35BC3">
              <w:rPr>
                <w:rFonts w:ascii="Times New Roman" w:hAnsi="Times New Roman" w:cs="Times New Roman"/>
                <w:bCs/>
                <w:sz w:val="24"/>
                <w:szCs w:val="24"/>
              </w:rPr>
              <w:t xml:space="preserve"> est réalisé afin de déterminer si l’Offre est complète et contient notamment tous les documents et formulaires exigés. Il sera peut-être demandé au Soumissionnaire de fournir des informations ou documents complémentaires et/ou de corriger des erreurs mineures dans l’Offre relatives aux documents exigés.  Si </w:t>
            </w:r>
            <w:r w:rsidRPr="00B35BC3">
              <w:rPr>
                <w:rFonts w:ascii="Times New Roman" w:hAnsi="Times New Roman" w:cs="Times New Roman"/>
                <w:bCs/>
                <w:sz w:val="24"/>
                <w:szCs w:val="24"/>
              </w:rPr>
              <w:lastRenderedPageBreak/>
              <w:t xml:space="preserve">le Soumissionnaire ne se conforme pas à la demande et ne répond pas à la demande avant la date limite indiquée dans la demande, son Offre pourra être rejetée. </w:t>
            </w:r>
          </w:p>
          <w:p w14:paraId="2007ACFF" w14:textId="2C8C7155" w:rsidR="00087C96" w:rsidRPr="00B35BC3" w:rsidRDefault="00087C96" w:rsidP="003865A2">
            <w:pPr>
              <w:widowControl w:val="0"/>
              <w:numPr>
                <w:ilvl w:val="0"/>
                <w:numId w:val="25"/>
              </w:numPr>
              <w:tabs>
                <w:tab w:val="left" w:pos="576"/>
              </w:tabs>
              <w:suppressAutoHyphens/>
              <w:autoSpaceDE w:val="0"/>
              <w:spacing w:line="240" w:lineRule="auto"/>
              <w:jc w:val="both"/>
              <w:rPr>
                <w:rFonts w:ascii="Times New Roman" w:eastAsia="Times New Roman" w:hAnsi="Times New Roman" w:cs="Times New Roman"/>
                <w:bCs/>
                <w:sz w:val="24"/>
                <w:szCs w:val="24"/>
              </w:rPr>
            </w:pPr>
            <w:r w:rsidRPr="00B35BC3">
              <w:rPr>
                <w:rFonts w:ascii="Times New Roman" w:hAnsi="Times New Roman" w:cs="Times New Roman"/>
                <w:b/>
                <w:bCs/>
                <w:sz w:val="24"/>
                <w:szCs w:val="24"/>
              </w:rPr>
              <w:t>Une vérification de la conformité aux critères requis</w:t>
            </w:r>
            <w:r w:rsidRPr="00B35BC3">
              <w:rPr>
                <w:rFonts w:ascii="Times New Roman" w:hAnsi="Times New Roman" w:cs="Times New Roman"/>
                <w:bCs/>
                <w:sz w:val="24"/>
                <w:szCs w:val="24"/>
              </w:rPr>
              <w:t xml:space="preserve"> est conduite afin de déterminer si l’Offre est conforme, tel que précisé à la Clause 31 des IS.  Cette procédure comprend un examen technique détaillé.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peut demander à un Soumissionnaire des éclaircissements sur son Offre conformément aux procédures indiquées à la Clause 28 des IS.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se réserve le droit, à sa seule discrétion, de vérifier la conformité aux critères requis selon un ordre précis, en commençant par l’Offre tarifée la moins </w:t>
            </w:r>
            <w:proofErr w:type="spellStart"/>
            <w:r w:rsidRPr="00B35BC3">
              <w:rPr>
                <w:rFonts w:ascii="Times New Roman" w:hAnsi="Times New Roman" w:cs="Times New Roman"/>
                <w:bCs/>
                <w:sz w:val="24"/>
                <w:szCs w:val="24"/>
              </w:rPr>
              <w:t>disante</w:t>
            </w:r>
            <w:proofErr w:type="spellEnd"/>
            <w:r w:rsidRPr="00B35BC3">
              <w:rPr>
                <w:rFonts w:ascii="Times New Roman" w:hAnsi="Times New Roman" w:cs="Times New Roman"/>
                <w:bCs/>
                <w:sz w:val="24"/>
                <w:szCs w:val="24"/>
              </w:rPr>
              <w:t xml:space="preserve">. Si une Offre ne répond pas aux principaux critères exigés par le présent Dossier d’appel d’offres, elle sera rejetée et ne pourra être corrigée ultérieurement pour remédier à une omission, une réserve ou un écart substantiel en vue de la rendre conforme.  </w:t>
            </w:r>
          </w:p>
          <w:p w14:paraId="2007AD00" w14:textId="1E2581C0" w:rsidR="00087C96" w:rsidRPr="00B35BC3" w:rsidRDefault="00087C96" w:rsidP="003865A2">
            <w:pPr>
              <w:widowControl w:val="0"/>
              <w:numPr>
                <w:ilvl w:val="0"/>
                <w:numId w:val="25"/>
              </w:numPr>
              <w:tabs>
                <w:tab w:val="left" w:pos="576"/>
              </w:tabs>
              <w:suppressAutoHyphens/>
              <w:autoSpaceDE w:val="0"/>
              <w:spacing w:line="240" w:lineRule="auto"/>
              <w:jc w:val="both"/>
              <w:rPr>
                <w:rFonts w:ascii="Times New Roman" w:eastAsia="Times New Roman" w:hAnsi="Times New Roman" w:cs="Times New Roman"/>
                <w:bCs/>
                <w:sz w:val="24"/>
                <w:szCs w:val="24"/>
              </w:rPr>
            </w:pPr>
            <w:r w:rsidRPr="00B35BC3">
              <w:rPr>
                <w:rFonts w:ascii="Times New Roman" w:hAnsi="Times New Roman" w:cs="Times New Roman"/>
                <w:b/>
                <w:bCs/>
                <w:sz w:val="24"/>
                <w:szCs w:val="24"/>
              </w:rPr>
              <w:t>Un examen des qualifications</w:t>
            </w:r>
            <w:r w:rsidRPr="00B35BC3">
              <w:rPr>
                <w:rFonts w:ascii="Times New Roman" w:hAnsi="Times New Roman" w:cs="Times New Roman"/>
                <w:bCs/>
                <w:sz w:val="24"/>
                <w:szCs w:val="24"/>
              </w:rPr>
              <w:t xml:space="preserve"> du Soumissionnaire sera effectué pour établir si le Soumissionnaire satisfait aux conditions </w:t>
            </w:r>
            <w:r w:rsidR="00457DF3">
              <w:rPr>
                <w:rFonts w:ascii="Times New Roman" w:hAnsi="Times New Roman" w:cs="Times New Roman"/>
                <w:bCs/>
                <w:sz w:val="24"/>
                <w:szCs w:val="24"/>
              </w:rPr>
              <w:t>Exigences de qualification</w:t>
            </w:r>
            <w:r w:rsidRPr="00B35BC3">
              <w:rPr>
                <w:rFonts w:ascii="Times New Roman" w:hAnsi="Times New Roman" w:cs="Times New Roman"/>
                <w:bCs/>
                <w:sz w:val="24"/>
                <w:szCs w:val="24"/>
              </w:rPr>
              <w:t xml:space="preserve"> telles que décrites aux Clauses 5, 6 et 18.1 des IS et à la Section III, Examen des Offres, Critères d’évaluation et </w:t>
            </w:r>
            <w:proofErr w:type="spellStart"/>
            <w:r w:rsidR="002A354D" w:rsidRPr="00B35BC3">
              <w:rPr>
                <w:rFonts w:ascii="Times New Roman" w:hAnsi="Times New Roman" w:cs="Times New Roman"/>
                <w:bCs/>
                <w:sz w:val="24"/>
                <w:szCs w:val="24"/>
              </w:rPr>
              <w:t>Exgigences</w:t>
            </w:r>
            <w:proofErr w:type="spellEnd"/>
            <w:r w:rsidR="002A354D" w:rsidRPr="00B35BC3">
              <w:rPr>
                <w:rFonts w:ascii="Times New Roman" w:hAnsi="Times New Roman" w:cs="Times New Roman"/>
                <w:bCs/>
                <w:sz w:val="24"/>
                <w:szCs w:val="24"/>
              </w:rPr>
              <w:t xml:space="preserve"> </w:t>
            </w:r>
            <w:r w:rsidR="00457DF3">
              <w:rPr>
                <w:rFonts w:ascii="Times New Roman" w:hAnsi="Times New Roman" w:cs="Times New Roman"/>
                <w:bCs/>
                <w:sz w:val="24"/>
                <w:szCs w:val="24"/>
              </w:rPr>
              <w:t>Exigences de qualification</w:t>
            </w:r>
            <w:r w:rsidRPr="00B35BC3">
              <w:rPr>
                <w:rFonts w:ascii="Times New Roman" w:hAnsi="Times New Roman" w:cs="Times New Roman"/>
                <w:bCs/>
                <w:sz w:val="24"/>
                <w:szCs w:val="24"/>
              </w:rPr>
              <w:t xml:space="preserve"> des Soumissionnaires. Cette décision se base sur l’examen des pièces justificatives attestant des qualifications du Soumissionnaire présentées par ce dernier, conformément aux </w:t>
            </w:r>
            <w:r w:rsidR="000C625A" w:rsidRPr="00B35BC3">
              <w:rPr>
                <w:rFonts w:ascii="Times New Roman" w:hAnsi="Times New Roman" w:cs="Times New Roman"/>
                <w:bCs/>
                <w:sz w:val="24"/>
                <w:szCs w:val="24"/>
              </w:rPr>
              <w:t>dispositions</w:t>
            </w:r>
            <w:r w:rsidRPr="00B35BC3">
              <w:rPr>
                <w:rFonts w:ascii="Times New Roman" w:hAnsi="Times New Roman" w:cs="Times New Roman"/>
                <w:bCs/>
                <w:sz w:val="24"/>
                <w:szCs w:val="24"/>
              </w:rPr>
              <w:t xml:space="preserve"> de la Clause 18,1 des IS, sur les performances passées du Soumissionnaire, ses références et sur toute autre source, à la seule discrétion du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Une décision confirmant que le Soumissionnaire a les qualifications exigées est une condition préalable à l’attribution du Marché audit Soumissionnaire. </w:t>
            </w:r>
          </w:p>
          <w:p w14:paraId="2007AD01" w14:textId="458A5837" w:rsidR="00087C96" w:rsidRPr="00B35BC3" w:rsidRDefault="00087C96" w:rsidP="003865A2">
            <w:pPr>
              <w:widowControl w:val="0"/>
              <w:numPr>
                <w:ilvl w:val="0"/>
                <w:numId w:val="25"/>
              </w:numPr>
              <w:tabs>
                <w:tab w:val="left" w:pos="576"/>
              </w:tabs>
              <w:suppressAutoHyphens/>
              <w:autoSpaceDE w:val="0"/>
              <w:spacing w:line="240" w:lineRule="auto"/>
              <w:jc w:val="both"/>
              <w:rPr>
                <w:rFonts w:ascii="Times New Roman" w:eastAsia="Times New Roman" w:hAnsi="Times New Roman" w:cs="Times New Roman"/>
                <w:bCs/>
                <w:sz w:val="24"/>
                <w:szCs w:val="24"/>
              </w:rPr>
            </w:pPr>
            <w:r w:rsidRPr="00B35BC3">
              <w:rPr>
                <w:rFonts w:ascii="Times New Roman" w:hAnsi="Times New Roman" w:cs="Times New Roman"/>
                <w:b/>
                <w:bCs/>
                <w:sz w:val="24"/>
                <w:szCs w:val="24"/>
              </w:rPr>
              <w:t>Un examen des prix</w:t>
            </w:r>
            <w:r w:rsidRPr="00B35BC3">
              <w:rPr>
                <w:rFonts w:ascii="Times New Roman" w:hAnsi="Times New Roman" w:cs="Times New Roman"/>
                <w:bCs/>
                <w:sz w:val="24"/>
                <w:szCs w:val="24"/>
              </w:rPr>
              <w:t xml:space="preserve"> est effectué pour analyser les formulaires de prix pour identifier d’éventuelles erreurs arithmétiques ou omissions ou demander les éclaircissements nécessaires et classer les Offres de la moins </w:t>
            </w:r>
            <w:proofErr w:type="spellStart"/>
            <w:r w:rsidRPr="00B35BC3">
              <w:rPr>
                <w:rFonts w:ascii="Times New Roman" w:hAnsi="Times New Roman" w:cs="Times New Roman"/>
                <w:bCs/>
                <w:sz w:val="24"/>
                <w:szCs w:val="24"/>
              </w:rPr>
              <w:t>disante</w:t>
            </w:r>
            <w:proofErr w:type="spellEnd"/>
            <w:r w:rsidRPr="00B35BC3">
              <w:rPr>
                <w:rFonts w:ascii="Times New Roman" w:hAnsi="Times New Roman" w:cs="Times New Roman"/>
                <w:bCs/>
                <w:sz w:val="24"/>
                <w:szCs w:val="24"/>
              </w:rPr>
              <w:t xml:space="preserve"> à la plus </w:t>
            </w:r>
            <w:proofErr w:type="spellStart"/>
            <w:r w:rsidRPr="00B35BC3">
              <w:rPr>
                <w:rFonts w:ascii="Times New Roman" w:hAnsi="Times New Roman" w:cs="Times New Roman"/>
                <w:bCs/>
                <w:sz w:val="24"/>
                <w:szCs w:val="24"/>
              </w:rPr>
              <w:t>disante</w:t>
            </w:r>
            <w:proofErr w:type="spellEnd"/>
            <w:r w:rsidRPr="00B35BC3">
              <w:rPr>
                <w:rFonts w:ascii="Times New Roman" w:hAnsi="Times New Roman" w:cs="Times New Roman"/>
                <w:bCs/>
                <w:sz w:val="24"/>
                <w:szCs w:val="24"/>
              </w:rPr>
              <w:t>.   Les procédures de correction des erreurs arithmétiques sont énoncées à la clause 32.1 des IS. Les prix des offres doivent être examinés pour déterminer s’ils sont raisonnables tels que requis par les Directives de passation des marchés du Programme de la MCC.</w:t>
            </w:r>
          </w:p>
          <w:p w14:paraId="2007AD02" w14:textId="1180D33A" w:rsidR="00087C96" w:rsidRPr="00B35BC3" w:rsidRDefault="00087C96" w:rsidP="002A354D">
            <w:pPr>
              <w:pStyle w:val="CommentText"/>
              <w:rPr>
                <w:rFonts w:ascii="Times New Roman" w:hAnsi="Times New Roman" w:cs="Times New Roman"/>
                <w:sz w:val="24"/>
                <w:szCs w:val="24"/>
              </w:rPr>
            </w:pPr>
            <w:r w:rsidRPr="00B35BC3">
              <w:rPr>
                <w:rFonts w:ascii="Times New Roman" w:hAnsi="Times New Roman" w:cs="Times New Roman"/>
                <w:b/>
                <w:bCs/>
                <w:sz w:val="24"/>
                <w:szCs w:val="24"/>
              </w:rPr>
              <w:t xml:space="preserve">Ordre </w:t>
            </w:r>
            <w:proofErr w:type="gramStart"/>
            <w:r w:rsidRPr="00B35BC3">
              <w:rPr>
                <w:rFonts w:ascii="Times New Roman" w:hAnsi="Times New Roman" w:cs="Times New Roman"/>
                <w:b/>
                <w:bCs/>
                <w:sz w:val="24"/>
                <w:szCs w:val="24"/>
              </w:rPr>
              <w:t>d’examen</w:t>
            </w:r>
            <w:r w:rsidRPr="00B35BC3">
              <w:rPr>
                <w:rFonts w:ascii="Times New Roman" w:hAnsi="Times New Roman" w:cs="Times New Roman"/>
                <w:b/>
                <w:sz w:val="24"/>
                <w:szCs w:val="24"/>
              </w:rPr>
              <w:t>:</w:t>
            </w:r>
            <w:proofErr w:type="gramEnd"/>
            <w:r w:rsidRPr="00B35BC3">
              <w:rPr>
                <w:rFonts w:ascii="Times New Roman" w:hAnsi="Times New Roman" w:cs="Times New Roman"/>
                <w:sz w:val="24"/>
                <w:szCs w:val="24"/>
              </w:rPr>
              <w:t xml:space="preserve"> Le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 xml:space="preserve"> se réserve le droit d’examiner les Offres selon l’ordre de son choix ainsi que le droit </w:t>
            </w:r>
            <w:r w:rsidRPr="00B35BC3">
              <w:rPr>
                <w:rFonts w:ascii="Times New Roman" w:hAnsi="Times New Roman" w:cs="Times New Roman"/>
                <w:sz w:val="24"/>
                <w:szCs w:val="24"/>
              </w:rPr>
              <w:lastRenderedPageBreak/>
              <w:t xml:space="preserve">de ne pas examiner </w:t>
            </w:r>
            <w:r w:rsidR="002A354D" w:rsidRPr="00B35BC3">
              <w:rPr>
                <w:rFonts w:ascii="Times New Roman" w:hAnsi="Times New Roman" w:cs="Times New Roman"/>
                <w:sz w:val="24"/>
                <w:szCs w:val="24"/>
              </w:rPr>
              <w:t xml:space="preserve">les Offres plus </w:t>
            </w:r>
            <w:proofErr w:type="spellStart"/>
            <w:r w:rsidR="002A354D" w:rsidRPr="00B35BC3">
              <w:rPr>
                <w:rFonts w:ascii="Times New Roman" w:hAnsi="Times New Roman" w:cs="Times New Roman"/>
                <w:sz w:val="24"/>
                <w:szCs w:val="24"/>
              </w:rPr>
              <w:t>disantes</w:t>
            </w:r>
            <w:proofErr w:type="spellEnd"/>
            <w:r w:rsidR="002A354D" w:rsidRPr="00B35BC3">
              <w:rPr>
                <w:rFonts w:ascii="Times New Roman" w:hAnsi="Times New Roman" w:cs="Times New Roman"/>
                <w:sz w:val="24"/>
                <w:szCs w:val="24"/>
              </w:rPr>
              <w:t xml:space="preserve"> à moins qu’une Offre moins </w:t>
            </w:r>
            <w:proofErr w:type="spellStart"/>
            <w:r w:rsidR="002A354D" w:rsidRPr="00B35BC3">
              <w:rPr>
                <w:rFonts w:ascii="Times New Roman" w:hAnsi="Times New Roman" w:cs="Times New Roman"/>
                <w:sz w:val="24"/>
                <w:szCs w:val="24"/>
              </w:rPr>
              <w:t>disante</w:t>
            </w:r>
            <w:proofErr w:type="spellEnd"/>
            <w:r w:rsidR="002A354D" w:rsidRPr="00B35BC3">
              <w:rPr>
                <w:rFonts w:ascii="Times New Roman" w:hAnsi="Times New Roman" w:cs="Times New Roman"/>
                <w:sz w:val="24"/>
                <w:szCs w:val="24"/>
              </w:rPr>
              <w:t xml:space="preserve"> ait été rejetée.</w:t>
            </w:r>
          </w:p>
        </w:tc>
      </w:tr>
      <w:tr w:rsidR="00087C96" w:rsidRPr="00087C96" w14:paraId="2007AD10" w14:textId="77777777" w:rsidTr="009100B0">
        <w:tc>
          <w:tcPr>
            <w:tcW w:w="2610" w:type="dxa"/>
            <w:gridSpan w:val="3"/>
          </w:tcPr>
          <w:p w14:paraId="2007AD04" w14:textId="4E4CAF2C" w:rsidR="00087C96" w:rsidRPr="00D52353" w:rsidRDefault="00F1194B" w:rsidP="00ED4AD5">
            <w:pPr>
              <w:pStyle w:val="Heading3"/>
              <w:ind w:left="-36" w:right="540" w:firstLine="0"/>
              <w:jc w:val="left"/>
              <w:rPr>
                <w:b w:val="0"/>
              </w:rPr>
            </w:pPr>
            <w:bookmarkStart w:id="91" w:name="_Toc26185453"/>
            <w:r>
              <w:lastRenderedPageBreak/>
              <w:t xml:space="preserve">31.Conformité des Offres et </w:t>
            </w:r>
            <w:r w:rsidR="002A354D">
              <w:t xml:space="preserve">Non-Conformités </w:t>
            </w:r>
            <w:r w:rsidR="00381833">
              <w:t>non significatives</w:t>
            </w:r>
            <w:bookmarkEnd w:id="91"/>
          </w:p>
        </w:tc>
        <w:tc>
          <w:tcPr>
            <w:tcW w:w="6660" w:type="dxa"/>
            <w:gridSpan w:val="2"/>
          </w:tcPr>
          <w:p w14:paraId="2007AD05" w14:textId="0FF86066" w:rsidR="00087C96" w:rsidRPr="00B35BC3" w:rsidRDefault="00087C96" w:rsidP="0046617E">
            <w:pPr>
              <w:tabs>
                <w:tab w:val="left" w:pos="121"/>
              </w:tabs>
              <w:spacing w:line="240" w:lineRule="auto"/>
              <w:ind w:left="72" w:right="778"/>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31.1</w:t>
            </w:r>
            <w:r w:rsidRPr="00B35BC3">
              <w:rPr>
                <w:rFonts w:ascii="Times New Roman" w:hAnsi="Times New Roman" w:cs="Times New Roman"/>
                <w:bCs/>
                <w:sz w:val="24"/>
                <w:szCs w:val="24"/>
              </w:rPr>
              <w:tab/>
              <w:t xml:space="preserve">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établira la conformité d’une Offre sur le seul contenu de l’Offre, tel que défini à la Clause 12 des IS.</w:t>
            </w:r>
          </w:p>
          <w:p w14:paraId="2007AD06" w14:textId="2EC6DAAD" w:rsidR="00087C96" w:rsidRPr="00B35BC3" w:rsidRDefault="00087C96" w:rsidP="003865A2">
            <w:pPr>
              <w:tabs>
                <w:tab w:val="left" w:pos="576"/>
              </w:tabs>
              <w:spacing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31.2</w:t>
            </w:r>
            <w:r w:rsidRPr="00B35BC3">
              <w:rPr>
                <w:rFonts w:ascii="Times New Roman" w:hAnsi="Times New Roman" w:cs="Times New Roman"/>
                <w:bCs/>
                <w:sz w:val="24"/>
                <w:szCs w:val="24"/>
              </w:rPr>
              <w:tab/>
              <w:t xml:space="preserve">Une Offre conforme pour l’essentiel est une Offre conforme aux </w:t>
            </w:r>
            <w:r w:rsidR="00C40EEF" w:rsidRPr="00B35BC3">
              <w:rPr>
                <w:rFonts w:ascii="Times New Roman" w:hAnsi="Times New Roman" w:cs="Times New Roman"/>
                <w:bCs/>
                <w:sz w:val="24"/>
                <w:szCs w:val="24"/>
              </w:rPr>
              <w:t>dispositions</w:t>
            </w:r>
            <w:r w:rsidRPr="00B35BC3">
              <w:rPr>
                <w:rFonts w:ascii="Times New Roman" w:hAnsi="Times New Roman" w:cs="Times New Roman"/>
                <w:bCs/>
                <w:sz w:val="24"/>
                <w:szCs w:val="24"/>
              </w:rPr>
              <w:t xml:space="preserve"> du présent Dossier d’appel d’offres sans réserve, omission ou divergence substantielle.  Une réserve, une omission ou une divergence substantielle est celle qui :</w:t>
            </w:r>
          </w:p>
          <w:p w14:paraId="2007AD07" w14:textId="77777777" w:rsidR="00087C96" w:rsidRPr="00B35BC3" w:rsidRDefault="00087C96" w:rsidP="003865A2">
            <w:pPr>
              <w:widowControl w:val="0"/>
              <w:numPr>
                <w:ilvl w:val="0"/>
                <w:numId w:val="26"/>
              </w:numPr>
              <w:tabs>
                <w:tab w:val="left" w:pos="121"/>
                <w:tab w:val="left" w:pos="972"/>
              </w:tabs>
              <w:suppressAutoHyphens/>
              <w:autoSpaceDE w:val="0"/>
              <w:spacing w:line="240" w:lineRule="auto"/>
              <w:ind w:right="778"/>
              <w:jc w:val="both"/>
              <w:rPr>
                <w:rFonts w:ascii="Times New Roman" w:eastAsia="Times New Roman" w:hAnsi="Times New Roman" w:cs="Times New Roman"/>
                <w:sz w:val="24"/>
                <w:szCs w:val="24"/>
              </w:rPr>
            </w:pPr>
            <w:proofErr w:type="gramStart"/>
            <w:r w:rsidRPr="00B35BC3">
              <w:rPr>
                <w:rFonts w:ascii="Times New Roman" w:hAnsi="Times New Roman" w:cs="Times New Roman"/>
                <w:sz w:val="24"/>
                <w:szCs w:val="24"/>
              </w:rPr>
              <w:t>si</w:t>
            </w:r>
            <w:proofErr w:type="gramEnd"/>
            <w:r w:rsidRPr="00B35BC3">
              <w:rPr>
                <w:rFonts w:ascii="Times New Roman" w:hAnsi="Times New Roman" w:cs="Times New Roman"/>
                <w:sz w:val="24"/>
                <w:szCs w:val="24"/>
              </w:rPr>
              <w:t xml:space="preserve"> elle était acceptée :</w:t>
            </w:r>
          </w:p>
          <w:p w14:paraId="2007AD08" w14:textId="77777777" w:rsidR="00087C96" w:rsidRPr="00B35BC3" w:rsidRDefault="00087C96" w:rsidP="003865A2">
            <w:pPr>
              <w:keepNext/>
              <w:widowControl w:val="0"/>
              <w:numPr>
                <w:ilvl w:val="0"/>
                <w:numId w:val="27"/>
              </w:numPr>
              <w:tabs>
                <w:tab w:val="left" w:pos="121"/>
              </w:tabs>
              <w:suppressAutoHyphens/>
              <w:autoSpaceDE w:val="0"/>
              <w:spacing w:line="240" w:lineRule="auto"/>
              <w:ind w:left="1332" w:right="778"/>
              <w:jc w:val="both"/>
              <w:outlineLvl w:val="3"/>
              <w:rPr>
                <w:rFonts w:ascii="Times New Roman" w:eastAsia="Times New Roman" w:hAnsi="Times New Roman" w:cs="Times New Roman"/>
                <w:bCs/>
                <w:sz w:val="24"/>
                <w:szCs w:val="24"/>
              </w:rPr>
            </w:pPr>
            <w:proofErr w:type="gramStart"/>
            <w:r w:rsidRPr="00B35BC3">
              <w:rPr>
                <w:rFonts w:ascii="Times New Roman" w:hAnsi="Times New Roman" w:cs="Times New Roman"/>
                <w:bCs/>
                <w:sz w:val="24"/>
                <w:szCs w:val="24"/>
              </w:rPr>
              <w:t>limiterait</w:t>
            </w:r>
            <w:proofErr w:type="gramEnd"/>
            <w:r w:rsidRPr="00B35BC3">
              <w:rPr>
                <w:rFonts w:ascii="Times New Roman" w:hAnsi="Times New Roman" w:cs="Times New Roman"/>
                <w:bCs/>
                <w:sz w:val="24"/>
                <w:szCs w:val="24"/>
              </w:rPr>
              <w:t xml:space="preserve"> de manière substantielle la portée, la qualité ou l’exécution des Travaux énoncées au Contrat ; ou</w:t>
            </w:r>
          </w:p>
          <w:p w14:paraId="2007AD09" w14:textId="3C9DB7DB" w:rsidR="00087C96" w:rsidRPr="00B35BC3" w:rsidRDefault="00087C96" w:rsidP="003865A2">
            <w:pPr>
              <w:keepNext/>
              <w:widowControl w:val="0"/>
              <w:numPr>
                <w:ilvl w:val="0"/>
                <w:numId w:val="27"/>
              </w:numPr>
              <w:tabs>
                <w:tab w:val="left" w:pos="121"/>
              </w:tabs>
              <w:suppressAutoHyphens/>
              <w:autoSpaceDE w:val="0"/>
              <w:spacing w:line="240" w:lineRule="auto"/>
              <w:ind w:left="1332" w:right="778"/>
              <w:jc w:val="both"/>
              <w:outlineLvl w:val="3"/>
              <w:rPr>
                <w:rFonts w:ascii="Times New Roman" w:eastAsia="Times New Roman" w:hAnsi="Times New Roman" w:cs="Times New Roman"/>
                <w:bCs/>
                <w:sz w:val="24"/>
                <w:szCs w:val="24"/>
              </w:rPr>
            </w:pPr>
            <w:proofErr w:type="gramStart"/>
            <w:r w:rsidRPr="00B35BC3">
              <w:rPr>
                <w:rFonts w:ascii="Times New Roman" w:hAnsi="Times New Roman" w:cs="Times New Roman"/>
                <w:bCs/>
                <w:sz w:val="24"/>
                <w:szCs w:val="24"/>
              </w:rPr>
              <w:t>limiterait</w:t>
            </w:r>
            <w:proofErr w:type="gramEnd"/>
            <w:r w:rsidRPr="00B35BC3">
              <w:rPr>
                <w:rFonts w:ascii="Times New Roman" w:hAnsi="Times New Roman" w:cs="Times New Roman"/>
                <w:bCs/>
                <w:sz w:val="24"/>
                <w:szCs w:val="24"/>
              </w:rPr>
              <w:t xml:space="preserve"> de manière substantielle et non conforme aux </w:t>
            </w:r>
            <w:r w:rsidR="000C625A" w:rsidRPr="00B35BC3">
              <w:rPr>
                <w:rFonts w:ascii="Times New Roman" w:hAnsi="Times New Roman" w:cs="Times New Roman"/>
                <w:bCs/>
                <w:sz w:val="24"/>
                <w:szCs w:val="24"/>
              </w:rPr>
              <w:t>dispositions</w:t>
            </w:r>
            <w:r w:rsidRPr="00B35BC3">
              <w:rPr>
                <w:rFonts w:ascii="Times New Roman" w:hAnsi="Times New Roman" w:cs="Times New Roman"/>
                <w:bCs/>
                <w:sz w:val="24"/>
                <w:szCs w:val="24"/>
              </w:rPr>
              <w:t xml:space="preserve"> du présent Dossier d’appel d’offres, les droits du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ou les obligations de l’Entrepreneur en vertu du Contrat proposé ; ou</w:t>
            </w:r>
          </w:p>
          <w:p w14:paraId="2007AD0A" w14:textId="77777777" w:rsidR="00087C96" w:rsidRPr="00B35BC3" w:rsidRDefault="00087C96" w:rsidP="003865A2">
            <w:pPr>
              <w:widowControl w:val="0"/>
              <w:numPr>
                <w:ilvl w:val="0"/>
                <w:numId w:val="26"/>
              </w:numPr>
              <w:tabs>
                <w:tab w:val="left" w:pos="121"/>
                <w:tab w:val="left" w:pos="972"/>
              </w:tabs>
              <w:suppressAutoHyphens/>
              <w:autoSpaceDE w:val="0"/>
              <w:spacing w:line="240" w:lineRule="auto"/>
              <w:ind w:right="778"/>
              <w:jc w:val="both"/>
              <w:rPr>
                <w:rFonts w:ascii="Times New Roman" w:eastAsia="Times New Roman" w:hAnsi="Times New Roman" w:cs="Times New Roman"/>
                <w:sz w:val="24"/>
                <w:szCs w:val="24"/>
              </w:rPr>
            </w:pPr>
            <w:proofErr w:type="gramStart"/>
            <w:r w:rsidRPr="00B35BC3">
              <w:rPr>
                <w:rFonts w:ascii="Times New Roman" w:hAnsi="Times New Roman" w:cs="Times New Roman"/>
                <w:sz w:val="24"/>
                <w:szCs w:val="24"/>
              </w:rPr>
              <w:t>si</w:t>
            </w:r>
            <w:proofErr w:type="gramEnd"/>
            <w:r w:rsidRPr="00B35BC3">
              <w:rPr>
                <w:rFonts w:ascii="Times New Roman" w:hAnsi="Times New Roman" w:cs="Times New Roman"/>
                <w:sz w:val="24"/>
                <w:szCs w:val="24"/>
              </w:rPr>
              <w:t xml:space="preserve"> elle était rectifiée, porterait préjudice aux autres Soumissionnaires ayant présenté des Offres conformes pour l’essentiel.</w:t>
            </w:r>
          </w:p>
          <w:p w14:paraId="2007AD0B" w14:textId="28E1483A" w:rsidR="00087C96" w:rsidRPr="00B35BC3" w:rsidRDefault="00087C96" w:rsidP="003865A2">
            <w:pPr>
              <w:tabs>
                <w:tab w:val="left" w:pos="576"/>
              </w:tabs>
              <w:spacing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31.3</w:t>
            </w:r>
            <w:r w:rsidRPr="00B35BC3">
              <w:rPr>
                <w:rFonts w:ascii="Times New Roman" w:hAnsi="Times New Roman" w:cs="Times New Roman"/>
                <w:bCs/>
                <w:sz w:val="24"/>
                <w:szCs w:val="24"/>
              </w:rPr>
              <w:tab/>
              <w:t xml:space="preserve">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examinera les aspects techniques de l’Offre soumise conformément à la Clause 17 des IS, </w:t>
            </w:r>
            <w:r w:rsidR="00381833" w:rsidRPr="00B35BC3">
              <w:rPr>
                <w:rFonts w:ascii="Times New Roman" w:hAnsi="Times New Roman" w:cs="Times New Roman"/>
                <w:bCs/>
                <w:sz w:val="24"/>
                <w:szCs w:val="24"/>
              </w:rPr>
              <w:t>l’</w:t>
            </w:r>
            <w:r w:rsidRPr="00B35BC3">
              <w:rPr>
                <w:rFonts w:ascii="Times New Roman" w:hAnsi="Times New Roman" w:cs="Times New Roman"/>
                <w:bCs/>
                <w:sz w:val="24"/>
                <w:szCs w:val="24"/>
              </w:rPr>
              <w:t xml:space="preserve">Offre technique y compris l’Avant-projet d’étude, notamment pour s’assurer que toutes les exigences de la Deuxième Partie, </w:t>
            </w:r>
            <w:r w:rsidR="004C74A7" w:rsidRPr="00B35BC3">
              <w:rPr>
                <w:rFonts w:ascii="Times New Roman" w:hAnsi="Times New Roman" w:cs="Times New Roman"/>
                <w:bCs/>
                <w:sz w:val="24"/>
                <w:szCs w:val="24"/>
              </w:rPr>
              <w:t>Exigences du Maître de l’Ouvrage</w:t>
            </w:r>
            <w:r w:rsidRPr="00B35BC3">
              <w:rPr>
                <w:rFonts w:ascii="Times New Roman" w:hAnsi="Times New Roman" w:cs="Times New Roman"/>
                <w:bCs/>
                <w:sz w:val="24"/>
                <w:szCs w:val="24"/>
              </w:rPr>
              <w:t xml:space="preserve">, ont été satisfaites sans réserve, omission ou divergence substantielle. </w:t>
            </w:r>
          </w:p>
          <w:p w14:paraId="2007AD0C" w14:textId="557D6802" w:rsidR="00087C96" w:rsidRPr="00B35BC3" w:rsidRDefault="00087C96" w:rsidP="003865A2">
            <w:pPr>
              <w:tabs>
                <w:tab w:val="left" w:pos="576"/>
              </w:tabs>
              <w:spacing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 xml:space="preserve">Si une Offre n’est pas pour l’essentiel conforme aux exigences du présent Dossier d’appel d’offres, elle sera rejetée par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et ne pourra pas être rendue conforme par la suite en apportant des corrections aux réserves, omissions ou divergences substantielles.</w:t>
            </w:r>
          </w:p>
          <w:p w14:paraId="2007AD0D" w14:textId="31CBAB54" w:rsidR="00087C96" w:rsidRPr="00B35BC3" w:rsidRDefault="00087C96" w:rsidP="003865A2">
            <w:pPr>
              <w:tabs>
                <w:tab w:val="left" w:pos="72"/>
              </w:tabs>
              <w:spacing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31.5</w:t>
            </w:r>
            <w:r w:rsidRPr="00B35BC3">
              <w:rPr>
                <w:rFonts w:ascii="Times New Roman" w:hAnsi="Times New Roman" w:cs="Times New Roman"/>
                <w:bCs/>
                <w:sz w:val="24"/>
                <w:szCs w:val="24"/>
              </w:rPr>
              <w:tab/>
              <w:t xml:space="preserve">Si une Offre est conforme pour l’essentiel,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peut tolérer toute non-conformité qui ne constitue pas une réserve, une omission ou une divergence substantielle.</w:t>
            </w:r>
          </w:p>
          <w:p w14:paraId="2007AD0E" w14:textId="74A963BC" w:rsidR="00087C96" w:rsidRPr="00B35BC3" w:rsidRDefault="00087C96" w:rsidP="00381833">
            <w:pPr>
              <w:pStyle w:val="CommentText"/>
              <w:rPr>
                <w:rFonts w:ascii="Times New Roman" w:hAnsi="Times New Roman" w:cs="Times New Roman"/>
                <w:sz w:val="24"/>
                <w:szCs w:val="24"/>
              </w:rPr>
            </w:pPr>
            <w:r w:rsidRPr="00B35BC3">
              <w:rPr>
                <w:rFonts w:ascii="Times New Roman" w:hAnsi="Times New Roman" w:cs="Times New Roman"/>
                <w:bCs/>
                <w:sz w:val="24"/>
                <w:szCs w:val="24"/>
              </w:rPr>
              <w:t>31.6</w:t>
            </w:r>
            <w:r w:rsidRPr="00B35BC3">
              <w:rPr>
                <w:rFonts w:ascii="Times New Roman" w:hAnsi="Times New Roman" w:cs="Times New Roman"/>
                <w:bCs/>
                <w:sz w:val="24"/>
                <w:szCs w:val="24"/>
              </w:rPr>
              <w:tab/>
              <w:t xml:space="preserve">Si une Offre est conforme pour l’essentiel,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peut demander au Soumissionnaire de présenter dans un délai raisonnable, les informations ou documents nécessaires pour </w:t>
            </w:r>
            <w:r w:rsidRPr="00B35BC3">
              <w:rPr>
                <w:rFonts w:ascii="Times New Roman" w:hAnsi="Times New Roman" w:cs="Times New Roman"/>
                <w:bCs/>
                <w:sz w:val="24"/>
                <w:szCs w:val="24"/>
              </w:rPr>
              <w:lastRenderedPageBreak/>
              <w:t xml:space="preserve">remédier à une non-conformité mineure constatée dans l’offre en rapport avec la documentation demandée.  La demande d’informations ou de documents ne peut en aucun cas porter sur un élément quelconque du prix de l’Offre.  </w:t>
            </w:r>
            <w:r w:rsidR="00381833" w:rsidRPr="00B35BC3">
              <w:rPr>
                <w:rFonts w:ascii="Times New Roman" w:hAnsi="Times New Roman" w:cs="Times New Roman"/>
                <w:sz w:val="24"/>
                <w:szCs w:val="24"/>
              </w:rPr>
              <w:t>Le non-respect par le Soumissionnaire de la demande peut entraîner le rejet de son Offre.</w:t>
            </w:r>
          </w:p>
          <w:p w14:paraId="2007AD0F" w14:textId="3C69D9A1" w:rsidR="00087C96" w:rsidRPr="00B35BC3" w:rsidRDefault="00087C96" w:rsidP="003865A2">
            <w:pPr>
              <w:tabs>
                <w:tab w:val="left" w:pos="522"/>
              </w:tabs>
              <w:spacing w:line="240" w:lineRule="auto"/>
              <w:ind w:left="72"/>
              <w:jc w:val="both"/>
              <w:rPr>
                <w:rFonts w:ascii="Times New Roman" w:eastAsia="Times New Roman" w:hAnsi="Times New Roman" w:cs="Times New Roman"/>
                <w:bCs/>
                <w:iCs/>
                <w:sz w:val="24"/>
                <w:szCs w:val="24"/>
              </w:rPr>
            </w:pPr>
            <w:r w:rsidRPr="00B35BC3">
              <w:rPr>
                <w:rFonts w:ascii="Times New Roman" w:hAnsi="Times New Roman" w:cs="Times New Roman"/>
                <w:bCs/>
                <w:sz w:val="24"/>
                <w:szCs w:val="24"/>
              </w:rPr>
              <w:t>31.7</w:t>
            </w:r>
            <w:r w:rsidRPr="00B35BC3">
              <w:rPr>
                <w:rFonts w:ascii="Times New Roman" w:hAnsi="Times New Roman" w:cs="Times New Roman"/>
                <w:bCs/>
                <w:sz w:val="24"/>
                <w:szCs w:val="24"/>
              </w:rPr>
              <w:tab/>
              <w:t xml:space="preserve">Si une Offre est conforme pour l’essentiel,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rectifiera les erreurs mineures qui affectent le prix de l’Offre.  À cet effet, le prix de l’Offre sera ajusté, uniquement aux fins de la </w:t>
            </w:r>
            <w:proofErr w:type="gramStart"/>
            <w:r w:rsidRPr="00B35BC3">
              <w:rPr>
                <w:rFonts w:ascii="Times New Roman" w:hAnsi="Times New Roman" w:cs="Times New Roman"/>
                <w:bCs/>
                <w:sz w:val="24"/>
                <w:szCs w:val="24"/>
              </w:rPr>
              <w:t>comparaison ,</w:t>
            </w:r>
            <w:proofErr w:type="gramEnd"/>
            <w:r w:rsidRPr="00B35BC3">
              <w:rPr>
                <w:rFonts w:ascii="Times New Roman" w:hAnsi="Times New Roman" w:cs="Times New Roman"/>
                <w:bCs/>
                <w:sz w:val="24"/>
                <w:szCs w:val="24"/>
              </w:rPr>
              <w:t xml:space="preserve"> pour tenir compte de l’élément ou du composant non-conforme ou manquant.</w:t>
            </w:r>
            <w:r w:rsidRPr="00B35BC3">
              <w:rPr>
                <w:rFonts w:ascii="Times New Roman" w:hAnsi="Times New Roman" w:cs="Times New Roman"/>
                <w:bCs/>
                <w:i/>
                <w:sz w:val="24"/>
                <w:szCs w:val="24"/>
              </w:rPr>
              <w:t xml:space="preserve"> </w:t>
            </w:r>
            <w:r w:rsidRPr="00B35BC3">
              <w:rPr>
                <w:rFonts w:ascii="Times New Roman" w:hAnsi="Times New Roman" w:cs="Times New Roman"/>
                <w:bCs/>
                <w:iCs/>
                <w:sz w:val="24"/>
                <w:szCs w:val="24"/>
              </w:rPr>
              <w:t xml:space="preserve">Cet ajustement sera effectué selon la méthode indiquée à la Section III, Examen des Offres, Critères d’évaluation et </w:t>
            </w:r>
            <w:r w:rsidR="00381833" w:rsidRPr="00B35BC3">
              <w:rPr>
                <w:rFonts w:ascii="Times New Roman" w:hAnsi="Times New Roman" w:cs="Times New Roman"/>
                <w:bCs/>
                <w:iCs/>
                <w:sz w:val="24"/>
                <w:szCs w:val="24"/>
              </w:rPr>
              <w:t xml:space="preserve">Exigences </w:t>
            </w:r>
            <w:proofErr w:type="spellStart"/>
            <w:r w:rsidR="00457DF3">
              <w:rPr>
                <w:rFonts w:ascii="Times New Roman" w:hAnsi="Times New Roman" w:cs="Times New Roman"/>
                <w:bCs/>
                <w:iCs/>
                <w:sz w:val="24"/>
                <w:szCs w:val="24"/>
              </w:rPr>
              <w:t>Exigences</w:t>
            </w:r>
            <w:proofErr w:type="spellEnd"/>
            <w:r w:rsidR="00457DF3">
              <w:rPr>
                <w:rFonts w:ascii="Times New Roman" w:hAnsi="Times New Roman" w:cs="Times New Roman"/>
                <w:bCs/>
                <w:iCs/>
                <w:sz w:val="24"/>
                <w:szCs w:val="24"/>
              </w:rPr>
              <w:t xml:space="preserve"> de qualification</w:t>
            </w:r>
            <w:r w:rsidR="00381833" w:rsidRPr="00B35BC3">
              <w:rPr>
                <w:rFonts w:ascii="Times New Roman" w:hAnsi="Times New Roman" w:cs="Times New Roman"/>
                <w:bCs/>
                <w:iCs/>
                <w:sz w:val="24"/>
                <w:szCs w:val="24"/>
              </w:rPr>
              <w:t xml:space="preserve"> du Soumissionnaire</w:t>
            </w:r>
            <w:r w:rsidRPr="00B35BC3">
              <w:rPr>
                <w:rFonts w:ascii="Times New Roman" w:hAnsi="Times New Roman" w:cs="Times New Roman"/>
                <w:bCs/>
                <w:iCs/>
                <w:sz w:val="24"/>
                <w:szCs w:val="24"/>
              </w:rPr>
              <w:t>.</w:t>
            </w:r>
          </w:p>
        </w:tc>
      </w:tr>
      <w:tr w:rsidR="00087C96" w:rsidRPr="00087C96" w14:paraId="2007AD17" w14:textId="77777777" w:rsidTr="009100B0">
        <w:trPr>
          <w:trHeight w:val="540"/>
        </w:trPr>
        <w:tc>
          <w:tcPr>
            <w:tcW w:w="2610" w:type="dxa"/>
            <w:gridSpan w:val="3"/>
          </w:tcPr>
          <w:p w14:paraId="2007AD11" w14:textId="701623E3" w:rsidR="00087C96" w:rsidRPr="00D52353" w:rsidRDefault="00F1194B" w:rsidP="00ED4AD5">
            <w:pPr>
              <w:pStyle w:val="Heading3"/>
              <w:ind w:left="-36" w:right="540" w:firstLine="0"/>
              <w:jc w:val="left"/>
              <w:rPr>
                <w:b w:val="0"/>
              </w:rPr>
            </w:pPr>
            <w:bookmarkStart w:id="92" w:name="_Toc26185454"/>
            <w:r>
              <w:lastRenderedPageBreak/>
              <w:t>32. Correction des erreurs arithmétiques</w:t>
            </w:r>
            <w:bookmarkEnd w:id="92"/>
          </w:p>
        </w:tc>
        <w:tc>
          <w:tcPr>
            <w:tcW w:w="6660" w:type="dxa"/>
            <w:gridSpan w:val="2"/>
          </w:tcPr>
          <w:p w14:paraId="2007AD12" w14:textId="15885B05" w:rsidR="00087C96" w:rsidRPr="00B35BC3" w:rsidRDefault="00087C96" w:rsidP="003865A2">
            <w:pPr>
              <w:widowControl w:val="0"/>
              <w:tabs>
                <w:tab w:val="left" w:pos="72"/>
              </w:tabs>
              <w:spacing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32.1</w:t>
            </w:r>
            <w:r w:rsidRPr="00B35BC3">
              <w:rPr>
                <w:rFonts w:ascii="Times New Roman" w:hAnsi="Times New Roman" w:cs="Times New Roman"/>
                <w:bCs/>
                <w:sz w:val="24"/>
                <w:szCs w:val="24"/>
              </w:rPr>
              <w:tab/>
              <w:t xml:space="preserve">Dans le cadre de l’examen des prix conformément à l’alinéa 30.1 (d) des IS,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rectifiera les erreurs arithmétiques sur la base suivante :</w:t>
            </w:r>
          </w:p>
          <w:p w14:paraId="2007AD13" w14:textId="6A339BE9" w:rsidR="00087C96" w:rsidRPr="00B35BC3" w:rsidRDefault="00087C96" w:rsidP="003865A2">
            <w:pPr>
              <w:widowControl w:val="0"/>
              <w:numPr>
                <w:ilvl w:val="0"/>
                <w:numId w:val="28"/>
              </w:numPr>
              <w:tabs>
                <w:tab w:val="left" w:pos="72"/>
                <w:tab w:val="num" w:pos="1062"/>
              </w:tabs>
              <w:suppressAutoHyphens/>
              <w:autoSpaceDE w:val="0"/>
              <w:spacing w:after="160" w:line="240" w:lineRule="auto"/>
              <w:jc w:val="both"/>
              <w:rPr>
                <w:rFonts w:ascii="Times New Roman" w:eastAsia="Times New Roman" w:hAnsi="Times New Roman" w:cs="Times New Roman"/>
                <w:sz w:val="24"/>
                <w:szCs w:val="24"/>
              </w:rPr>
            </w:pPr>
            <w:proofErr w:type="gramStart"/>
            <w:r w:rsidRPr="00B35BC3">
              <w:rPr>
                <w:rFonts w:ascii="Times New Roman" w:hAnsi="Times New Roman" w:cs="Times New Roman"/>
                <w:sz w:val="24"/>
                <w:szCs w:val="24"/>
              </w:rPr>
              <w:t>en</w:t>
            </w:r>
            <w:proofErr w:type="gramEnd"/>
            <w:r w:rsidRPr="00B35BC3">
              <w:rPr>
                <w:rFonts w:ascii="Times New Roman" w:hAnsi="Times New Roman" w:cs="Times New Roman"/>
                <w:sz w:val="24"/>
                <w:szCs w:val="24"/>
              </w:rPr>
              <w:t xml:space="preserve"> cas de divergence entre le prix unitaire et le prix total obtenu en multipliant le prix unitaire par la quantité correspondante, le prix unitaire fera foi et le prix total sera rectifié, à moins que, de l’avis du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 xml:space="preserve"> la virgule des décimales du prix unitaire soit manifestement mal placée, auquel cas, le prix total indiqué prévaudra et le prix unitaire sera rectifié ;</w:t>
            </w:r>
          </w:p>
          <w:p w14:paraId="2007AD14" w14:textId="77777777" w:rsidR="00087C96" w:rsidRPr="00B35BC3" w:rsidRDefault="00087C96" w:rsidP="003865A2">
            <w:pPr>
              <w:widowControl w:val="0"/>
              <w:numPr>
                <w:ilvl w:val="0"/>
                <w:numId w:val="28"/>
              </w:numPr>
              <w:tabs>
                <w:tab w:val="left" w:pos="72"/>
                <w:tab w:val="num" w:pos="972"/>
              </w:tabs>
              <w:suppressAutoHyphens/>
              <w:autoSpaceDE w:val="0"/>
              <w:spacing w:after="160" w:line="240" w:lineRule="auto"/>
              <w:jc w:val="both"/>
              <w:rPr>
                <w:rFonts w:ascii="Times New Roman" w:eastAsia="Times New Roman" w:hAnsi="Times New Roman" w:cs="Times New Roman"/>
                <w:sz w:val="24"/>
                <w:szCs w:val="24"/>
              </w:rPr>
            </w:pPr>
            <w:r w:rsidRPr="00B35BC3">
              <w:rPr>
                <w:rFonts w:ascii="Times New Roman" w:hAnsi="Times New Roman" w:cs="Times New Roman"/>
                <w:sz w:val="24"/>
                <w:szCs w:val="24"/>
              </w:rPr>
              <w:t xml:space="preserve">Si un total obtenu par addition </w:t>
            </w:r>
            <w:proofErr w:type="gramStart"/>
            <w:r w:rsidRPr="00B35BC3">
              <w:rPr>
                <w:rFonts w:ascii="Times New Roman" w:hAnsi="Times New Roman" w:cs="Times New Roman"/>
                <w:sz w:val="24"/>
                <w:szCs w:val="24"/>
              </w:rPr>
              <w:t>ou  soustraction</w:t>
            </w:r>
            <w:proofErr w:type="gramEnd"/>
            <w:r w:rsidRPr="00B35BC3">
              <w:rPr>
                <w:rFonts w:ascii="Times New Roman" w:hAnsi="Times New Roman" w:cs="Times New Roman"/>
                <w:sz w:val="24"/>
                <w:szCs w:val="24"/>
              </w:rPr>
              <w:t xml:space="preserve"> des sous-totaux n’est pas exact, les sous-totaux feront foi et le total sera rectifié ; et</w:t>
            </w:r>
          </w:p>
          <w:p w14:paraId="2007AD15" w14:textId="77777777" w:rsidR="00087C96" w:rsidRPr="00B35BC3" w:rsidRDefault="00087C96" w:rsidP="003865A2">
            <w:pPr>
              <w:widowControl w:val="0"/>
              <w:numPr>
                <w:ilvl w:val="0"/>
                <w:numId w:val="28"/>
              </w:numPr>
              <w:tabs>
                <w:tab w:val="left" w:pos="72"/>
                <w:tab w:val="num" w:pos="972"/>
                <w:tab w:val="left" w:pos="1062"/>
              </w:tabs>
              <w:suppressAutoHyphens/>
              <w:autoSpaceDE w:val="0"/>
              <w:spacing w:after="160" w:line="240" w:lineRule="auto"/>
              <w:jc w:val="both"/>
              <w:rPr>
                <w:rFonts w:ascii="Times New Roman" w:eastAsia="Times New Roman" w:hAnsi="Times New Roman" w:cs="Times New Roman"/>
                <w:sz w:val="24"/>
                <w:szCs w:val="24"/>
              </w:rPr>
            </w:pPr>
            <w:proofErr w:type="gramStart"/>
            <w:r w:rsidRPr="00B35BC3">
              <w:rPr>
                <w:rFonts w:ascii="Times New Roman" w:hAnsi="Times New Roman" w:cs="Times New Roman"/>
                <w:sz w:val="24"/>
                <w:szCs w:val="24"/>
              </w:rPr>
              <w:t>s’il</w:t>
            </w:r>
            <w:proofErr w:type="gramEnd"/>
            <w:r w:rsidRPr="00B35BC3">
              <w:rPr>
                <w:rFonts w:ascii="Times New Roman" w:hAnsi="Times New Roman" w:cs="Times New Roman"/>
                <w:sz w:val="24"/>
                <w:szCs w:val="24"/>
              </w:rPr>
              <w:t xml:space="preserve"> y a contradiction entre le prix indiqué en lettres et en chiffres, le montant formulé en toutes lettres fera foi, à moins que ce montant ne soit entaché d’une erreur arithmétique, auquel cas, le montant exprimé en chiffres prévaudra, sous réserve des alinéas (a) et (b) ci-dessus.</w:t>
            </w:r>
          </w:p>
          <w:p w14:paraId="2007AD16" w14:textId="77777777" w:rsidR="00087C96" w:rsidRPr="00B35BC3" w:rsidRDefault="00087C96" w:rsidP="003865A2">
            <w:pPr>
              <w:widowControl w:val="0"/>
              <w:numPr>
                <w:ilvl w:val="2"/>
                <w:numId w:val="0"/>
              </w:numPr>
              <w:tabs>
                <w:tab w:val="left" w:pos="72"/>
                <w:tab w:val="num" w:pos="612"/>
                <w:tab w:val="left" w:pos="1062"/>
              </w:tabs>
              <w:spacing w:after="160" w:line="240" w:lineRule="auto"/>
              <w:ind w:left="72"/>
              <w:jc w:val="both"/>
              <w:rPr>
                <w:rFonts w:ascii="Times New Roman" w:eastAsia="Times New Roman" w:hAnsi="Times New Roman" w:cs="Times New Roman"/>
                <w:sz w:val="24"/>
                <w:szCs w:val="24"/>
              </w:rPr>
            </w:pPr>
            <w:r w:rsidRPr="00B35BC3">
              <w:rPr>
                <w:rFonts w:ascii="Times New Roman" w:hAnsi="Times New Roman" w:cs="Times New Roman"/>
                <w:bCs/>
                <w:sz w:val="24"/>
                <w:szCs w:val="24"/>
              </w:rPr>
              <w:t>32.2 Si le Soumissionnaire n’accepte pas les corrections apportées, son Offre sera rejetée.</w:t>
            </w:r>
          </w:p>
        </w:tc>
      </w:tr>
      <w:tr w:rsidR="00087C96" w:rsidRPr="00087C96" w14:paraId="2007AD1A" w14:textId="77777777" w:rsidTr="009100B0">
        <w:tc>
          <w:tcPr>
            <w:tcW w:w="2610" w:type="dxa"/>
            <w:gridSpan w:val="3"/>
          </w:tcPr>
          <w:p w14:paraId="2007AD18" w14:textId="4ECDD414" w:rsidR="00087C96" w:rsidRPr="00D52353" w:rsidRDefault="00F1194B" w:rsidP="00ED4AD5">
            <w:pPr>
              <w:pStyle w:val="Heading3"/>
              <w:ind w:left="-36" w:right="540" w:firstLine="0"/>
              <w:jc w:val="left"/>
              <w:rPr>
                <w:b w:val="0"/>
              </w:rPr>
            </w:pPr>
            <w:bookmarkStart w:id="93" w:name="_Toc26185455"/>
            <w:r>
              <w:t>33. Conversion en une seule monnaie</w:t>
            </w:r>
            <w:bookmarkEnd w:id="93"/>
            <w:r>
              <w:t xml:space="preserve"> </w:t>
            </w:r>
          </w:p>
        </w:tc>
        <w:tc>
          <w:tcPr>
            <w:tcW w:w="6660" w:type="dxa"/>
            <w:gridSpan w:val="2"/>
          </w:tcPr>
          <w:p w14:paraId="2007AD19" w14:textId="77777777" w:rsidR="00087C96" w:rsidRPr="00B35BC3" w:rsidRDefault="00087C96" w:rsidP="00087C96">
            <w:pPr>
              <w:tabs>
                <w:tab w:val="left" w:pos="72"/>
              </w:tabs>
              <w:spacing w:after="240"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33.1</w:t>
            </w:r>
            <w:r w:rsidRPr="00B35BC3">
              <w:rPr>
                <w:rFonts w:ascii="Times New Roman" w:hAnsi="Times New Roman" w:cs="Times New Roman"/>
                <w:bCs/>
                <w:sz w:val="24"/>
                <w:szCs w:val="24"/>
              </w:rPr>
              <w:tab/>
              <w:t xml:space="preserve">À des fins d’évaluation et de comparaison, la ou les monnaie(s) dans lesquelles est libellée l’Offre seront converties en une seule monnaie, telle que </w:t>
            </w:r>
            <w:r w:rsidRPr="00B35BC3">
              <w:rPr>
                <w:rFonts w:ascii="Times New Roman" w:hAnsi="Times New Roman" w:cs="Times New Roman"/>
                <w:b/>
                <w:bCs/>
                <w:sz w:val="24"/>
                <w:szCs w:val="24"/>
              </w:rPr>
              <w:t>précisée dans les DPAO</w:t>
            </w:r>
            <w:r w:rsidRPr="00B35BC3">
              <w:rPr>
                <w:rFonts w:ascii="Times New Roman" w:hAnsi="Times New Roman" w:cs="Times New Roman"/>
                <w:bCs/>
                <w:sz w:val="24"/>
                <w:szCs w:val="24"/>
              </w:rPr>
              <w:t>.</w:t>
            </w:r>
          </w:p>
        </w:tc>
      </w:tr>
      <w:tr w:rsidR="00087C96" w:rsidRPr="00087C96" w14:paraId="2007AD1E" w14:textId="77777777" w:rsidTr="009100B0">
        <w:tc>
          <w:tcPr>
            <w:tcW w:w="2610" w:type="dxa"/>
            <w:gridSpan w:val="3"/>
          </w:tcPr>
          <w:p w14:paraId="2007AD1B" w14:textId="3C12D16F" w:rsidR="00087C96" w:rsidRPr="00D52353" w:rsidRDefault="00F1194B" w:rsidP="00ED4AD5">
            <w:pPr>
              <w:pStyle w:val="Heading3"/>
              <w:ind w:left="-36" w:right="540" w:firstLine="0"/>
              <w:jc w:val="left"/>
              <w:rPr>
                <w:b w:val="0"/>
              </w:rPr>
            </w:pPr>
            <w:bookmarkStart w:id="94" w:name="_Toc26185456"/>
            <w:r>
              <w:t xml:space="preserve">34.Caractère raisonnable </w:t>
            </w:r>
            <w:r w:rsidR="00381833">
              <w:t xml:space="preserve">du Prix </w:t>
            </w:r>
            <w:r>
              <w:t>de l’Offre</w:t>
            </w:r>
            <w:bookmarkEnd w:id="94"/>
          </w:p>
        </w:tc>
        <w:tc>
          <w:tcPr>
            <w:tcW w:w="6660" w:type="dxa"/>
            <w:gridSpan w:val="2"/>
          </w:tcPr>
          <w:p w14:paraId="2007AD1C" w14:textId="370065A1" w:rsidR="00087C96" w:rsidRPr="00B35BC3" w:rsidRDefault="00087C96" w:rsidP="00087C96">
            <w:pPr>
              <w:tabs>
                <w:tab w:val="left" w:pos="72"/>
              </w:tabs>
              <w:spacing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sz w:val="24"/>
                <w:szCs w:val="24"/>
              </w:rPr>
              <w:t>34.1</w:t>
            </w:r>
            <w:r w:rsidRPr="00B35BC3">
              <w:rPr>
                <w:rFonts w:ascii="Times New Roman" w:hAnsi="Times New Roman" w:cs="Times New Roman"/>
                <w:sz w:val="24"/>
                <w:szCs w:val="24"/>
              </w:rPr>
              <w:tab/>
              <w:t xml:space="preserve">Si l’analyse du caractère raisonnable du prix de l’offre suggère qu’une offre est fortement déséquilibrée ou exige une demande de paiement excessivement élevée au départ, le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 xml:space="preserve"> peut demander au Soumissionnaire de fournir une </w:t>
            </w:r>
            <w:r w:rsidRPr="00B35BC3">
              <w:rPr>
                <w:rFonts w:ascii="Times New Roman" w:hAnsi="Times New Roman" w:cs="Times New Roman"/>
                <w:sz w:val="24"/>
                <w:szCs w:val="24"/>
              </w:rPr>
              <w:lastRenderedPageBreak/>
              <w:t>analyse de prix détaillée pour tout ou partie des éléments du Bordereau des prix afin de prouver que ces prix sont compatibles avec les méthodes de construction et le calendrier proposé.</w:t>
            </w:r>
            <w:r w:rsidRPr="00B35BC3">
              <w:rPr>
                <w:rFonts w:ascii="Times New Roman" w:hAnsi="Times New Roman" w:cs="Times New Roman"/>
                <w:bCs/>
                <w:sz w:val="24"/>
                <w:szCs w:val="24"/>
              </w:rPr>
              <w:t xml:space="preserve"> </w:t>
            </w:r>
          </w:p>
          <w:p w14:paraId="2007AD1D" w14:textId="2B2A9B26" w:rsidR="00087C96" w:rsidRPr="00B35BC3" w:rsidRDefault="00087C96" w:rsidP="00087C96">
            <w:pPr>
              <w:tabs>
                <w:tab w:val="left" w:pos="72"/>
              </w:tabs>
              <w:spacing w:line="240" w:lineRule="auto"/>
              <w:ind w:left="72"/>
              <w:jc w:val="both"/>
              <w:rPr>
                <w:rFonts w:ascii="Times New Roman" w:eastAsia="Times New Roman" w:hAnsi="Times New Roman" w:cs="Times New Roman"/>
                <w:sz w:val="24"/>
                <w:szCs w:val="24"/>
              </w:rPr>
            </w:pPr>
            <w:r w:rsidRPr="00B35BC3">
              <w:rPr>
                <w:rFonts w:ascii="Times New Roman" w:hAnsi="Times New Roman" w:cs="Times New Roman"/>
                <w:bCs/>
                <w:sz w:val="24"/>
                <w:szCs w:val="24"/>
              </w:rPr>
              <w:t xml:space="preserve">Si le prix n’est pas jugé raisonnable (trop élevé ou trop bas),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pourra rejet</w:t>
            </w:r>
            <w:r w:rsidR="00381833" w:rsidRPr="00B35BC3">
              <w:rPr>
                <w:rFonts w:ascii="Times New Roman" w:hAnsi="Times New Roman" w:cs="Times New Roman"/>
                <w:bCs/>
                <w:sz w:val="24"/>
                <w:szCs w:val="24"/>
              </w:rPr>
              <w:t xml:space="preserve">er </w:t>
            </w:r>
            <w:r w:rsidRPr="00B35BC3">
              <w:rPr>
                <w:rFonts w:ascii="Times New Roman" w:hAnsi="Times New Roman" w:cs="Times New Roman"/>
                <w:bCs/>
                <w:sz w:val="24"/>
                <w:szCs w:val="24"/>
              </w:rPr>
              <w:t>l’Offre à sa seule discrétion. Le Soumissionnaire ne sera pas autorisé à réviser son Offre après une telle décision.</w:t>
            </w:r>
          </w:p>
        </w:tc>
      </w:tr>
      <w:tr w:rsidR="00087C96" w:rsidRPr="00087C96" w14:paraId="2007AD21" w14:textId="77777777" w:rsidTr="009100B0">
        <w:tc>
          <w:tcPr>
            <w:tcW w:w="2610" w:type="dxa"/>
            <w:gridSpan w:val="3"/>
          </w:tcPr>
          <w:p w14:paraId="2007AD1F" w14:textId="26ABBA66" w:rsidR="00087C96" w:rsidRPr="00D52353" w:rsidRDefault="00F1194B" w:rsidP="00ED4AD5">
            <w:pPr>
              <w:pStyle w:val="Heading3"/>
              <w:ind w:left="-36" w:right="540" w:firstLine="0"/>
              <w:jc w:val="left"/>
              <w:rPr>
                <w:b w:val="0"/>
              </w:rPr>
            </w:pPr>
            <w:bookmarkStart w:id="95" w:name="_Toc26185457"/>
            <w:r>
              <w:lastRenderedPageBreak/>
              <w:t>35. Absence de marge de préférence</w:t>
            </w:r>
            <w:bookmarkEnd w:id="95"/>
          </w:p>
        </w:tc>
        <w:tc>
          <w:tcPr>
            <w:tcW w:w="6660" w:type="dxa"/>
            <w:gridSpan w:val="2"/>
          </w:tcPr>
          <w:p w14:paraId="2007AD20" w14:textId="24F713CD" w:rsidR="00087C96" w:rsidRPr="00B35BC3" w:rsidRDefault="00087C96" w:rsidP="00087C96">
            <w:pPr>
              <w:tabs>
                <w:tab w:val="left" w:pos="72"/>
              </w:tabs>
              <w:spacing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sz w:val="24"/>
                <w:szCs w:val="24"/>
              </w:rPr>
              <w:t xml:space="preserve">35.1 Conformément aux Directives sur la Passation des marchés du Programme de la MCC, aucune marge de préférence ne sera accordée aux Soumissionnaires originaires du pays du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w:t>
            </w:r>
          </w:p>
        </w:tc>
      </w:tr>
      <w:tr w:rsidR="00087C96" w:rsidRPr="00087C96" w14:paraId="2007AD24" w14:textId="77777777" w:rsidTr="009100B0">
        <w:tc>
          <w:tcPr>
            <w:tcW w:w="2610" w:type="dxa"/>
            <w:gridSpan w:val="3"/>
          </w:tcPr>
          <w:p w14:paraId="2007AD22" w14:textId="508BAF04" w:rsidR="00087C96" w:rsidRPr="00D52353" w:rsidRDefault="00F1194B" w:rsidP="00ED4AD5">
            <w:pPr>
              <w:pStyle w:val="Heading3"/>
              <w:ind w:left="-36" w:right="540" w:firstLine="0"/>
              <w:jc w:val="left"/>
              <w:rPr>
                <w:b w:val="0"/>
              </w:rPr>
            </w:pPr>
            <w:bookmarkStart w:id="96" w:name="_Toc26185458"/>
            <w:r>
              <w:t>36. Vérification des performances passées et des références du Soumissionnaire</w:t>
            </w:r>
            <w:bookmarkEnd w:id="96"/>
          </w:p>
        </w:tc>
        <w:tc>
          <w:tcPr>
            <w:tcW w:w="6660" w:type="dxa"/>
            <w:gridSpan w:val="2"/>
          </w:tcPr>
          <w:p w14:paraId="2007AD23" w14:textId="706A75E2" w:rsidR="00087C96" w:rsidRPr="00B35BC3" w:rsidRDefault="00087C96" w:rsidP="008B76FA">
            <w:pPr>
              <w:spacing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36.1</w:t>
            </w:r>
            <w:r w:rsidRPr="00B35BC3">
              <w:rPr>
                <w:rFonts w:ascii="Times New Roman" w:hAnsi="Times New Roman" w:cs="Times New Roman"/>
                <w:bCs/>
                <w:sz w:val="24"/>
                <w:szCs w:val="24"/>
              </w:rPr>
              <w:tab/>
              <w:t xml:space="preserve">Conformément aux Directives sur la Passation des marchés du Programme de la MCC, les performances passées du Soumissionnaire dans le cadre de contrats antérieurs seront prises en considération dans la procédure </w:t>
            </w:r>
            <w:r w:rsidR="00457DF3">
              <w:rPr>
                <w:rFonts w:ascii="Times New Roman" w:hAnsi="Times New Roman" w:cs="Times New Roman"/>
                <w:bCs/>
                <w:sz w:val="24"/>
                <w:szCs w:val="24"/>
              </w:rPr>
              <w:t>Exigences de qualification</w:t>
            </w:r>
            <w:r w:rsidRPr="00B35BC3">
              <w:rPr>
                <w:rFonts w:ascii="Times New Roman" w:hAnsi="Times New Roman" w:cs="Times New Roman"/>
                <w:bCs/>
                <w:sz w:val="24"/>
                <w:szCs w:val="24"/>
              </w:rPr>
              <w:t xml:space="preserve"> du Soumissionnaire par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se réserve le droit de vérifier les références de tout contrat antérieur, fournies par le Soumissionnaire ou d’utiliser toute autre source. </w:t>
            </w:r>
            <w:r w:rsidRPr="00B35BC3">
              <w:rPr>
                <w:rFonts w:ascii="Times New Roman" w:hAnsi="Times New Roman" w:cs="Times New Roman"/>
                <w:sz w:val="24"/>
                <w:szCs w:val="24"/>
              </w:rPr>
              <w:t xml:space="preserve">Si le Soumissionnaire (y compris tout associé ou membre de sa co-entreprise/de son groupement) est ou a été partie à un contrat financé par la MCC (soit directement par la MCC, soit par l’intermédiaire d’une Entité du Millennium Challenge </w:t>
            </w:r>
            <w:proofErr w:type="spellStart"/>
            <w:r w:rsidRPr="00B35BC3">
              <w:rPr>
                <w:rFonts w:ascii="Times New Roman" w:hAnsi="Times New Roman" w:cs="Times New Roman"/>
                <w:sz w:val="24"/>
                <w:szCs w:val="24"/>
              </w:rPr>
              <w:t>Account</w:t>
            </w:r>
            <w:proofErr w:type="spellEnd"/>
            <w:r w:rsidRPr="00B35BC3">
              <w:rPr>
                <w:rFonts w:ascii="Times New Roman" w:hAnsi="Times New Roman" w:cs="Times New Roman"/>
                <w:sz w:val="24"/>
                <w:szCs w:val="24"/>
              </w:rPr>
              <w:t xml:space="preserve">, n’importe où dans le monde), que ce soit en qualité d’entrepreneur principal, de société affiliée, d’associé ou de succursale, de sous-traitant ou à tout autre titre, le Soumissionnaire devra signaler le contrat dans sa liste de références jointe à son Offre, en utilisant  le Formulaire de soumission REF1 : Références des Contrats financés par la MCC. Ne pas mentionner de tels contrats pourra amener le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 xml:space="preserve"> à prendre une décision négative par rapport aux capacités du Soumissionnaire à exécuter le Contrat qui sera attribué. Cependant, ne pas indiquer de tels contrats parce que le Soumissionnaire (y compris tout associé ou membre de sa co-entreprise/de son groupement) n’a pas été partie à de tels contrats ne sera pas un motif de décision négative par le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 xml:space="preserve"> sur les capacités du Soumissionnaire à exécuter le contrat à attribuer. Par conséquent, un Soumissionnaire ne doit pas avoir nécessairement de performances passées dans le cadre d’un contrat financé par la </w:t>
            </w:r>
            <w:proofErr w:type="gramStart"/>
            <w:r w:rsidRPr="00B35BC3">
              <w:rPr>
                <w:rFonts w:ascii="Times New Roman" w:hAnsi="Times New Roman" w:cs="Times New Roman"/>
                <w:sz w:val="24"/>
                <w:szCs w:val="24"/>
              </w:rPr>
              <w:t>MCC .</w:t>
            </w:r>
            <w:proofErr w:type="gramEnd"/>
            <w:r w:rsidRPr="00B35BC3">
              <w:rPr>
                <w:rFonts w:ascii="Times New Roman" w:hAnsi="Times New Roman" w:cs="Times New Roman"/>
                <w:bCs/>
                <w:sz w:val="24"/>
                <w:szCs w:val="24"/>
              </w:rPr>
              <w:t xml:space="preserve">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vérifiera les références, y compris les rapports d’évaluation des performances passées du consultant, saisis dans le Système d’évaluation des performances passées de l’entreprise (SEPPE) de la MCC. Une décision négative par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portant sur les capacités du Soumissionnaire à exécuter le Contrat qui sera </w:t>
            </w:r>
            <w:r w:rsidRPr="00B35BC3">
              <w:rPr>
                <w:rFonts w:ascii="Times New Roman" w:hAnsi="Times New Roman" w:cs="Times New Roman"/>
                <w:bCs/>
                <w:sz w:val="24"/>
                <w:szCs w:val="24"/>
              </w:rPr>
              <w:lastRenderedPageBreak/>
              <w:t xml:space="preserve">attribué pourra constituer, à la seule discrétion du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un motif de disqualification du Soumissionnaire.  </w:t>
            </w:r>
          </w:p>
        </w:tc>
      </w:tr>
      <w:tr w:rsidR="00087C96" w:rsidRPr="00087C96" w14:paraId="2007AD27" w14:textId="77777777" w:rsidTr="009100B0">
        <w:tc>
          <w:tcPr>
            <w:tcW w:w="2610" w:type="dxa"/>
            <w:gridSpan w:val="3"/>
          </w:tcPr>
          <w:p w14:paraId="2007AD25" w14:textId="2F3DC83A" w:rsidR="00087C96" w:rsidRPr="00D52353" w:rsidRDefault="00CD726B" w:rsidP="00ED4AD5">
            <w:pPr>
              <w:pStyle w:val="Heading3"/>
              <w:ind w:left="-36" w:right="540" w:firstLine="0"/>
              <w:jc w:val="left"/>
              <w:rPr>
                <w:b w:val="0"/>
              </w:rPr>
            </w:pPr>
            <w:bookmarkStart w:id="97" w:name="_Toc26185459"/>
            <w:r>
              <w:lastRenderedPageBreak/>
              <w:t xml:space="preserve">37. Droit du </w:t>
            </w:r>
            <w:r w:rsidR="000C625A">
              <w:t>Maître de l’Ouvrage</w:t>
            </w:r>
            <w:r>
              <w:t xml:space="preserve"> d’accepter ou de rejeter toute Offre</w:t>
            </w:r>
            <w:bookmarkEnd w:id="97"/>
          </w:p>
        </w:tc>
        <w:tc>
          <w:tcPr>
            <w:tcW w:w="6660" w:type="dxa"/>
            <w:gridSpan w:val="2"/>
          </w:tcPr>
          <w:p w14:paraId="2007AD26" w14:textId="1544C6DB" w:rsidR="00087C96" w:rsidRPr="00B35BC3" w:rsidRDefault="00087C96" w:rsidP="00087C96">
            <w:pPr>
              <w:tabs>
                <w:tab w:val="left" w:pos="72"/>
              </w:tabs>
              <w:spacing w:after="240"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 xml:space="preserve">37.1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se réserve le droit d’accepter ou de rejeter toute Offre, et d’annuler la procédure d’appel d’offres et de rejeter toutes les Offres à tout moment avant l’attribution du Marché, sans encourir de ce fait une quelconque responsabilité vis-à-vis des Soumissionnaires. En cas d’annulation, toutes les Offres soumises et, plus particulièrement, les Garanties d</w:t>
            </w:r>
            <w:r w:rsidR="00381833" w:rsidRPr="00B35BC3">
              <w:rPr>
                <w:rFonts w:ascii="Times New Roman" w:hAnsi="Times New Roman" w:cs="Times New Roman"/>
                <w:bCs/>
                <w:sz w:val="24"/>
                <w:szCs w:val="24"/>
              </w:rPr>
              <w:t>’Offre</w:t>
            </w:r>
            <w:r w:rsidRPr="00B35BC3">
              <w:rPr>
                <w:rFonts w:ascii="Times New Roman" w:hAnsi="Times New Roman" w:cs="Times New Roman"/>
                <w:bCs/>
                <w:sz w:val="24"/>
                <w:szCs w:val="24"/>
              </w:rPr>
              <w:t xml:space="preserve">, seront restituées dans les meilleurs délais aux Soumissionnaires aux frais du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Si toutes les Offres sont rejetées,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examinera les motifs de rejet et envisagera de réviser les modalités du Contrat, l’étude et les spécifications, la portée du Contrat ou une combinaison de ceux-ci, avant d’émettre un nouvel Appel d’offres.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se réserve également le droit d’annuler la passation de marchés si elle n’est plus dans son intérêt.  Le rejet de toutes les Offres et l’annulation de la procédure d’Appel d’offres nécessitent l’approbation préalable de la MCC.</w:t>
            </w:r>
          </w:p>
        </w:tc>
      </w:tr>
      <w:tr w:rsidR="00087C96" w:rsidRPr="00087C96" w14:paraId="2007AD2A" w14:textId="77777777" w:rsidTr="009100B0">
        <w:trPr>
          <w:trHeight w:val="423"/>
        </w:trPr>
        <w:tc>
          <w:tcPr>
            <w:tcW w:w="2610" w:type="dxa"/>
            <w:gridSpan w:val="3"/>
          </w:tcPr>
          <w:p w14:paraId="2007AD28" w14:textId="77777777" w:rsidR="00087C96" w:rsidRPr="00D52353" w:rsidRDefault="00087C96" w:rsidP="00D52353">
            <w:pPr>
              <w:pStyle w:val="Heading3"/>
              <w:rPr>
                <w:b w:val="0"/>
                <w:lang w:val="es-ES_tradnl"/>
              </w:rPr>
            </w:pPr>
          </w:p>
        </w:tc>
        <w:tc>
          <w:tcPr>
            <w:tcW w:w="6660" w:type="dxa"/>
            <w:gridSpan w:val="2"/>
          </w:tcPr>
          <w:p w14:paraId="2007AD29" w14:textId="77777777" w:rsidR="00087C96" w:rsidRPr="00087C96" w:rsidRDefault="00087C96" w:rsidP="003865A2">
            <w:pPr>
              <w:suppressAutoHyphens/>
              <w:spacing w:line="240" w:lineRule="auto"/>
              <w:jc w:val="center"/>
              <w:rPr>
                <w:rFonts w:ascii="Times New Roman" w:eastAsia="Times New Roman" w:hAnsi="Times New Roman" w:cs="Times New Roman"/>
                <w:b/>
                <w:bCs/>
                <w:iCs/>
                <w:sz w:val="28"/>
                <w:szCs w:val="20"/>
              </w:rPr>
            </w:pPr>
            <w:r>
              <w:rPr>
                <w:rFonts w:ascii="Times New Roman" w:hAnsi="Times New Roman"/>
                <w:b/>
                <w:bCs/>
                <w:iCs/>
                <w:sz w:val="28"/>
                <w:szCs w:val="20"/>
              </w:rPr>
              <w:t>F. Attribution du marché</w:t>
            </w:r>
          </w:p>
        </w:tc>
      </w:tr>
      <w:tr w:rsidR="00087C96" w:rsidRPr="00087C96" w14:paraId="2007AD2D" w14:textId="77777777" w:rsidTr="009100B0">
        <w:tc>
          <w:tcPr>
            <w:tcW w:w="2610" w:type="dxa"/>
            <w:gridSpan w:val="3"/>
          </w:tcPr>
          <w:p w14:paraId="2007AD2B" w14:textId="635A2E7E" w:rsidR="00087C96" w:rsidRPr="00D52353" w:rsidRDefault="00CD726B" w:rsidP="00ED4AD5">
            <w:pPr>
              <w:pStyle w:val="Heading3"/>
              <w:ind w:left="-36" w:right="540" w:firstLine="0"/>
              <w:jc w:val="left"/>
              <w:rPr>
                <w:b w:val="0"/>
              </w:rPr>
            </w:pPr>
            <w:bookmarkStart w:id="98" w:name="_Toc26185460"/>
            <w:r>
              <w:t>38. Critères d’attribution du Contrat</w:t>
            </w:r>
            <w:bookmarkEnd w:id="98"/>
          </w:p>
        </w:tc>
        <w:tc>
          <w:tcPr>
            <w:tcW w:w="6660" w:type="dxa"/>
            <w:gridSpan w:val="2"/>
          </w:tcPr>
          <w:p w14:paraId="2007AD2C" w14:textId="21237DA8" w:rsidR="00087C96" w:rsidRPr="00B35BC3" w:rsidRDefault="00087C96" w:rsidP="00F62E7B">
            <w:pPr>
              <w:tabs>
                <w:tab w:val="left" w:pos="72"/>
              </w:tabs>
              <w:spacing w:after="240"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38.1</w:t>
            </w:r>
            <w:r w:rsidRPr="00B35BC3">
              <w:rPr>
                <w:rFonts w:ascii="Times New Roman" w:hAnsi="Times New Roman" w:cs="Times New Roman"/>
                <w:bCs/>
                <w:sz w:val="24"/>
                <w:szCs w:val="24"/>
              </w:rPr>
              <w:tab/>
              <w:t>Sous réserve de la Clause 37</w:t>
            </w:r>
            <w:r w:rsidR="00530D0A" w:rsidRPr="00B35BC3">
              <w:rPr>
                <w:rFonts w:ascii="Times New Roman" w:hAnsi="Times New Roman" w:cs="Times New Roman"/>
                <w:bCs/>
                <w:sz w:val="24"/>
                <w:szCs w:val="24"/>
              </w:rPr>
              <w:t>.</w:t>
            </w:r>
            <w:r w:rsidRPr="00B35BC3">
              <w:rPr>
                <w:rFonts w:ascii="Times New Roman" w:hAnsi="Times New Roman" w:cs="Times New Roman"/>
                <w:bCs/>
                <w:sz w:val="24"/>
                <w:szCs w:val="24"/>
              </w:rPr>
              <w:t xml:space="preserve">1 des IS,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attribuera le Marché au Soumissionnaire dont l’Offre aura été évaluée la moins </w:t>
            </w:r>
            <w:proofErr w:type="spellStart"/>
            <w:r w:rsidRPr="00B35BC3">
              <w:rPr>
                <w:rFonts w:ascii="Times New Roman" w:hAnsi="Times New Roman" w:cs="Times New Roman"/>
                <w:bCs/>
                <w:sz w:val="24"/>
                <w:szCs w:val="24"/>
              </w:rPr>
              <w:t>disante</w:t>
            </w:r>
            <w:proofErr w:type="spellEnd"/>
            <w:r w:rsidRPr="00B35BC3">
              <w:rPr>
                <w:rFonts w:ascii="Times New Roman" w:hAnsi="Times New Roman" w:cs="Times New Roman"/>
                <w:bCs/>
                <w:sz w:val="24"/>
                <w:szCs w:val="24"/>
              </w:rPr>
              <w:t xml:space="preserve"> et jugée substantiellement conforme au présent Dossier d’appel d’offres, à condition que le Soumissionnaire ait été jugé qualifié pour exécuter le Contrat de façon satisfaisante.</w:t>
            </w:r>
          </w:p>
        </w:tc>
      </w:tr>
      <w:tr w:rsidR="00087C96" w:rsidRPr="00087C96" w14:paraId="2007AD31" w14:textId="77777777" w:rsidTr="009100B0">
        <w:trPr>
          <w:trHeight w:val="540"/>
        </w:trPr>
        <w:tc>
          <w:tcPr>
            <w:tcW w:w="2610" w:type="dxa"/>
            <w:gridSpan w:val="3"/>
          </w:tcPr>
          <w:p w14:paraId="2007AD2E" w14:textId="4A84D52C" w:rsidR="00087C96" w:rsidRPr="00D52353" w:rsidRDefault="00A9221F" w:rsidP="00ED4AD5">
            <w:pPr>
              <w:pStyle w:val="Heading3"/>
              <w:ind w:left="-36" w:right="540" w:firstLine="0"/>
              <w:jc w:val="left"/>
              <w:rPr>
                <w:b w:val="0"/>
              </w:rPr>
            </w:pPr>
            <w:bookmarkStart w:id="99" w:name="_Toc26185461"/>
            <w:r>
              <w:t>39.</w:t>
            </w:r>
            <w:r w:rsidR="00ED4AD5">
              <w:t xml:space="preserve"> </w:t>
            </w:r>
            <w:r>
              <w:t>Notification de l’intention d’attribution du Contrat</w:t>
            </w:r>
            <w:bookmarkEnd w:id="99"/>
          </w:p>
        </w:tc>
        <w:tc>
          <w:tcPr>
            <w:tcW w:w="6660" w:type="dxa"/>
            <w:gridSpan w:val="2"/>
          </w:tcPr>
          <w:p w14:paraId="2007AD2F" w14:textId="2C7E441E" w:rsidR="00087C96" w:rsidRPr="00B35BC3" w:rsidRDefault="00087C96" w:rsidP="00087C96">
            <w:pPr>
              <w:tabs>
                <w:tab w:val="left" w:pos="72"/>
              </w:tabs>
              <w:spacing w:after="240" w:line="240" w:lineRule="auto"/>
              <w:ind w:left="72"/>
              <w:jc w:val="both"/>
              <w:rPr>
                <w:rFonts w:ascii="Times New Roman" w:eastAsia="Times New Roman" w:hAnsi="Times New Roman" w:cs="Times New Roman"/>
                <w:sz w:val="24"/>
                <w:szCs w:val="24"/>
              </w:rPr>
            </w:pPr>
            <w:r w:rsidRPr="00B35BC3">
              <w:rPr>
                <w:rFonts w:ascii="Times New Roman" w:hAnsi="Times New Roman" w:cs="Times New Roman"/>
                <w:sz w:val="24"/>
                <w:szCs w:val="24"/>
              </w:rPr>
              <w:t>39.1</w:t>
            </w:r>
            <w:r w:rsidRPr="00B35BC3">
              <w:rPr>
                <w:rFonts w:ascii="Times New Roman" w:hAnsi="Times New Roman" w:cs="Times New Roman"/>
                <w:sz w:val="24"/>
                <w:szCs w:val="24"/>
              </w:rPr>
              <w:tab/>
              <w:t xml:space="preserve">Avant l’expiration du délai de validité de l’Offre concernée, le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 xml:space="preserve"> notifiera au Soumissionnaire retenu, par écrit, que son Offre a été retenue.  La Notification d’intention d’attribution comprend une déclaration indiquant que le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 xml:space="preserve"> adressera une notification formelle d'intention d’attribution du Contrat et un projet d'</w:t>
            </w:r>
            <w:r w:rsidR="00530D0A" w:rsidRPr="00B35BC3">
              <w:rPr>
                <w:rFonts w:ascii="Times New Roman" w:hAnsi="Times New Roman" w:cs="Times New Roman"/>
                <w:sz w:val="24"/>
                <w:szCs w:val="24"/>
              </w:rPr>
              <w:t>A</w:t>
            </w:r>
            <w:r w:rsidRPr="00B35BC3">
              <w:rPr>
                <w:rFonts w:ascii="Times New Roman" w:hAnsi="Times New Roman" w:cs="Times New Roman"/>
                <w:sz w:val="24"/>
                <w:szCs w:val="24"/>
              </w:rPr>
              <w:t xml:space="preserve">ccord contractuel après l'expiration du délai de dépôt des contestations et la résolution des contestations soumises.  La </w:t>
            </w:r>
            <w:r w:rsidR="00530D0A" w:rsidRPr="00B35BC3">
              <w:rPr>
                <w:rFonts w:ascii="Times New Roman" w:hAnsi="Times New Roman" w:cs="Times New Roman"/>
                <w:sz w:val="24"/>
                <w:szCs w:val="24"/>
              </w:rPr>
              <w:t>N</w:t>
            </w:r>
            <w:r w:rsidRPr="00B35BC3">
              <w:rPr>
                <w:rFonts w:ascii="Times New Roman" w:hAnsi="Times New Roman" w:cs="Times New Roman"/>
                <w:sz w:val="24"/>
                <w:szCs w:val="24"/>
              </w:rPr>
              <w:t xml:space="preserve">otification d'intention d’attribution </w:t>
            </w:r>
            <w:r w:rsidRPr="00B35BC3">
              <w:rPr>
                <w:rFonts w:ascii="Times New Roman" w:hAnsi="Times New Roman" w:cs="Times New Roman"/>
                <w:b/>
                <w:bCs/>
                <w:sz w:val="24"/>
                <w:szCs w:val="24"/>
              </w:rPr>
              <w:t>ne constitue pas la formation d'un contrat</w:t>
            </w:r>
            <w:r w:rsidRPr="00B35BC3">
              <w:rPr>
                <w:rFonts w:ascii="Times New Roman" w:hAnsi="Times New Roman" w:cs="Times New Roman"/>
                <w:sz w:val="24"/>
                <w:szCs w:val="24"/>
              </w:rPr>
              <w:t xml:space="preserve"> entre le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 xml:space="preserve"> et le Soumissionnaire retenu, et ne donne lieu à aucun droit.</w:t>
            </w:r>
          </w:p>
          <w:p w14:paraId="2007AD30" w14:textId="19BCC159" w:rsidR="00087C96" w:rsidRPr="00B35BC3" w:rsidRDefault="00087C96" w:rsidP="007F62C8">
            <w:pPr>
              <w:tabs>
                <w:tab w:val="left" w:pos="72"/>
              </w:tabs>
              <w:spacing w:after="240"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39.2</w:t>
            </w:r>
            <w:r w:rsidRPr="00B35BC3">
              <w:rPr>
                <w:rFonts w:ascii="Times New Roman" w:hAnsi="Times New Roman" w:cs="Times New Roman"/>
                <w:bCs/>
                <w:sz w:val="24"/>
                <w:szCs w:val="24"/>
              </w:rPr>
              <w:tab/>
              <w:t xml:space="preserve">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émet la </w:t>
            </w:r>
            <w:r w:rsidR="00530D0A" w:rsidRPr="00B35BC3">
              <w:rPr>
                <w:rFonts w:ascii="Times New Roman" w:hAnsi="Times New Roman" w:cs="Times New Roman"/>
                <w:bCs/>
                <w:sz w:val="24"/>
                <w:szCs w:val="24"/>
              </w:rPr>
              <w:t>N</w:t>
            </w:r>
            <w:r w:rsidRPr="00B35BC3">
              <w:rPr>
                <w:rFonts w:ascii="Times New Roman" w:hAnsi="Times New Roman" w:cs="Times New Roman"/>
                <w:bCs/>
                <w:sz w:val="24"/>
                <w:szCs w:val="24"/>
              </w:rPr>
              <w:t xml:space="preserve">otification d'intention d’attribution et notifie également, par écrit, les résultats de la procédure d’appel d’offres à tous les autres Soumissionnaires non retenus.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répond dans les plus brefs délais par courrier à tout Soumissionnaire qui, après avoir été notifié des résultats de l’appel d’offres, soumet par écrit une demande de compléments d’information, tel que prévu dans les Directives sur </w:t>
            </w:r>
            <w:r w:rsidRPr="00B35BC3">
              <w:rPr>
                <w:rFonts w:ascii="Times New Roman" w:hAnsi="Times New Roman" w:cs="Times New Roman"/>
                <w:bCs/>
                <w:sz w:val="24"/>
                <w:szCs w:val="24"/>
              </w:rPr>
              <w:lastRenderedPageBreak/>
              <w:t>la passation des marchés du Programme de la MCC</w:t>
            </w:r>
            <w:r w:rsidR="00530D0A" w:rsidRPr="00B35BC3">
              <w:rPr>
                <w:rFonts w:ascii="Times New Roman" w:hAnsi="Times New Roman" w:cs="Times New Roman"/>
                <w:bCs/>
                <w:sz w:val="24"/>
                <w:szCs w:val="24"/>
              </w:rPr>
              <w:t>,</w:t>
            </w:r>
            <w:r w:rsidRPr="00B35BC3">
              <w:rPr>
                <w:rFonts w:ascii="Times New Roman" w:hAnsi="Times New Roman" w:cs="Times New Roman"/>
                <w:bCs/>
                <w:sz w:val="24"/>
                <w:szCs w:val="24"/>
              </w:rPr>
              <w:t xml:space="preserve"> ou présente une contestation formelle.</w:t>
            </w:r>
          </w:p>
        </w:tc>
      </w:tr>
      <w:tr w:rsidR="00087C96" w:rsidRPr="00087C96" w14:paraId="2007AD34" w14:textId="77777777" w:rsidTr="009100B0">
        <w:tc>
          <w:tcPr>
            <w:tcW w:w="2610" w:type="dxa"/>
            <w:gridSpan w:val="3"/>
          </w:tcPr>
          <w:p w14:paraId="2007AD32" w14:textId="627364AB" w:rsidR="00087C96" w:rsidRPr="00D52353" w:rsidRDefault="00A9221F" w:rsidP="00ED4AD5">
            <w:pPr>
              <w:pStyle w:val="Heading3"/>
              <w:ind w:left="-36" w:right="540" w:firstLine="0"/>
              <w:jc w:val="left"/>
              <w:rPr>
                <w:b w:val="0"/>
              </w:rPr>
            </w:pPr>
            <w:bookmarkStart w:id="100" w:name="_Toc26185462"/>
            <w:r>
              <w:lastRenderedPageBreak/>
              <w:t>40. Contestation</w:t>
            </w:r>
            <w:r w:rsidR="00530D0A">
              <w:t>s</w:t>
            </w:r>
            <w:r>
              <w:t xml:space="preserve"> soumise</w:t>
            </w:r>
            <w:r w:rsidR="00530D0A">
              <w:t>s</w:t>
            </w:r>
            <w:r>
              <w:t xml:space="preserve"> par les Soumissionnaires</w:t>
            </w:r>
            <w:r w:rsidR="009D7E27">
              <w:rPr>
                <w:rStyle w:val="FootnoteReference"/>
                <w:b w:val="0"/>
                <w:bCs/>
                <w:sz w:val="24"/>
              </w:rPr>
              <w:footnoteReference w:id="5"/>
            </w:r>
            <w:bookmarkEnd w:id="100"/>
          </w:p>
        </w:tc>
        <w:tc>
          <w:tcPr>
            <w:tcW w:w="6660" w:type="dxa"/>
            <w:gridSpan w:val="2"/>
          </w:tcPr>
          <w:p w14:paraId="2007AD33" w14:textId="721C3130" w:rsidR="00087C96" w:rsidRPr="00B35BC3" w:rsidRDefault="00087C96" w:rsidP="001D58D3">
            <w:pPr>
              <w:tabs>
                <w:tab w:val="left" w:pos="72"/>
              </w:tabs>
              <w:spacing w:after="240" w:line="240" w:lineRule="auto"/>
              <w:ind w:left="72"/>
              <w:jc w:val="both"/>
              <w:rPr>
                <w:rFonts w:ascii="Times New Roman" w:eastAsia="Times New Roman" w:hAnsi="Times New Roman" w:cs="Times New Roman"/>
                <w:sz w:val="24"/>
                <w:szCs w:val="24"/>
              </w:rPr>
            </w:pPr>
            <w:r w:rsidRPr="00B35BC3">
              <w:rPr>
                <w:rFonts w:ascii="Times New Roman" w:hAnsi="Times New Roman" w:cs="Times New Roman"/>
                <w:bCs/>
                <w:sz w:val="24"/>
                <w:szCs w:val="24"/>
              </w:rPr>
              <w:t>40.1</w:t>
            </w:r>
            <w:r w:rsidRPr="00B35BC3">
              <w:rPr>
                <w:rFonts w:ascii="Times New Roman" w:hAnsi="Times New Roman" w:cs="Times New Roman"/>
                <w:bCs/>
                <w:sz w:val="24"/>
                <w:szCs w:val="24"/>
              </w:rPr>
              <w:tab/>
              <w:t xml:space="preserve">Les Soumissionnaires ne pourront contester les résultats d’une procédure d’appel d’offres qu’en respectant les règles fixées dans le Système de contestation des Soumissionnaires mis en place par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et approuvé par la MCC. Les règles et dispositions du Système de résolution des contestations </w:t>
            </w:r>
            <w:r w:rsidR="00381833" w:rsidRPr="00B35BC3">
              <w:rPr>
                <w:rFonts w:ascii="Times New Roman" w:hAnsi="Times New Roman" w:cs="Times New Roman"/>
                <w:bCs/>
                <w:sz w:val="24"/>
                <w:szCs w:val="24"/>
              </w:rPr>
              <w:t>d</w:t>
            </w:r>
            <w:r w:rsidRPr="00B35BC3">
              <w:rPr>
                <w:rFonts w:ascii="Times New Roman" w:hAnsi="Times New Roman" w:cs="Times New Roman"/>
                <w:bCs/>
                <w:sz w:val="24"/>
                <w:szCs w:val="24"/>
              </w:rPr>
              <w:t xml:space="preserve">es Soumissionnaires sont publiées sur le site web du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w:t>
            </w:r>
            <w:r w:rsidRPr="00B35BC3">
              <w:rPr>
                <w:rFonts w:ascii="Times New Roman" w:hAnsi="Times New Roman" w:cs="Times New Roman"/>
                <w:b/>
                <w:bCs/>
                <w:sz w:val="24"/>
                <w:szCs w:val="24"/>
              </w:rPr>
              <w:t>indiqué dans les DPAO.</w:t>
            </w:r>
          </w:p>
        </w:tc>
      </w:tr>
      <w:tr w:rsidR="00087C96" w:rsidRPr="00087C96" w14:paraId="2007AD3A" w14:textId="77777777" w:rsidTr="009100B0">
        <w:tc>
          <w:tcPr>
            <w:tcW w:w="2610" w:type="dxa"/>
            <w:gridSpan w:val="3"/>
          </w:tcPr>
          <w:p w14:paraId="2007AD35" w14:textId="6FAC1874" w:rsidR="00087C96" w:rsidRPr="00D52353" w:rsidRDefault="00A9221F" w:rsidP="00ED4AD5">
            <w:pPr>
              <w:pStyle w:val="Heading3"/>
              <w:ind w:left="-36" w:right="540" w:firstLine="0"/>
              <w:jc w:val="left"/>
              <w:rPr>
                <w:b w:val="0"/>
              </w:rPr>
            </w:pPr>
            <w:bookmarkStart w:id="101" w:name="_Toc26185463"/>
            <w:r>
              <w:t>41.</w:t>
            </w:r>
            <w:r w:rsidR="00ED4AD5">
              <w:t xml:space="preserve"> </w:t>
            </w:r>
            <w:r>
              <w:t xml:space="preserve">Signature du </w:t>
            </w:r>
            <w:bookmarkEnd w:id="101"/>
            <w:r w:rsidR="00381833">
              <w:t>Contrat</w:t>
            </w:r>
          </w:p>
        </w:tc>
        <w:tc>
          <w:tcPr>
            <w:tcW w:w="6660" w:type="dxa"/>
            <w:gridSpan w:val="2"/>
          </w:tcPr>
          <w:p w14:paraId="2007AD36" w14:textId="51F0F524" w:rsidR="00087C96" w:rsidRPr="00B35BC3" w:rsidRDefault="00087C96" w:rsidP="003865A2">
            <w:pPr>
              <w:tabs>
                <w:tab w:val="left" w:pos="3222"/>
              </w:tabs>
              <w:spacing w:line="240" w:lineRule="auto"/>
              <w:ind w:left="72"/>
              <w:jc w:val="both"/>
              <w:rPr>
                <w:rFonts w:ascii="Times New Roman" w:eastAsia="Times New Roman" w:hAnsi="Times New Roman" w:cs="Times New Roman"/>
                <w:sz w:val="24"/>
                <w:szCs w:val="24"/>
              </w:rPr>
            </w:pPr>
            <w:r w:rsidRPr="00B35BC3">
              <w:rPr>
                <w:rFonts w:ascii="Times New Roman" w:hAnsi="Times New Roman" w:cs="Times New Roman"/>
                <w:sz w:val="24"/>
                <w:szCs w:val="24"/>
              </w:rPr>
              <w:t>41.1</w:t>
            </w:r>
            <w:r w:rsidRPr="00B35BC3">
              <w:rPr>
                <w:rFonts w:ascii="Times New Roman" w:hAnsi="Times New Roman" w:cs="Times New Roman"/>
                <w:sz w:val="24"/>
                <w:szCs w:val="24"/>
              </w:rPr>
              <w:tab/>
              <w:t xml:space="preserve">À l’expiration du délai de dépôt des contestations des Soumissionnaires et de résolution de ces contestations, le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 xml:space="preserve"> enverra la Lettre d’acceptation au Soumissionnaire retenu.  La Lettre d’acceptation spécifiera le montant que le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 xml:space="preserve"> paiera à l’Entrepreneur au titre de la conception, de l’exécution et de l’achèvement des Travaux et des interventions destinées à remédier aux éventuels défauts dans les Travaux, conformément aux </w:t>
            </w:r>
            <w:r w:rsidR="000C625A" w:rsidRPr="00B35BC3">
              <w:rPr>
                <w:rFonts w:ascii="Times New Roman" w:hAnsi="Times New Roman" w:cs="Times New Roman"/>
                <w:sz w:val="24"/>
                <w:szCs w:val="24"/>
              </w:rPr>
              <w:t>dispositions</w:t>
            </w:r>
            <w:r w:rsidRPr="00B35BC3">
              <w:rPr>
                <w:rFonts w:ascii="Times New Roman" w:hAnsi="Times New Roman" w:cs="Times New Roman"/>
                <w:sz w:val="24"/>
                <w:szCs w:val="24"/>
              </w:rPr>
              <w:t xml:space="preserve"> du Contrat. En attendant qu’un Contrat formel soit préparé et signé, la Lettre d’acceptation constituera un Contrat ayant force obligatoire entre le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 xml:space="preserve"> et l’Entrepreneur.</w:t>
            </w:r>
          </w:p>
          <w:p w14:paraId="2007AD37" w14:textId="77777777" w:rsidR="00087C96" w:rsidRPr="00B35BC3" w:rsidRDefault="00087C96" w:rsidP="003865A2">
            <w:pPr>
              <w:spacing w:line="240" w:lineRule="auto"/>
              <w:ind w:left="72"/>
              <w:jc w:val="both"/>
              <w:rPr>
                <w:rFonts w:ascii="Times New Roman" w:eastAsia="Times New Roman" w:hAnsi="Times New Roman" w:cs="Times New Roman"/>
                <w:sz w:val="24"/>
                <w:szCs w:val="24"/>
              </w:rPr>
            </w:pPr>
            <w:r w:rsidRPr="00B35BC3">
              <w:rPr>
                <w:rFonts w:ascii="Times New Roman" w:hAnsi="Times New Roman" w:cs="Times New Roman"/>
                <w:sz w:val="24"/>
                <w:szCs w:val="24"/>
              </w:rPr>
              <w:t>41.2</w:t>
            </w:r>
            <w:r w:rsidRPr="00B35BC3">
              <w:rPr>
                <w:rFonts w:ascii="Times New Roman" w:hAnsi="Times New Roman" w:cs="Times New Roman"/>
                <w:sz w:val="24"/>
                <w:szCs w:val="24"/>
              </w:rPr>
              <w:tab/>
              <w:t xml:space="preserve">La Lettre d’acceptation comprend l’Accord contractuel pour examen et signature par le Soumissionnaire retenu. </w:t>
            </w:r>
          </w:p>
          <w:p w14:paraId="2007AD38" w14:textId="5B4C5774" w:rsidR="00087C96" w:rsidRPr="00B35BC3" w:rsidRDefault="00087C96" w:rsidP="003865A2">
            <w:pPr>
              <w:spacing w:line="240" w:lineRule="auto"/>
              <w:ind w:left="72"/>
              <w:jc w:val="both"/>
              <w:rPr>
                <w:rFonts w:ascii="Times New Roman" w:eastAsia="Times New Roman" w:hAnsi="Times New Roman" w:cs="Times New Roman"/>
                <w:sz w:val="24"/>
                <w:szCs w:val="24"/>
              </w:rPr>
            </w:pPr>
            <w:r w:rsidRPr="00B35BC3">
              <w:rPr>
                <w:rFonts w:ascii="Times New Roman" w:hAnsi="Times New Roman" w:cs="Times New Roman"/>
                <w:sz w:val="24"/>
                <w:szCs w:val="24"/>
              </w:rPr>
              <w:t>41.3</w:t>
            </w:r>
            <w:r w:rsidRPr="00B35BC3">
              <w:rPr>
                <w:rFonts w:ascii="Times New Roman" w:hAnsi="Times New Roman" w:cs="Times New Roman"/>
                <w:sz w:val="24"/>
                <w:szCs w:val="24"/>
              </w:rPr>
              <w:tab/>
              <w:t xml:space="preserve">Dans les vingt-huit (28) jours suivant la notification de l’Accord contractuel par le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 xml:space="preserve"> au Soumissionnaire retenu, ce dernier le signera, le datera et le renverra au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 xml:space="preserve">, avec la Garantie d’exécution conformément à la Clause 42 des IS, le Formulaire de </w:t>
            </w:r>
            <w:r w:rsidR="00E919F9" w:rsidRPr="00B35BC3">
              <w:rPr>
                <w:rFonts w:ascii="Times New Roman" w:hAnsi="Times New Roman" w:cs="Times New Roman"/>
                <w:sz w:val="24"/>
                <w:szCs w:val="24"/>
              </w:rPr>
              <w:t>C</w:t>
            </w:r>
            <w:r w:rsidRPr="00B35BC3">
              <w:rPr>
                <w:rFonts w:ascii="Times New Roman" w:hAnsi="Times New Roman" w:cs="Times New Roman"/>
                <w:sz w:val="24"/>
                <w:szCs w:val="24"/>
              </w:rPr>
              <w:t>ertificat</w:t>
            </w:r>
            <w:r w:rsidR="00381833" w:rsidRPr="00B35BC3">
              <w:rPr>
                <w:rFonts w:ascii="Times New Roman" w:hAnsi="Times New Roman" w:cs="Times New Roman"/>
                <w:sz w:val="24"/>
                <w:szCs w:val="24"/>
              </w:rPr>
              <w:t>ion de conformité aux sanctions</w:t>
            </w:r>
            <w:r w:rsidRPr="00B35BC3">
              <w:rPr>
                <w:rFonts w:ascii="Times New Roman" w:hAnsi="Times New Roman" w:cs="Times New Roman"/>
                <w:sz w:val="24"/>
                <w:szCs w:val="24"/>
              </w:rPr>
              <w:t xml:space="preserve"> figurant à la Section IX de l’Annexe aux Conditions particulières du Contrat, dûment complété, et le Formulaire d’auto-certification </w:t>
            </w:r>
            <w:r w:rsidR="00381833" w:rsidRPr="00B35BC3">
              <w:rPr>
                <w:rFonts w:ascii="Times New Roman" w:hAnsi="Times New Roman" w:cs="Times New Roman"/>
                <w:sz w:val="24"/>
                <w:szCs w:val="24"/>
              </w:rPr>
              <w:t>par les Entrepreneurs</w:t>
            </w:r>
            <w:r w:rsidRPr="00B35BC3">
              <w:rPr>
                <w:rFonts w:ascii="Times New Roman" w:hAnsi="Times New Roman" w:cs="Times New Roman"/>
                <w:sz w:val="24"/>
                <w:szCs w:val="24"/>
              </w:rPr>
              <w:t xml:space="preserve">  figurant à la Section IX de l’Annexe aux Conditions particulières du Contrat, dûment complété.</w:t>
            </w:r>
          </w:p>
          <w:p w14:paraId="2007AD39" w14:textId="7BCFDCA5" w:rsidR="00087C96" w:rsidRPr="00B35BC3" w:rsidRDefault="00087C96" w:rsidP="00E95FC6">
            <w:pPr>
              <w:spacing w:line="240" w:lineRule="auto"/>
              <w:ind w:left="72"/>
              <w:jc w:val="both"/>
              <w:rPr>
                <w:rFonts w:ascii="Times New Roman" w:eastAsia="Times New Roman" w:hAnsi="Times New Roman" w:cs="Times New Roman"/>
                <w:sz w:val="24"/>
                <w:szCs w:val="24"/>
              </w:rPr>
            </w:pPr>
            <w:r w:rsidRPr="00B35BC3">
              <w:rPr>
                <w:rFonts w:ascii="Times New Roman" w:hAnsi="Times New Roman" w:cs="Times New Roman"/>
                <w:bCs/>
                <w:sz w:val="24"/>
                <w:szCs w:val="24"/>
              </w:rPr>
              <w:t>41.4</w:t>
            </w:r>
            <w:r w:rsidRPr="00B35BC3">
              <w:rPr>
                <w:rFonts w:ascii="Times New Roman" w:hAnsi="Times New Roman" w:cs="Times New Roman"/>
                <w:bCs/>
                <w:sz w:val="24"/>
                <w:szCs w:val="24"/>
              </w:rPr>
              <w:tab/>
              <w:t xml:space="preserve">Si des négociations ou des éclaircissements sont requis par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ou par le Soumissionnaire retenu, il devra y être donné suite pendant la même période de vingt-huit (28) jours suivant la réception de la Lettre d’acceptation par le Soumissionnaire retenu, sauf accord contraire par écrit entre les </w:t>
            </w:r>
            <w:r w:rsidRPr="00B35BC3">
              <w:rPr>
                <w:rFonts w:ascii="Times New Roman" w:hAnsi="Times New Roman" w:cs="Times New Roman"/>
                <w:bCs/>
                <w:sz w:val="24"/>
                <w:szCs w:val="24"/>
              </w:rPr>
              <w:lastRenderedPageBreak/>
              <w:t xml:space="preserve">deux parties. </w:t>
            </w:r>
            <w:r w:rsidRPr="00B35BC3">
              <w:rPr>
                <w:rFonts w:ascii="Times New Roman" w:hAnsi="Times New Roman" w:cs="Times New Roman"/>
                <w:sz w:val="24"/>
                <w:szCs w:val="24"/>
              </w:rPr>
              <w:t xml:space="preserve">Le fait que des négociations/éclaircissements n’ont pas lieu n’exonère nullement le Soumissionnaire retenu de l’obligation de soumettre en temps opportun la Garantie d'exécution, le Formulaire de </w:t>
            </w:r>
            <w:r w:rsidR="00381833" w:rsidRPr="00B35BC3">
              <w:rPr>
                <w:rFonts w:ascii="Times New Roman" w:hAnsi="Times New Roman" w:cs="Times New Roman"/>
                <w:sz w:val="24"/>
                <w:szCs w:val="24"/>
              </w:rPr>
              <w:t>C</w:t>
            </w:r>
            <w:r w:rsidRPr="00B35BC3">
              <w:rPr>
                <w:rFonts w:ascii="Times New Roman" w:hAnsi="Times New Roman" w:cs="Times New Roman"/>
                <w:sz w:val="24"/>
                <w:szCs w:val="24"/>
              </w:rPr>
              <w:t>ertificat</w:t>
            </w:r>
            <w:r w:rsidR="00381833" w:rsidRPr="00B35BC3">
              <w:rPr>
                <w:rFonts w:ascii="Times New Roman" w:hAnsi="Times New Roman" w:cs="Times New Roman"/>
                <w:sz w:val="24"/>
                <w:szCs w:val="24"/>
              </w:rPr>
              <w:t>ion de conformité aux</w:t>
            </w:r>
            <w:r w:rsidRPr="00B35BC3">
              <w:rPr>
                <w:rFonts w:ascii="Times New Roman" w:hAnsi="Times New Roman" w:cs="Times New Roman"/>
                <w:sz w:val="24"/>
                <w:szCs w:val="24"/>
              </w:rPr>
              <w:t xml:space="preserve"> sanctions et le Formulaire d’auto-certification </w:t>
            </w:r>
            <w:r w:rsidR="00381833" w:rsidRPr="00B35BC3">
              <w:rPr>
                <w:rFonts w:ascii="Times New Roman" w:hAnsi="Times New Roman" w:cs="Times New Roman"/>
                <w:sz w:val="24"/>
                <w:szCs w:val="24"/>
              </w:rPr>
              <w:t>par les Entrepreneurs</w:t>
            </w:r>
            <w:r w:rsidRPr="00B35BC3">
              <w:rPr>
                <w:rFonts w:ascii="Times New Roman" w:hAnsi="Times New Roman" w:cs="Times New Roman"/>
                <w:sz w:val="24"/>
                <w:szCs w:val="24"/>
              </w:rPr>
              <w:t xml:space="preserve"> conformément aux </w:t>
            </w:r>
            <w:r w:rsidR="000C625A" w:rsidRPr="00B35BC3">
              <w:rPr>
                <w:rFonts w:ascii="Times New Roman" w:hAnsi="Times New Roman" w:cs="Times New Roman"/>
                <w:sz w:val="24"/>
                <w:szCs w:val="24"/>
              </w:rPr>
              <w:t>dispositions</w:t>
            </w:r>
            <w:r w:rsidRPr="00B35BC3">
              <w:rPr>
                <w:rFonts w:ascii="Times New Roman" w:hAnsi="Times New Roman" w:cs="Times New Roman"/>
                <w:sz w:val="24"/>
                <w:szCs w:val="24"/>
              </w:rPr>
              <w:t xml:space="preserve"> de la Clause 42.1 des IS.</w:t>
            </w:r>
          </w:p>
        </w:tc>
      </w:tr>
      <w:tr w:rsidR="00087C96" w:rsidRPr="00087C96" w14:paraId="2007AD3D" w14:textId="77777777" w:rsidTr="009100B0">
        <w:tc>
          <w:tcPr>
            <w:tcW w:w="2610" w:type="dxa"/>
            <w:gridSpan w:val="3"/>
          </w:tcPr>
          <w:p w14:paraId="2007AD3B" w14:textId="383BC998" w:rsidR="00087C96" w:rsidRPr="00D52353" w:rsidRDefault="00A9221F" w:rsidP="00ED4AD5">
            <w:pPr>
              <w:pStyle w:val="Heading3"/>
              <w:ind w:left="-36" w:right="540" w:firstLine="0"/>
              <w:jc w:val="left"/>
              <w:rPr>
                <w:b w:val="0"/>
              </w:rPr>
            </w:pPr>
            <w:bookmarkStart w:id="102" w:name="_Toc26185464"/>
            <w:r>
              <w:lastRenderedPageBreak/>
              <w:t>42. Garantie d’exécution</w:t>
            </w:r>
            <w:bookmarkEnd w:id="102"/>
          </w:p>
        </w:tc>
        <w:tc>
          <w:tcPr>
            <w:tcW w:w="6660" w:type="dxa"/>
            <w:gridSpan w:val="2"/>
          </w:tcPr>
          <w:p w14:paraId="75F830E9" w14:textId="2CF19B00" w:rsidR="00073553" w:rsidRPr="00B35BC3" w:rsidRDefault="00087C96" w:rsidP="003865A2">
            <w:pPr>
              <w:tabs>
                <w:tab w:val="left" w:pos="72"/>
              </w:tabs>
              <w:spacing w:line="240" w:lineRule="auto"/>
              <w:ind w:left="72"/>
              <w:jc w:val="both"/>
              <w:rPr>
                <w:rFonts w:ascii="Times New Roman" w:eastAsia="Times New Roman" w:hAnsi="Times New Roman" w:cs="Times New Roman"/>
                <w:b/>
                <w:bCs/>
                <w:sz w:val="24"/>
                <w:szCs w:val="24"/>
              </w:rPr>
            </w:pPr>
            <w:r w:rsidRPr="00B35BC3">
              <w:rPr>
                <w:rFonts w:ascii="Times New Roman" w:hAnsi="Times New Roman" w:cs="Times New Roman"/>
                <w:bCs/>
                <w:sz w:val="24"/>
                <w:szCs w:val="24"/>
              </w:rPr>
              <w:t>42.1</w:t>
            </w:r>
            <w:r w:rsidRPr="00B35BC3">
              <w:rPr>
                <w:rFonts w:ascii="Times New Roman" w:hAnsi="Times New Roman" w:cs="Times New Roman"/>
                <w:bCs/>
                <w:sz w:val="24"/>
                <w:szCs w:val="24"/>
              </w:rPr>
              <w:tab/>
              <w:t xml:space="preserve">Dans les vingt-huit (28) jours suivant la réception de la Lettre d’acceptation, le Soumissionnaire retenu fournira au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la Garantie d'exécution, conformément aux </w:t>
            </w:r>
            <w:r w:rsidR="000C625A" w:rsidRPr="00B35BC3">
              <w:rPr>
                <w:rFonts w:ascii="Times New Roman" w:hAnsi="Times New Roman" w:cs="Times New Roman"/>
                <w:bCs/>
                <w:sz w:val="24"/>
                <w:szCs w:val="24"/>
              </w:rPr>
              <w:t>dispositions</w:t>
            </w:r>
            <w:r w:rsidRPr="00B35BC3">
              <w:rPr>
                <w:rFonts w:ascii="Times New Roman" w:hAnsi="Times New Roman" w:cs="Times New Roman"/>
                <w:bCs/>
                <w:sz w:val="24"/>
                <w:szCs w:val="24"/>
              </w:rPr>
              <w:t xml:space="preserve"> de la </w:t>
            </w:r>
            <w:proofErr w:type="spellStart"/>
            <w:r w:rsidRPr="00B35BC3">
              <w:rPr>
                <w:rFonts w:ascii="Times New Roman" w:hAnsi="Times New Roman" w:cs="Times New Roman"/>
                <w:bCs/>
                <w:sz w:val="24"/>
                <w:szCs w:val="24"/>
              </w:rPr>
              <w:t>sous-clause</w:t>
            </w:r>
            <w:proofErr w:type="spellEnd"/>
            <w:r w:rsidRPr="00B35BC3">
              <w:rPr>
                <w:rFonts w:ascii="Times New Roman" w:hAnsi="Times New Roman" w:cs="Times New Roman"/>
                <w:bCs/>
                <w:sz w:val="24"/>
                <w:szCs w:val="24"/>
              </w:rPr>
              <w:t xml:space="preserve"> 4.2 du Contrat, en utilisant le Formulaire de Garantie d'exécution figurant à la Section IX de l’Annexe aux Conditions particulières du Contrat – Formulaires contractuels, ou tout autre formulaire jugé acceptable par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Si une Garantie d'exécution provient d’une institution étrangère, celle-ci devra avoir un</w:t>
            </w:r>
            <w:r w:rsidR="00381833" w:rsidRPr="00B35BC3">
              <w:rPr>
                <w:rFonts w:ascii="Times New Roman" w:hAnsi="Times New Roman" w:cs="Times New Roman"/>
                <w:bCs/>
                <w:sz w:val="24"/>
                <w:szCs w:val="24"/>
              </w:rPr>
              <w:t xml:space="preserve">e institution </w:t>
            </w:r>
            <w:proofErr w:type="gramStart"/>
            <w:r w:rsidR="00381833" w:rsidRPr="00B35BC3">
              <w:rPr>
                <w:rFonts w:ascii="Times New Roman" w:hAnsi="Times New Roman" w:cs="Times New Roman"/>
                <w:bCs/>
                <w:sz w:val="24"/>
                <w:szCs w:val="24"/>
              </w:rPr>
              <w:t>financière</w:t>
            </w:r>
            <w:r w:rsidR="000B1B1D" w:rsidRPr="00B35BC3">
              <w:rPr>
                <w:rFonts w:ascii="Times New Roman" w:hAnsi="Times New Roman" w:cs="Times New Roman"/>
                <w:bCs/>
                <w:sz w:val="24"/>
                <w:szCs w:val="24"/>
              </w:rPr>
              <w:t xml:space="preserve"> </w:t>
            </w:r>
            <w:r w:rsidRPr="00B35BC3">
              <w:rPr>
                <w:rFonts w:ascii="Times New Roman" w:hAnsi="Times New Roman" w:cs="Times New Roman"/>
                <w:bCs/>
                <w:sz w:val="24"/>
                <w:szCs w:val="24"/>
              </w:rPr>
              <w:t xml:space="preserve"> correspondant</w:t>
            </w:r>
            <w:r w:rsidR="000B1B1D" w:rsidRPr="00B35BC3">
              <w:rPr>
                <w:rFonts w:ascii="Times New Roman" w:hAnsi="Times New Roman" w:cs="Times New Roman"/>
                <w:bCs/>
                <w:sz w:val="24"/>
                <w:szCs w:val="24"/>
              </w:rPr>
              <w:t>e</w:t>
            </w:r>
            <w:proofErr w:type="gramEnd"/>
            <w:r w:rsidRPr="00B35BC3">
              <w:rPr>
                <w:rFonts w:ascii="Times New Roman" w:hAnsi="Times New Roman" w:cs="Times New Roman"/>
                <w:bCs/>
                <w:sz w:val="24"/>
                <w:szCs w:val="24"/>
              </w:rPr>
              <w:t xml:space="preserve"> dans le pays du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w:t>
            </w:r>
          </w:p>
          <w:p w14:paraId="2007AD3C" w14:textId="6C51BE77" w:rsidR="00087C96" w:rsidRPr="00B35BC3" w:rsidRDefault="00087C96" w:rsidP="003865A2">
            <w:pPr>
              <w:tabs>
                <w:tab w:val="left" w:pos="72"/>
              </w:tabs>
              <w:spacing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42.2</w:t>
            </w:r>
            <w:r w:rsidRPr="00B35BC3">
              <w:rPr>
                <w:rFonts w:ascii="Times New Roman" w:hAnsi="Times New Roman" w:cs="Times New Roman"/>
                <w:bCs/>
                <w:sz w:val="24"/>
                <w:szCs w:val="24"/>
              </w:rPr>
              <w:tab/>
              <w:t xml:space="preserve">Si le Soumissionnaire retenu ne soumet pas la Garantie d'exécution susmentionnée ou ne signe pas le Contrat dans les vingt-huit (28) jours suivant la réception de la Lettre d’acceptation, l’attribution pourra être annulée et la Garantie d’Offre du Soumissionnaire sera saisie par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Dans ce cas,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pourra attribuer le Marché au Soumissionnaire dont l’Offre est substantiellement conforme au dossier d’appel d’offres et évaluée la deuxième </w:t>
            </w:r>
            <w:proofErr w:type="gramStart"/>
            <w:r w:rsidRPr="00B35BC3">
              <w:rPr>
                <w:rFonts w:ascii="Times New Roman" w:hAnsi="Times New Roman" w:cs="Times New Roman"/>
                <w:bCs/>
                <w:sz w:val="24"/>
                <w:szCs w:val="24"/>
              </w:rPr>
              <w:t>la moins</w:t>
            </w:r>
            <w:proofErr w:type="gramEnd"/>
            <w:r w:rsidRPr="00B35BC3">
              <w:rPr>
                <w:rFonts w:ascii="Times New Roman" w:hAnsi="Times New Roman" w:cs="Times New Roman"/>
                <w:bCs/>
                <w:sz w:val="24"/>
                <w:szCs w:val="24"/>
              </w:rPr>
              <w:t xml:space="preserve"> disant et qui possède les qualifications exigées pour exécuter le Contrat de façon satisfaisante.</w:t>
            </w:r>
          </w:p>
        </w:tc>
      </w:tr>
      <w:tr w:rsidR="00087C96" w:rsidRPr="00087C96" w14:paraId="2007AD43" w14:textId="77777777" w:rsidTr="009100B0">
        <w:tc>
          <w:tcPr>
            <w:tcW w:w="2610" w:type="dxa"/>
            <w:gridSpan w:val="3"/>
          </w:tcPr>
          <w:p w14:paraId="2007AD3E" w14:textId="0C5C65C5" w:rsidR="00087C96" w:rsidRPr="00D52353" w:rsidRDefault="00A9221F" w:rsidP="00ED4AD5">
            <w:pPr>
              <w:pStyle w:val="Heading3"/>
              <w:ind w:left="-36" w:right="540" w:firstLine="0"/>
              <w:jc w:val="left"/>
              <w:rPr>
                <w:b w:val="0"/>
              </w:rPr>
            </w:pPr>
            <w:bookmarkStart w:id="103" w:name="_Toc26185465"/>
            <w:r>
              <w:t>43. Publication de la Notification d’attribution du marché</w:t>
            </w:r>
            <w:bookmarkEnd w:id="103"/>
          </w:p>
        </w:tc>
        <w:tc>
          <w:tcPr>
            <w:tcW w:w="6660" w:type="dxa"/>
            <w:gridSpan w:val="2"/>
          </w:tcPr>
          <w:p w14:paraId="2007AD3F" w14:textId="7553D596" w:rsidR="00087C96" w:rsidRPr="00B35BC3" w:rsidRDefault="00087C96" w:rsidP="003865A2">
            <w:pPr>
              <w:spacing w:line="240" w:lineRule="auto"/>
              <w:ind w:left="72"/>
              <w:jc w:val="both"/>
              <w:rPr>
                <w:rFonts w:ascii="Times New Roman" w:eastAsia="Times New Roman" w:hAnsi="Times New Roman" w:cs="Times New Roman"/>
                <w:spacing w:val="-4"/>
                <w:sz w:val="24"/>
                <w:szCs w:val="24"/>
              </w:rPr>
            </w:pPr>
            <w:r w:rsidRPr="00B35BC3">
              <w:rPr>
                <w:rFonts w:ascii="Times New Roman" w:hAnsi="Times New Roman" w:cs="Times New Roman"/>
                <w:sz w:val="24"/>
                <w:szCs w:val="24"/>
              </w:rPr>
              <w:t>43.1</w:t>
            </w:r>
            <w:r w:rsidRPr="00B35BC3">
              <w:rPr>
                <w:rFonts w:ascii="Times New Roman" w:hAnsi="Times New Roman" w:cs="Times New Roman"/>
                <w:sz w:val="24"/>
                <w:szCs w:val="24"/>
              </w:rPr>
              <w:tab/>
              <w:t xml:space="preserve">Dès réception de l’Accord contractuel signé et d’une Garantie d'exécution valide, le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 xml:space="preserve"> restituera les Garanties d’offre aux Soumissionnaires non retenus et publiera sur </w:t>
            </w:r>
            <w:proofErr w:type="spellStart"/>
            <w:r w:rsidRPr="00B35BC3">
              <w:rPr>
                <w:rFonts w:ascii="Times New Roman" w:hAnsi="Times New Roman" w:cs="Times New Roman"/>
                <w:sz w:val="24"/>
                <w:szCs w:val="24"/>
              </w:rPr>
              <w:t>UNDBOnline</w:t>
            </w:r>
            <w:proofErr w:type="spellEnd"/>
            <w:r w:rsidRPr="00B35BC3">
              <w:rPr>
                <w:rFonts w:ascii="Times New Roman" w:hAnsi="Times New Roman" w:cs="Times New Roman"/>
                <w:sz w:val="24"/>
                <w:szCs w:val="24"/>
              </w:rPr>
              <w:t xml:space="preserve">, sur </w:t>
            </w:r>
            <w:proofErr w:type="spellStart"/>
            <w:r w:rsidRPr="00B35BC3">
              <w:rPr>
                <w:rFonts w:ascii="Times New Roman" w:hAnsi="Times New Roman" w:cs="Times New Roman"/>
                <w:sz w:val="24"/>
                <w:szCs w:val="24"/>
              </w:rPr>
              <w:t>dgMarket</w:t>
            </w:r>
            <w:proofErr w:type="spellEnd"/>
            <w:r w:rsidRPr="00B35BC3">
              <w:rPr>
                <w:rFonts w:ascii="Times New Roman" w:hAnsi="Times New Roman" w:cs="Times New Roman"/>
                <w:sz w:val="24"/>
                <w:szCs w:val="24"/>
              </w:rPr>
              <w:t xml:space="preserve">, sur le site web du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 xml:space="preserve"> et sur les autres sites indiqués par la MCC et conformément aux Directives sur la Passation des marchés du Programme de la MCC, les résultats identifiant l’Offre et les numéros de lot, le cas échéant, ainsi que les informations suivantes : </w:t>
            </w:r>
          </w:p>
          <w:p w14:paraId="2007AD40" w14:textId="77777777" w:rsidR="00087C96" w:rsidRPr="00B35BC3" w:rsidRDefault="00087C96" w:rsidP="003865A2">
            <w:pPr>
              <w:widowControl w:val="0"/>
              <w:numPr>
                <w:ilvl w:val="0"/>
                <w:numId w:val="29"/>
              </w:numPr>
              <w:tabs>
                <w:tab w:val="left" w:pos="972"/>
              </w:tabs>
              <w:suppressAutoHyphens/>
              <w:autoSpaceDE w:val="0"/>
              <w:spacing w:line="240" w:lineRule="auto"/>
              <w:jc w:val="both"/>
              <w:rPr>
                <w:rFonts w:ascii="Times New Roman" w:eastAsia="Times New Roman" w:hAnsi="Times New Roman" w:cs="Times New Roman"/>
                <w:bCs/>
                <w:spacing w:val="-4"/>
                <w:sz w:val="24"/>
                <w:szCs w:val="24"/>
              </w:rPr>
            </w:pPr>
            <w:proofErr w:type="gramStart"/>
            <w:r w:rsidRPr="00B35BC3">
              <w:rPr>
                <w:rFonts w:ascii="Times New Roman" w:hAnsi="Times New Roman" w:cs="Times New Roman"/>
                <w:bCs/>
                <w:sz w:val="24"/>
                <w:szCs w:val="24"/>
              </w:rPr>
              <w:t>le</w:t>
            </w:r>
            <w:proofErr w:type="gramEnd"/>
            <w:r w:rsidRPr="00B35BC3">
              <w:rPr>
                <w:rFonts w:ascii="Times New Roman" w:hAnsi="Times New Roman" w:cs="Times New Roman"/>
                <w:bCs/>
                <w:sz w:val="24"/>
                <w:szCs w:val="24"/>
              </w:rPr>
              <w:t xml:space="preserve"> nom du Soumissionnaire retenu ; </w:t>
            </w:r>
          </w:p>
          <w:p w14:paraId="2007AD41" w14:textId="71177DE0" w:rsidR="00087C96" w:rsidRPr="00B35BC3" w:rsidRDefault="00087C96" w:rsidP="003865A2">
            <w:pPr>
              <w:widowControl w:val="0"/>
              <w:numPr>
                <w:ilvl w:val="0"/>
                <w:numId w:val="29"/>
              </w:numPr>
              <w:tabs>
                <w:tab w:val="left" w:pos="972"/>
              </w:tabs>
              <w:suppressAutoHyphens/>
              <w:autoSpaceDE w:val="0"/>
              <w:spacing w:line="240" w:lineRule="auto"/>
              <w:jc w:val="both"/>
              <w:rPr>
                <w:rFonts w:ascii="Times New Roman" w:eastAsia="Times New Roman" w:hAnsi="Times New Roman" w:cs="Times New Roman"/>
                <w:bCs/>
                <w:spacing w:val="-4"/>
                <w:sz w:val="24"/>
                <w:szCs w:val="24"/>
              </w:rPr>
            </w:pPr>
            <w:proofErr w:type="gramStart"/>
            <w:r w:rsidRPr="00B35BC3">
              <w:rPr>
                <w:rFonts w:ascii="Times New Roman" w:hAnsi="Times New Roman" w:cs="Times New Roman"/>
                <w:bCs/>
                <w:sz w:val="24"/>
                <w:szCs w:val="24"/>
              </w:rPr>
              <w:t>le</w:t>
            </w:r>
            <w:proofErr w:type="gramEnd"/>
            <w:r w:rsidRPr="00B35BC3">
              <w:rPr>
                <w:rFonts w:ascii="Times New Roman" w:hAnsi="Times New Roman" w:cs="Times New Roman"/>
                <w:bCs/>
                <w:sz w:val="24"/>
                <w:szCs w:val="24"/>
              </w:rPr>
              <w:t xml:space="preserve"> prix de l’Offre retenue et le </w:t>
            </w:r>
            <w:r w:rsidR="009E136B">
              <w:rPr>
                <w:rFonts w:ascii="Times New Roman" w:hAnsi="Times New Roman" w:cs="Times New Roman"/>
                <w:bCs/>
                <w:sz w:val="24"/>
                <w:szCs w:val="24"/>
              </w:rPr>
              <w:t>Prix contractuel</w:t>
            </w:r>
            <w:r w:rsidRPr="00B35BC3">
              <w:rPr>
                <w:rFonts w:ascii="Times New Roman" w:hAnsi="Times New Roman" w:cs="Times New Roman"/>
                <w:bCs/>
                <w:sz w:val="24"/>
                <w:szCs w:val="24"/>
              </w:rPr>
              <w:t xml:space="preserve"> attribué </w:t>
            </w:r>
            <w:r w:rsidR="000B1B1D" w:rsidRPr="00B35BC3">
              <w:rPr>
                <w:rFonts w:ascii="Times New Roman" w:hAnsi="Times New Roman" w:cs="Times New Roman"/>
                <w:bCs/>
                <w:sz w:val="24"/>
                <w:szCs w:val="24"/>
              </w:rPr>
              <w:t>s’ils sont différents</w:t>
            </w:r>
            <w:r w:rsidRPr="00B35BC3">
              <w:rPr>
                <w:rFonts w:ascii="Times New Roman" w:hAnsi="Times New Roman" w:cs="Times New Roman"/>
                <w:bCs/>
                <w:sz w:val="24"/>
                <w:szCs w:val="24"/>
              </w:rPr>
              <w:t> ; et</w:t>
            </w:r>
          </w:p>
          <w:p w14:paraId="2007AD42" w14:textId="77777777" w:rsidR="00087C96" w:rsidRPr="00B35BC3" w:rsidRDefault="00087C96" w:rsidP="003865A2">
            <w:pPr>
              <w:widowControl w:val="0"/>
              <w:numPr>
                <w:ilvl w:val="0"/>
                <w:numId w:val="29"/>
              </w:numPr>
              <w:tabs>
                <w:tab w:val="left" w:pos="972"/>
              </w:tabs>
              <w:suppressAutoHyphens/>
              <w:autoSpaceDE w:val="0"/>
              <w:spacing w:line="240" w:lineRule="auto"/>
              <w:jc w:val="both"/>
              <w:rPr>
                <w:rFonts w:ascii="Times New Roman" w:eastAsia="Times New Roman" w:hAnsi="Times New Roman" w:cs="Times New Roman"/>
                <w:bCs/>
                <w:spacing w:val="-4"/>
                <w:sz w:val="24"/>
                <w:szCs w:val="24"/>
              </w:rPr>
            </w:pPr>
            <w:proofErr w:type="gramStart"/>
            <w:r w:rsidRPr="00B35BC3">
              <w:rPr>
                <w:rFonts w:ascii="Times New Roman" w:hAnsi="Times New Roman" w:cs="Times New Roman"/>
                <w:bCs/>
                <w:sz w:val="24"/>
                <w:szCs w:val="24"/>
              </w:rPr>
              <w:t>la</w:t>
            </w:r>
            <w:proofErr w:type="gramEnd"/>
            <w:r w:rsidRPr="00B35BC3">
              <w:rPr>
                <w:rFonts w:ascii="Times New Roman" w:hAnsi="Times New Roman" w:cs="Times New Roman"/>
                <w:bCs/>
                <w:sz w:val="24"/>
                <w:szCs w:val="24"/>
              </w:rPr>
              <w:t xml:space="preserve"> durée et un résumé de la portée du Marché attribué.</w:t>
            </w:r>
          </w:p>
        </w:tc>
      </w:tr>
      <w:tr w:rsidR="00087C96" w:rsidRPr="00087C96" w14:paraId="2007AD46" w14:textId="77777777" w:rsidTr="009100B0">
        <w:tc>
          <w:tcPr>
            <w:tcW w:w="2610" w:type="dxa"/>
            <w:gridSpan w:val="3"/>
          </w:tcPr>
          <w:p w14:paraId="2007AD44" w14:textId="24F88669" w:rsidR="00087C96" w:rsidRPr="00D52353" w:rsidRDefault="00A9221F" w:rsidP="00ED4AD5">
            <w:pPr>
              <w:pStyle w:val="Heading3"/>
              <w:ind w:left="-36" w:right="540" w:firstLine="0"/>
              <w:jc w:val="left"/>
              <w:rPr>
                <w:b w:val="0"/>
              </w:rPr>
            </w:pPr>
            <w:bookmarkStart w:id="104" w:name="_Toc26185466"/>
            <w:r>
              <w:lastRenderedPageBreak/>
              <w:t>44.</w:t>
            </w:r>
            <w:r w:rsidR="00ED4AD5">
              <w:t xml:space="preserve"> </w:t>
            </w:r>
            <w:r>
              <w:t>Date de commencement</w:t>
            </w:r>
            <w:bookmarkEnd w:id="104"/>
            <w:r>
              <w:t xml:space="preserve"> </w:t>
            </w:r>
          </w:p>
        </w:tc>
        <w:tc>
          <w:tcPr>
            <w:tcW w:w="6660" w:type="dxa"/>
            <w:gridSpan w:val="2"/>
          </w:tcPr>
          <w:p w14:paraId="2007AD45" w14:textId="1E5D8B0F" w:rsidR="00087C96" w:rsidRPr="00B35BC3" w:rsidRDefault="003515EE" w:rsidP="003515EE">
            <w:pPr>
              <w:tabs>
                <w:tab w:val="left" w:pos="72"/>
                <w:tab w:val="left" w:pos="576"/>
                <w:tab w:val="left" w:pos="609"/>
              </w:tabs>
              <w:spacing w:line="240" w:lineRule="auto"/>
              <w:ind w:left="72"/>
              <w:jc w:val="both"/>
              <w:rPr>
                <w:rFonts w:ascii="Times New Roman" w:eastAsia="Times New Roman" w:hAnsi="Times New Roman" w:cs="Times New Roman"/>
                <w:sz w:val="24"/>
                <w:szCs w:val="24"/>
              </w:rPr>
            </w:pPr>
            <w:r w:rsidRPr="00B35BC3">
              <w:rPr>
                <w:rFonts w:ascii="Times New Roman" w:hAnsi="Times New Roman" w:cs="Times New Roman"/>
                <w:bCs/>
                <w:sz w:val="24"/>
                <w:szCs w:val="24"/>
              </w:rPr>
              <w:t>44.1</w:t>
            </w:r>
            <w:r w:rsidRPr="00B35BC3">
              <w:rPr>
                <w:rFonts w:ascii="Times New Roman" w:hAnsi="Times New Roman" w:cs="Times New Roman"/>
                <w:bCs/>
                <w:sz w:val="24"/>
                <w:szCs w:val="24"/>
              </w:rPr>
              <w:tab/>
              <w:t xml:space="preserve">La Date de commencement devra être convenue entre le Soumissionnaire retenu et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dans les quarante-deux (42) jours suivant la réception par l’Entrepreneur de la Lettre d’acceptation envoyée par le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w:t>
            </w:r>
          </w:p>
        </w:tc>
      </w:tr>
      <w:tr w:rsidR="00087C96" w:rsidRPr="00087C96" w14:paraId="2007AD4A" w14:textId="77777777" w:rsidTr="009100B0">
        <w:tc>
          <w:tcPr>
            <w:tcW w:w="2610" w:type="dxa"/>
            <w:gridSpan w:val="3"/>
          </w:tcPr>
          <w:p w14:paraId="2007AD47" w14:textId="60A91CD9" w:rsidR="00087C96" w:rsidRPr="00D52353" w:rsidRDefault="00A9221F" w:rsidP="00ED4AD5">
            <w:pPr>
              <w:pStyle w:val="Heading3"/>
              <w:ind w:left="-36" w:right="540" w:firstLine="0"/>
              <w:jc w:val="left"/>
              <w:rPr>
                <w:b w:val="0"/>
              </w:rPr>
            </w:pPr>
            <w:bookmarkStart w:id="105" w:name="_Toc26185467"/>
            <w:r>
              <w:t>45.</w:t>
            </w:r>
            <w:r w:rsidR="00ED4AD5">
              <w:t xml:space="preserve"> </w:t>
            </w:r>
            <w:r w:rsidR="000B1B1D">
              <w:t>Incohérences</w:t>
            </w:r>
            <w:r>
              <w:t xml:space="preserve"> avec des Directives sur la Passation des marchés du Programme de la MCC</w:t>
            </w:r>
            <w:bookmarkEnd w:id="105"/>
          </w:p>
          <w:p w14:paraId="2007AD48" w14:textId="77777777" w:rsidR="00087C96" w:rsidRPr="00D52353" w:rsidRDefault="00087C96" w:rsidP="00D52353">
            <w:pPr>
              <w:pStyle w:val="Heading3"/>
              <w:rPr>
                <w:b w:val="0"/>
              </w:rPr>
            </w:pPr>
          </w:p>
        </w:tc>
        <w:tc>
          <w:tcPr>
            <w:tcW w:w="6660" w:type="dxa"/>
            <w:gridSpan w:val="2"/>
          </w:tcPr>
          <w:p w14:paraId="2007AD49" w14:textId="18D87F8B" w:rsidR="00087C96" w:rsidRPr="00B35BC3" w:rsidRDefault="003515EE" w:rsidP="003515EE">
            <w:pPr>
              <w:tabs>
                <w:tab w:val="left" w:pos="72"/>
                <w:tab w:val="left" w:pos="576"/>
                <w:tab w:val="left" w:pos="609"/>
              </w:tabs>
              <w:spacing w:line="240" w:lineRule="auto"/>
              <w:ind w:left="72"/>
              <w:jc w:val="both"/>
              <w:rPr>
                <w:rFonts w:ascii="Times New Roman" w:eastAsia="Times New Roman" w:hAnsi="Times New Roman" w:cs="Times New Roman"/>
                <w:bCs/>
                <w:sz w:val="24"/>
                <w:szCs w:val="24"/>
              </w:rPr>
            </w:pPr>
            <w:r w:rsidRPr="00B35BC3">
              <w:rPr>
                <w:rFonts w:ascii="Times New Roman" w:hAnsi="Times New Roman" w:cs="Times New Roman"/>
                <w:bCs/>
                <w:sz w:val="24"/>
                <w:szCs w:val="24"/>
              </w:rPr>
              <w:t>45.1</w:t>
            </w:r>
            <w:r w:rsidRPr="00B35BC3">
              <w:rPr>
                <w:rFonts w:ascii="Times New Roman" w:hAnsi="Times New Roman" w:cs="Times New Roman"/>
                <w:bCs/>
                <w:sz w:val="24"/>
                <w:szCs w:val="24"/>
              </w:rPr>
              <w:tab/>
              <w:t xml:space="preserve">La passation de marchés faisant l’objet de ce Dossier d’appel d’offres est conduite conformément aux Directives sur la Passation des marchés du Programme de la MCC et est soumise à toutes ses dispositions.  En cas de divergence entre toute section ou disposition du présent Dossier d’appel d’offres (y compris tout </w:t>
            </w:r>
            <w:r w:rsidR="004C74A7" w:rsidRPr="00B35BC3">
              <w:rPr>
                <w:rFonts w:ascii="Times New Roman" w:hAnsi="Times New Roman" w:cs="Times New Roman"/>
                <w:bCs/>
                <w:sz w:val="24"/>
                <w:szCs w:val="24"/>
              </w:rPr>
              <w:t>Addenda</w:t>
            </w:r>
            <w:r w:rsidRPr="00B35BC3">
              <w:rPr>
                <w:rFonts w:ascii="Times New Roman" w:hAnsi="Times New Roman" w:cs="Times New Roman"/>
                <w:bCs/>
                <w:sz w:val="24"/>
                <w:szCs w:val="24"/>
              </w:rPr>
              <w:t xml:space="preserve"> pouvant être ajouté audit Document) et les Directives sur la Passation des marchés du Programme de la MCC, les conditions et modalités des Directives sur la Passation des marchés du Programme de la MCC feront foi, à moins que la MCC n’ait accordé une dérogation à l’application de ces Directives. </w:t>
            </w:r>
          </w:p>
        </w:tc>
      </w:tr>
      <w:tr w:rsidR="00087C96" w:rsidRPr="00087C96" w14:paraId="2007AD4E" w14:textId="77777777" w:rsidTr="009100B0">
        <w:tc>
          <w:tcPr>
            <w:tcW w:w="2610" w:type="dxa"/>
            <w:gridSpan w:val="3"/>
          </w:tcPr>
          <w:p w14:paraId="2007AD4B" w14:textId="6A7ADACA" w:rsidR="00087C96" w:rsidRPr="00D52353" w:rsidRDefault="00A9221F" w:rsidP="00ED4AD5">
            <w:pPr>
              <w:pStyle w:val="Heading3"/>
              <w:ind w:left="-36" w:right="540" w:firstLine="0"/>
              <w:jc w:val="left"/>
              <w:rPr>
                <w:b w:val="0"/>
              </w:rPr>
            </w:pPr>
            <w:bookmarkStart w:id="106" w:name="_Toc26185468"/>
            <w:r>
              <w:t>46. Conditionnalités du Compact</w:t>
            </w:r>
            <w:bookmarkEnd w:id="106"/>
          </w:p>
          <w:p w14:paraId="2007AD4C" w14:textId="77777777" w:rsidR="00087C96" w:rsidRPr="00D52353" w:rsidRDefault="00087C96" w:rsidP="00D52353">
            <w:pPr>
              <w:pStyle w:val="Heading3"/>
              <w:rPr>
                <w:b w:val="0"/>
              </w:rPr>
            </w:pPr>
          </w:p>
        </w:tc>
        <w:tc>
          <w:tcPr>
            <w:tcW w:w="6660" w:type="dxa"/>
            <w:gridSpan w:val="2"/>
          </w:tcPr>
          <w:p w14:paraId="2007AD4D" w14:textId="48D55845" w:rsidR="00087C96" w:rsidRPr="00B35BC3" w:rsidRDefault="003515EE" w:rsidP="000B1B1D">
            <w:pPr>
              <w:pStyle w:val="CommentText"/>
              <w:rPr>
                <w:rFonts w:ascii="Times New Roman" w:hAnsi="Times New Roman" w:cs="Times New Roman"/>
                <w:sz w:val="24"/>
                <w:szCs w:val="24"/>
              </w:rPr>
            </w:pPr>
            <w:r w:rsidRPr="00B35BC3">
              <w:rPr>
                <w:rFonts w:ascii="Times New Roman" w:hAnsi="Times New Roman" w:cs="Times New Roman"/>
                <w:bCs/>
                <w:sz w:val="24"/>
                <w:szCs w:val="24"/>
              </w:rPr>
              <w:t>46.1</w:t>
            </w:r>
            <w:r w:rsidRPr="00B35BC3">
              <w:rPr>
                <w:rFonts w:ascii="Times New Roman" w:hAnsi="Times New Roman" w:cs="Times New Roman"/>
                <w:bCs/>
                <w:sz w:val="24"/>
                <w:szCs w:val="24"/>
              </w:rPr>
              <w:tab/>
              <w:t xml:space="preserve">Il est recommandé que les Soumissionnaires examinent attentivement les </w:t>
            </w:r>
            <w:r w:rsidR="000C625A" w:rsidRPr="00B35BC3">
              <w:rPr>
                <w:rFonts w:ascii="Times New Roman" w:hAnsi="Times New Roman" w:cs="Times New Roman"/>
                <w:bCs/>
                <w:sz w:val="24"/>
                <w:szCs w:val="24"/>
              </w:rPr>
              <w:t>dispositions</w:t>
            </w:r>
            <w:r w:rsidRPr="00B35BC3">
              <w:rPr>
                <w:rFonts w:ascii="Times New Roman" w:hAnsi="Times New Roman" w:cs="Times New Roman"/>
                <w:bCs/>
                <w:sz w:val="24"/>
                <w:szCs w:val="24"/>
              </w:rPr>
              <w:t xml:space="preserve"> énoncées à l’Annexe A (</w:t>
            </w:r>
            <w:r w:rsidR="000C625A" w:rsidRPr="00B35BC3">
              <w:rPr>
                <w:rFonts w:ascii="Times New Roman" w:hAnsi="Times New Roman" w:cs="Times New Roman"/>
                <w:bCs/>
                <w:sz w:val="24"/>
                <w:szCs w:val="24"/>
              </w:rPr>
              <w:t>Dispositions</w:t>
            </w:r>
            <w:r w:rsidRPr="00B35BC3">
              <w:rPr>
                <w:rFonts w:ascii="Times New Roman" w:hAnsi="Times New Roman" w:cs="Times New Roman"/>
                <w:bCs/>
                <w:sz w:val="24"/>
                <w:szCs w:val="24"/>
              </w:rPr>
              <w:t xml:space="preserve"> complémentaires) </w:t>
            </w:r>
            <w:r w:rsidR="000B1B1D" w:rsidRPr="00B35BC3">
              <w:rPr>
                <w:rFonts w:ascii="Times New Roman" w:hAnsi="Times New Roman" w:cs="Times New Roman"/>
                <w:sz w:val="24"/>
                <w:szCs w:val="24"/>
              </w:rPr>
              <w:t xml:space="preserve">jointe aux Conditions particulières du Contrat et en font partie intégrante </w:t>
            </w:r>
            <w:r w:rsidRPr="00B35BC3">
              <w:rPr>
                <w:rFonts w:ascii="Times New Roman" w:hAnsi="Times New Roman" w:cs="Times New Roman"/>
                <w:bCs/>
                <w:sz w:val="24"/>
                <w:szCs w:val="24"/>
              </w:rPr>
              <w:t xml:space="preserve">étant donné qu’elles font partie des obligations du Gouvernement et du </w:t>
            </w:r>
            <w:r w:rsidR="000C625A" w:rsidRPr="00B35BC3">
              <w:rPr>
                <w:rFonts w:ascii="Times New Roman" w:hAnsi="Times New Roman" w:cs="Times New Roman"/>
                <w:bCs/>
                <w:sz w:val="24"/>
                <w:szCs w:val="24"/>
              </w:rPr>
              <w:t>Maître de l’Ouvrage</w:t>
            </w:r>
            <w:r w:rsidRPr="00B35BC3">
              <w:rPr>
                <w:rFonts w:ascii="Times New Roman" w:hAnsi="Times New Roman" w:cs="Times New Roman"/>
                <w:bCs/>
                <w:sz w:val="24"/>
                <w:szCs w:val="24"/>
              </w:rPr>
              <w:t xml:space="preserve"> en vertu des dispositions du Compact et des documents connexes qui, conformément auxdites </w:t>
            </w:r>
            <w:r w:rsidR="000C625A" w:rsidRPr="00B35BC3">
              <w:rPr>
                <w:rFonts w:ascii="Times New Roman" w:hAnsi="Times New Roman" w:cs="Times New Roman"/>
                <w:bCs/>
                <w:sz w:val="24"/>
                <w:szCs w:val="24"/>
              </w:rPr>
              <w:t>dispositions</w:t>
            </w:r>
            <w:r w:rsidRPr="00B35BC3">
              <w:rPr>
                <w:rFonts w:ascii="Times New Roman" w:hAnsi="Times New Roman" w:cs="Times New Roman"/>
                <w:bCs/>
                <w:sz w:val="24"/>
                <w:szCs w:val="24"/>
              </w:rPr>
              <w:t xml:space="preserve">, doivent être transférées à tout </w:t>
            </w:r>
            <w:r w:rsidR="000B1B1D" w:rsidRPr="00B35BC3">
              <w:rPr>
                <w:rFonts w:ascii="Times New Roman" w:hAnsi="Times New Roman" w:cs="Times New Roman"/>
                <w:bCs/>
                <w:sz w:val="24"/>
                <w:szCs w:val="24"/>
              </w:rPr>
              <w:t>Soumissionnaire</w:t>
            </w:r>
            <w:r w:rsidRPr="00B35BC3">
              <w:rPr>
                <w:rFonts w:ascii="Times New Roman" w:hAnsi="Times New Roman" w:cs="Times New Roman"/>
                <w:bCs/>
                <w:sz w:val="24"/>
                <w:szCs w:val="24"/>
              </w:rPr>
              <w:t xml:space="preserve"> ou sous-traitant participant </w:t>
            </w:r>
            <w:r w:rsidR="000B1B1D" w:rsidRPr="00B35BC3">
              <w:rPr>
                <w:rFonts w:ascii="Times New Roman" w:hAnsi="Times New Roman" w:cs="Times New Roman"/>
                <w:sz w:val="24"/>
                <w:szCs w:val="24"/>
              </w:rPr>
              <w:t>à la passation de marchés ou aux contrats ultérieurs dans lesquels le financement de la MCC est impliqué</w:t>
            </w:r>
            <w:r w:rsidRPr="00B35BC3">
              <w:rPr>
                <w:rFonts w:ascii="Times New Roman" w:hAnsi="Times New Roman" w:cs="Times New Roman"/>
                <w:bCs/>
                <w:sz w:val="24"/>
                <w:szCs w:val="24"/>
              </w:rPr>
              <w:t>.</w:t>
            </w:r>
          </w:p>
        </w:tc>
      </w:tr>
      <w:tr w:rsidR="00087C96" w:rsidRPr="00087C96" w14:paraId="2007AD51" w14:textId="77777777" w:rsidTr="009100B0">
        <w:trPr>
          <w:trHeight w:val="1377"/>
        </w:trPr>
        <w:tc>
          <w:tcPr>
            <w:tcW w:w="2610" w:type="dxa"/>
            <w:gridSpan w:val="3"/>
          </w:tcPr>
          <w:p w14:paraId="2007AD4F" w14:textId="6EDD7AB5" w:rsidR="00087C96" w:rsidRPr="00D52353" w:rsidRDefault="00A9221F" w:rsidP="00ED4AD5">
            <w:pPr>
              <w:pStyle w:val="Heading3"/>
              <w:ind w:left="-36" w:right="540" w:firstLine="0"/>
              <w:jc w:val="left"/>
              <w:rPr>
                <w:b w:val="0"/>
              </w:rPr>
            </w:pPr>
            <w:bookmarkStart w:id="107" w:name="_Toc26185469"/>
            <w:r>
              <w:t>47.</w:t>
            </w:r>
            <w:r w:rsidR="00ED4AD5">
              <w:t xml:space="preserve"> </w:t>
            </w:r>
            <w:r>
              <w:t>Système d’évaluation des performances passées de l’</w:t>
            </w:r>
            <w:bookmarkEnd w:id="107"/>
            <w:r w:rsidR="000B1B1D">
              <w:t>Entrepreneur</w:t>
            </w:r>
          </w:p>
        </w:tc>
        <w:tc>
          <w:tcPr>
            <w:tcW w:w="6660" w:type="dxa"/>
            <w:gridSpan w:val="2"/>
          </w:tcPr>
          <w:p w14:paraId="2007AD50" w14:textId="536729FD" w:rsidR="00087C96" w:rsidRPr="00B35BC3" w:rsidRDefault="00087C96" w:rsidP="003515EE">
            <w:pPr>
              <w:tabs>
                <w:tab w:val="left" w:pos="0"/>
                <w:tab w:val="left" w:pos="591"/>
              </w:tabs>
              <w:spacing w:after="0" w:line="240" w:lineRule="auto"/>
              <w:ind w:hanging="18"/>
              <w:jc w:val="both"/>
              <w:rPr>
                <w:rFonts w:ascii="Times New Roman" w:eastAsia="Times New Roman" w:hAnsi="Times New Roman" w:cs="Times New Roman"/>
                <w:bCs/>
                <w:sz w:val="24"/>
                <w:szCs w:val="24"/>
              </w:rPr>
            </w:pPr>
            <w:r w:rsidRPr="00B35BC3">
              <w:rPr>
                <w:rFonts w:ascii="Times New Roman" w:hAnsi="Times New Roman" w:cs="Times New Roman"/>
                <w:sz w:val="24"/>
                <w:szCs w:val="24"/>
              </w:rPr>
              <w:t>47.1</w:t>
            </w:r>
            <w:r w:rsidRPr="00B35BC3">
              <w:rPr>
                <w:rFonts w:ascii="Times New Roman" w:hAnsi="Times New Roman" w:cs="Times New Roman"/>
                <w:sz w:val="24"/>
                <w:szCs w:val="24"/>
              </w:rPr>
              <w:tab/>
              <w:t xml:space="preserve">Au cours de l’exécution du Contrat, le </w:t>
            </w:r>
            <w:r w:rsidR="000C625A" w:rsidRPr="00B35BC3">
              <w:rPr>
                <w:rFonts w:ascii="Times New Roman" w:hAnsi="Times New Roman" w:cs="Times New Roman"/>
                <w:sz w:val="24"/>
                <w:szCs w:val="24"/>
              </w:rPr>
              <w:t>Maître de l’Ouvrage</w:t>
            </w:r>
            <w:r w:rsidRPr="00B35BC3">
              <w:rPr>
                <w:rFonts w:ascii="Times New Roman" w:hAnsi="Times New Roman" w:cs="Times New Roman"/>
                <w:sz w:val="24"/>
                <w:szCs w:val="24"/>
              </w:rPr>
              <w:t xml:space="preserve"> conserve un dossier d’évaluation des performances de l’Entreprise conformément au Système d’évaluation des performances passées de l’</w:t>
            </w:r>
            <w:r w:rsidR="000B1B1D" w:rsidRPr="00B35BC3">
              <w:rPr>
                <w:rFonts w:ascii="Times New Roman" w:hAnsi="Times New Roman" w:cs="Times New Roman"/>
                <w:sz w:val="24"/>
                <w:szCs w:val="24"/>
              </w:rPr>
              <w:t>Entrepreneur, tel que décrit sur le site web de la MCC</w:t>
            </w:r>
            <w:r w:rsidRPr="00B35BC3">
              <w:rPr>
                <w:rFonts w:ascii="Times New Roman" w:hAnsi="Times New Roman" w:cs="Times New Roman"/>
                <w:sz w:val="24"/>
                <w:szCs w:val="24"/>
              </w:rPr>
              <w:t>.</w:t>
            </w:r>
          </w:p>
        </w:tc>
      </w:tr>
    </w:tbl>
    <w:p w14:paraId="2007AD5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AD53" w14:textId="77777777" w:rsidR="00433449" w:rsidRDefault="00433449" w:rsidP="00087C96">
      <w:pPr>
        <w:spacing w:after="0" w:line="240" w:lineRule="auto"/>
        <w:jc w:val="both"/>
        <w:rPr>
          <w:rFonts w:ascii="Times New Roman" w:eastAsia="Times New Roman" w:hAnsi="Times New Roman" w:cs="Times New Roman"/>
          <w:sz w:val="24"/>
          <w:szCs w:val="20"/>
        </w:rPr>
        <w:sectPr w:rsidR="00433449" w:rsidSect="004B5F03">
          <w:headerReference w:type="default" r:id="rId19"/>
          <w:footerReference w:type="default" r:id="rId20"/>
          <w:pgSz w:w="12240" w:h="15840"/>
          <w:pgMar w:top="1440" w:right="1440" w:bottom="1440" w:left="1440" w:header="720" w:footer="720" w:gutter="0"/>
          <w:pgNumType w:start="3"/>
          <w:cols w:space="720"/>
          <w:docGrid w:linePitch="360"/>
        </w:sectPr>
      </w:pPr>
    </w:p>
    <w:tbl>
      <w:tblPr>
        <w:tblW w:w="99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8280"/>
      </w:tblGrid>
      <w:tr w:rsidR="00087C96" w:rsidRPr="00087C96" w14:paraId="2007AD57" w14:textId="77777777" w:rsidTr="0046617E">
        <w:trPr>
          <w:cantSplit/>
        </w:trPr>
        <w:tc>
          <w:tcPr>
            <w:tcW w:w="9900" w:type="dxa"/>
            <w:gridSpan w:val="2"/>
            <w:tcBorders>
              <w:top w:val="nil"/>
              <w:left w:val="nil"/>
              <w:bottom w:val="single" w:sz="8" w:space="0" w:color="000000"/>
              <w:right w:val="nil"/>
            </w:tcBorders>
            <w:vAlign w:val="center"/>
          </w:tcPr>
          <w:p w14:paraId="2007AD54" w14:textId="55CF77F6" w:rsidR="00087C96" w:rsidRPr="00D52353" w:rsidRDefault="00087C96" w:rsidP="00D52353">
            <w:pPr>
              <w:pStyle w:val="Heading1"/>
              <w:rPr>
                <w:b w:val="0"/>
              </w:rPr>
            </w:pPr>
            <w:r>
              <w:lastRenderedPageBreak/>
              <w:br w:type="page"/>
            </w:r>
            <w:bookmarkStart w:id="108" w:name="_Toc331027806"/>
            <w:bookmarkStart w:id="109" w:name="_Toc351536534"/>
            <w:bookmarkStart w:id="110" w:name="_Toc351623635"/>
            <w:bookmarkStart w:id="111" w:name="_Toc351641531"/>
            <w:bookmarkStart w:id="112" w:name="_Toc26185470"/>
            <w:bookmarkStart w:id="113" w:name="_Toc438366665"/>
            <w:bookmarkStart w:id="114" w:name="_Toc101929320"/>
            <w:bookmarkStart w:id="115" w:name="_Toc101931204"/>
            <w:r>
              <w:t>Section II Données particulières de l’Appel d’Offres</w:t>
            </w:r>
            <w:bookmarkEnd w:id="108"/>
            <w:bookmarkEnd w:id="109"/>
            <w:bookmarkEnd w:id="110"/>
            <w:bookmarkEnd w:id="111"/>
            <w:bookmarkEnd w:id="112"/>
          </w:p>
          <w:bookmarkEnd w:id="113"/>
          <w:bookmarkEnd w:id="114"/>
          <w:bookmarkEnd w:id="115"/>
          <w:p w14:paraId="2007AD55" w14:textId="77777777" w:rsidR="00087C96" w:rsidRPr="00087C96" w:rsidRDefault="00087C96" w:rsidP="00087C96">
            <w:pPr>
              <w:tabs>
                <w:tab w:val="left" w:pos="-1440"/>
                <w:tab w:val="left" w:pos="-720"/>
              </w:tabs>
              <w:suppressAutoHyphens/>
              <w:spacing w:after="0" w:line="240" w:lineRule="auto"/>
              <w:ind w:left="2880" w:hanging="2880"/>
              <w:jc w:val="center"/>
              <w:rPr>
                <w:rFonts w:ascii="Times New Roman" w:eastAsia="Times New Roman" w:hAnsi="Times New Roman" w:cs="Times New Roman"/>
                <w:sz w:val="24"/>
                <w:szCs w:val="20"/>
              </w:rPr>
            </w:pPr>
          </w:p>
          <w:p w14:paraId="2007AD56" w14:textId="77777777" w:rsidR="00087C96" w:rsidRPr="00087C96" w:rsidRDefault="00087C96" w:rsidP="00087C96">
            <w:pPr>
              <w:tabs>
                <w:tab w:val="left" w:pos="-1440"/>
                <w:tab w:val="left" w:pos="-720"/>
              </w:tabs>
              <w:suppressAutoHyphens/>
              <w:spacing w:after="0" w:line="240" w:lineRule="auto"/>
              <w:ind w:left="2880" w:hanging="2880"/>
              <w:jc w:val="center"/>
              <w:rPr>
                <w:rFonts w:ascii="Times New Roman" w:eastAsia="Times New Roman" w:hAnsi="Times New Roman" w:cs="Times New Roman"/>
                <w:sz w:val="24"/>
                <w:szCs w:val="20"/>
              </w:rPr>
            </w:pPr>
          </w:p>
        </w:tc>
      </w:tr>
      <w:tr w:rsidR="00087C96" w:rsidRPr="00087C96" w14:paraId="2007AD59" w14:textId="77777777" w:rsidTr="0046617E">
        <w:trPr>
          <w:cantSplit/>
        </w:trPr>
        <w:tc>
          <w:tcPr>
            <w:tcW w:w="9900" w:type="dxa"/>
            <w:gridSpan w:val="2"/>
            <w:tcBorders>
              <w:top w:val="single" w:sz="8" w:space="0" w:color="000000"/>
              <w:left w:val="single" w:sz="8" w:space="0" w:color="000000"/>
              <w:bottom w:val="single" w:sz="6" w:space="0" w:color="000000"/>
              <w:right w:val="single" w:sz="8" w:space="0" w:color="000000"/>
            </w:tcBorders>
            <w:vAlign w:val="center"/>
          </w:tcPr>
          <w:p w14:paraId="2007AD58"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A.  Introduction</w:t>
            </w:r>
          </w:p>
        </w:tc>
      </w:tr>
      <w:tr w:rsidR="00087C96" w:rsidRPr="00087C96" w14:paraId="2007AD5C" w14:textId="77777777" w:rsidTr="0046617E">
        <w:trPr>
          <w:cantSplit/>
        </w:trPr>
        <w:tc>
          <w:tcPr>
            <w:tcW w:w="1620" w:type="dxa"/>
            <w:tcBorders>
              <w:top w:val="single" w:sz="6" w:space="0" w:color="000000"/>
              <w:left w:val="single" w:sz="8" w:space="0" w:color="000000"/>
              <w:bottom w:val="single" w:sz="6" w:space="0" w:color="000000"/>
            </w:tcBorders>
          </w:tcPr>
          <w:p w14:paraId="2007AD5A"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2007AD5B"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87C96" w:rsidRPr="00087C96" w14:paraId="2007AD5F" w14:textId="77777777" w:rsidTr="0046617E">
        <w:trPr>
          <w:cantSplit/>
        </w:trPr>
        <w:tc>
          <w:tcPr>
            <w:tcW w:w="1620" w:type="dxa"/>
            <w:tcBorders>
              <w:top w:val="single" w:sz="6" w:space="0" w:color="000000"/>
              <w:left w:val="single" w:sz="8" w:space="0" w:color="000000"/>
              <w:bottom w:val="single" w:sz="6" w:space="0" w:color="000000"/>
              <w:right w:val="single" w:sz="6" w:space="0" w:color="000000"/>
            </w:tcBorders>
          </w:tcPr>
          <w:p w14:paraId="2007AD5D"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1.1</w:t>
            </w:r>
          </w:p>
        </w:tc>
        <w:tc>
          <w:tcPr>
            <w:tcW w:w="8280" w:type="dxa"/>
            <w:tcBorders>
              <w:top w:val="single" w:sz="6" w:space="0" w:color="000000"/>
              <w:left w:val="single" w:sz="6" w:space="0" w:color="000000"/>
              <w:bottom w:val="single" w:sz="6" w:space="0" w:color="000000"/>
              <w:right w:val="single" w:sz="8" w:space="0" w:color="000000"/>
            </w:tcBorders>
          </w:tcPr>
          <w:p w14:paraId="2007AD5E" w14:textId="0E0EC77C"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Nom du </w:t>
            </w:r>
            <w:r w:rsidR="000C625A">
              <w:rPr>
                <w:rFonts w:ascii="Times New Roman" w:hAnsi="Times New Roman"/>
                <w:sz w:val="24"/>
                <w:szCs w:val="20"/>
              </w:rPr>
              <w:t>Maître de l’Ouvrage</w:t>
            </w:r>
            <w:r>
              <w:rPr>
                <w:rFonts w:ascii="Times New Roman" w:hAnsi="Times New Roman"/>
                <w:sz w:val="24"/>
                <w:szCs w:val="20"/>
              </w:rPr>
              <w:t xml:space="preserve"> </w:t>
            </w:r>
            <w:r>
              <w:rPr>
                <w:rFonts w:ascii="Times New Roman" w:hAnsi="Times New Roman"/>
                <w:b/>
                <w:sz w:val="24"/>
                <w:szCs w:val="20"/>
                <w:u w:val="single"/>
              </w:rPr>
              <w:t>[insérer le nom]</w:t>
            </w:r>
          </w:p>
        </w:tc>
      </w:tr>
      <w:tr w:rsidR="00087C96" w:rsidRPr="00087C96" w14:paraId="2007AD64" w14:textId="77777777" w:rsidTr="0046617E">
        <w:trPr>
          <w:cantSplit/>
        </w:trPr>
        <w:tc>
          <w:tcPr>
            <w:tcW w:w="1620" w:type="dxa"/>
            <w:tcBorders>
              <w:top w:val="single" w:sz="6" w:space="0" w:color="000000"/>
              <w:left w:val="single" w:sz="8" w:space="0" w:color="000000"/>
              <w:bottom w:val="single" w:sz="6" w:space="0" w:color="000000"/>
            </w:tcBorders>
          </w:tcPr>
          <w:p w14:paraId="2007AD60"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1.1</w:t>
            </w:r>
          </w:p>
        </w:tc>
        <w:tc>
          <w:tcPr>
            <w:tcW w:w="8280" w:type="dxa"/>
            <w:tcBorders>
              <w:top w:val="single" w:sz="6" w:space="0" w:color="000000"/>
              <w:bottom w:val="single" w:sz="6" w:space="0" w:color="000000"/>
              <w:right w:val="single" w:sz="8" w:space="0" w:color="000000"/>
            </w:tcBorders>
          </w:tcPr>
          <w:p w14:paraId="2007AD61" w14:textId="702CE5CF"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Nom de cet </w:t>
            </w:r>
            <w:proofErr w:type="gramStart"/>
            <w:r>
              <w:rPr>
                <w:rFonts w:ascii="Times New Roman" w:hAnsi="Times New Roman"/>
                <w:sz w:val="24"/>
                <w:szCs w:val="20"/>
              </w:rPr>
              <w:t>AO</w:t>
            </w:r>
            <w:r w:rsidR="00B35BC3">
              <w:rPr>
                <w:rFonts w:ascii="Times New Roman" w:hAnsi="Times New Roman"/>
                <w:sz w:val="24"/>
                <w:szCs w:val="20"/>
              </w:rPr>
              <w:t>O</w:t>
            </w:r>
            <w:r>
              <w:rPr>
                <w:rFonts w:ascii="Times New Roman" w:hAnsi="Times New Roman"/>
                <w:sz w:val="24"/>
                <w:szCs w:val="20"/>
              </w:rPr>
              <w:t xml:space="preserve">  </w:t>
            </w:r>
            <w:r>
              <w:rPr>
                <w:rFonts w:ascii="Times New Roman" w:hAnsi="Times New Roman"/>
                <w:b/>
                <w:sz w:val="24"/>
                <w:szCs w:val="20"/>
              </w:rPr>
              <w:t>[</w:t>
            </w:r>
            <w:proofErr w:type="gramEnd"/>
            <w:r>
              <w:rPr>
                <w:rFonts w:ascii="Times New Roman" w:hAnsi="Times New Roman"/>
                <w:b/>
                <w:sz w:val="24"/>
                <w:szCs w:val="20"/>
              </w:rPr>
              <w:t>insérer le nom]</w:t>
            </w:r>
          </w:p>
          <w:p w14:paraId="2007AD62" w14:textId="43C13FC3"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Numéro d’identification de cet AO</w:t>
            </w:r>
            <w:r w:rsidR="00B35BC3">
              <w:rPr>
                <w:rFonts w:ascii="Times New Roman" w:hAnsi="Times New Roman"/>
                <w:sz w:val="24"/>
                <w:szCs w:val="20"/>
              </w:rPr>
              <w:t xml:space="preserve">O </w:t>
            </w:r>
            <w:r>
              <w:rPr>
                <w:rFonts w:ascii="Times New Roman" w:hAnsi="Times New Roman"/>
                <w:b/>
                <w:bCs/>
                <w:sz w:val="24"/>
                <w:szCs w:val="20"/>
              </w:rPr>
              <w:t>[insérer le nombre]</w:t>
            </w:r>
            <w:r>
              <w:rPr>
                <w:rFonts w:ascii="Times New Roman" w:hAnsi="Times New Roman"/>
                <w:sz w:val="24"/>
                <w:szCs w:val="20"/>
                <w:u w:val="single"/>
              </w:rPr>
              <w:t xml:space="preserve"> </w:t>
            </w:r>
          </w:p>
          <w:p w14:paraId="2007AD63" w14:textId="153F5E12"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Les lots de cet </w:t>
            </w:r>
            <w:proofErr w:type="spellStart"/>
            <w:proofErr w:type="gramStart"/>
            <w:r>
              <w:rPr>
                <w:rFonts w:ascii="Times New Roman" w:hAnsi="Times New Roman"/>
                <w:sz w:val="24"/>
                <w:szCs w:val="20"/>
              </w:rPr>
              <w:t>AO</w:t>
            </w:r>
            <w:r w:rsidR="00B35BC3">
              <w:rPr>
                <w:rFonts w:ascii="Times New Roman" w:hAnsi="Times New Roman"/>
                <w:sz w:val="24"/>
                <w:szCs w:val="20"/>
              </w:rPr>
              <w:t>O</w:t>
            </w:r>
            <w:r>
              <w:rPr>
                <w:rFonts w:ascii="Times New Roman" w:hAnsi="Times New Roman"/>
                <w:sz w:val="24"/>
                <w:szCs w:val="20"/>
              </w:rPr>
              <w:t>sont</w:t>
            </w:r>
            <w:proofErr w:type="spellEnd"/>
            <w:r>
              <w:rPr>
                <w:rFonts w:ascii="Times New Roman" w:hAnsi="Times New Roman"/>
                <w:sz w:val="24"/>
                <w:szCs w:val="20"/>
              </w:rPr>
              <w:t>:</w:t>
            </w:r>
            <w:proofErr w:type="gramEnd"/>
            <w:r>
              <w:rPr>
                <w:rFonts w:ascii="Times New Roman" w:hAnsi="Times New Roman"/>
                <w:sz w:val="24"/>
                <w:szCs w:val="20"/>
              </w:rPr>
              <w:t xml:space="preserve">  </w:t>
            </w:r>
            <w:r>
              <w:rPr>
                <w:rFonts w:ascii="Times New Roman" w:hAnsi="Times New Roman"/>
                <w:b/>
                <w:sz w:val="24"/>
                <w:szCs w:val="20"/>
              </w:rPr>
              <w:t>[insérer les informations pertinentes]</w:t>
            </w:r>
          </w:p>
        </w:tc>
      </w:tr>
      <w:tr w:rsidR="00087C96" w:rsidRPr="00087C96" w14:paraId="2007AD66" w14:textId="77777777" w:rsidTr="0046617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2007AD65"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B. Dossier d’appel d’offres</w:t>
            </w:r>
          </w:p>
        </w:tc>
      </w:tr>
      <w:tr w:rsidR="00427034" w:rsidRPr="00087C96" w14:paraId="1E621A44"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7B21A7A2" w14:textId="5D96C1F8" w:rsidR="00427034" w:rsidRPr="00087C96" w:rsidRDefault="00427034"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5528EEE8" w14:textId="10F1FC45" w:rsidR="00427034" w:rsidRPr="00087C96" w:rsidRDefault="00427034" w:rsidP="00E3171A">
            <w:pPr>
              <w:tabs>
                <w:tab w:val="left" w:pos="-1440"/>
                <w:tab w:val="left" w:pos="-720"/>
              </w:tabs>
              <w:suppressAutoHyphens/>
              <w:spacing w:after="0" w:line="240" w:lineRule="auto"/>
              <w:jc w:val="both"/>
              <w:rPr>
                <w:rFonts w:ascii="Times New Roman" w:eastAsia="Times New Roman" w:hAnsi="Times New Roman" w:cs="Times New Roman"/>
                <w:sz w:val="24"/>
                <w:szCs w:val="20"/>
              </w:rPr>
            </w:pPr>
          </w:p>
        </w:tc>
      </w:tr>
      <w:tr w:rsidR="00087C96" w:rsidRPr="00087C96" w14:paraId="2007AD71"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67"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8.1</w:t>
            </w:r>
          </w:p>
        </w:tc>
        <w:tc>
          <w:tcPr>
            <w:tcW w:w="8280" w:type="dxa"/>
            <w:tcBorders>
              <w:top w:val="single" w:sz="6" w:space="0" w:color="000000"/>
              <w:bottom w:val="single" w:sz="6" w:space="0" w:color="000000"/>
              <w:right w:val="single" w:sz="8" w:space="0" w:color="000000"/>
            </w:tcBorders>
          </w:tcPr>
          <w:p w14:paraId="2007AD68" w14:textId="0945643B"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Vous trouverez ci-dessous l’adresse du </w:t>
            </w:r>
            <w:r w:rsidR="000C625A">
              <w:rPr>
                <w:rFonts w:ascii="Times New Roman" w:hAnsi="Times New Roman"/>
                <w:sz w:val="24"/>
                <w:szCs w:val="20"/>
              </w:rPr>
              <w:t>Maître de l’Ouvrage</w:t>
            </w:r>
            <w:r>
              <w:rPr>
                <w:rFonts w:ascii="Times New Roman" w:hAnsi="Times New Roman"/>
                <w:sz w:val="24"/>
                <w:szCs w:val="20"/>
              </w:rPr>
              <w:t xml:space="preserve"> uniquement aux fins de la demande d’éclaircissements sur le présent Dossier d’appel d’offres :</w:t>
            </w:r>
          </w:p>
          <w:p w14:paraId="2007AD69"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Att. </w:t>
            </w:r>
            <w:r>
              <w:rPr>
                <w:rFonts w:ascii="Times New Roman" w:hAnsi="Times New Roman"/>
                <w:sz w:val="24"/>
                <w:szCs w:val="20"/>
                <w:u w:val="single"/>
              </w:rPr>
              <w:tab/>
            </w:r>
          </w:p>
          <w:p w14:paraId="2007AD6A"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Rue : </w:t>
            </w:r>
            <w:r>
              <w:rPr>
                <w:rFonts w:ascii="Times New Roman" w:hAnsi="Times New Roman"/>
                <w:sz w:val="24"/>
                <w:szCs w:val="20"/>
                <w:u w:val="single"/>
              </w:rPr>
              <w:tab/>
            </w:r>
          </w:p>
          <w:p w14:paraId="2007AD6B"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Étage/Numéro : </w:t>
            </w:r>
            <w:r>
              <w:rPr>
                <w:rFonts w:ascii="Times New Roman" w:hAnsi="Times New Roman"/>
                <w:sz w:val="24"/>
                <w:szCs w:val="20"/>
                <w:u w:val="single"/>
              </w:rPr>
              <w:tab/>
            </w:r>
          </w:p>
          <w:p w14:paraId="2007AD6C"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Ville : </w:t>
            </w:r>
            <w:r>
              <w:rPr>
                <w:rFonts w:ascii="Times New Roman" w:hAnsi="Times New Roman"/>
                <w:sz w:val="24"/>
                <w:szCs w:val="20"/>
                <w:u w:val="single"/>
              </w:rPr>
              <w:tab/>
            </w:r>
          </w:p>
          <w:p w14:paraId="2007AD6D"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Pays : </w:t>
            </w:r>
            <w:r>
              <w:rPr>
                <w:rFonts w:ascii="Times New Roman" w:hAnsi="Times New Roman"/>
                <w:sz w:val="24"/>
                <w:szCs w:val="20"/>
                <w:u w:val="single"/>
              </w:rPr>
              <w:tab/>
            </w:r>
          </w:p>
          <w:p w14:paraId="2007AD6E"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Téléphone </w:t>
            </w:r>
            <w:r>
              <w:rPr>
                <w:rFonts w:ascii="Times New Roman" w:hAnsi="Times New Roman"/>
                <w:sz w:val="24"/>
                <w:szCs w:val="20"/>
                <w:u w:val="single"/>
              </w:rPr>
              <w:tab/>
            </w:r>
          </w:p>
          <w:p w14:paraId="2007AD6F"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Numéro de </w:t>
            </w:r>
            <w:proofErr w:type="gramStart"/>
            <w:r>
              <w:rPr>
                <w:rFonts w:ascii="Times New Roman" w:hAnsi="Times New Roman"/>
                <w:sz w:val="24"/>
                <w:szCs w:val="20"/>
              </w:rPr>
              <w:t>télécopie:</w:t>
            </w:r>
            <w:proofErr w:type="gramEnd"/>
            <w:r>
              <w:rPr>
                <w:rFonts w:ascii="Times New Roman" w:hAnsi="Times New Roman"/>
                <w:sz w:val="24"/>
                <w:szCs w:val="20"/>
              </w:rPr>
              <w:t xml:space="preserve"> </w:t>
            </w:r>
            <w:r>
              <w:rPr>
                <w:rFonts w:ascii="Times New Roman" w:hAnsi="Times New Roman"/>
                <w:sz w:val="24"/>
                <w:szCs w:val="20"/>
                <w:u w:val="single"/>
              </w:rPr>
              <w:tab/>
            </w:r>
          </w:p>
          <w:p w14:paraId="2007AD70"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Adresse électronique : </w:t>
            </w:r>
            <w:r>
              <w:rPr>
                <w:rFonts w:ascii="Times New Roman" w:hAnsi="Times New Roman"/>
                <w:sz w:val="24"/>
                <w:szCs w:val="20"/>
                <w:u w:val="single"/>
              </w:rPr>
              <w:tab/>
            </w:r>
          </w:p>
        </w:tc>
      </w:tr>
      <w:tr w:rsidR="00087C96" w:rsidRPr="00087C96" w14:paraId="2007AD76"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72"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8.1</w:t>
            </w:r>
          </w:p>
        </w:tc>
        <w:tc>
          <w:tcPr>
            <w:tcW w:w="8280" w:type="dxa"/>
            <w:tcBorders>
              <w:top w:val="single" w:sz="6" w:space="0" w:color="000000"/>
              <w:bottom w:val="single" w:sz="6" w:space="0" w:color="000000"/>
              <w:right w:val="single" w:sz="8" w:space="0" w:color="000000"/>
            </w:tcBorders>
          </w:tcPr>
          <w:p w14:paraId="2007AD73"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 nombre minimum de jours avant la date limite de soumission des Offres pour la réception de toute demande d’éclaircissements est : [</w:t>
            </w:r>
            <w:r>
              <w:rPr>
                <w:rFonts w:ascii="Times New Roman" w:hAnsi="Times New Roman"/>
                <w:b/>
                <w:bCs/>
                <w:sz w:val="24"/>
                <w:szCs w:val="20"/>
              </w:rPr>
              <w:t>insérer le nombre</w:t>
            </w:r>
            <w:r>
              <w:rPr>
                <w:rFonts w:ascii="Times New Roman" w:hAnsi="Times New Roman"/>
                <w:sz w:val="24"/>
                <w:szCs w:val="20"/>
              </w:rPr>
              <w:t>] jours.</w:t>
            </w:r>
          </w:p>
          <w:p w14:paraId="2007AD74"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p>
          <w:p w14:paraId="2007AD75" w14:textId="76D10C4E" w:rsidR="00087C96" w:rsidRPr="00087C96" w:rsidDel="006D1B8E"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nombre minimum de jours avant la date limite de soumission des Offres endéans lesquels le </w:t>
            </w:r>
            <w:r w:rsidR="000C625A">
              <w:rPr>
                <w:rFonts w:ascii="Times New Roman" w:hAnsi="Times New Roman"/>
                <w:sz w:val="24"/>
                <w:szCs w:val="20"/>
              </w:rPr>
              <w:t>Maître de l’Ouvrage</w:t>
            </w:r>
            <w:r>
              <w:rPr>
                <w:rFonts w:ascii="Times New Roman" w:hAnsi="Times New Roman"/>
                <w:sz w:val="24"/>
                <w:szCs w:val="20"/>
              </w:rPr>
              <w:t xml:space="preserve"> répondra à toute demande d’éclaircissements est : [</w:t>
            </w:r>
            <w:r>
              <w:rPr>
                <w:rFonts w:ascii="Times New Roman" w:hAnsi="Times New Roman"/>
                <w:b/>
                <w:bCs/>
                <w:sz w:val="24"/>
                <w:szCs w:val="20"/>
              </w:rPr>
              <w:t>insérer le nombre</w:t>
            </w:r>
            <w:r>
              <w:rPr>
                <w:rFonts w:ascii="Times New Roman" w:hAnsi="Times New Roman"/>
                <w:sz w:val="24"/>
                <w:szCs w:val="20"/>
              </w:rPr>
              <w:t xml:space="preserve">] jours en publiant les réponses sur le site web du </w:t>
            </w:r>
            <w:r w:rsidR="000C625A">
              <w:rPr>
                <w:rFonts w:ascii="Times New Roman" w:hAnsi="Times New Roman"/>
                <w:sz w:val="24"/>
                <w:szCs w:val="20"/>
              </w:rPr>
              <w:t>Maître de l’Ouvrage</w:t>
            </w:r>
            <w:r>
              <w:rPr>
                <w:rFonts w:ascii="Times New Roman" w:hAnsi="Times New Roman"/>
                <w:sz w:val="24"/>
                <w:szCs w:val="20"/>
              </w:rPr>
              <w:t>.</w:t>
            </w:r>
          </w:p>
        </w:tc>
      </w:tr>
      <w:tr w:rsidR="00087C96" w:rsidRPr="00087C96" w14:paraId="2007AD7D"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77"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8.2</w:t>
            </w:r>
          </w:p>
        </w:tc>
        <w:tc>
          <w:tcPr>
            <w:tcW w:w="8280" w:type="dxa"/>
            <w:tcBorders>
              <w:top w:val="single" w:sz="6" w:space="0" w:color="000000"/>
              <w:bottom w:val="single" w:sz="6" w:space="0" w:color="000000"/>
              <w:right w:val="single" w:sz="8" w:space="0" w:color="000000"/>
            </w:tcBorders>
          </w:tcPr>
          <w:p w14:paraId="2007AD78" w14:textId="2F8E6F05"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Une visite du Chantier organisée par le </w:t>
            </w:r>
            <w:r w:rsidR="000C625A">
              <w:rPr>
                <w:rFonts w:ascii="Times New Roman" w:hAnsi="Times New Roman"/>
                <w:sz w:val="24"/>
                <w:szCs w:val="20"/>
              </w:rPr>
              <w:t>Maître de l’Ouvrage</w:t>
            </w:r>
            <w:r>
              <w:rPr>
                <w:rFonts w:ascii="Times New Roman" w:hAnsi="Times New Roman"/>
                <w:sz w:val="24"/>
                <w:szCs w:val="20"/>
              </w:rPr>
              <w:t xml:space="preserve"> [</w:t>
            </w:r>
            <w:r>
              <w:rPr>
                <w:rFonts w:ascii="Times New Roman" w:hAnsi="Times New Roman"/>
                <w:b/>
                <w:bCs/>
                <w:sz w:val="24"/>
                <w:szCs w:val="20"/>
              </w:rPr>
              <w:t>insérer « aura/n’aura pas »</w:t>
            </w:r>
            <w:r>
              <w:rPr>
                <w:rFonts w:ascii="Times New Roman" w:hAnsi="Times New Roman"/>
                <w:sz w:val="24"/>
                <w:szCs w:val="20"/>
              </w:rPr>
              <w:t>] lieu à la date, à l’heure et à l’adresse suivante :</w:t>
            </w:r>
          </w:p>
          <w:p w14:paraId="2007AD79"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Date :</w:t>
            </w:r>
            <w:r>
              <w:rPr>
                <w:rFonts w:ascii="Times New Roman" w:hAnsi="Times New Roman"/>
                <w:sz w:val="24"/>
                <w:szCs w:val="20"/>
                <w:u w:val="single"/>
              </w:rPr>
              <w:tab/>
            </w:r>
          </w:p>
          <w:p w14:paraId="2007AD7A"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Heure : </w:t>
            </w:r>
            <w:r>
              <w:rPr>
                <w:rFonts w:ascii="Times New Roman" w:hAnsi="Times New Roman"/>
                <w:sz w:val="24"/>
                <w:szCs w:val="20"/>
                <w:u w:val="single"/>
              </w:rPr>
              <w:tab/>
            </w:r>
          </w:p>
          <w:p w14:paraId="2007AD7B"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Adresse : </w:t>
            </w:r>
            <w:r>
              <w:rPr>
                <w:rFonts w:ascii="Times New Roman" w:hAnsi="Times New Roman"/>
                <w:sz w:val="24"/>
                <w:szCs w:val="20"/>
                <w:u w:val="single"/>
              </w:rPr>
              <w:tab/>
            </w:r>
          </w:p>
          <w:p w14:paraId="2007AD7C"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87C96" w:rsidRPr="00087C96" w14:paraId="2007AD84"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7E"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8.4</w:t>
            </w:r>
          </w:p>
        </w:tc>
        <w:tc>
          <w:tcPr>
            <w:tcW w:w="8280" w:type="dxa"/>
            <w:tcBorders>
              <w:top w:val="single" w:sz="6" w:space="0" w:color="000000"/>
              <w:bottom w:val="single" w:sz="6" w:space="0" w:color="000000"/>
              <w:right w:val="single" w:sz="8" w:space="0" w:color="000000"/>
            </w:tcBorders>
          </w:tcPr>
          <w:p w14:paraId="2007AD7F"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Une réunion préparatoire [</w:t>
            </w:r>
            <w:r>
              <w:rPr>
                <w:rFonts w:ascii="Times New Roman" w:hAnsi="Times New Roman"/>
                <w:b/>
                <w:bCs/>
                <w:sz w:val="24"/>
                <w:szCs w:val="20"/>
              </w:rPr>
              <w:t>insérer « aura/n’aura pas lieu »</w:t>
            </w:r>
            <w:r>
              <w:rPr>
                <w:rFonts w:ascii="Times New Roman" w:hAnsi="Times New Roman"/>
                <w:sz w:val="24"/>
                <w:szCs w:val="20"/>
              </w:rPr>
              <w:t>] à la date, à l’heure et à l’adresse suivante :</w:t>
            </w:r>
          </w:p>
          <w:p w14:paraId="2007AD80"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Date :</w:t>
            </w:r>
            <w:r>
              <w:rPr>
                <w:rFonts w:ascii="Times New Roman" w:hAnsi="Times New Roman"/>
                <w:sz w:val="24"/>
                <w:szCs w:val="20"/>
                <w:u w:val="single"/>
              </w:rPr>
              <w:tab/>
            </w:r>
          </w:p>
          <w:p w14:paraId="2007AD81"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Heure : </w:t>
            </w:r>
            <w:r>
              <w:rPr>
                <w:rFonts w:ascii="Times New Roman" w:hAnsi="Times New Roman"/>
                <w:sz w:val="24"/>
                <w:szCs w:val="20"/>
                <w:u w:val="single"/>
              </w:rPr>
              <w:tab/>
            </w:r>
          </w:p>
          <w:p w14:paraId="2007AD82"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Adresse : </w:t>
            </w:r>
            <w:r>
              <w:rPr>
                <w:rFonts w:ascii="Times New Roman" w:hAnsi="Times New Roman"/>
                <w:sz w:val="24"/>
                <w:szCs w:val="20"/>
                <w:u w:val="single"/>
              </w:rPr>
              <w:tab/>
            </w:r>
          </w:p>
          <w:p w14:paraId="2007AD83"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87C96" w:rsidRPr="00087C96" w14:paraId="2007AD87"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85"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8.5</w:t>
            </w:r>
          </w:p>
        </w:tc>
        <w:tc>
          <w:tcPr>
            <w:tcW w:w="8280" w:type="dxa"/>
            <w:tcBorders>
              <w:top w:val="single" w:sz="6" w:space="0" w:color="000000"/>
              <w:bottom w:val="single" w:sz="6" w:space="0" w:color="000000"/>
              <w:right w:val="single" w:sz="8" w:space="0" w:color="000000"/>
            </w:tcBorders>
          </w:tcPr>
          <w:p w14:paraId="2007AD86" w14:textId="43F9562D"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Toutes les questions devront être formulées par écrit et adressées au </w:t>
            </w:r>
            <w:r w:rsidR="000C625A">
              <w:rPr>
                <w:rFonts w:ascii="Times New Roman" w:hAnsi="Times New Roman"/>
                <w:sz w:val="24"/>
                <w:szCs w:val="20"/>
              </w:rPr>
              <w:t>Maître de l’Ouvrage</w:t>
            </w:r>
            <w:r>
              <w:rPr>
                <w:rFonts w:ascii="Times New Roman" w:hAnsi="Times New Roman"/>
                <w:sz w:val="24"/>
                <w:szCs w:val="20"/>
              </w:rPr>
              <w:t xml:space="preserve"> au plus tard [insérer nombre] jours avant la date de la réunion préparatoire.  </w:t>
            </w:r>
          </w:p>
        </w:tc>
      </w:tr>
      <w:tr w:rsidR="00087C96" w:rsidRPr="00087C96" w14:paraId="2007AD8A"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88"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lastRenderedPageBreak/>
              <w:t>IS 8.6</w:t>
            </w:r>
          </w:p>
        </w:tc>
        <w:tc>
          <w:tcPr>
            <w:tcW w:w="8280" w:type="dxa"/>
            <w:tcBorders>
              <w:top w:val="single" w:sz="6" w:space="0" w:color="000000"/>
              <w:bottom w:val="single" w:sz="6" w:space="0" w:color="000000"/>
              <w:right w:val="single" w:sz="8" w:space="0" w:color="000000"/>
            </w:tcBorders>
          </w:tcPr>
          <w:p w14:paraId="2007AD89" w14:textId="785511FA"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compte-rendu de la réunion préparatoire sera affiché sur le site web du </w:t>
            </w:r>
            <w:r w:rsidR="000C625A">
              <w:rPr>
                <w:rFonts w:ascii="Times New Roman" w:hAnsi="Times New Roman"/>
                <w:sz w:val="24"/>
                <w:szCs w:val="20"/>
              </w:rPr>
              <w:t>Maître de l’Ouvrage</w:t>
            </w:r>
            <w:r>
              <w:rPr>
                <w:rFonts w:ascii="Times New Roman" w:hAnsi="Times New Roman"/>
                <w:sz w:val="24"/>
                <w:szCs w:val="20"/>
              </w:rPr>
              <w:t xml:space="preserve"> [</w:t>
            </w:r>
            <w:r>
              <w:rPr>
                <w:rFonts w:ascii="Times New Roman" w:hAnsi="Times New Roman"/>
                <w:b/>
                <w:bCs/>
                <w:sz w:val="24"/>
                <w:szCs w:val="20"/>
              </w:rPr>
              <w:t>insérer l’adresse du site Web</w:t>
            </w:r>
            <w:r>
              <w:rPr>
                <w:rFonts w:ascii="Times New Roman" w:hAnsi="Times New Roman"/>
                <w:sz w:val="24"/>
                <w:szCs w:val="20"/>
              </w:rPr>
              <w:t>].</w:t>
            </w:r>
          </w:p>
        </w:tc>
      </w:tr>
      <w:tr w:rsidR="00087C96" w:rsidRPr="00087C96" w14:paraId="2007AD8C" w14:textId="77777777" w:rsidTr="0046617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2007AD8B"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C. Préparation des Offres</w:t>
            </w:r>
          </w:p>
        </w:tc>
      </w:tr>
      <w:tr w:rsidR="00087C96" w:rsidRPr="00087C96" w14:paraId="2007AD8F"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8D"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IS 10.1</w:t>
            </w:r>
          </w:p>
        </w:tc>
        <w:tc>
          <w:tcPr>
            <w:tcW w:w="8280" w:type="dxa"/>
            <w:tcBorders>
              <w:top w:val="single" w:sz="6" w:space="0" w:color="000000"/>
              <w:bottom w:val="single" w:sz="6" w:space="0" w:color="000000"/>
              <w:right w:val="single" w:sz="8" w:space="0" w:color="000000"/>
            </w:tcBorders>
          </w:tcPr>
          <w:p w14:paraId="2007AD8E" w14:textId="4D68C739"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Pr>
                <w:rFonts w:ascii="Times New Roman" w:hAnsi="Times New Roman"/>
                <w:iCs/>
                <w:sz w:val="24"/>
                <w:szCs w:val="20"/>
              </w:rPr>
              <w:t xml:space="preserve">Si le </w:t>
            </w:r>
            <w:r w:rsidR="000C625A">
              <w:rPr>
                <w:rFonts w:ascii="Times New Roman" w:hAnsi="Times New Roman"/>
                <w:iCs/>
                <w:sz w:val="24"/>
                <w:szCs w:val="20"/>
              </w:rPr>
              <w:t>Maître de l’Ouvrage</w:t>
            </w:r>
            <w:r>
              <w:rPr>
                <w:rFonts w:ascii="Times New Roman" w:hAnsi="Times New Roman"/>
                <w:iCs/>
                <w:sz w:val="24"/>
                <w:szCs w:val="20"/>
              </w:rPr>
              <w:t xml:space="preserve"> doit payer certains frais associés à la visite du site, ces frais sont énumérés ci-dessous. [</w:t>
            </w:r>
            <w:proofErr w:type="gramStart"/>
            <w:r>
              <w:rPr>
                <w:rFonts w:ascii="Times New Roman" w:hAnsi="Times New Roman"/>
                <w:b/>
                <w:bCs/>
                <w:iCs/>
                <w:sz w:val="24"/>
                <w:szCs w:val="20"/>
              </w:rPr>
              <w:t>insérer</w:t>
            </w:r>
            <w:proofErr w:type="gramEnd"/>
            <w:r>
              <w:rPr>
                <w:rFonts w:ascii="Times New Roman" w:hAnsi="Times New Roman"/>
                <w:b/>
                <w:bCs/>
                <w:iCs/>
                <w:sz w:val="24"/>
                <w:szCs w:val="20"/>
              </w:rPr>
              <w:t xml:space="preserve"> la liste des frais que le </w:t>
            </w:r>
            <w:r w:rsidR="000C625A">
              <w:rPr>
                <w:rFonts w:ascii="Times New Roman" w:hAnsi="Times New Roman"/>
                <w:b/>
                <w:bCs/>
                <w:iCs/>
                <w:sz w:val="24"/>
                <w:szCs w:val="20"/>
              </w:rPr>
              <w:t>Maître de l’Ouvrage</w:t>
            </w:r>
            <w:r>
              <w:rPr>
                <w:rFonts w:ascii="Times New Roman" w:hAnsi="Times New Roman"/>
                <w:b/>
                <w:bCs/>
                <w:iCs/>
                <w:sz w:val="24"/>
                <w:szCs w:val="20"/>
              </w:rPr>
              <w:t xml:space="preserve"> prendra en charge ou indiquer AUCUN</w:t>
            </w:r>
            <w:r>
              <w:rPr>
                <w:rFonts w:ascii="Times New Roman" w:hAnsi="Times New Roman"/>
                <w:iCs/>
                <w:sz w:val="24"/>
                <w:szCs w:val="20"/>
              </w:rPr>
              <w:t>]</w:t>
            </w:r>
          </w:p>
        </w:tc>
      </w:tr>
      <w:tr w:rsidR="00087C96" w:rsidRPr="00087C96" w14:paraId="2007AD93"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90"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12.1(g)</w:t>
            </w:r>
          </w:p>
        </w:tc>
        <w:tc>
          <w:tcPr>
            <w:tcW w:w="8280" w:type="dxa"/>
            <w:tcBorders>
              <w:top w:val="single" w:sz="6" w:space="0" w:color="000000"/>
              <w:bottom w:val="single" w:sz="6" w:space="0" w:color="000000"/>
              <w:right w:val="single" w:sz="8" w:space="0" w:color="000000"/>
            </w:tcBorders>
          </w:tcPr>
          <w:p w14:paraId="2007AD91"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Le Soumissionnaire devra joindre les documents additionnels suivants à son Offre :</w:t>
            </w:r>
          </w:p>
          <w:p w14:paraId="2007AD92"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b/>
                <w:sz w:val="24"/>
                <w:szCs w:val="20"/>
              </w:rPr>
              <w:t>[</w:t>
            </w:r>
            <w:proofErr w:type="gramStart"/>
            <w:r>
              <w:rPr>
                <w:rFonts w:ascii="Times New Roman" w:hAnsi="Times New Roman"/>
                <w:b/>
                <w:sz w:val="24"/>
                <w:szCs w:val="20"/>
              </w:rPr>
              <w:t>insérer</w:t>
            </w:r>
            <w:proofErr w:type="gramEnd"/>
            <w:r>
              <w:rPr>
                <w:rFonts w:ascii="Times New Roman" w:hAnsi="Times New Roman"/>
                <w:b/>
                <w:sz w:val="24"/>
                <w:szCs w:val="20"/>
              </w:rPr>
              <w:t xml:space="preserve"> les détails ici]</w:t>
            </w:r>
          </w:p>
        </w:tc>
      </w:tr>
      <w:tr w:rsidR="00087C96" w:rsidRPr="00087C96" w14:paraId="2007AD97"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94"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15.1</w:t>
            </w:r>
          </w:p>
        </w:tc>
        <w:tc>
          <w:tcPr>
            <w:tcW w:w="8280" w:type="dxa"/>
            <w:tcBorders>
              <w:top w:val="single" w:sz="6" w:space="0" w:color="000000"/>
              <w:bottom w:val="single" w:sz="6" w:space="0" w:color="000000"/>
              <w:right w:val="single" w:sz="8" w:space="0" w:color="000000"/>
            </w:tcBorders>
          </w:tcPr>
          <w:p w14:paraId="2007AD95"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Pr>
                <w:rFonts w:ascii="Times New Roman" w:hAnsi="Times New Roman"/>
                <w:iCs/>
                <w:sz w:val="24"/>
                <w:szCs w:val="20"/>
              </w:rPr>
              <w:t>Des rabais [insérer « </w:t>
            </w:r>
            <w:r>
              <w:rPr>
                <w:rFonts w:ascii="Times New Roman" w:hAnsi="Times New Roman"/>
                <w:b/>
                <w:bCs/>
                <w:iCs/>
                <w:sz w:val="24"/>
                <w:szCs w:val="20"/>
              </w:rPr>
              <w:t>seront ou ne seront pas </w:t>
            </w:r>
            <w:r>
              <w:rPr>
                <w:rFonts w:ascii="Times New Roman" w:hAnsi="Times New Roman"/>
                <w:iCs/>
                <w:sz w:val="24"/>
                <w:szCs w:val="20"/>
              </w:rPr>
              <w:t>»] envisagés.</w:t>
            </w:r>
          </w:p>
          <w:p w14:paraId="2007AD96" w14:textId="14A5C0B5"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Pr>
                <w:rFonts w:ascii="Times New Roman" w:hAnsi="Times New Roman"/>
                <w:iCs/>
                <w:sz w:val="24"/>
                <w:szCs w:val="20"/>
              </w:rPr>
              <w:t xml:space="preserve">Les exigences relatives aux rabais autorisés, le cas échéant, sont définies à la Deuxième partie, </w:t>
            </w:r>
            <w:r w:rsidR="004C74A7">
              <w:rPr>
                <w:rFonts w:ascii="Times New Roman" w:hAnsi="Times New Roman"/>
                <w:iCs/>
                <w:sz w:val="24"/>
                <w:szCs w:val="20"/>
              </w:rPr>
              <w:t>Exigences du Maître de l’Ouvrage</w:t>
            </w:r>
            <w:r>
              <w:rPr>
                <w:rFonts w:ascii="Times New Roman" w:hAnsi="Times New Roman"/>
                <w:iCs/>
                <w:sz w:val="24"/>
                <w:szCs w:val="20"/>
              </w:rPr>
              <w:t xml:space="preserve">.   Si des rabais sont autorisés, la méthode d’évaluation est indiquée à la Section III, Examen des Offres, Critères d’évaluation et </w:t>
            </w:r>
            <w:r w:rsidR="00B35BC3">
              <w:rPr>
                <w:rFonts w:ascii="Times New Roman" w:hAnsi="Times New Roman"/>
                <w:iCs/>
                <w:sz w:val="24"/>
                <w:szCs w:val="20"/>
              </w:rPr>
              <w:t xml:space="preserve">Exigences </w:t>
            </w:r>
            <w:proofErr w:type="spellStart"/>
            <w:r w:rsidR="00457DF3">
              <w:rPr>
                <w:rFonts w:ascii="Times New Roman" w:hAnsi="Times New Roman"/>
                <w:iCs/>
                <w:sz w:val="24"/>
                <w:szCs w:val="20"/>
              </w:rPr>
              <w:t>Exigences</w:t>
            </w:r>
            <w:proofErr w:type="spellEnd"/>
            <w:r w:rsidR="00457DF3">
              <w:rPr>
                <w:rFonts w:ascii="Times New Roman" w:hAnsi="Times New Roman"/>
                <w:iCs/>
                <w:sz w:val="24"/>
                <w:szCs w:val="20"/>
              </w:rPr>
              <w:t xml:space="preserve"> de qualification</w:t>
            </w:r>
            <w:r>
              <w:rPr>
                <w:rFonts w:ascii="Times New Roman" w:hAnsi="Times New Roman"/>
                <w:iCs/>
                <w:sz w:val="24"/>
                <w:szCs w:val="20"/>
              </w:rPr>
              <w:t xml:space="preserve">. </w:t>
            </w:r>
          </w:p>
        </w:tc>
      </w:tr>
      <w:tr w:rsidR="00087C96" w:rsidRPr="00087C96" w14:paraId="2007AD9B"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98" w14:textId="1339FC2D" w:rsidR="00087C96" w:rsidRPr="00087C96" w:rsidRDefault="00087C96" w:rsidP="00AA64C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15.5</w:t>
            </w:r>
          </w:p>
        </w:tc>
        <w:tc>
          <w:tcPr>
            <w:tcW w:w="8280" w:type="dxa"/>
            <w:tcBorders>
              <w:top w:val="single" w:sz="6" w:space="0" w:color="000000"/>
              <w:bottom w:val="single" w:sz="6" w:space="0" w:color="000000"/>
              <w:right w:val="single" w:sz="8" w:space="0" w:color="000000"/>
            </w:tcBorders>
          </w:tcPr>
          <w:p w14:paraId="2007AD99" w14:textId="77777777" w:rsidR="00087C96" w:rsidRPr="00087C96" w:rsidRDefault="00087C96" w:rsidP="00087C96">
            <w:pPr>
              <w:tabs>
                <w:tab w:val="left" w:pos="-1440"/>
                <w:tab w:val="left" w:pos="-720"/>
              </w:tabs>
              <w:suppressAutoHyphens/>
              <w:spacing w:after="0" w:line="240" w:lineRule="auto"/>
              <w:ind w:left="-18" w:firstLine="18"/>
              <w:jc w:val="both"/>
              <w:rPr>
                <w:rFonts w:ascii="Times New Roman" w:eastAsia="Times New Roman" w:hAnsi="Times New Roman" w:cs="Times New Roman"/>
                <w:i/>
                <w:iCs/>
                <w:sz w:val="24"/>
                <w:szCs w:val="20"/>
              </w:rPr>
            </w:pPr>
            <w:r>
              <w:rPr>
                <w:rFonts w:ascii="Times New Roman" w:hAnsi="Times New Roman"/>
                <w:iCs/>
                <w:sz w:val="24"/>
                <w:szCs w:val="20"/>
              </w:rPr>
              <w:t xml:space="preserve">Les prix proposés par le Soumissionnaire [insérer « seront ou ne seront pas »] révisables.  </w:t>
            </w:r>
          </w:p>
          <w:p w14:paraId="2007AD9A"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87C96" w:rsidRPr="00087C96" w14:paraId="2007ADA4" w14:textId="77777777" w:rsidTr="0046617E">
        <w:tblPrEx>
          <w:tblBorders>
            <w:insideH w:val="single" w:sz="8" w:space="0" w:color="000000"/>
          </w:tblBorders>
        </w:tblPrEx>
        <w:trPr>
          <w:trHeight w:val="952"/>
        </w:trPr>
        <w:tc>
          <w:tcPr>
            <w:tcW w:w="1620" w:type="dxa"/>
            <w:tcBorders>
              <w:top w:val="single" w:sz="6" w:space="0" w:color="000000"/>
              <w:left w:val="single" w:sz="8" w:space="0" w:color="000000"/>
              <w:bottom w:val="single" w:sz="6" w:space="0" w:color="000000"/>
            </w:tcBorders>
          </w:tcPr>
          <w:p w14:paraId="2007ADA1"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i/>
                <w:sz w:val="24"/>
                <w:szCs w:val="20"/>
              </w:rPr>
            </w:pPr>
            <w:r>
              <w:rPr>
                <w:rFonts w:ascii="Times New Roman" w:hAnsi="Times New Roman"/>
                <w:b/>
                <w:sz w:val="24"/>
                <w:szCs w:val="20"/>
              </w:rPr>
              <w:t>IS 16.1</w:t>
            </w:r>
            <w:r>
              <w:rPr>
                <w:rFonts w:ascii="Times New Roman" w:hAnsi="Times New Roman"/>
                <w:b/>
                <w:i/>
                <w:sz w:val="24"/>
                <w:szCs w:val="20"/>
              </w:rPr>
              <w:t xml:space="preserve"> </w:t>
            </w:r>
          </w:p>
        </w:tc>
        <w:tc>
          <w:tcPr>
            <w:tcW w:w="8280" w:type="dxa"/>
            <w:tcBorders>
              <w:top w:val="single" w:sz="6" w:space="0" w:color="000000"/>
              <w:bottom w:val="single" w:sz="6" w:space="0" w:color="000000"/>
              <w:right w:val="single" w:sz="8" w:space="0" w:color="000000"/>
            </w:tcBorders>
          </w:tcPr>
          <w:p w14:paraId="2007ADA2" w14:textId="77777777" w:rsidR="00087C96" w:rsidRPr="00087C96" w:rsidRDefault="00087C96" w:rsidP="00087C96">
            <w:pPr>
              <w:tabs>
                <w:tab w:val="right" w:pos="7254"/>
              </w:tabs>
              <w:spacing w:before="60" w:after="60" w:line="240" w:lineRule="auto"/>
              <w:jc w:val="both"/>
              <w:rPr>
                <w:rFonts w:ascii="Times New Roman" w:eastAsia="Times New Roman" w:hAnsi="Times New Roman" w:cs="Times New Roman"/>
                <w:b/>
                <w:iCs/>
                <w:sz w:val="24"/>
                <w:szCs w:val="20"/>
              </w:rPr>
            </w:pPr>
            <w:r>
              <w:rPr>
                <w:rFonts w:ascii="Times New Roman" w:hAnsi="Times New Roman"/>
                <w:sz w:val="24"/>
                <w:szCs w:val="20"/>
              </w:rPr>
              <w:t>La ou les monnaies de l’Offre seront :</w:t>
            </w:r>
            <w:r>
              <w:rPr>
                <w:rFonts w:ascii="Times New Roman" w:hAnsi="Times New Roman"/>
                <w:iCs/>
                <w:sz w:val="24"/>
                <w:szCs w:val="20"/>
              </w:rPr>
              <w:t xml:space="preserve"> </w:t>
            </w:r>
            <w:r>
              <w:rPr>
                <w:rFonts w:ascii="Times New Roman" w:hAnsi="Times New Roman"/>
                <w:b/>
                <w:iCs/>
                <w:sz w:val="24"/>
                <w:szCs w:val="20"/>
              </w:rPr>
              <w:t>[insérer les détails ici].</w:t>
            </w:r>
          </w:p>
          <w:p w14:paraId="2007ADA3"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La ou les monnaies du paiement seront : </w:t>
            </w:r>
            <w:r>
              <w:rPr>
                <w:rFonts w:ascii="Times New Roman" w:hAnsi="Times New Roman"/>
                <w:b/>
                <w:sz w:val="24"/>
                <w:szCs w:val="20"/>
              </w:rPr>
              <w:t>[insérer les détails ici].</w:t>
            </w:r>
          </w:p>
        </w:tc>
      </w:tr>
      <w:tr w:rsidR="00087C96" w:rsidRPr="00087C96" w14:paraId="2007ADA7"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A5"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19.1</w:t>
            </w:r>
          </w:p>
        </w:tc>
        <w:tc>
          <w:tcPr>
            <w:tcW w:w="8280" w:type="dxa"/>
            <w:tcBorders>
              <w:top w:val="single" w:sz="6" w:space="0" w:color="000000"/>
              <w:bottom w:val="single" w:sz="6" w:space="0" w:color="000000"/>
              <w:right w:val="single" w:sz="8" w:space="0" w:color="000000"/>
            </w:tcBorders>
          </w:tcPr>
          <w:p w14:paraId="2007ADA6" w14:textId="77777777" w:rsidR="00087C96" w:rsidRPr="00087C96" w:rsidRDefault="00087C96" w:rsidP="00087C96">
            <w:pPr>
              <w:tabs>
                <w:tab w:val="left" w:pos="-1440"/>
                <w:tab w:val="left" w:pos="-720"/>
              </w:tabs>
              <w:suppressAutoHyphens/>
              <w:spacing w:after="0" w:line="240" w:lineRule="auto"/>
              <w:rPr>
                <w:rFonts w:ascii="Times New Roman" w:eastAsia="Times New Roman" w:hAnsi="Times New Roman" w:cs="Times New Roman"/>
                <w:sz w:val="24"/>
                <w:szCs w:val="20"/>
              </w:rPr>
            </w:pPr>
            <w:r>
              <w:rPr>
                <w:rFonts w:ascii="Times New Roman" w:hAnsi="Times New Roman"/>
                <w:sz w:val="24"/>
                <w:szCs w:val="20"/>
              </w:rPr>
              <w:t>La période de validité de l’offre sera de [</w:t>
            </w:r>
            <w:r>
              <w:rPr>
                <w:rFonts w:ascii="Times New Roman" w:hAnsi="Times New Roman"/>
                <w:b/>
                <w:bCs/>
                <w:sz w:val="24"/>
                <w:szCs w:val="20"/>
              </w:rPr>
              <w:t>insérer le nombre</w:t>
            </w:r>
            <w:r>
              <w:rPr>
                <w:rFonts w:ascii="Times New Roman" w:hAnsi="Times New Roman"/>
                <w:sz w:val="24"/>
                <w:szCs w:val="20"/>
              </w:rPr>
              <w:t>] jours</w:t>
            </w:r>
          </w:p>
        </w:tc>
      </w:tr>
      <w:tr w:rsidR="00087C96" w:rsidRPr="00087C96" w14:paraId="2007ADAA"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A8"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19.3 (a)</w:t>
            </w:r>
          </w:p>
        </w:tc>
        <w:tc>
          <w:tcPr>
            <w:tcW w:w="8280" w:type="dxa"/>
            <w:tcBorders>
              <w:top w:val="single" w:sz="6" w:space="0" w:color="000000"/>
              <w:bottom w:val="single" w:sz="6" w:space="0" w:color="000000"/>
              <w:right w:val="single" w:sz="8" w:space="0" w:color="000000"/>
            </w:tcBorders>
          </w:tcPr>
          <w:p w14:paraId="2007ADA9"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 prix de l’Offre pourra être ajusté par le coefficient suivant </w:t>
            </w:r>
            <w:proofErr w:type="gramStart"/>
            <w:r>
              <w:rPr>
                <w:rFonts w:ascii="Times New Roman" w:hAnsi="Times New Roman"/>
                <w:sz w:val="24"/>
                <w:szCs w:val="20"/>
              </w:rPr>
              <w:t xml:space="preserve">:  </w:t>
            </w:r>
            <w:r>
              <w:rPr>
                <w:rFonts w:ascii="Times New Roman" w:hAnsi="Times New Roman"/>
                <w:b/>
                <w:sz w:val="24"/>
                <w:szCs w:val="20"/>
              </w:rPr>
              <w:t>[</w:t>
            </w:r>
            <w:proofErr w:type="gramEnd"/>
            <w:r>
              <w:rPr>
                <w:rFonts w:ascii="Times New Roman" w:hAnsi="Times New Roman"/>
                <w:b/>
                <w:sz w:val="24"/>
                <w:szCs w:val="20"/>
              </w:rPr>
              <w:t>insérer le pourcentage].</w:t>
            </w:r>
          </w:p>
        </w:tc>
      </w:tr>
      <w:tr w:rsidR="00087C96" w:rsidRPr="00087C96" w14:paraId="2007ADAF"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AB"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20.1</w:t>
            </w:r>
          </w:p>
          <w:p w14:paraId="2007ADAC"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2007ADAD"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iCs/>
                <w:sz w:val="24"/>
                <w:szCs w:val="20"/>
                <w:u w:val="single"/>
              </w:rPr>
            </w:pPr>
            <w:r>
              <w:rPr>
                <w:rFonts w:ascii="Times New Roman" w:hAnsi="Times New Roman"/>
                <w:sz w:val="24"/>
                <w:szCs w:val="20"/>
              </w:rPr>
              <w:t>Le montant et la monnaie de la Garantie d’Offre seront d’au moins [</w:t>
            </w:r>
            <w:r>
              <w:rPr>
                <w:rFonts w:ascii="Times New Roman" w:hAnsi="Times New Roman"/>
                <w:b/>
                <w:bCs/>
                <w:sz w:val="24"/>
                <w:szCs w:val="20"/>
              </w:rPr>
              <w:t>insérer les détails ici</w:t>
            </w:r>
            <w:r>
              <w:rPr>
                <w:rFonts w:ascii="Times New Roman" w:hAnsi="Times New Roman"/>
                <w:sz w:val="24"/>
                <w:szCs w:val="20"/>
              </w:rPr>
              <w:t xml:space="preserve">].  </w:t>
            </w:r>
            <w:r>
              <w:rPr>
                <w:rFonts w:ascii="Times New Roman" w:hAnsi="Times New Roman"/>
                <w:iCs/>
                <w:sz w:val="24"/>
                <w:szCs w:val="20"/>
              </w:rPr>
              <w:t>Dans le cas de plusieurs lots, les conditions additionnelles suivantes s’appliqueront :</w:t>
            </w:r>
            <w:proofErr w:type="gramStart"/>
            <w:r>
              <w:rPr>
                <w:rFonts w:ascii="Times New Roman" w:hAnsi="Times New Roman"/>
                <w:iCs/>
                <w:sz w:val="24"/>
                <w:szCs w:val="20"/>
              </w:rPr>
              <w:t xml:space="preserve">   [</w:t>
            </w:r>
            <w:proofErr w:type="gramEnd"/>
            <w:r>
              <w:rPr>
                <w:rFonts w:ascii="Times New Roman" w:hAnsi="Times New Roman"/>
                <w:b/>
                <w:bCs/>
                <w:iCs/>
                <w:sz w:val="24"/>
                <w:szCs w:val="20"/>
              </w:rPr>
              <w:t>insérer les détails ici</w:t>
            </w:r>
            <w:r>
              <w:rPr>
                <w:rFonts w:ascii="Times New Roman" w:hAnsi="Times New Roman"/>
                <w:iCs/>
                <w:sz w:val="24"/>
                <w:szCs w:val="20"/>
              </w:rPr>
              <w:t>].</w:t>
            </w:r>
          </w:p>
          <w:p w14:paraId="2007ADAE"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Cs/>
                <w:sz w:val="24"/>
                <w:szCs w:val="20"/>
              </w:rPr>
            </w:pPr>
          </w:p>
        </w:tc>
      </w:tr>
      <w:tr w:rsidR="00087C96" w:rsidRPr="00087C96" w14:paraId="2007ADB4"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B0"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 xml:space="preserve">IS 20.2 </w:t>
            </w:r>
          </w:p>
        </w:tc>
        <w:tc>
          <w:tcPr>
            <w:tcW w:w="8280" w:type="dxa"/>
            <w:tcBorders>
              <w:top w:val="single" w:sz="6" w:space="0" w:color="000000"/>
              <w:bottom w:val="single" w:sz="6" w:space="0" w:color="000000"/>
              <w:right w:val="single" w:sz="8" w:space="0" w:color="000000"/>
            </w:tcBorders>
          </w:tcPr>
          <w:p w14:paraId="2007ADB1"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Les formulaires substitutifs suivants pour la Garantie d’Offre sont acceptables </w:t>
            </w:r>
            <w:proofErr w:type="gramStart"/>
            <w:r>
              <w:rPr>
                <w:rFonts w:ascii="Times New Roman" w:hAnsi="Times New Roman"/>
                <w:sz w:val="24"/>
                <w:szCs w:val="20"/>
              </w:rPr>
              <w:t>:  [</w:t>
            </w:r>
            <w:proofErr w:type="gramEnd"/>
            <w:r>
              <w:rPr>
                <w:rFonts w:ascii="Times New Roman" w:hAnsi="Times New Roman"/>
                <w:b/>
                <w:bCs/>
                <w:sz w:val="24"/>
                <w:szCs w:val="20"/>
              </w:rPr>
              <w:t>insérer les détails ici</w:t>
            </w:r>
            <w:r>
              <w:rPr>
                <w:rFonts w:ascii="Times New Roman" w:hAnsi="Times New Roman"/>
                <w:sz w:val="24"/>
                <w:szCs w:val="20"/>
              </w:rPr>
              <w:t>].</w:t>
            </w:r>
          </w:p>
          <w:p w14:paraId="2007ADB2"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007ADB3" w14:textId="77777777"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[Les Soumissionnaires peuvent demander confirmation de l’acceptation de formulaires substitutifs pour la Garantie d’Offre avant la soumission des Offres.  Aucun Soumissionnaire ne pourra corriger un formulaire de Garantie d’Offre jugé inacceptable après la soumission des offres.]</w:t>
            </w:r>
          </w:p>
        </w:tc>
      </w:tr>
      <w:tr w:rsidR="00087C96" w:rsidRPr="00087C96" w14:paraId="2007ADB7"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B5"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21.1</w:t>
            </w:r>
          </w:p>
        </w:tc>
        <w:tc>
          <w:tcPr>
            <w:tcW w:w="8280" w:type="dxa"/>
            <w:tcBorders>
              <w:top w:val="single" w:sz="6" w:space="0" w:color="000000"/>
              <w:bottom w:val="single" w:sz="6" w:space="0" w:color="000000"/>
              <w:right w:val="single" w:sz="8" w:space="0" w:color="000000"/>
            </w:tcBorders>
          </w:tcPr>
          <w:p w14:paraId="2007ADB6" w14:textId="77777777" w:rsidR="00087C96" w:rsidRPr="00087C96" w:rsidRDefault="00087C96" w:rsidP="00087C96">
            <w:pPr>
              <w:tabs>
                <w:tab w:val="left" w:pos="-1440"/>
                <w:tab w:val="left" w:pos="-720"/>
              </w:tabs>
              <w:suppressAutoHyphens/>
              <w:spacing w:after="0" w:line="240" w:lineRule="auto"/>
              <w:rPr>
                <w:rFonts w:ascii="Times New Roman" w:eastAsia="Times New Roman" w:hAnsi="Times New Roman" w:cs="Times New Roman"/>
                <w:sz w:val="24"/>
                <w:szCs w:val="20"/>
              </w:rPr>
            </w:pPr>
            <w:r>
              <w:rPr>
                <w:rFonts w:ascii="Times New Roman" w:hAnsi="Times New Roman"/>
                <w:sz w:val="24"/>
                <w:szCs w:val="20"/>
              </w:rPr>
              <w:t xml:space="preserve">Outre l’original de l’Offre, le nombre de copies exigé est de : </w:t>
            </w:r>
            <w:r>
              <w:rPr>
                <w:rFonts w:ascii="Times New Roman" w:hAnsi="Times New Roman"/>
                <w:b/>
                <w:sz w:val="24"/>
                <w:szCs w:val="20"/>
              </w:rPr>
              <w:t>[insérer le nombre].</w:t>
            </w:r>
          </w:p>
        </w:tc>
      </w:tr>
      <w:tr w:rsidR="00087C96" w:rsidRPr="00087C96" w14:paraId="2007ADBA"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B8"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21.2</w:t>
            </w:r>
          </w:p>
        </w:tc>
        <w:tc>
          <w:tcPr>
            <w:tcW w:w="8280" w:type="dxa"/>
            <w:tcBorders>
              <w:top w:val="single" w:sz="6" w:space="0" w:color="000000"/>
              <w:bottom w:val="single" w:sz="6" w:space="0" w:color="000000"/>
              <w:right w:val="single" w:sz="8" w:space="0" w:color="000000"/>
            </w:tcBorders>
          </w:tcPr>
          <w:p w14:paraId="2007ADB9" w14:textId="77777777" w:rsidR="00087C96" w:rsidRPr="00087C96" w:rsidRDefault="00087C96" w:rsidP="00087C96">
            <w:pPr>
              <w:tabs>
                <w:tab w:val="left" w:pos="-1440"/>
                <w:tab w:val="left" w:pos="-720"/>
              </w:tabs>
              <w:suppressAutoHyphens/>
              <w:spacing w:after="0" w:line="240" w:lineRule="auto"/>
              <w:rPr>
                <w:rFonts w:ascii="Times New Roman" w:eastAsia="Times New Roman" w:hAnsi="Times New Roman" w:cs="Times New Roman"/>
                <w:sz w:val="24"/>
                <w:szCs w:val="20"/>
              </w:rPr>
            </w:pPr>
            <w:r>
              <w:rPr>
                <w:rFonts w:ascii="Times New Roman" w:hAnsi="Times New Roman"/>
                <w:sz w:val="24"/>
                <w:szCs w:val="20"/>
              </w:rPr>
              <w:t xml:space="preserve">La confirmation écrite de l’habilitation de signer au nom du Soumissionnaire consistera en </w:t>
            </w:r>
            <w:proofErr w:type="gramStart"/>
            <w:r>
              <w:rPr>
                <w:rFonts w:ascii="Times New Roman" w:hAnsi="Times New Roman"/>
                <w:sz w:val="24"/>
                <w:szCs w:val="20"/>
              </w:rPr>
              <w:t>:  [</w:t>
            </w:r>
            <w:proofErr w:type="gramEnd"/>
            <w:r>
              <w:rPr>
                <w:rFonts w:ascii="Times New Roman" w:hAnsi="Times New Roman"/>
                <w:b/>
                <w:bCs/>
                <w:sz w:val="24"/>
                <w:szCs w:val="20"/>
              </w:rPr>
              <w:t>insérer les détails ici</w:t>
            </w:r>
            <w:r>
              <w:rPr>
                <w:rFonts w:ascii="Times New Roman" w:hAnsi="Times New Roman"/>
                <w:sz w:val="24"/>
                <w:szCs w:val="20"/>
              </w:rPr>
              <w:t>].</w:t>
            </w:r>
          </w:p>
        </w:tc>
      </w:tr>
      <w:tr w:rsidR="00087C96" w:rsidRPr="00087C96" w14:paraId="2007ADBC" w14:textId="77777777" w:rsidTr="0046617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2007ADBB"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D. Remise des offres et ouverture des plis</w:t>
            </w:r>
          </w:p>
        </w:tc>
      </w:tr>
      <w:tr w:rsidR="00087C96" w:rsidRPr="00087C96" w14:paraId="2007ADCA"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B817878" w14:textId="20F75EC0" w:rsidR="00584D5A"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22.1</w:t>
            </w:r>
          </w:p>
          <w:p w14:paraId="2007ADBD" w14:textId="29A4459F" w:rsidR="00087C96" w:rsidRPr="00087C96" w:rsidRDefault="00584D5A"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roofErr w:type="gramStart"/>
            <w:r>
              <w:rPr>
                <w:rFonts w:ascii="Times New Roman" w:hAnsi="Times New Roman"/>
                <w:b/>
                <w:sz w:val="24"/>
                <w:szCs w:val="20"/>
              </w:rPr>
              <w:t>et</w:t>
            </w:r>
            <w:proofErr w:type="gramEnd"/>
            <w:r>
              <w:rPr>
                <w:rFonts w:ascii="Times New Roman" w:hAnsi="Times New Roman"/>
                <w:b/>
                <w:sz w:val="24"/>
                <w:szCs w:val="20"/>
              </w:rPr>
              <w:t xml:space="preserve"> 23.1</w:t>
            </w:r>
          </w:p>
          <w:p w14:paraId="2007ADBE"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2007ADBF"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3747FDBF" w14:textId="77777777" w:rsidR="001F4AC6" w:rsidRDefault="001F4AC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A43D113" w14:textId="06BE3F0F" w:rsidR="001F4AC6" w:rsidRDefault="001F4AC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Cs/>
                <w:sz w:val="24"/>
                <w:szCs w:val="24"/>
              </w:rPr>
            </w:pPr>
            <w:r>
              <w:rPr>
                <w:rFonts w:ascii="Times New Roman" w:hAnsi="Times New Roman"/>
                <w:bCs/>
                <w:sz w:val="24"/>
                <w:szCs w:val="24"/>
              </w:rPr>
              <w:t>Les Offres [</w:t>
            </w:r>
            <w:r>
              <w:rPr>
                <w:rFonts w:ascii="Times New Roman" w:hAnsi="Times New Roman"/>
                <w:b/>
                <w:bCs/>
                <w:sz w:val="24"/>
                <w:szCs w:val="24"/>
              </w:rPr>
              <w:t>peuvent / ne peuvent pas</w:t>
            </w:r>
            <w:r>
              <w:rPr>
                <w:rFonts w:ascii="Times New Roman" w:hAnsi="Times New Roman"/>
                <w:bCs/>
                <w:sz w:val="24"/>
                <w:szCs w:val="24"/>
              </w:rPr>
              <w:t>] être soumises par voie électronique.</w:t>
            </w:r>
          </w:p>
          <w:p w14:paraId="3E63452E" w14:textId="77777777" w:rsidR="001F4AC6" w:rsidRDefault="001F4AC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Cs/>
                <w:sz w:val="24"/>
                <w:szCs w:val="24"/>
              </w:rPr>
            </w:pPr>
          </w:p>
          <w:p w14:paraId="0DBD329B" w14:textId="77777777" w:rsidR="001F4AC6" w:rsidRPr="004147F3" w:rsidRDefault="001F4AC6" w:rsidP="001F4AC6">
            <w:pPr>
              <w:pStyle w:val="BDSDefault"/>
              <w:rPr>
                <w:b/>
              </w:rPr>
            </w:pPr>
            <w:r>
              <w:rPr>
                <w:b/>
              </w:rPr>
              <w:t>[Inclure les informations suivantes uniquement si les Offres peuvent être soumises par voie électronique, autrement supprimer]</w:t>
            </w:r>
          </w:p>
          <w:p w14:paraId="2E4B2E30" w14:textId="77777777" w:rsidR="001F4AC6" w:rsidRDefault="001F4AC6" w:rsidP="001F4AC6">
            <w:pPr>
              <w:pStyle w:val="BDSDefault"/>
              <w:rPr>
                <w:b/>
              </w:rPr>
            </w:pPr>
          </w:p>
          <w:p w14:paraId="1537C507" w14:textId="77777777" w:rsidR="001F4AC6" w:rsidRDefault="001F4AC6" w:rsidP="001F4AC6">
            <w:pPr>
              <w:pStyle w:val="BDSDefault"/>
              <w:rPr>
                <w:b/>
              </w:rPr>
            </w:pPr>
            <w:r>
              <w:rPr>
                <w:b/>
              </w:rPr>
              <w:lastRenderedPageBreak/>
              <w:t xml:space="preserve">Les </w:t>
            </w:r>
            <w:proofErr w:type="spellStart"/>
            <w:r>
              <w:rPr>
                <w:b/>
              </w:rPr>
              <w:t>Soummissionnaires</w:t>
            </w:r>
            <w:proofErr w:type="spellEnd"/>
            <w:r>
              <w:rPr>
                <w:b/>
              </w:rPr>
              <w:t xml:space="preserve"> peuvent soumettre leurs Offres par voie électronique.</w:t>
            </w:r>
          </w:p>
          <w:p w14:paraId="178E4C00" w14:textId="77777777" w:rsidR="001F4AC6" w:rsidRDefault="001F4AC6" w:rsidP="001F4AC6">
            <w:pPr>
              <w:pStyle w:val="BDSDefault"/>
              <w:rPr>
                <w:spacing w:val="-1"/>
              </w:rPr>
            </w:pPr>
            <w:r>
              <w:rPr>
                <w:u w:val="single"/>
              </w:rPr>
              <w:t>L'Annexe 1 de la présente Section II (Données particulières de l’Appel d’offres)</w:t>
            </w:r>
            <w:r>
              <w:t xml:space="preserve"> définit la procédure complète de soumission par voie électronique. </w:t>
            </w:r>
          </w:p>
          <w:p w14:paraId="493FC6B7" w14:textId="77777777" w:rsidR="00584D5A" w:rsidRPr="004147F3" w:rsidRDefault="00584D5A" w:rsidP="00584D5A">
            <w:pPr>
              <w:pStyle w:val="BDSDefault"/>
            </w:pPr>
            <w:r>
              <w:t>Toute offre soumise par voie électronique doit être reçue à l’adresse indiquée à l’Annexe 1 de la Section II (Données particulières de l’appel) avant la date limite de soumission des Offres spécifiée à la clause 23.1 des IS.</w:t>
            </w:r>
          </w:p>
          <w:p w14:paraId="15B02421" w14:textId="39E0002E" w:rsidR="001F4AC6" w:rsidRDefault="001F4AC6" w:rsidP="001F4AC6">
            <w:pPr>
              <w:pStyle w:val="BDSDefault"/>
            </w:pPr>
            <w:r>
              <w:t xml:space="preserve">Les Soumissionnaires sont informés que le </w:t>
            </w:r>
            <w:r w:rsidR="000C625A">
              <w:t>Maître de l’Ouvrage</w:t>
            </w:r>
            <w:r>
              <w:t xml:space="preserve"> n'est pas responsable des retards ou des défauts dans la réception ou le téléchargement de toute soumission soumise par voie électronique.</w:t>
            </w:r>
          </w:p>
          <w:p w14:paraId="6601CC3A" w14:textId="77777777" w:rsidR="001F4AC6" w:rsidRDefault="001F4AC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7298DBEB" w14:textId="77777777" w:rsidR="001F4AC6" w:rsidRDefault="001F4AC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007ADC0" w14:textId="46C721DE"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Uniquement pour la soumission des Offres sur papier, l’adresse du </w:t>
            </w:r>
            <w:r w:rsidR="000C625A">
              <w:rPr>
                <w:rFonts w:ascii="Times New Roman" w:hAnsi="Times New Roman"/>
                <w:sz w:val="24"/>
                <w:szCs w:val="20"/>
              </w:rPr>
              <w:t>Maître de l’Ouvrage</w:t>
            </w:r>
            <w:r>
              <w:rPr>
                <w:rFonts w:ascii="Times New Roman" w:hAnsi="Times New Roman"/>
                <w:sz w:val="24"/>
                <w:szCs w:val="20"/>
              </w:rPr>
              <w:t xml:space="preserve"> est :</w:t>
            </w:r>
          </w:p>
          <w:p w14:paraId="2007ADC1"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Att. </w:t>
            </w:r>
            <w:r>
              <w:rPr>
                <w:rFonts w:ascii="Times New Roman" w:hAnsi="Times New Roman"/>
                <w:sz w:val="24"/>
                <w:szCs w:val="20"/>
                <w:u w:val="single"/>
              </w:rPr>
              <w:tab/>
            </w:r>
          </w:p>
          <w:p w14:paraId="2007ADC2"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Rue : </w:t>
            </w:r>
            <w:r>
              <w:rPr>
                <w:rFonts w:ascii="Times New Roman" w:hAnsi="Times New Roman"/>
                <w:sz w:val="24"/>
                <w:szCs w:val="20"/>
                <w:u w:val="single"/>
              </w:rPr>
              <w:tab/>
            </w:r>
          </w:p>
          <w:p w14:paraId="2007ADC3"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Étage/Numéro : </w:t>
            </w:r>
            <w:r>
              <w:rPr>
                <w:rFonts w:ascii="Times New Roman" w:hAnsi="Times New Roman"/>
                <w:sz w:val="24"/>
                <w:szCs w:val="20"/>
                <w:u w:val="single"/>
              </w:rPr>
              <w:tab/>
            </w:r>
          </w:p>
          <w:p w14:paraId="2007ADC4"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Ville : </w:t>
            </w:r>
            <w:r>
              <w:rPr>
                <w:rFonts w:ascii="Times New Roman" w:hAnsi="Times New Roman"/>
                <w:sz w:val="24"/>
                <w:szCs w:val="20"/>
                <w:u w:val="single"/>
              </w:rPr>
              <w:tab/>
            </w:r>
          </w:p>
          <w:p w14:paraId="2007ADC5"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Pays : </w:t>
            </w:r>
            <w:r>
              <w:rPr>
                <w:rFonts w:ascii="Times New Roman" w:hAnsi="Times New Roman"/>
                <w:sz w:val="24"/>
                <w:szCs w:val="20"/>
                <w:u w:val="single"/>
              </w:rPr>
              <w:tab/>
            </w:r>
          </w:p>
          <w:p w14:paraId="7530E01D" w14:textId="77777777" w:rsidR="000E4F28" w:rsidRDefault="000E4F28"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2007ADC6"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La date limite de soumission des Offres est :</w:t>
            </w:r>
          </w:p>
          <w:p w14:paraId="2007ADC7"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Date : </w:t>
            </w:r>
            <w:r>
              <w:rPr>
                <w:rFonts w:ascii="Times New Roman" w:hAnsi="Times New Roman"/>
                <w:sz w:val="24"/>
                <w:szCs w:val="20"/>
                <w:u w:val="single"/>
              </w:rPr>
              <w:tab/>
            </w:r>
          </w:p>
          <w:p w14:paraId="2007ADC8"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Pr>
                <w:rFonts w:ascii="Times New Roman" w:hAnsi="Times New Roman"/>
                <w:sz w:val="24"/>
                <w:szCs w:val="20"/>
              </w:rPr>
              <w:t xml:space="preserve">Heure : </w:t>
            </w:r>
            <w:r>
              <w:rPr>
                <w:rFonts w:ascii="Times New Roman" w:hAnsi="Times New Roman"/>
                <w:sz w:val="24"/>
                <w:szCs w:val="20"/>
                <w:u w:val="single"/>
              </w:rPr>
              <w:tab/>
            </w:r>
          </w:p>
          <w:p w14:paraId="2007ADC9"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87C96" w:rsidRPr="00087C96" w14:paraId="2007ADD4"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CB"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lastRenderedPageBreak/>
              <w:t>IS 26.1</w:t>
            </w:r>
          </w:p>
        </w:tc>
        <w:tc>
          <w:tcPr>
            <w:tcW w:w="8280" w:type="dxa"/>
            <w:tcBorders>
              <w:top w:val="single" w:sz="6" w:space="0" w:color="000000"/>
              <w:bottom w:val="single" w:sz="6" w:space="0" w:color="000000"/>
              <w:right w:val="single" w:sz="8" w:space="0" w:color="000000"/>
            </w:tcBorders>
          </w:tcPr>
          <w:p w14:paraId="2007ADCC"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L’ouverture des plis aura lieu à :</w:t>
            </w:r>
          </w:p>
          <w:p w14:paraId="2007ADCD"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Rue : </w:t>
            </w:r>
            <w:r>
              <w:rPr>
                <w:rFonts w:ascii="Times New Roman" w:hAnsi="Times New Roman"/>
                <w:sz w:val="24"/>
                <w:szCs w:val="20"/>
                <w:u w:val="single"/>
              </w:rPr>
              <w:tab/>
            </w:r>
          </w:p>
          <w:p w14:paraId="2007ADCE"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Étage/Numéro : </w:t>
            </w:r>
            <w:r>
              <w:rPr>
                <w:rFonts w:ascii="Times New Roman" w:hAnsi="Times New Roman"/>
                <w:sz w:val="24"/>
                <w:szCs w:val="20"/>
                <w:u w:val="single"/>
              </w:rPr>
              <w:tab/>
            </w:r>
          </w:p>
          <w:p w14:paraId="2007ADCF"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Ville : </w:t>
            </w:r>
            <w:r>
              <w:rPr>
                <w:rFonts w:ascii="Times New Roman" w:hAnsi="Times New Roman"/>
                <w:sz w:val="24"/>
                <w:szCs w:val="20"/>
                <w:u w:val="single"/>
              </w:rPr>
              <w:tab/>
            </w:r>
          </w:p>
          <w:p w14:paraId="2007ADD0"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Pays :</w:t>
            </w:r>
            <w:r>
              <w:rPr>
                <w:rFonts w:ascii="Times New Roman" w:hAnsi="Times New Roman"/>
                <w:sz w:val="24"/>
                <w:szCs w:val="20"/>
                <w:u w:val="single"/>
              </w:rPr>
              <w:tab/>
            </w:r>
            <w:r>
              <w:rPr>
                <w:rFonts w:ascii="Times New Roman" w:hAnsi="Times New Roman"/>
                <w:sz w:val="24"/>
                <w:szCs w:val="20"/>
              </w:rPr>
              <w:tab/>
            </w:r>
          </w:p>
          <w:p w14:paraId="2007ADD1"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Date : </w:t>
            </w:r>
            <w:r>
              <w:rPr>
                <w:rFonts w:ascii="Times New Roman" w:hAnsi="Times New Roman"/>
                <w:sz w:val="24"/>
                <w:szCs w:val="20"/>
                <w:u w:val="single"/>
              </w:rPr>
              <w:tab/>
            </w:r>
          </w:p>
          <w:p w14:paraId="2007ADD2"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Pr>
                <w:rFonts w:ascii="Times New Roman" w:hAnsi="Times New Roman"/>
                <w:sz w:val="24"/>
                <w:szCs w:val="20"/>
              </w:rPr>
              <w:t xml:space="preserve">Heure : </w:t>
            </w:r>
            <w:r>
              <w:rPr>
                <w:rFonts w:ascii="Times New Roman" w:hAnsi="Times New Roman"/>
                <w:sz w:val="24"/>
                <w:szCs w:val="20"/>
                <w:u w:val="single"/>
              </w:rPr>
              <w:tab/>
            </w:r>
          </w:p>
          <w:p w14:paraId="2007ADD3"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87C96" w:rsidRPr="00087C96" w14:paraId="2007ADD6" w14:textId="77777777" w:rsidTr="0046617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2007ADD5"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E. Évaluation et comparaison des Offres</w:t>
            </w:r>
          </w:p>
        </w:tc>
      </w:tr>
      <w:tr w:rsidR="00087C96" w:rsidRPr="00087C96" w14:paraId="2007ADD9"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D7"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sz w:val="24"/>
                <w:szCs w:val="20"/>
              </w:rPr>
              <w:t>IS 27.3</w:t>
            </w:r>
          </w:p>
        </w:tc>
        <w:tc>
          <w:tcPr>
            <w:tcW w:w="8280" w:type="dxa"/>
            <w:tcBorders>
              <w:top w:val="single" w:sz="6" w:space="0" w:color="000000"/>
              <w:bottom w:val="single" w:sz="6" w:space="0" w:color="000000"/>
              <w:right w:val="single" w:sz="8" w:space="0" w:color="000000"/>
            </w:tcBorders>
          </w:tcPr>
          <w:p w14:paraId="2007ADD8" w14:textId="3314FB15"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Toute correspondance doit être adressée au </w:t>
            </w:r>
            <w:r w:rsidR="000C625A">
              <w:rPr>
                <w:rFonts w:ascii="Times New Roman" w:hAnsi="Times New Roman"/>
                <w:sz w:val="24"/>
                <w:szCs w:val="20"/>
              </w:rPr>
              <w:t>Maître de l’Ouvrage</w:t>
            </w:r>
            <w:r>
              <w:rPr>
                <w:rFonts w:ascii="Times New Roman" w:hAnsi="Times New Roman"/>
                <w:sz w:val="24"/>
                <w:szCs w:val="20"/>
              </w:rPr>
              <w:t xml:space="preserve"> à </w:t>
            </w:r>
            <w:proofErr w:type="gramStart"/>
            <w:r>
              <w:rPr>
                <w:rFonts w:ascii="Times New Roman" w:hAnsi="Times New Roman"/>
                <w:sz w:val="24"/>
                <w:szCs w:val="20"/>
              </w:rPr>
              <w:t xml:space="preserve">:  </w:t>
            </w:r>
            <w:r>
              <w:rPr>
                <w:rFonts w:ascii="Times New Roman" w:hAnsi="Times New Roman"/>
                <w:b/>
                <w:sz w:val="24"/>
                <w:szCs w:val="20"/>
              </w:rPr>
              <w:t>[</w:t>
            </w:r>
            <w:proofErr w:type="gramEnd"/>
            <w:r>
              <w:rPr>
                <w:rFonts w:ascii="Times New Roman" w:hAnsi="Times New Roman"/>
                <w:b/>
                <w:sz w:val="24"/>
                <w:szCs w:val="20"/>
              </w:rPr>
              <w:t>insérer l’adresse]</w:t>
            </w:r>
          </w:p>
        </w:tc>
      </w:tr>
      <w:tr w:rsidR="00087C96" w:rsidRPr="00087C96" w14:paraId="2007ADDF"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DA"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IS 33.1</w:t>
            </w:r>
          </w:p>
        </w:tc>
        <w:tc>
          <w:tcPr>
            <w:tcW w:w="8280" w:type="dxa"/>
            <w:tcBorders>
              <w:top w:val="single" w:sz="6" w:space="0" w:color="000000"/>
              <w:bottom w:val="single" w:sz="6" w:space="0" w:color="000000"/>
              <w:right w:val="single" w:sz="8" w:space="0" w:color="000000"/>
            </w:tcBorders>
          </w:tcPr>
          <w:p w14:paraId="2007ADDB" w14:textId="77777777" w:rsidR="00087C96" w:rsidRPr="00087C96" w:rsidRDefault="00087C96" w:rsidP="00087C96">
            <w:pPr>
              <w:tabs>
                <w:tab w:val="right" w:pos="7254"/>
              </w:tabs>
              <w:spacing w:before="60" w:after="6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La monnaie qui sera utilisée pour l’évaluation et la comparaison des Offres sera : </w:t>
            </w:r>
            <w:r>
              <w:rPr>
                <w:sz w:val="24"/>
                <w:szCs w:val="20"/>
              </w:rPr>
              <w:t>[</w:t>
            </w:r>
            <w:r>
              <w:rPr>
                <w:b/>
                <w:bCs/>
                <w:sz w:val="24"/>
                <w:szCs w:val="20"/>
              </w:rPr>
              <w:t>insérer les détails ici</w:t>
            </w:r>
            <w:r>
              <w:rPr>
                <w:sz w:val="24"/>
                <w:szCs w:val="20"/>
              </w:rPr>
              <w:t>].</w:t>
            </w:r>
          </w:p>
          <w:p w14:paraId="2007ADDC" w14:textId="77777777" w:rsidR="00087C96" w:rsidRPr="00087C96" w:rsidRDefault="00087C96" w:rsidP="00087C96">
            <w:pPr>
              <w:tabs>
                <w:tab w:val="right" w:pos="7254"/>
              </w:tabs>
              <w:spacing w:before="60" w:after="60" w:line="240" w:lineRule="auto"/>
              <w:jc w:val="both"/>
              <w:rPr>
                <w:rFonts w:ascii="Times New Roman" w:eastAsia="Times New Roman" w:hAnsi="Times New Roman" w:cs="Times New Roman"/>
                <w:sz w:val="24"/>
                <w:szCs w:val="20"/>
              </w:rPr>
            </w:pPr>
          </w:p>
          <w:p w14:paraId="2007ADDD" w14:textId="0F48A28A"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b/>
                <w:sz w:val="24"/>
                <w:szCs w:val="20"/>
              </w:rPr>
            </w:pPr>
            <w:r>
              <w:rPr>
                <w:rFonts w:ascii="Times New Roman" w:hAnsi="Times New Roman"/>
                <w:sz w:val="24"/>
                <w:szCs w:val="20"/>
              </w:rPr>
              <w:t xml:space="preserve">Le taux de conversion sera : </w:t>
            </w:r>
            <w:r>
              <w:rPr>
                <w:rFonts w:ascii="Times New Roman" w:hAnsi="Times New Roman"/>
                <w:b/>
                <w:sz w:val="24"/>
                <w:szCs w:val="20"/>
              </w:rPr>
              <w:t>[indiquer la source du taux de change, p</w:t>
            </w:r>
            <w:r w:rsidR="00B35BC3">
              <w:rPr>
                <w:rFonts w:ascii="Times New Roman" w:hAnsi="Times New Roman"/>
                <w:b/>
                <w:sz w:val="24"/>
                <w:szCs w:val="20"/>
              </w:rPr>
              <w:t>ar</w:t>
            </w:r>
            <w:r>
              <w:rPr>
                <w:rFonts w:ascii="Times New Roman" w:hAnsi="Times New Roman"/>
                <w:b/>
                <w:sz w:val="24"/>
                <w:szCs w:val="20"/>
              </w:rPr>
              <w:t xml:space="preserve"> ex</w:t>
            </w:r>
            <w:r w:rsidR="00B35BC3">
              <w:rPr>
                <w:rFonts w:ascii="Times New Roman" w:hAnsi="Times New Roman"/>
                <w:b/>
                <w:sz w:val="24"/>
                <w:szCs w:val="20"/>
              </w:rPr>
              <w:t>emple</w:t>
            </w:r>
            <w:r>
              <w:rPr>
                <w:rFonts w:ascii="Times New Roman" w:hAnsi="Times New Roman"/>
                <w:b/>
                <w:sz w:val="24"/>
                <w:szCs w:val="20"/>
              </w:rPr>
              <w:t>, le taux de la Banque centrale, un taux publié largement accessible, etc.]</w:t>
            </w:r>
          </w:p>
          <w:p w14:paraId="2007ADDE" w14:textId="0A0AECE2"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La date du taux de change doit être [</w:t>
            </w:r>
            <w:r>
              <w:rPr>
                <w:rFonts w:ascii="Times New Roman" w:hAnsi="Times New Roman"/>
                <w:b/>
                <w:bCs/>
                <w:sz w:val="24"/>
                <w:szCs w:val="20"/>
              </w:rPr>
              <w:t>le taux de change en vigueur vingt-huit (28</w:t>
            </w:r>
            <w:r w:rsidR="00B35BC3">
              <w:rPr>
                <w:rFonts w:ascii="Times New Roman" w:hAnsi="Times New Roman"/>
                <w:b/>
                <w:bCs/>
                <w:sz w:val="24"/>
                <w:szCs w:val="20"/>
              </w:rPr>
              <w:t>)</w:t>
            </w:r>
            <w:r>
              <w:rPr>
                <w:rFonts w:ascii="Times New Roman" w:hAnsi="Times New Roman"/>
                <w:b/>
                <w:bCs/>
                <w:sz w:val="24"/>
                <w:szCs w:val="20"/>
              </w:rPr>
              <w:t xml:space="preserve"> jours</w:t>
            </w:r>
            <w:r w:rsidR="00B35BC3">
              <w:rPr>
                <w:rFonts w:ascii="Times New Roman" w:hAnsi="Times New Roman"/>
                <w:b/>
                <w:bCs/>
                <w:sz w:val="24"/>
                <w:szCs w:val="20"/>
              </w:rPr>
              <w:t xml:space="preserve"> </w:t>
            </w:r>
            <w:r>
              <w:rPr>
                <w:rFonts w:ascii="Times New Roman" w:hAnsi="Times New Roman"/>
                <w:b/>
                <w:bCs/>
                <w:sz w:val="24"/>
                <w:szCs w:val="20"/>
              </w:rPr>
              <w:t>avant la date de dépôt de l’Offre</w:t>
            </w:r>
            <w:r>
              <w:rPr>
                <w:rFonts w:ascii="Times New Roman" w:hAnsi="Times New Roman"/>
                <w:sz w:val="24"/>
                <w:szCs w:val="20"/>
              </w:rPr>
              <w:t>]</w:t>
            </w:r>
          </w:p>
        </w:tc>
      </w:tr>
      <w:tr w:rsidR="00087C96" w:rsidRPr="00087C96" w14:paraId="2007ADE1" w14:textId="77777777" w:rsidTr="0046617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2007ADE0"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F. Attribution du marché</w:t>
            </w:r>
          </w:p>
        </w:tc>
      </w:tr>
      <w:tr w:rsidR="00087C96" w:rsidRPr="00087C96" w14:paraId="2007ADE4" w14:textId="77777777" w:rsidTr="0046617E">
        <w:tblPrEx>
          <w:tblBorders>
            <w:insideH w:val="single" w:sz="8" w:space="0" w:color="000000"/>
          </w:tblBorders>
        </w:tblPrEx>
        <w:tc>
          <w:tcPr>
            <w:tcW w:w="1620" w:type="dxa"/>
            <w:tcBorders>
              <w:top w:val="single" w:sz="6" w:space="0" w:color="000000"/>
              <w:left w:val="single" w:sz="8" w:space="0" w:color="000000"/>
              <w:bottom w:val="single" w:sz="8" w:space="0" w:color="000000"/>
            </w:tcBorders>
          </w:tcPr>
          <w:p w14:paraId="2007ADE2"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IS 40.1</w:t>
            </w:r>
          </w:p>
        </w:tc>
        <w:tc>
          <w:tcPr>
            <w:tcW w:w="8280" w:type="dxa"/>
            <w:tcBorders>
              <w:top w:val="single" w:sz="6" w:space="0" w:color="000000"/>
              <w:bottom w:val="single" w:sz="8" w:space="0" w:color="000000"/>
              <w:right w:val="single" w:sz="8" w:space="0" w:color="000000"/>
            </w:tcBorders>
          </w:tcPr>
          <w:p w14:paraId="2007ADE3" w14:textId="2BDB2DA9" w:rsidR="00087C96" w:rsidRPr="00087C96"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Système de contestation des soumissionnaires du </w:t>
            </w:r>
            <w:r w:rsidR="000C625A">
              <w:rPr>
                <w:rFonts w:ascii="Times New Roman" w:hAnsi="Times New Roman"/>
                <w:sz w:val="24"/>
                <w:szCs w:val="20"/>
              </w:rPr>
              <w:t>Maître de l’Ouvrage</w:t>
            </w:r>
            <w:r>
              <w:rPr>
                <w:rFonts w:ascii="Times New Roman" w:hAnsi="Times New Roman"/>
                <w:sz w:val="24"/>
                <w:szCs w:val="20"/>
              </w:rPr>
              <w:t xml:space="preserve"> est publié sur le site web du </w:t>
            </w:r>
            <w:r w:rsidR="000C625A">
              <w:rPr>
                <w:rFonts w:ascii="Times New Roman" w:hAnsi="Times New Roman"/>
                <w:sz w:val="24"/>
                <w:szCs w:val="20"/>
              </w:rPr>
              <w:t>Maître de l’Ouvrage</w:t>
            </w:r>
            <w:r>
              <w:rPr>
                <w:rFonts w:ascii="Times New Roman" w:hAnsi="Times New Roman"/>
                <w:sz w:val="24"/>
                <w:szCs w:val="20"/>
              </w:rPr>
              <w:t xml:space="preserve"> [insérer l'adresse du site web].</w:t>
            </w:r>
          </w:p>
        </w:tc>
      </w:tr>
    </w:tbl>
    <w:p w14:paraId="2007ADE5"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A7A3A60" w14:textId="77777777" w:rsid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p>
    <w:p w14:paraId="5951B016" w14:textId="77777777" w:rsid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p>
    <w:p w14:paraId="2C4E46C1" w14:textId="77777777" w:rsid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p>
    <w:p w14:paraId="51FD3407" w14:textId="77777777" w:rsid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p>
    <w:p w14:paraId="79C1C92E" w14:textId="77777777" w:rsid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p>
    <w:p w14:paraId="2791404D" w14:textId="2E1E3E88" w:rsidR="00B03F96" w:rsidRP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r>
        <w:rPr>
          <w:rFonts w:ascii="Times New Roman" w:hAnsi="Times New Roman"/>
          <w:b/>
          <w:sz w:val="36"/>
          <w:szCs w:val="36"/>
        </w:rPr>
        <w:t>Annexe 1 de la Section II - Données particulières de l’appel d’offres</w:t>
      </w:r>
    </w:p>
    <w:p w14:paraId="0A5C81CC" w14:textId="77777777" w:rsidR="00B03F96" w:rsidRP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r>
        <w:rPr>
          <w:rFonts w:ascii="Times New Roman" w:hAnsi="Times New Roman"/>
          <w:b/>
          <w:sz w:val="36"/>
          <w:szCs w:val="36"/>
        </w:rPr>
        <w:t>Procédure de soumission des Offres par voie électronique</w:t>
      </w:r>
    </w:p>
    <w:p w14:paraId="19EC2EF3" w14:textId="77777777" w:rsidR="00B03F96" w:rsidRPr="00B03F96" w:rsidRDefault="00B03F96" w:rsidP="00B03F96">
      <w:pPr>
        <w:tabs>
          <w:tab w:val="left" w:pos="1561"/>
        </w:tabs>
        <w:spacing w:after="0" w:line="240" w:lineRule="auto"/>
        <w:rPr>
          <w:rFonts w:ascii="Times New Roman" w:eastAsia="Times New Roman" w:hAnsi="Times New Roman" w:cs="Times New Roman"/>
          <w:sz w:val="24"/>
          <w:szCs w:val="24"/>
        </w:rPr>
      </w:pPr>
    </w:p>
    <w:p w14:paraId="14D1F0D4" w14:textId="24096B2F" w:rsidR="00B03F96" w:rsidRPr="00B35BC3" w:rsidRDefault="00B03F96" w:rsidP="00B03F96">
      <w:pPr>
        <w:widowControl w:val="0"/>
        <w:numPr>
          <w:ilvl w:val="0"/>
          <w:numId w:val="110"/>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B35BC3">
        <w:rPr>
          <w:rFonts w:ascii="Times New Roman" w:hAnsi="Times New Roman" w:cs="Times New Roman"/>
          <w:sz w:val="24"/>
          <w:szCs w:val="24"/>
        </w:rPr>
        <w:t xml:space="preserve">Le Soumissionnaire reçoit un lien de demande de fichier (par courrier électronique) et utilise ce lien pour soumettre son offre complète. Le lien de demande de fichier expire à la date limite de soumission des Offres, spécifiée à la clause ITC 23.1. </w:t>
      </w:r>
    </w:p>
    <w:p w14:paraId="5510B29B" w14:textId="1289519C" w:rsidR="00B03F96" w:rsidRPr="00B35BC3" w:rsidRDefault="00B03F96" w:rsidP="00B03F96">
      <w:pPr>
        <w:widowControl w:val="0"/>
        <w:numPr>
          <w:ilvl w:val="0"/>
          <w:numId w:val="110"/>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B35BC3">
        <w:rPr>
          <w:rFonts w:ascii="Times New Roman" w:hAnsi="Times New Roman" w:cs="Times New Roman"/>
          <w:sz w:val="24"/>
          <w:szCs w:val="24"/>
        </w:rPr>
        <w:t xml:space="preserve">Tous les documents soumis (fichiers autonomes ou fichiers dans des dossiers) doivent être en format </w:t>
      </w:r>
      <w:proofErr w:type="spellStart"/>
      <w:r w:rsidRPr="00B35BC3">
        <w:rPr>
          <w:rFonts w:ascii="Times New Roman" w:hAnsi="Times New Roman" w:cs="Times New Roman"/>
          <w:sz w:val="24"/>
          <w:szCs w:val="24"/>
        </w:rPr>
        <w:t>pdf</w:t>
      </w:r>
      <w:proofErr w:type="spellEnd"/>
      <w:r w:rsidRPr="00B35BC3">
        <w:rPr>
          <w:rFonts w:ascii="Times New Roman" w:hAnsi="Times New Roman" w:cs="Times New Roman"/>
          <w:sz w:val="24"/>
          <w:szCs w:val="24"/>
        </w:rPr>
        <w:t xml:space="preserve"> et les feuilles de calcul des offres financières doivent </w:t>
      </w:r>
      <w:proofErr w:type="gramStart"/>
      <w:r w:rsidRPr="00B35BC3">
        <w:rPr>
          <w:rFonts w:ascii="Times New Roman" w:hAnsi="Times New Roman" w:cs="Times New Roman"/>
          <w:sz w:val="24"/>
          <w:szCs w:val="24"/>
        </w:rPr>
        <w:t>être  protégées</w:t>
      </w:r>
      <w:proofErr w:type="gramEnd"/>
      <w:r w:rsidRPr="00B35BC3">
        <w:rPr>
          <w:rFonts w:ascii="Times New Roman" w:hAnsi="Times New Roman" w:cs="Times New Roman"/>
          <w:sz w:val="24"/>
          <w:szCs w:val="24"/>
        </w:rPr>
        <w:t xml:space="preserve"> par un mot de passe.</w:t>
      </w:r>
    </w:p>
    <w:p w14:paraId="7CA0C9FC" w14:textId="3BD80A6D" w:rsidR="00B03F96" w:rsidRPr="008D0F7F" w:rsidRDefault="00B03F96" w:rsidP="008D0F7F">
      <w:pPr>
        <w:pStyle w:val="TableParagraph"/>
        <w:numPr>
          <w:ilvl w:val="0"/>
          <w:numId w:val="110"/>
        </w:numPr>
        <w:tabs>
          <w:tab w:val="left" w:pos="735"/>
          <w:tab w:val="left" w:pos="1260"/>
          <w:tab w:val="left" w:pos="1350"/>
          <w:tab w:val="left" w:pos="3777"/>
        </w:tabs>
        <w:spacing w:before="115"/>
        <w:ind w:right="58"/>
        <w:jc w:val="both"/>
        <w:rPr>
          <w:rFonts w:ascii="Times New Roman" w:hAnsi="Times New Roman"/>
          <w:spacing w:val="-1"/>
          <w:sz w:val="24"/>
          <w:szCs w:val="24"/>
        </w:rPr>
      </w:pPr>
      <w:r w:rsidRPr="00B33A46">
        <w:rPr>
          <w:rFonts w:ascii="Times New Roman" w:hAnsi="Times New Roman"/>
          <w:sz w:val="24"/>
          <w:szCs w:val="24"/>
        </w:rPr>
        <w:t xml:space="preserve">Les offres doivent être protégées par un mot de passe, c’est-à-dire que le ou les fichiers </w:t>
      </w:r>
      <w:proofErr w:type="spellStart"/>
      <w:r w:rsidRPr="00B33A46">
        <w:rPr>
          <w:rFonts w:ascii="Times New Roman" w:hAnsi="Times New Roman"/>
          <w:sz w:val="24"/>
          <w:szCs w:val="24"/>
        </w:rPr>
        <w:t>pdf</w:t>
      </w:r>
      <w:proofErr w:type="spellEnd"/>
      <w:r w:rsidRPr="00B33A46">
        <w:rPr>
          <w:rFonts w:ascii="Times New Roman" w:hAnsi="Times New Roman"/>
          <w:sz w:val="24"/>
          <w:szCs w:val="24"/>
        </w:rPr>
        <w:t xml:space="preserve"> ne peuvent pas être ouverts sans le mot de passe. LES OFFRES QUI NE SONT PAS PROTEGEES PAR UN MOT DE PASSE SONT ECARTEES.</w:t>
      </w:r>
    </w:p>
    <w:p w14:paraId="3F71B50B" w14:textId="420676CA" w:rsidR="00B03F96" w:rsidRPr="00B35BC3" w:rsidRDefault="00B03F96" w:rsidP="00B03F96">
      <w:pPr>
        <w:widowControl w:val="0"/>
        <w:numPr>
          <w:ilvl w:val="0"/>
          <w:numId w:val="110"/>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B35BC3">
        <w:rPr>
          <w:rFonts w:ascii="Times New Roman" w:hAnsi="Times New Roman" w:cs="Times New Roman"/>
          <w:sz w:val="24"/>
          <w:szCs w:val="24"/>
        </w:rPr>
        <w:t xml:space="preserve">Des instructions sur la façon de protéger les fichiers PDF par mot de passe dans Adobe Acrobat sont disponibles à l'adresse </w:t>
      </w:r>
      <w:proofErr w:type="gramStart"/>
      <w:r w:rsidRPr="00B35BC3">
        <w:rPr>
          <w:rFonts w:ascii="Times New Roman" w:hAnsi="Times New Roman" w:cs="Times New Roman"/>
          <w:sz w:val="24"/>
          <w:szCs w:val="24"/>
        </w:rPr>
        <w:t>suivante:</w:t>
      </w:r>
      <w:proofErr w:type="gramEnd"/>
      <w:r w:rsidRPr="00B35BC3">
        <w:rPr>
          <w:rFonts w:ascii="Times New Roman" w:hAnsi="Times New Roman" w:cs="Times New Roman"/>
          <w:sz w:val="24"/>
          <w:szCs w:val="24"/>
        </w:rPr>
        <w:t xml:space="preserve"> </w:t>
      </w:r>
      <w:hyperlink r:id="rId21" w:history="1">
        <w:r w:rsidRPr="00B35BC3">
          <w:rPr>
            <w:rFonts w:ascii="Times New Roman" w:hAnsi="Times New Roman" w:cs="Times New Roman"/>
            <w:color w:val="0000FF"/>
            <w:sz w:val="24"/>
            <w:szCs w:val="24"/>
            <w:u w:val="single"/>
          </w:rPr>
          <w:t>https://helpx.adobe.com/acrobat/using/securing-pdfs-passwords.html</w:t>
        </w:r>
      </w:hyperlink>
      <w:r w:rsidRPr="00B35BC3">
        <w:rPr>
          <w:rFonts w:ascii="Times New Roman" w:hAnsi="Times New Roman" w:cs="Times New Roman"/>
          <w:sz w:val="24"/>
          <w:szCs w:val="24"/>
        </w:rPr>
        <w:t xml:space="preserve">. Si </w:t>
      </w:r>
      <w:r w:rsidR="00B35BC3" w:rsidRPr="00B35BC3">
        <w:rPr>
          <w:rFonts w:ascii="Times New Roman" w:hAnsi="Times New Roman" w:cs="Times New Roman"/>
          <w:sz w:val="24"/>
          <w:szCs w:val="24"/>
        </w:rPr>
        <w:t>le Soumissionnaire ne dispose pas d’Adobe Acrobat</w:t>
      </w:r>
      <w:r w:rsidRPr="00B35BC3">
        <w:rPr>
          <w:rFonts w:ascii="Times New Roman" w:hAnsi="Times New Roman" w:cs="Times New Roman"/>
          <w:sz w:val="24"/>
          <w:szCs w:val="24"/>
        </w:rPr>
        <w:t xml:space="preserve">, il est conseillé de télécharger et d’installer un programme gratuit tel que </w:t>
      </w:r>
      <w:proofErr w:type="spellStart"/>
      <w:r w:rsidRPr="00B35BC3">
        <w:rPr>
          <w:rFonts w:ascii="Times New Roman" w:hAnsi="Times New Roman" w:cs="Times New Roman"/>
          <w:sz w:val="24"/>
          <w:szCs w:val="24"/>
        </w:rPr>
        <w:t>PDFMate</w:t>
      </w:r>
      <w:proofErr w:type="spellEnd"/>
      <w:r w:rsidRPr="00B35BC3">
        <w:rPr>
          <w:rFonts w:ascii="Times New Roman" w:hAnsi="Times New Roman" w:cs="Times New Roman"/>
          <w:sz w:val="24"/>
          <w:szCs w:val="24"/>
        </w:rPr>
        <w:t xml:space="preserve">. Des instructions sur la manière de protéger les fichiers PDF par mot de passe dans </w:t>
      </w:r>
      <w:proofErr w:type="spellStart"/>
      <w:r w:rsidRPr="00B35BC3">
        <w:rPr>
          <w:rFonts w:ascii="Times New Roman" w:hAnsi="Times New Roman" w:cs="Times New Roman"/>
          <w:sz w:val="24"/>
          <w:szCs w:val="24"/>
        </w:rPr>
        <w:t>PDFMate</w:t>
      </w:r>
      <w:proofErr w:type="spellEnd"/>
      <w:r w:rsidRPr="00B35BC3">
        <w:rPr>
          <w:rFonts w:ascii="Times New Roman" w:hAnsi="Times New Roman" w:cs="Times New Roman"/>
          <w:sz w:val="24"/>
          <w:szCs w:val="24"/>
        </w:rPr>
        <w:t xml:space="preserve"> sont accessibles sur le site web </w:t>
      </w:r>
      <w:proofErr w:type="gramStart"/>
      <w:r w:rsidRPr="00B35BC3">
        <w:rPr>
          <w:rFonts w:ascii="Times New Roman" w:hAnsi="Times New Roman" w:cs="Times New Roman"/>
          <w:sz w:val="24"/>
          <w:szCs w:val="24"/>
        </w:rPr>
        <w:t>suivant:</w:t>
      </w:r>
      <w:proofErr w:type="gramEnd"/>
      <w:r w:rsidRPr="00B35BC3">
        <w:rPr>
          <w:rFonts w:ascii="Times New Roman" w:hAnsi="Times New Roman" w:cs="Times New Roman"/>
          <w:sz w:val="24"/>
          <w:szCs w:val="24"/>
        </w:rPr>
        <w:br/>
      </w:r>
      <w:hyperlink r:id="rId22" w:history="1">
        <w:r w:rsidRPr="00B35BC3">
          <w:rPr>
            <w:rFonts w:ascii="Times New Roman" w:hAnsi="Times New Roman" w:cs="Times New Roman"/>
            <w:color w:val="0000FF"/>
            <w:sz w:val="24"/>
            <w:szCs w:val="24"/>
            <w:u w:val="single"/>
          </w:rPr>
          <w:t>http://www.pdfmate.com/feature-encrypt.html</w:t>
        </w:r>
      </w:hyperlink>
    </w:p>
    <w:p w14:paraId="083B4170" w14:textId="10CFDF2D" w:rsidR="00B03F96" w:rsidRPr="00B35BC3" w:rsidRDefault="00B03F96" w:rsidP="00B03F96">
      <w:pPr>
        <w:widowControl w:val="0"/>
        <w:numPr>
          <w:ilvl w:val="0"/>
          <w:numId w:val="110"/>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B35BC3">
        <w:rPr>
          <w:rFonts w:ascii="Times New Roman" w:hAnsi="Times New Roman" w:cs="Times New Roman"/>
          <w:sz w:val="24"/>
          <w:szCs w:val="24"/>
        </w:rPr>
        <w:t>Les Soumissionnaires sont informés que la capacité de leur bande passante Internet déterminera la vitesse à laquelle leurs offres seront téléchargées via le lien de demande de fichier.  Les Soumissionnaires sont donc invités à lancer le processus de téléchargement de leurs offres via le lien de demande de fichier en temps utile avant la date limite de soumission des offres.</w:t>
      </w:r>
    </w:p>
    <w:p w14:paraId="644A2261" w14:textId="5ED60017" w:rsidR="00B03F96" w:rsidRPr="00B35BC3" w:rsidRDefault="00B03F96" w:rsidP="00B03F96">
      <w:pPr>
        <w:widowControl w:val="0"/>
        <w:numPr>
          <w:ilvl w:val="0"/>
          <w:numId w:val="110"/>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B35BC3">
        <w:rPr>
          <w:rFonts w:ascii="Times New Roman" w:hAnsi="Times New Roman" w:cs="Times New Roman"/>
          <w:sz w:val="24"/>
          <w:szCs w:val="24"/>
        </w:rPr>
        <w:t xml:space="preserve">Les Soumissionnaires doivent utiliser le nom de fichier pour les offres comme </w:t>
      </w:r>
      <w:proofErr w:type="gramStart"/>
      <w:r w:rsidRPr="00B35BC3">
        <w:rPr>
          <w:rFonts w:ascii="Times New Roman" w:hAnsi="Times New Roman" w:cs="Times New Roman"/>
          <w:sz w:val="24"/>
          <w:szCs w:val="24"/>
        </w:rPr>
        <w:t>suit:</w:t>
      </w:r>
      <w:proofErr w:type="gramEnd"/>
    </w:p>
    <w:p w14:paraId="0B15C207" w14:textId="77777777" w:rsidR="00B03F96" w:rsidRPr="00B35BC3" w:rsidRDefault="00B03F96" w:rsidP="00B03F96">
      <w:pPr>
        <w:widowControl w:val="0"/>
        <w:numPr>
          <w:ilvl w:val="1"/>
          <w:numId w:val="110"/>
        </w:numPr>
        <w:tabs>
          <w:tab w:val="left" w:pos="735"/>
          <w:tab w:val="left" w:pos="1260"/>
          <w:tab w:val="left" w:pos="1350"/>
          <w:tab w:val="left" w:pos="3777"/>
        </w:tabs>
        <w:spacing w:before="115" w:after="0" w:line="240" w:lineRule="auto"/>
        <w:ind w:left="630" w:right="58"/>
        <w:jc w:val="both"/>
        <w:rPr>
          <w:rFonts w:ascii="Times New Roman" w:eastAsia="Cambria" w:hAnsi="Times New Roman" w:cs="Times New Roman"/>
          <w:spacing w:val="-1"/>
          <w:sz w:val="24"/>
          <w:szCs w:val="24"/>
        </w:rPr>
      </w:pPr>
      <w:r w:rsidRPr="00B35BC3">
        <w:rPr>
          <w:rFonts w:ascii="Times New Roman" w:hAnsi="Times New Roman" w:cs="Times New Roman"/>
          <w:sz w:val="24"/>
          <w:szCs w:val="24"/>
        </w:rPr>
        <w:t xml:space="preserve">Nom de fichier de </w:t>
      </w:r>
      <w:proofErr w:type="gramStart"/>
      <w:r w:rsidRPr="00B35BC3">
        <w:rPr>
          <w:rFonts w:ascii="Times New Roman" w:hAnsi="Times New Roman" w:cs="Times New Roman"/>
          <w:sz w:val="24"/>
          <w:szCs w:val="24"/>
        </w:rPr>
        <w:t>l’offre:</w:t>
      </w:r>
      <w:proofErr w:type="gramEnd"/>
      <w:r w:rsidRPr="00B35BC3">
        <w:rPr>
          <w:rFonts w:ascii="Times New Roman" w:hAnsi="Times New Roman" w:cs="Times New Roman"/>
          <w:sz w:val="24"/>
          <w:szCs w:val="24"/>
        </w:rPr>
        <w:t xml:space="preserve">  </w:t>
      </w:r>
      <w:r w:rsidRPr="00B35BC3">
        <w:rPr>
          <w:rFonts w:ascii="Times New Roman" w:hAnsi="Times New Roman" w:cs="Times New Roman"/>
          <w:b/>
          <w:i/>
          <w:sz w:val="24"/>
          <w:szCs w:val="24"/>
        </w:rPr>
        <w:t>[Insérer le nom du fichier] MCA- [insérer le nom du MCA].</w:t>
      </w:r>
    </w:p>
    <w:p w14:paraId="2007ADE6" w14:textId="77777777" w:rsidR="00433449" w:rsidRPr="00B35BC3" w:rsidRDefault="00433449" w:rsidP="00087C96">
      <w:pPr>
        <w:spacing w:after="0" w:line="240" w:lineRule="auto"/>
        <w:jc w:val="both"/>
        <w:rPr>
          <w:rFonts w:ascii="Times New Roman" w:eastAsia="Times New Roman" w:hAnsi="Times New Roman" w:cs="Times New Roman"/>
          <w:sz w:val="24"/>
          <w:szCs w:val="24"/>
        </w:rPr>
        <w:sectPr w:rsidR="00433449" w:rsidRPr="00B35BC3" w:rsidSect="00087C96">
          <w:headerReference w:type="default" r:id="rId23"/>
          <w:pgSz w:w="12240" w:h="15840"/>
          <w:pgMar w:top="1440" w:right="1440" w:bottom="1440" w:left="1440" w:header="720" w:footer="720" w:gutter="0"/>
          <w:cols w:space="720"/>
          <w:docGrid w:linePitch="360"/>
        </w:sectPr>
      </w:pPr>
    </w:p>
    <w:p w14:paraId="2007ADE7" w14:textId="381920B7" w:rsidR="00087C96" w:rsidRPr="00D52353" w:rsidRDefault="002A3461" w:rsidP="00D52353">
      <w:pPr>
        <w:pStyle w:val="Heading1"/>
      </w:pPr>
      <w:bookmarkStart w:id="116" w:name="_Toc351536535"/>
      <w:bookmarkStart w:id="117" w:name="_Toc351623636"/>
      <w:bookmarkStart w:id="118" w:name="_Toc351641532"/>
      <w:bookmarkStart w:id="119" w:name="_Toc331027807"/>
      <w:bookmarkStart w:id="120" w:name="_Toc26185471"/>
      <w:r>
        <w:lastRenderedPageBreak/>
        <w:t xml:space="preserve">Section III </w:t>
      </w:r>
      <w:r>
        <w:tab/>
        <w:t xml:space="preserve">Examen des Offres, Critères d’évaluation et </w:t>
      </w:r>
      <w:r w:rsidR="00B35BC3">
        <w:t xml:space="preserve">Exigences </w:t>
      </w:r>
      <w:proofErr w:type="spellStart"/>
      <w:r w:rsidR="00457DF3">
        <w:t>Exigences</w:t>
      </w:r>
      <w:proofErr w:type="spellEnd"/>
      <w:r w:rsidR="00457DF3">
        <w:t xml:space="preserve"> de qualification</w:t>
      </w:r>
      <w:r>
        <w:t xml:space="preserve"> des Soumissionnaires</w:t>
      </w:r>
      <w:bookmarkEnd w:id="116"/>
      <w:bookmarkEnd w:id="117"/>
      <w:bookmarkEnd w:id="118"/>
      <w:bookmarkEnd w:id="119"/>
      <w:bookmarkEnd w:id="120"/>
    </w:p>
    <w:p w14:paraId="2007ADE8" w14:textId="77777777" w:rsidR="003B639A" w:rsidRDefault="003B639A" w:rsidP="005152CB">
      <w:pPr>
        <w:spacing w:after="0" w:line="240" w:lineRule="auto"/>
        <w:ind w:left="1440" w:hanging="720"/>
        <w:jc w:val="center"/>
        <w:rPr>
          <w:rFonts w:ascii="Times New Roman" w:eastAsia="Times New Roman" w:hAnsi="Times New Roman" w:cs="Times New Roman"/>
          <w:b/>
          <w:sz w:val="28"/>
          <w:szCs w:val="20"/>
        </w:rPr>
      </w:pPr>
    </w:p>
    <w:p w14:paraId="2007ADE9" w14:textId="77777777" w:rsidR="00087C96" w:rsidRPr="003B639A" w:rsidRDefault="00087C96" w:rsidP="003B639A">
      <w:pPr>
        <w:spacing w:line="240" w:lineRule="auto"/>
        <w:ind w:left="1440" w:hanging="720"/>
        <w:jc w:val="center"/>
        <w:rPr>
          <w:rFonts w:ascii="Times New Roman" w:eastAsia="Times New Roman" w:hAnsi="Times New Roman" w:cs="Times New Roman"/>
          <w:sz w:val="24"/>
          <w:szCs w:val="24"/>
        </w:rPr>
      </w:pPr>
      <w:r>
        <w:rPr>
          <w:rFonts w:ascii="Times New Roman" w:hAnsi="Times New Roman"/>
          <w:b/>
          <w:sz w:val="24"/>
          <w:szCs w:val="24"/>
        </w:rPr>
        <w:t>1.0 Procédure</w:t>
      </w:r>
    </w:p>
    <w:p w14:paraId="2007ADEA" w14:textId="62063CBD" w:rsidR="00087C96" w:rsidRPr="00FC5AAB" w:rsidRDefault="00087C96" w:rsidP="002A3461">
      <w:pPr>
        <w:spacing w:line="240" w:lineRule="auto"/>
        <w:jc w:val="both"/>
        <w:rPr>
          <w:rFonts w:ascii="Times New Roman" w:eastAsia="Times New Roman" w:hAnsi="Times New Roman" w:cs="Times New Roman"/>
          <w:sz w:val="24"/>
          <w:szCs w:val="24"/>
        </w:rPr>
      </w:pPr>
      <w:r w:rsidRPr="00FC5AAB">
        <w:rPr>
          <w:rFonts w:ascii="Times New Roman" w:hAnsi="Times New Roman" w:cs="Times New Roman"/>
          <w:sz w:val="24"/>
          <w:szCs w:val="24"/>
        </w:rPr>
        <w:t xml:space="preserve">Cette Section contient tous les critères que le </w:t>
      </w:r>
      <w:r w:rsidR="000C625A" w:rsidRPr="00FC5AAB">
        <w:rPr>
          <w:rFonts w:ascii="Times New Roman" w:hAnsi="Times New Roman" w:cs="Times New Roman"/>
          <w:sz w:val="24"/>
          <w:szCs w:val="24"/>
        </w:rPr>
        <w:t>Maître de l’Ouvrage</w:t>
      </w:r>
      <w:r w:rsidRPr="00FC5AAB">
        <w:rPr>
          <w:rFonts w:ascii="Times New Roman" w:hAnsi="Times New Roman" w:cs="Times New Roman"/>
          <w:sz w:val="24"/>
          <w:szCs w:val="24"/>
        </w:rPr>
        <w:t xml:space="preserve"> utilisera pour examiner les Offres</w:t>
      </w:r>
      <w:r w:rsidR="00810DD3" w:rsidRPr="00FC5AAB">
        <w:rPr>
          <w:rFonts w:ascii="Times New Roman" w:hAnsi="Times New Roman" w:cs="Times New Roman"/>
          <w:sz w:val="24"/>
          <w:szCs w:val="24"/>
        </w:rPr>
        <w:t>,</w:t>
      </w:r>
      <w:r w:rsidRPr="00FC5AAB">
        <w:rPr>
          <w:rFonts w:ascii="Times New Roman" w:hAnsi="Times New Roman" w:cs="Times New Roman"/>
          <w:sz w:val="24"/>
          <w:szCs w:val="24"/>
        </w:rPr>
        <w:t xml:space="preserve"> s’assurer que le Soumissionnaire possède les qualifications requises, et enfin sélectionner l’Offre retenue.  Conformément à la Clause 30 des IS, aucun autre facteur, méthode ou critère ne sera utilisé.  Le Soumissionnaire fournira toutes les informations demandées dans les formulaires joints à la Section IV, Formulaires d</w:t>
      </w:r>
      <w:r w:rsidR="00B35BC3" w:rsidRPr="00FC5AAB">
        <w:rPr>
          <w:rFonts w:ascii="Times New Roman" w:hAnsi="Times New Roman" w:cs="Times New Roman"/>
          <w:sz w:val="24"/>
          <w:szCs w:val="24"/>
        </w:rPr>
        <w:t>’Offre.</w:t>
      </w:r>
      <w:r w:rsidRPr="00FC5AAB">
        <w:rPr>
          <w:rFonts w:ascii="Times New Roman" w:hAnsi="Times New Roman" w:cs="Times New Roman"/>
          <w:sz w:val="24"/>
          <w:szCs w:val="24"/>
        </w:rPr>
        <w:t xml:space="preserve">  Cet examen se basera sur les informations fournies par le Soumissionnaire dans ces formulaires, sur les performances passées du Soumissionnaire, sur les références et toutes autres sources d’informations, à la seule discrétion du </w:t>
      </w:r>
      <w:r w:rsidR="000C625A" w:rsidRPr="00FC5AAB">
        <w:rPr>
          <w:rFonts w:ascii="Times New Roman" w:hAnsi="Times New Roman" w:cs="Times New Roman"/>
          <w:sz w:val="24"/>
          <w:szCs w:val="24"/>
        </w:rPr>
        <w:t>Maître de l’Ouvrage</w:t>
      </w:r>
      <w:r w:rsidRPr="00FC5AAB">
        <w:rPr>
          <w:rFonts w:ascii="Times New Roman" w:hAnsi="Times New Roman" w:cs="Times New Roman"/>
          <w:sz w:val="24"/>
          <w:szCs w:val="24"/>
        </w:rPr>
        <w:t xml:space="preserve"> pour confirmer et vérifier les qualifications du Soumissionnaire et les déclarations qu’il a faites dans son Offre. </w:t>
      </w:r>
    </w:p>
    <w:p w14:paraId="2007ADEB" w14:textId="1B933643" w:rsidR="00087C96" w:rsidRPr="00FC5AAB" w:rsidRDefault="00087C96" w:rsidP="002A3461">
      <w:pPr>
        <w:autoSpaceDE w:val="0"/>
        <w:autoSpaceDN w:val="0"/>
        <w:adjustRightInd w:val="0"/>
        <w:spacing w:line="240" w:lineRule="auto"/>
        <w:jc w:val="both"/>
        <w:rPr>
          <w:rFonts w:ascii="Times New Roman" w:eastAsia="Times New Roman" w:hAnsi="Times New Roman" w:cs="Times New Roman"/>
          <w:sz w:val="24"/>
          <w:szCs w:val="24"/>
        </w:rPr>
      </w:pPr>
      <w:r w:rsidRPr="00FC5AAB">
        <w:rPr>
          <w:rFonts w:ascii="Times New Roman" w:hAnsi="Times New Roman" w:cs="Times New Roman"/>
          <w:sz w:val="24"/>
          <w:szCs w:val="24"/>
        </w:rPr>
        <w:t xml:space="preserve">Le </w:t>
      </w:r>
      <w:r w:rsidR="000C625A" w:rsidRPr="00FC5AAB">
        <w:rPr>
          <w:rFonts w:ascii="Times New Roman" w:hAnsi="Times New Roman" w:cs="Times New Roman"/>
          <w:sz w:val="24"/>
          <w:szCs w:val="24"/>
        </w:rPr>
        <w:t>Maître de l’Ouvrage</w:t>
      </w:r>
      <w:r w:rsidRPr="00FC5AAB">
        <w:rPr>
          <w:rFonts w:ascii="Times New Roman" w:hAnsi="Times New Roman" w:cs="Times New Roman"/>
          <w:sz w:val="24"/>
          <w:szCs w:val="24"/>
        </w:rPr>
        <w:t xml:space="preserve"> pourra effectuer cet examen selon un ordre déterminé, comme il le juge approprié.</w:t>
      </w:r>
    </w:p>
    <w:p w14:paraId="2007ADEC" w14:textId="77777777" w:rsidR="00087C96" w:rsidRPr="00FC5AAB" w:rsidRDefault="00087C96" w:rsidP="002A3461">
      <w:pPr>
        <w:numPr>
          <w:ilvl w:val="0"/>
          <w:numId w:val="33"/>
        </w:numPr>
        <w:tabs>
          <w:tab w:val="left" w:pos="576"/>
        </w:tabs>
        <w:spacing w:line="240" w:lineRule="auto"/>
        <w:jc w:val="both"/>
        <w:rPr>
          <w:rFonts w:ascii="Times New Roman" w:eastAsia="Times New Roman" w:hAnsi="Times New Roman" w:cs="Times New Roman"/>
          <w:b/>
          <w:bCs/>
          <w:sz w:val="24"/>
          <w:szCs w:val="24"/>
          <w:u w:val="single"/>
        </w:rPr>
      </w:pPr>
      <w:r w:rsidRPr="00FC5AAB">
        <w:rPr>
          <w:rFonts w:ascii="Times New Roman" w:hAnsi="Times New Roman" w:cs="Times New Roman"/>
          <w:b/>
          <w:bCs/>
          <w:sz w:val="24"/>
          <w:szCs w:val="24"/>
        </w:rPr>
        <w:t>Examen des Offres</w:t>
      </w:r>
    </w:p>
    <w:p w14:paraId="2007ADED" w14:textId="77777777" w:rsidR="00087C96" w:rsidRPr="00FC5AAB" w:rsidRDefault="00087C96" w:rsidP="002A3461">
      <w:pPr>
        <w:tabs>
          <w:tab w:val="left" w:pos="576"/>
        </w:tabs>
        <w:spacing w:line="240" w:lineRule="auto"/>
        <w:jc w:val="both"/>
        <w:rPr>
          <w:rFonts w:ascii="Times New Roman" w:eastAsia="Times New Roman" w:hAnsi="Times New Roman" w:cs="Times New Roman"/>
          <w:bCs/>
          <w:sz w:val="24"/>
          <w:szCs w:val="24"/>
        </w:rPr>
      </w:pPr>
      <w:r w:rsidRPr="00FC5AAB">
        <w:rPr>
          <w:rFonts w:ascii="Times New Roman" w:hAnsi="Times New Roman" w:cs="Times New Roman"/>
          <w:bCs/>
          <w:i/>
          <w:sz w:val="24"/>
          <w:szCs w:val="24"/>
          <w:u w:val="single"/>
        </w:rPr>
        <w:t>A1.  Examen administratif</w:t>
      </w:r>
      <w:r w:rsidRPr="00FC5AAB">
        <w:rPr>
          <w:rFonts w:ascii="Times New Roman" w:hAnsi="Times New Roman" w:cs="Times New Roman"/>
          <w:bCs/>
          <w:i/>
          <w:sz w:val="24"/>
          <w:szCs w:val="24"/>
        </w:rPr>
        <w:t>.</w:t>
      </w:r>
      <w:r w:rsidRPr="00FC5AAB">
        <w:rPr>
          <w:rFonts w:ascii="Times New Roman" w:hAnsi="Times New Roman" w:cs="Times New Roman"/>
          <w:bCs/>
          <w:sz w:val="24"/>
          <w:szCs w:val="24"/>
        </w:rPr>
        <w:t xml:space="preserve"> Cet examen est effectué pour vérifier que l’Offre est complète, que tous les documents exigés figurent dans l’offre ainsi que tous les formulaires dûment complétés. Le Soumissionnaire peut être appelé à soumettre d’autres informations ou documents dans un délai raisonnable et/ou de corriger des erreurs mineures dans l’Offre portant sur la documentation requise.  Les décisions prises à l’issue de cet examen portent sur : </w:t>
      </w:r>
    </w:p>
    <w:p w14:paraId="2007ADEE" w14:textId="77777777" w:rsidR="00087C96" w:rsidRPr="00FC5AAB" w:rsidRDefault="00087C96" w:rsidP="002A3461">
      <w:pPr>
        <w:numPr>
          <w:ilvl w:val="0"/>
          <w:numId w:val="32"/>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4"/>
        </w:rPr>
      </w:pPr>
      <w:r w:rsidRPr="00FC5AAB">
        <w:rPr>
          <w:rFonts w:ascii="Times New Roman" w:hAnsi="Times New Roman" w:cs="Times New Roman"/>
          <w:sz w:val="24"/>
          <w:szCs w:val="24"/>
        </w:rPr>
        <w:t>La conformité aux Clauses 21 et 22 des IS exigeant que l’Offre soit cachetée et signée ;</w:t>
      </w:r>
    </w:p>
    <w:p w14:paraId="2007ADEF" w14:textId="77777777" w:rsidR="00087C96" w:rsidRPr="00FC5AAB" w:rsidRDefault="00087C96" w:rsidP="002A3461">
      <w:pPr>
        <w:numPr>
          <w:ilvl w:val="0"/>
          <w:numId w:val="32"/>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4"/>
        </w:rPr>
      </w:pPr>
      <w:r w:rsidRPr="00FC5AAB">
        <w:rPr>
          <w:rFonts w:ascii="Times New Roman" w:hAnsi="Times New Roman" w:cs="Times New Roman"/>
          <w:sz w:val="24"/>
          <w:szCs w:val="24"/>
        </w:rPr>
        <w:t>L’existence d’une Garantie d’Offre dans la forme exigée ;</w:t>
      </w:r>
    </w:p>
    <w:p w14:paraId="2007ADF0" w14:textId="77777777" w:rsidR="00087C96" w:rsidRPr="00FC5AAB" w:rsidRDefault="00087C96" w:rsidP="002A3461">
      <w:pPr>
        <w:numPr>
          <w:ilvl w:val="0"/>
          <w:numId w:val="32"/>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4"/>
        </w:rPr>
      </w:pPr>
      <w:r w:rsidRPr="00FC5AAB">
        <w:rPr>
          <w:rFonts w:ascii="Times New Roman" w:hAnsi="Times New Roman" w:cs="Times New Roman"/>
          <w:sz w:val="24"/>
          <w:szCs w:val="24"/>
        </w:rPr>
        <w:t>L’éligibilité du Soumissionnaire ;</w:t>
      </w:r>
    </w:p>
    <w:p w14:paraId="2007ADF1" w14:textId="77777777" w:rsidR="00087C96" w:rsidRPr="00FC5AAB" w:rsidRDefault="00087C96" w:rsidP="002A3461">
      <w:pPr>
        <w:numPr>
          <w:ilvl w:val="0"/>
          <w:numId w:val="32"/>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4"/>
        </w:rPr>
      </w:pPr>
      <w:r w:rsidRPr="00FC5AAB">
        <w:rPr>
          <w:rFonts w:ascii="Times New Roman" w:hAnsi="Times New Roman" w:cs="Times New Roman"/>
          <w:sz w:val="24"/>
          <w:szCs w:val="24"/>
        </w:rPr>
        <w:t>L’existence du certificat d’Entreprise publique dûment complété ; et</w:t>
      </w:r>
    </w:p>
    <w:p w14:paraId="2007ADF2" w14:textId="77777777" w:rsidR="00087C96" w:rsidRPr="00FC5AAB" w:rsidRDefault="00087C96" w:rsidP="002A3461">
      <w:pPr>
        <w:numPr>
          <w:ilvl w:val="0"/>
          <w:numId w:val="32"/>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4"/>
        </w:rPr>
      </w:pPr>
      <w:r w:rsidRPr="00FC5AAB">
        <w:rPr>
          <w:rFonts w:ascii="Times New Roman" w:hAnsi="Times New Roman" w:cs="Times New Roman"/>
          <w:sz w:val="24"/>
          <w:szCs w:val="24"/>
        </w:rPr>
        <w:t>L’existence de tous les formulaires requis, dûment complétés.</w:t>
      </w:r>
    </w:p>
    <w:p w14:paraId="2007ADF3" w14:textId="1303444D" w:rsidR="00087C96" w:rsidRPr="00FC5AAB" w:rsidRDefault="00087C96" w:rsidP="002A3461">
      <w:pPr>
        <w:tabs>
          <w:tab w:val="left" w:pos="576"/>
        </w:tabs>
        <w:spacing w:line="240" w:lineRule="auto"/>
        <w:jc w:val="both"/>
        <w:rPr>
          <w:rFonts w:ascii="Times New Roman" w:eastAsia="Times New Roman" w:hAnsi="Times New Roman" w:cs="Times New Roman"/>
          <w:bCs/>
          <w:sz w:val="24"/>
          <w:szCs w:val="24"/>
        </w:rPr>
      </w:pPr>
      <w:r w:rsidRPr="00FC5AAB">
        <w:rPr>
          <w:rFonts w:ascii="Times New Roman" w:hAnsi="Times New Roman" w:cs="Times New Roman"/>
          <w:bCs/>
          <w:i/>
          <w:sz w:val="24"/>
          <w:szCs w:val="24"/>
          <w:u w:val="single"/>
        </w:rPr>
        <w:t xml:space="preserve">A2.  </w:t>
      </w:r>
      <w:r w:rsidRPr="00FC5AAB">
        <w:rPr>
          <w:rFonts w:ascii="Times New Roman" w:hAnsi="Times New Roman" w:cs="Times New Roman"/>
          <w:bCs/>
          <w:i/>
          <w:iCs/>
          <w:sz w:val="24"/>
          <w:szCs w:val="24"/>
          <w:u w:val="single"/>
        </w:rPr>
        <w:t>Détermination de la conformité de l’Offre</w:t>
      </w:r>
      <w:r w:rsidRPr="00FC5AAB">
        <w:rPr>
          <w:rFonts w:ascii="Times New Roman" w:hAnsi="Times New Roman" w:cs="Times New Roman"/>
          <w:bCs/>
          <w:sz w:val="24"/>
          <w:szCs w:val="24"/>
        </w:rPr>
        <w:t>.</w:t>
      </w:r>
      <w:r w:rsidRPr="00FC5AAB">
        <w:rPr>
          <w:rFonts w:ascii="Times New Roman" w:hAnsi="Times New Roman" w:cs="Times New Roman"/>
          <w:b/>
          <w:bCs/>
          <w:sz w:val="24"/>
          <w:szCs w:val="24"/>
        </w:rPr>
        <w:t xml:space="preserve"> </w:t>
      </w:r>
      <w:r w:rsidRPr="00FC5AAB">
        <w:rPr>
          <w:rFonts w:ascii="Times New Roman" w:hAnsi="Times New Roman" w:cs="Times New Roman"/>
          <w:bCs/>
          <w:sz w:val="24"/>
          <w:szCs w:val="24"/>
        </w:rPr>
        <w:t xml:space="preserve">Cet examen est effectué pour déterminer si l’Offre est conforme pour l’essentiel conformément à la Clause 31 des IS.  Une Offre conforme pour l’essentiel est une offre qui satisfait aux </w:t>
      </w:r>
      <w:r w:rsidR="00B35BC3" w:rsidRPr="00FC5AAB">
        <w:rPr>
          <w:rFonts w:ascii="Times New Roman" w:hAnsi="Times New Roman" w:cs="Times New Roman"/>
          <w:bCs/>
          <w:sz w:val="24"/>
          <w:szCs w:val="24"/>
        </w:rPr>
        <w:t>exigences</w:t>
      </w:r>
      <w:r w:rsidRPr="00FC5AAB">
        <w:rPr>
          <w:rFonts w:ascii="Times New Roman" w:hAnsi="Times New Roman" w:cs="Times New Roman"/>
          <w:bCs/>
          <w:sz w:val="24"/>
          <w:szCs w:val="24"/>
        </w:rPr>
        <w:t xml:space="preserve"> du Dossier d’appel d’offres sans réserve, omission ou divergence substantielle conformément à la clause 31.2 des IS.  Si une Offre n’est pas pour l’essentiel conforme aux exigences du Dossier d’appel d’offres, elle sera rejetée par le </w:t>
      </w:r>
      <w:r w:rsidR="000C625A" w:rsidRPr="00FC5AAB">
        <w:rPr>
          <w:rFonts w:ascii="Times New Roman" w:hAnsi="Times New Roman" w:cs="Times New Roman"/>
          <w:bCs/>
          <w:sz w:val="24"/>
          <w:szCs w:val="24"/>
        </w:rPr>
        <w:t>Maître de l’Ouvrage</w:t>
      </w:r>
      <w:r w:rsidRPr="00FC5AAB">
        <w:rPr>
          <w:rFonts w:ascii="Times New Roman" w:hAnsi="Times New Roman" w:cs="Times New Roman"/>
          <w:bCs/>
          <w:sz w:val="24"/>
          <w:szCs w:val="24"/>
        </w:rPr>
        <w:t xml:space="preserve"> et ne pourra pas être rendue conforme par la suite en apportant des corrections aux réserves, omissions ou divergences substantielles. Toutefois, le </w:t>
      </w:r>
      <w:r w:rsidR="000C625A" w:rsidRPr="00FC5AAB">
        <w:rPr>
          <w:rFonts w:ascii="Times New Roman" w:hAnsi="Times New Roman" w:cs="Times New Roman"/>
          <w:bCs/>
          <w:sz w:val="24"/>
          <w:szCs w:val="24"/>
        </w:rPr>
        <w:t>Maître de l’Ouvrage</w:t>
      </w:r>
      <w:r w:rsidRPr="00FC5AAB">
        <w:rPr>
          <w:rFonts w:ascii="Times New Roman" w:hAnsi="Times New Roman" w:cs="Times New Roman"/>
          <w:bCs/>
          <w:sz w:val="24"/>
          <w:szCs w:val="24"/>
        </w:rPr>
        <w:t xml:space="preserve"> peut demander à un Soumissionnaire des éclaircissements au sujet de son Offre conformément aux procédures énoncées à la Clause 28 des IS. Le </w:t>
      </w:r>
      <w:r w:rsidR="000C625A" w:rsidRPr="00FC5AAB">
        <w:rPr>
          <w:rFonts w:ascii="Times New Roman" w:hAnsi="Times New Roman" w:cs="Times New Roman"/>
          <w:bCs/>
          <w:sz w:val="24"/>
          <w:szCs w:val="24"/>
        </w:rPr>
        <w:t>Maître de l’Ouvrage</w:t>
      </w:r>
      <w:r w:rsidRPr="00FC5AAB">
        <w:rPr>
          <w:rFonts w:ascii="Times New Roman" w:hAnsi="Times New Roman" w:cs="Times New Roman"/>
          <w:bCs/>
          <w:sz w:val="24"/>
          <w:szCs w:val="24"/>
        </w:rPr>
        <w:t xml:space="preserve"> pourra se prononcer sur la conformité des Offres, en commençant par l’Offre évaluée la moins </w:t>
      </w:r>
      <w:proofErr w:type="spellStart"/>
      <w:r w:rsidRPr="00FC5AAB">
        <w:rPr>
          <w:rFonts w:ascii="Times New Roman" w:hAnsi="Times New Roman" w:cs="Times New Roman"/>
          <w:bCs/>
          <w:sz w:val="24"/>
          <w:szCs w:val="24"/>
        </w:rPr>
        <w:t>disante</w:t>
      </w:r>
      <w:proofErr w:type="spellEnd"/>
      <w:r w:rsidRPr="00FC5AAB">
        <w:rPr>
          <w:rFonts w:ascii="Times New Roman" w:hAnsi="Times New Roman" w:cs="Times New Roman"/>
          <w:bCs/>
          <w:sz w:val="24"/>
          <w:szCs w:val="24"/>
        </w:rPr>
        <w:t xml:space="preserve"> après examen des prix.  Le </w:t>
      </w:r>
      <w:r w:rsidR="000C625A" w:rsidRPr="00FC5AAB">
        <w:rPr>
          <w:rFonts w:ascii="Times New Roman" w:hAnsi="Times New Roman" w:cs="Times New Roman"/>
          <w:bCs/>
          <w:sz w:val="24"/>
          <w:szCs w:val="24"/>
        </w:rPr>
        <w:t>Maître de l’Ouvrage</w:t>
      </w:r>
      <w:r w:rsidRPr="00FC5AAB">
        <w:rPr>
          <w:rFonts w:ascii="Times New Roman" w:hAnsi="Times New Roman" w:cs="Times New Roman"/>
          <w:bCs/>
          <w:sz w:val="24"/>
          <w:szCs w:val="24"/>
        </w:rPr>
        <w:t xml:space="preserve"> peut, à sa seule discrétion décider de ne pas examiner la conformité des </w:t>
      </w:r>
      <w:r w:rsidRPr="00FC5AAB">
        <w:rPr>
          <w:rFonts w:ascii="Times New Roman" w:hAnsi="Times New Roman" w:cs="Times New Roman"/>
          <w:bCs/>
          <w:sz w:val="24"/>
          <w:szCs w:val="24"/>
        </w:rPr>
        <w:lastRenderedPageBreak/>
        <w:t xml:space="preserve">Offres plus </w:t>
      </w:r>
      <w:proofErr w:type="spellStart"/>
      <w:r w:rsidRPr="00FC5AAB">
        <w:rPr>
          <w:rFonts w:ascii="Times New Roman" w:hAnsi="Times New Roman" w:cs="Times New Roman"/>
          <w:bCs/>
          <w:sz w:val="24"/>
          <w:szCs w:val="24"/>
        </w:rPr>
        <w:t>disantes</w:t>
      </w:r>
      <w:proofErr w:type="spellEnd"/>
      <w:r w:rsidRPr="00FC5AAB">
        <w:rPr>
          <w:rFonts w:ascii="Times New Roman" w:hAnsi="Times New Roman" w:cs="Times New Roman"/>
          <w:bCs/>
          <w:sz w:val="24"/>
          <w:szCs w:val="24"/>
        </w:rPr>
        <w:t xml:space="preserve"> après qu’une Offre moins </w:t>
      </w:r>
      <w:proofErr w:type="spellStart"/>
      <w:r w:rsidRPr="00FC5AAB">
        <w:rPr>
          <w:rFonts w:ascii="Times New Roman" w:hAnsi="Times New Roman" w:cs="Times New Roman"/>
          <w:bCs/>
          <w:sz w:val="24"/>
          <w:szCs w:val="24"/>
        </w:rPr>
        <w:t>disante</w:t>
      </w:r>
      <w:proofErr w:type="spellEnd"/>
      <w:r w:rsidRPr="00FC5AAB">
        <w:rPr>
          <w:rFonts w:ascii="Times New Roman" w:hAnsi="Times New Roman" w:cs="Times New Roman"/>
          <w:bCs/>
          <w:sz w:val="24"/>
          <w:szCs w:val="24"/>
        </w:rPr>
        <w:t xml:space="preserve"> ait été déterminée conforme pour l’essentiel.  La détermination de la conformité d’une offre se base sur un examen technique détaillé conformément à ce qui suit :</w:t>
      </w:r>
    </w:p>
    <w:p w14:paraId="2007ADF4" w14:textId="77777777" w:rsidR="00087C96" w:rsidRPr="00FC5AAB" w:rsidRDefault="00087C96" w:rsidP="002A3461">
      <w:pPr>
        <w:keepNext/>
        <w:tabs>
          <w:tab w:val="left" w:pos="576"/>
        </w:tabs>
        <w:spacing w:line="240" w:lineRule="auto"/>
        <w:ind w:left="576"/>
        <w:jc w:val="both"/>
        <w:rPr>
          <w:rFonts w:ascii="Times New Roman" w:eastAsia="Times New Roman" w:hAnsi="Times New Roman" w:cs="Times New Roman"/>
          <w:bCs/>
          <w:i/>
          <w:sz w:val="24"/>
          <w:szCs w:val="24"/>
          <w:u w:val="single"/>
        </w:rPr>
      </w:pPr>
      <w:r w:rsidRPr="00FC5AAB">
        <w:rPr>
          <w:rFonts w:ascii="Times New Roman" w:hAnsi="Times New Roman" w:cs="Times New Roman"/>
          <w:bCs/>
          <w:sz w:val="24"/>
          <w:szCs w:val="24"/>
          <w:u w:val="single"/>
        </w:rPr>
        <w:t>Examen technique pour la détermination de la conformité</w:t>
      </w:r>
      <w:r w:rsidRPr="00FC5AAB">
        <w:rPr>
          <w:rFonts w:ascii="Times New Roman" w:hAnsi="Times New Roman" w:cs="Times New Roman"/>
          <w:bCs/>
          <w:sz w:val="24"/>
          <w:szCs w:val="24"/>
        </w:rPr>
        <w:t> :</w:t>
      </w:r>
    </w:p>
    <w:p w14:paraId="2007ADF5" w14:textId="47B85D04" w:rsidR="00087C96" w:rsidRPr="00FC5AAB" w:rsidRDefault="00087C96" w:rsidP="002A3461">
      <w:pPr>
        <w:tabs>
          <w:tab w:val="left" w:pos="576"/>
        </w:tabs>
        <w:spacing w:line="240" w:lineRule="auto"/>
        <w:ind w:left="576"/>
        <w:jc w:val="both"/>
        <w:rPr>
          <w:rFonts w:ascii="Times New Roman" w:eastAsia="Times New Roman" w:hAnsi="Times New Roman" w:cs="Times New Roman"/>
          <w:bCs/>
          <w:sz w:val="24"/>
          <w:szCs w:val="24"/>
        </w:rPr>
      </w:pPr>
      <w:r w:rsidRPr="00FC5AAB">
        <w:rPr>
          <w:rFonts w:ascii="Times New Roman" w:hAnsi="Times New Roman" w:cs="Times New Roman"/>
          <w:bCs/>
          <w:i/>
          <w:iCs/>
          <w:sz w:val="24"/>
          <w:szCs w:val="24"/>
          <w:u w:val="single"/>
        </w:rPr>
        <w:t>Documents comprenant l’Offre technique</w:t>
      </w:r>
      <w:r w:rsidRPr="00FC5AAB">
        <w:rPr>
          <w:rFonts w:ascii="Times New Roman" w:hAnsi="Times New Roman" w:cs="Times New Roman"/>
          <w:bCs/>
          <w:sz w:val="24"/>
          <w:szCs w:val="24"/>
        </w:rPr>
        <w:t xml:space="preserve">.  Le Soumissionnaire devra fournir une Offre technique comprenant un Avant-projet d’étude, une déclaration sur les méthodes de travail, les équipements, le personnel, le calendrier des travaux et autres informations comme stipulé à la Section IV (Formulaires techniques1-8), de façon suffisamment détaillée pour démontrer la conformité de l’Offre du Soumissionnaire </w:t>
      </w:r>
      <w:proofErr w:type="gramStart"/>
      <w:r w:rsidRPr="00FC5AAB">
        <w:rPr>
          <w:rFonts w:ascii="Times New Roman" w:hAnsi="Times New Roman" w:cs="Times New Roman"/>
          <w:bCs/>
          <w:sz w:val="24"/>
          <w:szCs w:val="24"/>
        </w:rPr>
        <w:t xml:space="preserve">à </w:t>
      </w:r>
      <w:r w:rsidR="00B47149" w:rsidRPr="00FC5AAB">
        <w:rPr>
          <w:rFonts w:ascii="Times New Roman" w:hAnsi="Times New Roman" w:cs="Times New Roman"/>
          <w:bCs/>
          <w:sz w:val="24"/>
          <w:szCs w:val="24"/>
        </w:rPr>
        <w:t>les</w:t>
      </w:r>
      <w:proofErr w:type="gramEnd"/>
      <w:r w:rsidR="00B47149" w:rsidRPr="00FC5AAB">
        <w:rPr>
          <w:rFonts w:ascii="Times New Roman" w:hAnsi="Times New Roman" w:cs="Times New Roman"/>
          <w:bCs/>
          <w:sz w:val="24"/>
          <w:szCs w:val="24"/>
        </w:rPr>
        <w:t xml:space="preserve"> Exigences du Maître de l’Ouvrage</w:t>
      </w:r>
      <w:r w:rsidRPr="00FC5AAB">
        <w:rPr>
          <w:rFonts w:ascii="Times New Roman" w:hAnsi="Times New Roman" w:cs="Times New Roman"/>
          <w:bCs/>
          <w:sz w:val="24"/>
          <w:szCs w:val="24"/>
        </w:rPr>
        <w:t xml:space="preserve"> et au délai d’achèvement.</w:t>
      </w:r>
    </w:p>
    <w:p w14:paraId="2007ADF6" w14:textId="1AD00470" w:rsidR="00087C96" w:rsidRPr="00FC5AAB" w:rsidRDefault="00087C96" w:rsidP="002A3461">
      <w:pPr>
        <w:tabs>
          <w:tab w:val="left" w:pos="576"/>
        </w:tabs>
        <w:spacing w:line="240" w:lineRule="auto"/>
        <w:ind w:left="576"/>
        <w:jc w:val="both"/>
        <w:rPr>
          <w:rFonts w:ascii="Times New Roman" w:eastAsia="Times New Roman" w:hAnsi="Times New Roman" w:cs="Times New Roman"/>
          <w:bCs/>
          <w:sz w:val="24"/>
          <w:szCs w:val="24"/>
        </w:rPr>
      </w:pPr>
      <w:r w:rsidRPr="00FC5AAB">
        <w:rPr>
          <w:rFonts w:ascii="Times New Roman" w:hAnsi="Times New Roman" w:cs="Times New Roman"/>
          <w:bCs/>
          <w:i/>
          <w:iCs/>
          <w:sz w:val="24"/>
          <w:szCs w:val="24"/>
          <w:u w:val="single"/>
        </w:rPr>
        <w:t>Évaluation de la conformité de l’Offre technique</w:t>
      </w:r>
      <w:r w:rsidRPr="00FC5AAB">
        <w:rPr>
          <w:rFonts w:ascii="Times New Roman" w:hAnsi="Times New Roman" w:cs="Times New Roman"/>
          <w:bCs/>
          <w:sz w:val="24"/>
          <w:szCs w:val="24"/>
        </w:rPr>
        <w:t xml:space="preserve">.  L’examen de l’Offre technique du Soumissionnaire comprend une évaluation de l’étude préliminaire, de l’approche et de la méthode technique du Soumissionnaire visant à mobiliser les principaux équipements et le personnel clé nécessaires pour l’exécution du Contrat conformément aux exigences énoncées dans la Deuxième partie, </w:t>
      </w:r>
      <w:r w:rsidR="004C74A7" w:rsidRPr="00FC5AAB">
        <w:rPr>
          <w:rFonts w:ascii="Times New Roman" w:hAnsi="Times New Roman" w:cs="Times New Roman"/>
          <w:bCs/>
          <w:sz w:val="24"/>
          <w:szCs w:val="24"/>
        </w:rPr>
        <w:t>Exigences du Maître de l’Ouvrage</w:t>
      </w:r>
      <w:r w:rsidRPr="00FC5AAB">
        <w:rPr>
          <w:rFonts w:ascii="Times New Roman" w:hAnsi="Times New Roman" w:cs="Times New Roman"/>
          <w:bCs/>
          <w:sz w:val="24"/>
          <w:szCs w:val="24"/>
        </w:rPr>
        <w:t xml:space="preserve">.  L’examen de l’Offre technique comprendra également une évaluation du personnel, des méthodes et de l’approche du Soumissionnaire pour satisfaire aux </w:t>
      </w:r>
      <w:r w:rsidR="000C625A" w:rsidRPr="00FC5AAB">
        <w:rPr>
          <w:rFonts w:ascii="Times New Roman" w:hAnsi="Times New Roman" w:cs="Times New Roman"/>
          <w:bCs/>
          <w:sz w:val="24"/>
          <w:szCs w:val="24"/>
        </w:rPr>
        <w:t>dispositions</w:t>
      </w:r>
      <w:r w:rsidRPr="00FC5AAB">
        <w:rPr>
          <w:rFonts w:ascii="Times New Roman" w:hAnsi="Times New Roman" w:cs="Times New Roman"/>
          <w:bCs/>
          <w:sz w:val="24"/>
          <w:szCs w:val="24"/>
        </w:rPr>
        <w:t xml:space="preserve"> relatives aux exigences environnementales et sociales, aux exigences liées à l’égalité des genres, à la santé et à la sécurité, conformément aux </w:t>
      </w:r>
      <w:r w:rsidR="000C625A" w:rsidRPr="00FC5AAB">
        <w:rPr>
          <w:rFonts w:ascii="Times New Roman" w:hAnsi="Times New Roman" w:cs="Times New Roman"/>
          <w:bCs/>
          <w:sz w:val="24"/>
          <w:szCs w:val="24"/>
        </w:rPr>
        <w:t>dispositions</w:t>
      </w:r>
      <w:r w:rsidRPr="00FC5AAB">
        <w:rPr>
          <w:rFonts w:ascii="Times New Roman" w:hAnsi="Times New Roman" w:cs="Times New Roman"/>
          <w:bCs/>
          <w:sz w:val="24"/>
          <w:szCs w:val="24"/>
        </w:rPr>
        <w:t xml:space="preserve"> de la Deuxième partie, </w:t>
      </w:r>
      <w:r w:rsidR="004C74A7" w:rsidRPr="00FC5AAB">
        <w:rPr>
          <w:rFonts w:ascii="Times New Roman" w:hAnsi="Times New Roman" w:cs="Times New Roman"/>
          <w:bCs/>
          <w:sz w:val="24"/>
          <w:szCs w:val="24"/>
        </w:rPr>
        <w:t>Exigences du Maître de l’Ouvrage</w:t>
      </w:r>
      <w:r w:rsidRPr="00FC5AAB">
        <w:rPr>
          <w:rFonts w:ascii="Times New Roman" w:hAnsi="Times New Roman" w:cs="Times New Roman"/>
          <w:bCs/>
          <w:sz w:val="24"/>
          <w:szCs w:val="24"/>
        </w:rPr>
        <w:t xml:space="preserve">.  </w:t>
      </w:r>
    </w:p>
    <w:p w14:paraId="2007ADF7" w14:textId="77777777" w:rsidR="00087C96" w:rsidRPr="00FC5AAB" w:rsidRDefault="00087C96" w:rsidP="002A3461">
      <w:pPr>
        <w:numPr>
          <w:ilvl w:val="0"/>
          <w:numId w:val="33"/>
        </w:numPr>
        <w:tabs>
          <w:tab w:val="left" w:pos="576"/>
        </w:tabs>
        <w:spacing w:line="240" w:lineRule="auto"/>
        <w:jc w:val="both"/>
        <w:rPr>
          <w:rFonts w:ascii="Times New Roman" w:eastAsia="Times New Roman" w:hAnsi="Times New Roman" w:cs="Times New Roman"/>
          <w:b/>
          <w:bCs/>
          <w:sz w:val="24"/>
          <w:szCs w:val="24"/>
          <w:u w:val="single"/>
        </w:rPr>
      </w:pPr>
      <w:r w:rsidRPr="00FC5AAB">
        <w:rPr>
          <w:rFonts w:ascii="Times New Roman" w:hAnsi="Times New Roman" w:cs="Times New Roman"/>
          <w:b/>
          <w:bCs/>
          <w:sz w:val="24"/>
          <w:szCs w:val="24"/>
          <w:u w:val="single"/>
        </w:rPr>
        <w:t>Critères d’évaluation</w:t>
      </w:r>
      <w:r w:rsidRPr="00FC5AAB">
        <w:rPr>
          <w:rFonts w:ascii="Times New Roman" w:hAnsi="Times New Roman" w:cs="Times New Roman"/>
          <w:b/>
          <w:bCs/>
          <w:sz w:val="24"/>
          <w:szCs w:val="24"/>
        </w:rPr>
        <w:t>.</w:t>
      </w:r>
    </w:p>
    <w:p w14:paraId="2007ADF8" w14:textId="21A95780" w:rsidR="00087C96" w:rsidRPr="00FC5AAB" w:rsidRDefault="00087C96" w:rsidP="00FC5AAB">
      <w:pPr>
        <w:pStyle w:val="CommentText"/>
        <w:rPr>
          <w:rFonts w:ascii="Times New Roman" w:eastAsia="Times New Roman" w:hAnsi="Times New Roman" w:cs="Times New Roman"/>
          <w:sz w:val="24"/>
          <w:szCs w:val="24"/>
        </w:rPr>
      </w:pPr>
      <w:r w:rsidRPr="00FC5AAB">
        <w:rPr>
          <w:rFonts w:ascii="Times New Roman" w:hAnsi="Times New Roman" w:cs="Times New Roman"/>
          <w:bCs/>
          <w:i/>
          <w:sz w:val="24"/>
          <w:szCs w:val="24"/>
          <w:u w:val="single"/>
        </w:rPr>
        <w:t>B1. Examen du prix.</w:t>
      </w:r>
      <w:r w:rsidRPr="00FC5AAB">
        <w:rPr>
          <w:rFonts w:ascii="Times New Roman" w:hAnsi="Times New Roman" w:cs="Times New Roman"/>
          <w:bCs/>
          <w:sz w:val="24"/>
          <w:szCs w:val="24"/>
        </w:rPr>
        <w:t xml:space="preserve"> </w:t>
      </w:r>
      <w:r w:rsidRPr="00FC5AAB">
        <w:rPr>
          <w:rFonts w:ascii="Times New Roman" w:hAnsi="Times New Roman" w:cs="Times New Roman"/>
          <w:sz w:val="24"/>
          <w:szCs w:val="24"/>
        </w:rPr>
        <w:t xml:space="preserve">Cet examen est effectué pour déterminer le Prix de chaque Offre évaluée.  Seuls le prix et les critères relatifs au prix seront à la base de l’attribution du Contrat.  Le critère d’évaluation pour déterminer l’Offre retenue sera le Prix de l’Offre évaluée la moins </w:t>
      </w:r>
      <w:proofErr w:type="spellStart"/>
      <w:r w:rsidRPr="00FC5AAB">
        <w:rPr>
          <w:rFonts w:ascii="Times New Roman" w:hAnsi="Times New Roman" w:cs="Times New Roman"/>
          <w:sz w:val="24"/>
          <w:szCs w:val="24"/>
        </w:rPr>
        <w:t>disante</w:t>
      </w:r>
      <w:proofErr w:type="spellEnd"/>
      <w:r w:rsidRPr="00FC5AAB">
        <w:rPr>
          <w:rFonts w:ascii="Times New Roman" w:hAnsi="Times New Roman" w:cs="Times New Roman"/>
          <w:sz w:val="24"/>
          <w:szCs w:val="24"/>
        </w:rPr>
        <w:t xml:space="preserve"> </w:t>
      </w:r>
      <w:r w:rsidR="00FC5AAB" w:rsidRPr="00FC5AAB">
        <w:rPr>
          <w:rFonts w:ascii="Times New Roman" w:hAnsi="Times New Roman" w:cs="Times New Roman"/>
          <w:sz w:val="24"/>
          <w:szCs w:val="24"/>
        </w:rPr>
        <w:t>parmi les Offres conformes soumises par des Soumissionnaires qualifiés.</w:t>
      </w:r>
      <w:r w:rsidRPr="00FC5AAB">
        <w:rPr>
          <w:rFonts w:ascii="Times New Roman" w:hAnsi="Times New Roman" w:cs="Times New Roman"/>
          <w:sz w:val="24"/>
          <w:szCs w:val="24"/>
        </w:rPr>
        <w:t xml:space="preserve"> </w:t>
      </w:r>
    </w:p>
    <w:p w14:paraId="2007ADF9" w14:textId="77777777" w:rsidR="00087C96" w:rsidRPr="00FC5AAB" w:rsidRDefault="00087C96" w:rsidP="002A3461">
      <w:pPr>
        <w:tabs>
          <w:tab w:val="left" w:pos="576"/>
        </w:tabs>
        <w:spacing w:line="240" w:lineRule="auto"/>
        <w:jc w:val="both"/>
        <w:rPr>
          <w:rFonts w:ascii="Times New Roman" w:eastAsia="Times New Roman" w:hAnsi="Times New Roman" w:cs="Times New Roman"/>
          <w:sz w:val="24"/>
          <w:szCs w:val="24"/>
        </w:rPr>
      </w:pPr>
      <w:r w:rsidRPr="00FC5AAB">
        <w:rPr>
          <w:rFonts w:ascii="Times New Roman" w:hAnsi="Times New Roman" w:cs="Times New Roman"/>
          <w:sz w:val="24"/>
          <w:szCs w:val="24"/>
        </w:rPr>
        <w:t>Le « Prix de l’Offre évaluée » sera le Prix de l’Offre ajusté de la façon suivante :</w:t>
      </w:r>
    </w:p>
    <w:p w14:paraId="2007ADFA" w14:textId="78CE716D" w:rsidR="00087C96" w:rsidRPr="00FC5AAB" w:rsidRDefault="00087C96" w:rsidP="002A3461">
      <w:pPr>
        <w:numPr>
          <w:ilvl w:val="0"/>
          <w:numId w:val="34"/>
        </w:numPr>
        <w:tabs>
          <w:tab w:val="left" w:pos="720"/>
        </w:tabs>
        <w:spacing w:line="240" w:lineRule="auto"/>
        <w:jc w:val="both"/>
        <w:rPr>
          <w:rFonts w:ascii="Times New Roman" w:eastAsia="Times New Roman" w:hAnsi="Times New Roman" w:cs="Times New Roman"/>
          <w:sz w:val="24"/>
          <w:szCs w:val="24"/>
        </w:rPr>
      </w:pPr>
      <w:r w:rsidRPr="00FC5AAB">
        <w:rPr>
          <w:rFonts w:ascii="Times New Roman" w:hAnsi="Times New Roman" w:cs="Times New Roman"/>
          <w:sz w:val="24"/>
          <w:szCs w:val="24"/>
        </w:rPr>
        <w:t xml:space="preserve">Le « Prix de l’Offre évaluée » exclut les Montants provisionnels mais inclut le travail à la journée, à condition </w:t>
      </w:r>
      <w:r w:rsidR="00FC5AAB" w:rsidRPr="00FC5AAB">
        <w:rPr>
          <w:rFonts w:ascii="Times New Roman" w:hAnsi="Times New Roman" w:cs="Times New Roman"/>
          <w:sz w:val="24"/>
          <w:szCs w:val="24"/>
        </w:rPr>
        <w:t>que les prix soient compétitifs</w:t>
      </w:r>
      <w:r w:rsidRPr="00FC5AAB">
        <w:rPr>
          <w:rFonts w:ascii="Times New Roman" w:hAnsi="Times New Roman" w:cs="Times New Roman"/>
          <w:sz w:val="24"/>
          <w:szCs w:val="24"/>
        </w:rPr>
        <w:t> ;</w:t>
      </w:r>
    </w:p>
    <w:p w14:paraId="2007ADFB" w14:textId="34AC40B9" w:rsidR="00087C96" w:rsidRPr="00FC5AAB" w:rsidRDefault="00087C96" w:rsidP="002A3461">
      <w:pPr>
        <w:numPr>
          <w:ilvl w:val="0"/>
          <w:numId w:val="34"/>
        </w:numPr>
        <w:tabs>
          <w:tab w:val="left" w:pos="720"/>
        </w:tabs>
        <w:spacing w:line="240" w:lineRule="auto"/>
        <w:jc w:val="both"/>
        <w:rPr>
          <w:rFonts w:ascii="Times New Roman" w:eastAsia="Times New Roman" w:hAnsi="Times New Roman" w:cs="Times New Roman"/>
          <w:sz w:val="24"/>
          <w:szCs w:val="24"/>
        </w:rPr>
      </w:pPr>
      <w:r w:rsidRPr="00FC5AAB">
        <w:rPr>
          <w:rFonts w:ascii="Times New Roman" w:hAnsi="Times New Roman" w:cs="Times New Roman"/>
          <w:sz w:val="24"/>
          <w:szCs w:val="24"/>
        </w:rPr>
        <w:t xml:space="preserve">Le « Prix de l’Offre évaluée » ne </w:t>
      </w:r>
      <w:proofErr w:type="gramStart"/>
      <w:r w:rsidRPr="00FC5AAB">
        <w:rPr>
          <w:rFonts w:ascii="Times New Roman" w:hAnsi="Times New Roman" w:cs="Times New Roman"/>
          <w:sz w:val="24"/>
          <w:szCs w:val="24"/>
        </w:rPr>
        <w:t>comprend  pas</w:t>
      </w:r>
      <w:proofErr w:type="gramEnd"/>
      <w:r w:rsidRPr="00FC5AAB">
        <w:rPr>
          <w:rFonts w:ascii="Times New Roman" w:hAnsi="Times New Roman" w:cs="Times New Roman"/>
          <w:sz w:val="24"/>
          <w:szCs w:val="24"/>
        </w:rPr>
        <w:t xml:space="preserve"> l’effet estimé des </w:t>
      </w:r>
      <w:r w:rsidR="000C625A" w:rsidRPr="00FC5AAB">
        <w:rPr>
          <w:rFonts w:ascii="Times New Roman" w:hAnsi="Times New Roman" w:cs="Times New Roman"/>
          <w:sz w:val="24"/>
          <w:szCs w:val="24"/>
        </w:rPr>
        <w:t>dispositions</w:t>
      </w:r>
      <w:r w:rsidRPr="00FC5AAB">
        <w:rPr>
          <w:rFonts w:ascii="Times New Roman" w:hAnsi="Times New Roman" w:cs="Times New Roman"/>
          <w:sz w:val="24"/>
          <w:szCs w:val="24"/>
        </w:rPr>
        <w:t xml:space="preserve"> d’ajustement des prix des Conditions du Contrat, appliquées pendant l</w:t>
      </w:r>
      <w:r w:rsidR="00FC5AAB" w:rsidRPr="00FC5AAB">
        <w:rPr>
          <w:rFonts w:ascii="Times New Roman" w:hAnsi="Times New Roman" w:cs="Times New Roman"/>
          <w:sz w:val="24"/>
          <w:szCs w:val="24"/>
        </w:rPr>
        <w:t xml:space="preserve">a durée </w:t>
      </w:r>
      <w:r w:rsidRPr="00FC5AAB">
        <w:rPr>
          <w:rFonts w:ascii="Times New Roman" w:hAnsi="Times New Roman" w:cs="Times New Roman"/>
          <w:sz w:val="24"/>
          <w:szCs w:val="24"/>
        </w:rPr>
        <w:t>d’exécution du Contrat ;</w:t>
      </w:r>
    </w:p>
    <w:p w14:paraId="2007ADFC" w14:textId="77777777" w:rsidR="00087C96" w:rsidRPr="00FC5AAB" w:rsidRDefault="00087C96" w:rsidP="002A3461">
      <w:pPr>
        <w:numPr>
          <w:ilvl w:val="0"/>
          <w:numId w:val="34"/>
        </w:numPr>
        <w:suppressAutoHyphens/>
        <w:spacing w:line="240" w:lineRule="auto"/>
        <w:ind w:right="-72"/>
        <w:jc w:val="both"/>
        <w:rPr>
          <w:rFonts w:ascii="Times New Roman" w:eastAsia="Times New Roman" w:hAnsi="Times New Roman" w:cs="Times New Roman"/>
          <w:sz w:val="24"/>
          <w:szCs w:val="24"/>
        </w:rPr>
      </w:pPr>
      <w:r w:rsidRPr="00FC5AAB">
        <w:rPr>
          <w:rFonts w:ascii="Times New Roman" w:hAnsi="Times New Roman" w:cs="Times New Roman"/>
          <w:sz w:val="24"/>
          <w:szCs w:val="24"/>
        </w:rPr>
        <w:t>Le « Prix de l’Offre évaluée » ne comprend pas l’effet estimé de l’actualisation des tarifs en raison de la prolongation du délai de validité des Offres, conformément à la clause 19.3 des IS ;</w:t>
      </w:r>
    </w:p>
    <w:p w14:paraId="2007ADFD" w14:textId="77777777" w:rsidR="00087C96" w:rsidRPr="00FC5AAB" w:rsidRDefault="00087C96" w:rsidP="002A3461">
      <w:pPr>
        <w:numPr>
          <w:ilvl w:val="0"/>
          <w:numId w:val="34"/>
        </w:numPr>
        <w:suppressAutoHyphens/>
        <w:spacing w:line="240" w:lineRule="auto"/>
        <w:ind w:right="-72"/>
        <w:jc w:val="both"/>
        <w:rPr>
          <w:rFonts w:ascii="Times New Roman" w:eastAsia="Times New Roman" w:hAnsi="Times New Roman" w:cs="Times New Roman"/>
          <w:sz w:val="24"/>
          <w:szCs w:val="24"/>
        </w:rPr>
      </w:pPr>
      <w:r w:rsidRPr="00FC5AAB">
        <w:rPr>
          <w:rFonts w:ascii="Times New Roman" w:hAnsi="Times New Roman" w:cs="Times New Roman"/>
          <w:sz w:val="24"/>
          <w:szCs w:val="24"/>
        </w:rPr>
        <w:t xml:space="preserve">Le « Prix de l’Offre évaluée » comprend la révision du prix pour la correction des erreurs arithmétiques et des omissions, </w:t>
      </w:r>
      <w:proofErr w:type="gramStart"/>
      <w:r w:rsidRPr="00FC5AAB">
        <w:rPr>
          <w:rFonts w:ascii="Times New Roman" w:hAnsi="Times New Roman" w:cs="Times New Roman"/>
          <w:sz w:val="24"/>
          <w:szCs w:val="24"/>
        </w:rPr>
        <w:t>les éclaircissement</w:t>
      </w:r>
      <w:proofErr w:type="gramEnd"/>
      <w:r w:rsidRPr="00FC5AAB">
        <w:rPr>
          <w:rFonts w:ascii="Times New Roman" w:hAnsi="Times New Roman" w:cs="Times New Roman"/>
          <w:sz w:val="24"/>
          <w:szCs w:val="24"/>
        </w:rPr>
        <w:t>, etc., conformément à la clause 32.1 des IS ; et</w:t>
      </w:r>
    </w:p>
    <w:p w14:paraId="2007ADFE" w14:textId="130AED48" w:rsidR="00087C96" w:rsidRPr="00FC5AAB" w:rsidRDefault="00087C96" w:rsidP="002A3461">
      <w:pPr>
        <w:numPr>
          <w:ilvl w:val="0"/>
          <w:numId w:val="34"/>
        </w:numPr>
        <w:suppressAutoHyphens/>
        <w:spacing w:line="240" w:lineRule="auto"/>
        <w:ind w:right="-72"/>
        <w:jc w:val="both"/>
        <w:rPr>
          <w:rFonts w:ascii="Times New Roman" w:eastAsia="Times New Roman" w:hAnsi="Times New Roman" w:cs="Times New Roman"/>
          <w:sz w:val="24"/>
          <w:szCs w:val="24"/>
        </w:rPr>
      </w:pPr>
      <w:r w:rsidRPr="00FC5AAB">
        <w:rPr>
          <w:rFonts w:ascii="Times New Roman" w:hAnsi="Times New Roman" w:cs="Times New Roman"/>
          <w:sz w:val="24"/>
          <w:szCs w:val="24"/>
        </w:rPr>
        <w:lastRenderedPageBreak/>
        <w:t xml:space="preserve">Le « Prix de l’Offre évaluée » comprend tout ajustement pour des rabais conformément à la Clause 15 des IS.  Si le présent Dossier d’appel d’offres permet aux Soumissionnaires de proposer des prix distincts pour des lots différents (contrats) et d’attribuer de multiples lots (contrats) à un seul Soumissionnaire, le </w:t>
      </w:r>
      <w:r w:rsidR="000C625A" w:rsidRPr="00FC5AAB">
        <w:rPr>
          <w:rFonts w:ascii="Times New Roman" w:hAnsi="Times New Roman" w:cs="Times New Roman"/>
          <w:sz w:val="24"/>
          <w:szCs w:val="24"/>
        </w:rPr>
        <w:t>Maître de l’Ouvrage</w:t>
      </w:r>
      <w:r w:rsidRPr="00FC5AAB">
        <w:rPr>
          <w:rFonts w:ascii="Times New Roman" w:hAnsi="Times New Roman" w:cs="Times New Roman"/>
          <w:sz w:val="24"/>
          <w:szCs w:val="24"/>
        </w:rPr>
        <w:t xml:space="preserve"> attribuera les lots (contrats) sur la base de la combinaison conforme au moindre coût de tous les lots (contrats).</w:t>
      </w:r>
    </w:p>
    <w:p w14:paraId="2007ADFF" w14:textId="4A240FDB" w:rsidR="00132E4C" w:rsidRPr="00FC5AAB" w:rsidRDefault="00087C96" w:rsidP="002A3461">
      <w:pPr>
        <w:spacing w:line="240" w:lineRule="auto"/>
        <w:rPr>
          <w:rFonts w:ascii="Times New Roman" w:eastAsia="Times New Roman" w:hAnsi="Times New Roman" w:cs="Times New Roman"/>
          <w:sz w:val="24"/>
          <w:szCs w:val="24"/>
        </w:rPr>
      </w:pPr>
      <w:r w:rsidRPr="00FC5AAB">
        <w:rPr>
          <w:rFonts w:ascii="Times New Roman" w:hAnsi="Times New Roman" w:cs="Times New Roman"/>
          <w:sz w:val="24"/>
          <w:szCs w:val="24"/>
        </w:rPr>
        <w:t xml:space="preserve">Après la réalisation des ajustements ci-dessus et des corrections appropriées, le </w:t>
      </w:r>
      <w:r w:rsidR="000C625A" w:rsidRPr="00FC5AAB">
        <w:rPr>
          <w:rFonts w:ascii="Times New Roman" w:hAnsi="Times New Roman" w:cs="Times New Roman"/>
          <w:sz w:val="24"/>
          <w:szCs w:val="24"/>
        </w:rPr>
        <w:t>Maître de l’Ouvrage</w:t>
      </w:r>
      <w:r w:rsidRPr="00FC5AAB">
        <w:rPr>
          <w:rFonts w:ascii="Times New Roman" w:hAnsi="Times New Roman" w:cs="Times New Roman"/>
          <w:sz w:val="24"/>
          <w:szCs w:val="24"/>
        </w:rPr>
        <w:t xml:space="preserve"> convertira le Prix de l’Offre évaluée en une monnaie unique conformément à la Clause 33 des IS.</w:t>
      </w:r>
    </w:p>
    <w:p w14:paraId="0819DCC9" w14:textId="77777777" w:rsidR="00087C96" w:rsidRPr="00FC5AAB" w:rsidRDefault="00087C96" w:rsidP="002A3461">
      <w:pPr>
        <w:spacing w:line="240" w:lineRule="auto"/>
        <w:rPr>
          <w:rFonts w:ascii="Times New Roman" w:eastAsia="Times New Roman" w:hAnsi="Times New Roman" w:cs="Times New Roman"/>
          <w:sz w:val="24"/>
          <w:szCs w:val="24"/>
        </w:rPr>
      </w:pPr>
    </w:p>
    <w:p w14:paraId="2007AE00" w14:textId="77777777" w:rsidR="00087C96" w:rsidRPr="00FC5AAB" w:rsidRDefault="00087C96" w:rsidP="002A3461">
      <w:pPr>
        <w:tabs>
          <w:tab w:val="left" w:pos="576"/>
          <w:tab w:val="left" w:pos="612"/>
        </w:tabs>
        <w:spacing w:line="240" w:lineRule="auto"/>
        <w:jc w:val="both"/>
        <w:rPr>
          <w:rFonts w:ascii="Times New Roman" w:eastAsia="Times New Roman" w:hAnsi="Times New Roman" w:cs="Times New Roman"/>
          <w:bCs/>
          <w:sz w:val="24"/>
          <w:szCs w:val="24"/>
          <w:u w:val="single"/>
        </w:rPr>
      </w:pPr>
      <w:r w:rsidRPr="00FC5AAB">
        <w:rPr>
          <w:rFonts w:ascii="Times New Roman" w:hAnsi="Times New Roman" w:cs="Times New Roman"/>
          <w:bCs/>
          <w:i/>
          <w:sz w:val="24"/>
          <w:szCs w:val="24"/>
          <w:u w:val="single"/>
        </w:rPr>
        <w:t xml:space="preserve">B2.  </w:t>
      </w:r>
      <w:r w:rsidRPr="00FC5AAB">
        <w:rPr>
          <w:rFonts w:ascii="Times New Roman" w:hAnsi="Times New Roman" w:cs="Times New Roman"/>
          <w:bCs/>
          <w:i/>
          <w:iCs/>
          <w:sz w:val="24"/>
          <w:szCs w:val="24"/>
          <w:u w:val="single"/>
        </w:rPr>
        <w:t>Détermination du caractère raisonnable du Prix</w:t>
      </w:r>
      <w:r w:rsidRPr="00FC5AAB">
        <w:rPr>
          <w:rFonts w:ascii="Times New Roman" w:hAnsi="Times New Roman" w:cs="Times New Roman"/>
          <w:bCs/>
          <w:sz w:val="24"/>
          <w:szCs w:val="24"/>
        </w:rPr>
        <w:t>.</w:t>
      </w:r>
    </w:p>
    <w:p w14:paraId="2007AE01" w14:textId="0742C459" w:rsidR="00087C96" w:rsidRPr="00FC5AAB" w:rsidRDefault="00087C96" w:rsidP="002A3461">
      <w:pPr>
        <w:tabs>
          <w:tab w:val="left" w:pos="576"/>
          <w:tab w:val="left" w:pos="612"/>
        </w:tabs>
        <w:spacing w:line="240" w:lineRule="auto"/>
        <w:jc w:val="both"/>
        <w:rPr>
          <w:rFonts w:ascii="Times New Roman" w:eastAsia="Times New Roman" w:hAnsi="Times New Roman" w:cs="Times New Roman"/>
          <w:bCs/>
          <w:sz w:val="24"/>
          <w:szCs w:val="24"/>
        </w:rPr>
      </w:pPr>
      <w:r w:rsidRPr="00FC5AAB">
        <w:rPr>
          <w:rFonts w:ascii="Times New Roman" w:hAnsi="Times New Roman" w:cs="Times New Roman"/>
          <w:bCs/>
          <w:sz w:val="24"/>
          <w:szCs w:val="24"/>
        </w:rPr>
        <w:t xml:space="preserve">L’examen du Prix comprend également une détermination du caractère raisonnable du prix conformément aux Directives sur la Passation des marchés du Programme de la MCC. Si l’analyse du caractère raisonnable du prix de l’Offre suggère qu’une offre est fortement déséquilibrée ou exige une demande de paiement excessivement élevée au départ, le </w:t>
      </w:r>
      <w:r w:rsidR="000C625A" w:rsidRPr="00FC5AAB">
        <w:rPr>
          <w:rFonts w:ascii="Times New Roman" w:hAnsi="Times New Roman" w:cs="Times New Roman"/>
          <w:bCs/>
          <w:sz w:val="24"/>
          <w:szCs w:val="24"/>
        </w:rPr>
        <w:t>Maître de l’Ouvrage</w:t>
      </w:r>
      <w:r w:rsidRPr="00FC5AAB">
        <w:rPr>
          <w:rFonts w:ascii="Times New Roman" w:hAnsi="Times New Roman" w:cs="Times New Roman"/>
          <w:bCs/>
          <w:sz w:val="24"/>
          <w:szCs w:val="24"/>
        </w:rPr>
        <w:t xml:space="preserve"> peut demander au Soumissionnaire de fournir une analyse de prix détaillée pour tout ou partie des éléments du Bordereau des prix </w:t>
      </w:r>
      <w:r w:rsidR="00FC5AAB" w:rsidRPr="00FC5AAB">
        <w:rPr>
          <w:rFonts w:ascii="Times New Roman" w:hAnsi="Times New Roman" w:cs="Times New Roman"/>
          <w:sz w:val="24"/>
          <w:szCs w:val="24"/>
        </w:rPr>
        <w:t>qui démontre la cohérence de ces prix</w:t>
      </w:r>
      <w:r w:rsidR="00FC5AAB" w:rsidRPr="00FC5AAB">
        <w:rPr>
          <w:rFonts w:ascii="Times New Roman" w:hAnsi="Times New Roman" w:cs="Times New Roman"/>
          <w:bCs/>
          <w:sz w:val="24"/>
          <w:szCs w:val="24"/>
        </w:rPr>
        <w:t xml:space="preserve"> </w:t>
      </w:r>
      <w:r w:rsidRPr="00FC5AAB">
        <w:rPr>
          <w:rFonts w:ascii="Times New Roman" w:hAnsi="Times New Roman" w:cs="Times New Roman"/>
          <w:bCs/>
          <w:sz w:val="24"/>
          <w:szCs w:val="24"/>
        </w:rPr>
        <w:t>avec les méthodes de construction et le calendrier proposé</w:t>
      </w:r>
      <w:r w:rsidR="00FC5AAB" w:rsidRPr="00FC5AAB">
        <w:rPr>
          <w:rFonts w:ascii="Times New Roman" w:hAnsi="Times New Roman" w:cs="Times New Roman"/>
          <w:bCs/>
          <w:sz w:val="24"/>
          <w:szCs w:val="24"/>
        </w:rPr>
        <w:t>s</w:t>
      </w:r>
      <w:r w:rsidRPr="00FC5AAB">
        <w:rPr>
          <w:rFonts w:ascii="Times New Roman" w:hAnsi="Times New Roman" w:cs="Times New Roman"/>
          <w:bCs/>
          <w:sz w:val="24"/>
          <w:szCs w:val="24"/>
        </w:rPr>
        <w:t xml:space="preserve">.  Le </w:t>
      </w:r>
      <w:r w:rsidR="000C625A" w:rsidRPr="00FC5AAB">
        <w:rPr>
          <w:rFonts w:ascii="Times New Roman" w:hAnsi="Times New Roman" w:cs="Times New Roman"/>
          <w:bCs/>
          <w:sz w:val="24"/>
          <w:szCs w:val="24"/>
        </w:rPr>
        <w:t>Maître de l’Ouvrage</w:t>
      </w:r>
      <w:r w:rsidRPr="00FC5AAB">
        <w:rPr>
          <w:rFonts w:ascii="Times New Roman" w:hAnsi="Times New Roman" w:cs="Times New Roman"/>
          <w:bCs/>
          <w:sz w:val="24"/>
          <w:szCs w:val="24"/>
        </w:rPr>
        <w:t xml:space="preserve"> se réserve le droit de demander des éclaircissements ; cependant, </w:t>
      </w:r>
      <w:proofErr w:type="gramStart"/>
      <w:r w:rsidRPr="00FC5AAB">
        <w:rPr>
          <w:rFonts w:ascii="Times New Roman" w:hAnsi="Times New Roman" w:cs="Times New Roman"/>
          <w:bCs/>
          <w:sz w:val="24"/>
          <w:szCs w:val="24"/>
        </w:rPr>
        <w:t>les éclaircissements données</w:t>
      </w:r>
      <w:proofErr w:type="gramEnd"/>
      <w:r w:rsidRPr="00FC5AAB">
        <w:rPr>
          <w:rFonts w:ascii="Times New Roman" w:hAnsi="Times New Roman" w:cs="Times New Roman"/>
          <w:bCs/>
          <w:sz w:val="24"/>
          <w:szCs w:val="24"/>
        </w:rPr>
        <w:t xml:space="preserve"> ne seront pas utilisées pour changer le prix de l’Offre.  S’il est établi que le prix n’est pas raisonnable (soit trop élevé, soit trop bas) l’Offre peut être écartée, à la discrétion du </w:t>
      </w:r>
      <w:r w:rsidR="000C625A" w:rsidRPr="00FC5AAB">
        <w:rPr>
          <w:rFonts w:ascii="Times New Roman" w:hAnsi="Times New Roman" w:cs="Times New Roman"/>
          <w:bCs/>
          <w:sz w:val="24"/>
          <w:szCs w:val="24"/>
        </w:rPr>
        <w:t>Maître de l’Ouvrage</w:t>
      </w:r>
      <w:r w:rsidRPr="00FC5AAB">
        <w:rPr>
          <w:rFonts w:ascii="Times New Roman" w:hAnsi="Times New Roman" w:cs="Times New Roman"/>
          <w:bCs/>
          <w:sz w:val="24"/>
          <w:szCs w:val="24"/>
        </w:rPr>
        <w:t>. Le Soumissionnaire ne sera pas autorisé à réviser son Offre après une telle décision.</w:t>
      </w:r>
    </w:p>
    <w:p w14:paraId="2007AE02" w14:textId="54D1C3CB" w:rsidR="00087C96" w:rsidRPr="00FC5AAB" w:rsidRDefault="00087C96" w:rsidP="002A3461">
      <w:pPr>
        <w:tabs>
          <w:tab w:val="left" w:pos="576"/>
        </w:tabs>
        <w:spacing w:line="240" w:lineRule="auto"/>
        <w:jc w:val="both"/>
        <w:rPr>
          <w:rFonts w:ascii="Times New Roman" w:eastAsia="Times New Roman" w:hAnsi="Times New Roman" w:cs="Times New Roman"/>
          <w:bCs/>
          <w:sz w:val="24"/>
          <w:szCs w:val="24"/>
        </w:rPr>
      </w:pPr>
      <w:r w:rsidRPr="00FC5AAB">
        <w:rPr>
          <w:rFonts w:ascii="Times New Roman" w:hAnsi="Times New Roman" w:cs="Times New Roman"/>
          <w:bCs/>
          <w:sz w:val="24"/>
          <w:szCs w:val="24"/>
        </w:rPr>
        <w:t xml:space="preserve">Après avoir déterminé le Prix de l’Offre évaluée pour chaque Offre, le </w:t>
      </w:r>
      <w:r w:rsidR="000C625A" w:rsidRPr="00FC5AAB">
        <w:rPr>
          <w:rFonts w:ascii="Times New Roman" w:hAnsi="Times New Roman" w:cs="Times New Roman"/>
          <w:bCs/>
          <w:sz w:val="24"/>
          <w:szCs w:val="24"/>
        </w:rPr>
        <w:t>Maître de l’Ouvrage</w:t>
      </w:r>
      <w:r w:rsidRPr="00FC5AAB">
        <w:rPr>
          <w:rFonts w:ascii="Times New Roman" w:hAnsi="Times New Roman" w:cs="Times New Roman"/>
          <w:bCs/>
          <w:sz w:val="24"/>
          <w:szCs w:val="24"/>
        </w:rPr>
        <w:t xml:space="preserve"> classera les Offres de la moins </w:t>
      </w:r>
      <w:proofErr w:type="spellStart"/>
      <w:r w:rsidRPr="00FC5AAB">
        <w:rPr>
          <w:rFonts w:ascii="Times New Roman" w:hAnsi="Times New Roman" w:cs="Times New Roman"/>
          <w:bCs/>
          <w:sz w:val="24"/>
          <w:szCs w:val="24"/>
        </w:rPr>
        <w:t>disante</w:t>
      </w:r>
      <w:proofErr w:type="spellEnd"/>
      <w:r w:rsidRPr="00FC5AAB">
        <w:rPr>
          <w:rFonts w:ascii="Times New Roman" w:hAnsi="Times New Roman" w:cs="Times New Roman"/>
          <w:bCs/>
          <w:sz w:val="24"/>
          <w:szCs w:val="24"/>
        </w:rPr>
        <w:t xml:space="preserve"> à la plus </w:t>
      </w:r>
      <w:proofErr w:type="spellStart"/>
      <w:r w:rsidRPr="00FC5AAB">
        <w:rPr>
          <w:rFonts w:ascii="Times New Roman" w:hAnsi="Times New Roman" w:cs="Times New Roman"/>
          <w:bCs/>
          <w:sz w:val="24"/>
          <w:szCs w:val="24"/>
        </w:rPr>
        <w:t>disante</w:t>
      </w:r>
      <w:proofErr w:type="spellEnd"/>
      <w:r w:rsidRPr="00FC5AAB">
        <w:rPr>
          <w:rFonts w:ascii="Times New Roman" w:hAnsi="Times New Roman" w:cs="Times New Roman"/>
          <w:bCs/>
          <w:sz w:val="24"/>
          <w:szCs w:val="24"/>
        </w:rPr>
        <w:t xml:space="preserve">. </w:t>
      </w:r>
    </w:p>
    <w:p w14:paraId="2007AE03" w14:textId="356B2D5F" w:rsidR="00087C96" w:rsidRPr="00FC5AAB" w:rsidRDefault="00087C96" w:rsidP="002A3461">
      <w:pPr>
        <w:numPr>
          <w:ilvl w:val="0"/>
          <w:numId w:val="33"/>
        </w:numPr>
        <w:spacing w:line="240" w:lineRule="auto"/>
        <w:jc w:val="both"/>
        <w:rPr>
          <w:rFonts w:ascii="Times New Roman" w:eastAsia="Times New Roman" w:hAnsi="Times New Roman" w:cs="Times New Roman"/>
          <w:b/>
          <w:sz w:val="24"/>
          <w:szCs w:val="24"/>
        </w:rPr>
      </w:pPr>
      <w:r w:rsidRPr="00FC5AAB">
        <w:rPr>
          <w:rFonts w:ascii="Times New Roman" w:hAnsi="Times New Roman" w:cs="Times New Roman"/>
          <w:b/>
          <w:sz w:val="24"/>
          <w:szCs w:val="24"/>
          <w:u w:val="single"/>
        </w:rPr>
        <w:t xml:space="preserve"> Examen de la Qualification</w:t>
      </w:r>
      <w:r w:rsidRPr="00FC5AAB">
        <w:rPr>
          <w:rFonts w:ascii="Times New Roman" w:hAnsi="Times New Roman" w:cs="Times New Roman"/>
          <w:b/>
          <w:sz w:val="24"/>
          <w:szCs w:val="24"/>
        </w:rPr>
        <w:t xml:space="preserve"> </w:t>
      </w:r>
    </w:p>
    <w:p w14:paraId="2007AE04" w14:textId="45F7ABE0" w:rsidR="00087C96" w:rsidRPr="00FC5AAB" w:rsidRDefault="00087C96" w:rsidP="00FC5AAB">
      <w:pPr>
        <w:pStyle w:val="CommentText"/>
        <w:rPr>
          <w:rFonts w:ascii="Times New Roman" w:eastAsia="Times New Roman" w:hAnsi="Times New Roman" w:cs="Times New Roman"/>
          <w:sz w:val="24"/>
          <w:szCs w:val="24"/>
        </w:rPr>
      </w:pPr>
      <w:r w:rsidRPr="00FC5AAB">
        <w:rPr>
          <w:rFonts w:ascii="Times New Roman" w:hAnsi="Times New Roman" w:cs="Times New Roman"/>
          <w:i/>
          <w:sz w:val="24"/>
          <w:szCs w:val="24"/>
          <w:u w:val="single"/>
        </w:rPr>
        <w:t xml:space="preserve">C1. </w:t>
      </w:r>
      <w:r w:rsidRPr="00FC5AAB">
        <w:rPr>
          <w:rFonts w:ascii="Times New Roman" w:hAnsi="Times New Roman" w:cs="Times New Roman"/>
          <w:sz w:val="24"/>
          <w:szCs w:val="24"/>
          <w:u w:val="single"/>
        </w:rPr>
        <w:t xml:space="preserve">Examen de la </w:t>
      </w:r>
      <w:proofErr w:type="gramStart"/>
      <w:r w:rsidRPr="00FC5AAB">
        <w:rPr>
          <w:rFonts w:ascii="Times New Roman" w:hAnsi="Times New Roman" w:cs="Times New Roman"/>
          <w:sz w:val="24"/>
          <w:szCs w:val="24"/>
          <w:u w:val="single"/>
        </w:rPr>
        <w:t>Qualification</w:t>
      </w:r>
      <w:r w:rsidRPr="00FC5AAB">
        <w:rPr>
          <w:rFonts w:ascii="Times New Roman" w:hAnsi="Times New Roman" w:cs="Times New Roman"/>
          <w:sz w:val="24"/>
          <w:szCs w:val="24"/>
        </w:rPr>
        <w:t xml:space="preserve">  Ce</w:t>
      </w:r>
      <w:proofErr w:type="gramEnd"/>
      <w:r w:rsidRPr="00FC5AAB">
        <w:rPr>
          <w:rFonts w:ascii="Times New Roman" w:hAnsi="Times New Roman" w:cs="Times New Roman"/>
          <w:sz w:val="24"/>
          <w:szCs w:val="24"/>
        </w:rPr>
        <w:t xml:space="preserve"> processus est effectué pour vérifier si le Soumissionnaire satisfait aux </w:t>
      </w:r>
      <w:r w:rsidR="00FC5AAB" w:rsidRPr="00FC5AAB">
        <w:rPr>
          <w:rFonts w:ascii="Times New Roman" w:hAnsi="Times New Roman" w:cs="Times New Roman"/>
          <w:sz w:val="24"/>
          <w:szCs w:val="24"/>
        </w:rPr>
        <w:t>exigences</w:t>
      </w:r>
      <w:r w:rsidRPr="00FC5AAB">
        <w:rPr>
          <w:rFonts w:ascii="Times New Roman" w:hAnsi="Times New Roman" w:cs="Times New Roman"/>
          <w:sz w:val="24"/>
          <w:szCs w:val="24"/>
        </w:rPr>
        <w:t xml:space="preserve"> </w:t>
      </w:r>
      <w:proofErr w:type="spellStart"/>
      <w:r w:rsidR="00457DF3">
        <w:rPr>
          <w:rFonts w:ascii="Times New Roman" w:hAnsi="Times New Roman" w:cs="Times New Roman"/>
          <w:sz w:val="24"/>
          <w:szCs w:val="24"/>
        </w:rPr>
        <w:t>Exigences</w:t>
      </w:r>
      <w:proofErr w:type="spellEnd"/>
      <w:r w:rsidR="00457DF3">
        <w:rPr>
          <w:rFonts w:ascii="Times New Roman" w:hAnsi="Times New Roman" w:cs="Times New Roman"/>
          <w:sz w:val="24"/>
          <w:szCs w:val="24"/>
        </w:rPr>
        <w:t xml:space="preserve"> de qualification</w:t>
      </w:r>
      <w:r w:rsidRPr="00FC5AAB">
        <w:rPr>
          <w:rFonts w:ascii="Times New Roman" w:hAnsi="Times New Roman" w:cs="Times New Roman"/>
          <w:sz w:val="24"/>
          <w:szCs w:val="24"/>
        </w:rPr>
        <w:t xml:space="preserve"> de l’alinéa 30.1(c) des IS et de la Section 2.0 ci-dessous. La décision sera basée sur un examen des pièces produites par le Soumissionnaire pour prouver ses qualifications tel qu’exigé à la Section IV, Formulaires d’Offre, sur les performances passées du Soumissionnaire, sur un contrôle de ses références et sur toutes autres sources laissées à la discrétion du </w:t>
      </w:r>
      <w:r w:rsidR="000C625A" w:rsidRPr="00FC5AAB">
        <w:rPr>
          <w:rFonts w:ascii="Times New Roman" w:hAnsi="Times New Roman" w:cs="Times New Roman"/>
          <w:sz w:val="24"/>
          <w:szCs w:val="24"/>
        </w:rPr>
        <w:t>Maître de l’Ouvrage</w:t>
      </w:r>
      <w:r w:rsidRPr="00FC5AAB">
        <w:rPr>
          <w:rFonts w:ascii="Times New Roman" w:hAnsi="Times New Roman" w:cs="Times New Roman"/>
          <w:sz w:val="24"/>
          <w:szCs w:val="24"/>
        </w:rPr>
        <w:t xml:space="preserve">. Toutes les exigences </w:t>
      </w:r>
      <w:proofErr w:type="spellStart"/>
      <w:r w:rsidR="00457DF3">
        <w:rPr>
          <w:rFonts w:ascii="Times New Roman" w:hAnsi="Times New Roman" w:cs="Times New Roman"/>
          <w:sz w:val="24"/>
          <w:szCs w:val="24"/>
        </w:rPr>
        <w:t>Exigences</w:t>
      </w:r>
      <w:proofErr w:type="spellEnd"/>
      <w:r w:rsidR="00457DF3">
        <w:rPr>
          <w:rFonts w:ascii="Times New Roman" w:hAnsi="Times New Roman" w:cs="Times New Roman"/>
          <w:sz w:val="24"/>
          <w:szCs w:val="24"/>
        </w:rPr>
        <w:t xml:space="preserve"> de qualification</w:t>
      </w:r>
      <w:r w:rsidRPr="00FC5AAB">
        <w:rPr>
          <w:rFonts w:ascii="Times New Roman" w:hAnsi="Times New Roman" w:cs="Times New Roman"/>
          <w:sz w:val="24"/>
          <w:szCs w:val="24"/>
        </w:rPr>
        <w:t xml:space="preserve"> seront jugées comme étant satisfaites ou non satisfaites. </w:t>
      </w:r>
      <w:r w:rsidR="00FC5AAB" w:rsidRPr="00FC5AAB">
        <w:rPr>
          <w:rFonts w:ascii="Times New Roman" w:hAnsi="Times New Roman" w:cs="Times New Roman"/>
          <w:sz w:val="24"/>
          <w:szCs w:val="24"/>
        </w:rPr>
        <w:t xml:space="preserve">Une détermination positive </w:t>
      </w:r>
      <w:r w:rsidR="00457DF3">
        <w:rPr>
          <w:rFonts w:ascii="Times New Roman" w:hAnsi="Times New Roman" w:cs="Times New Roman"/>
          <w:sz w:val="24"/>
          <w:szCs w:val="24"/>
        </w:rPr>
        <w:t>Exigences de qualification</w:t>
      </w:r>
      <w:r w:rsidR="00FC5AAB" w:rsidRPr="00FC5AAB">
        <w:rPr>
          <w:rFonts w:ascii="Times New Roman" w:hAnsi="Times New Roman" w:cs="Times New Roman"/>
          <w:sz w:val="24"/>
          <w:szCs w:val="24"/>
        </w:rPr>
        <w:t xml:space="preserve"> sera une condition préalable à l’attribution du contrat au Soumissionnaire.</w:t>
      </w:r>
      <w:r w:rsidRPr="00FC5AAB">
        <w:rPr>
          <w:rFonts w:ascii="Times New Roman" w:hAnsi="Times New Roman" w:cs="Times New Roman"/>
          <w:sz w:val="24"/>
          <w:szCs w:val="24"/>
        </w:rPr>
        <w:t xml:space="preserve"> </w:t>
      </w:r>
    </w:p>
    <w:p w14:paraId="2007AE05" w14:textId="3E70DBAB" w:rsidR="00087C96" w:rsidRPr="00FC5AAB" w:rsidRDefault="00087C96" w:rsidP="002A3461">
      <w:pPr>
        <w:tabs>
          <w:tab w:val="left" w:pos="576"/>
        </w:tabs>
        <w:spacing w:line="240" w:lineRule="auto"/>
        <w:ind w:left="576"/>
        <w:jc w:val="both"/>
        <w:rPr>
          <w:rFonts w:ascii="Times New Roman" w:eastAsia="Times New Roman" w:hAnsi="Times New Roman" w:cs="Times New Roman"/>
          <w:bCs/>
          <w:sz w:val="24"/>
          <w:szCs w:val="24"/>
        </w:rPr>
      </w:pPr>
      <w:r w:rsidRPr="00FC5AAB">
        <w:rPr>
          <w:rFonts w:ascii="Times New Roman" w:hAnsi="Times New Roman" w:cs="Times New Roman"/>
          <w:bCs/>
          <w:i/>
          <w:iCs/>
          <w:sz w:val="24"/>
          <w:szCs w:val="24"/>
          <w:u w:val="single"/>
        </w:rPr>
        <w:t>Lots multiples (contrats)</w:t>
      </w:r>
      <w:r w:rsidRPr="00FC5AAB">
        <w:rPr>
          <w:rFonts w:ascii="Times New Roman" w:hAnsi="Times New Roman" w:cs="Times New Roman"/>
          <w:bCs/>
          <w:sz w:val="24"/>
          <w:szCs w:val="24"/>
        </w:rPr>
        <w:t xml:space="preserve">.  Si un Soumissionnaire soumet des Offres retenues (offres évaluées conformes les moins </w:t>
      </w:r>
      <w:proofErr w:type="spellStart"/>
      <w:r w:rsidRPr="00FC5AAB">
        <w:rPr>
          <w:rFonts w:ascii="Times New Roman" w:hAnsi="Times New Roman" w:cs="Times New Roman"/>
          <w:bCs/>
          <w:sz w:val="24"/>
          <w:szCs w:val="24"/>
        </w:rPr>
        <w:t>disantes</w:t>
      </w:r>
      <w:proofErr w:type="spellEnd"/>
      <w:r w:rsidRPr="00FC5AAB">
        <w:rPr>
          <w:rFonts w:ascii="Times New Roman" w:hAnsi="Times New Roman" w:cs="Times New Roman"/>
          <w:bCs/>
          <w:sz w:val="24"/>
          <w:szCs w:val="24"/>
        </w:rPr>
        <w:t xml:space="preserve">) pour de multiples lots (contrats), l’examen des qualifications comprendra également une évaluation de la capacité du Soumissionnaire à satisfaire à l’ensemble des exigences </w:t>
      </w:r>
      <w:proofErr w:type="spellStart"/>
      <w:r w:rsidR="00457DF3">
        <w:rPr>
          <w:rFonts w:ascii="Times New Roman" w:hAnsi="Times New Roman" w:cs="Times New Roman"/>
          <w:bCs/>
          <w:sz w:val="24"/>
          <w:szCs w:val="24"/>
        </w:rPr>
        <w:t>Exigences</w:t>
      </w:r>
      <w:proofErr w:type="spellEnd"/>
      <w:r w:rsidR="00457DF3">
        <w:rPr>
          <w:rFonts w:ascii="Times New Roman" w:hAnsi="Times New Roman" w:cs="Times New Roman"/>
          <w:bCs/>
          <w:sz w:val="24"/>
          <w:szCs w:val="24"/>
        </w:rPr>
        <w:t xml:space="preserve"> de qualification</w:t>
      </w:r>
      <w:r w:rsidRPr="00FC5AAB">
        <w:rPr>
          <w:rFonts w:ascii="Times New Roman" w:hAnsi="Times New Roman" w:cs="Times New Roman"/>
          <w:bCs/>
          <w:sz w:val="24"/>
          <w:szCs w:val="24"/>
        </w:rPr>
        <w:t>.</w:t>
      </w:r>
    </w:p>
    <w:p w14:paraId="2007AE07" w14:textId="028270E6" w:rsidR="00087C96" w:rsidRPr="00FC5AAB" w:rsidRDefault="00087C96" w:rsidP="00FC5AAB">
      <w:pPr>
        <w:pStyle w:val="CommentText"/>
      </w:pPr>
      <w:r w:rsidRPr="00FC5AAB">
        <w:rPr>
          <w:rFonts w:ascii="Times New Roman" w:hAnsi="Times New Roman" w:cs="Times New Roman"/>
          <w:i/>
          <w:sz w:val="24"/>
          <w:szCs w:val="24"/>
          <w:u w:val="single"/>
        </w:rPr>
        <w:t xml:space="preserve">C2. </w:t>
      </w:r>
      <w:r w:rsidRPr="00FC5AAB">
        <w:rPr>
          <w:rFonts w:ascii="Times New Roman" w:hAnsi="Times New Roman" w:cs="Times New Roman"/>
          <w:i/>
          <w:iCs/>
          <w:sz w:val="24"/>
          <w:szCs w:val="24"/>
          <w:u w:val="single"/>
        </w:rPr>
        <w:t>Références et examen des performances passées</w:t>
      </w:r>
      <w:r w:rsidRPr="00FC5AAB">
        <w:rPr>
          <w:rFonts w:ascii="Times New Roman" w:hAnsi="Times New Roman" w:cs="Times New Roman"/>
          <w:sz w:val="24"/>
          <w:szCs w:val="24"/>
        </w:rPr>
        <w:t>. Conformément à la Clause 36 des IS, les performances passées du Soumissionnaire dans le cadre de contrats antérieurs, seront prises en considération pour déterminer si le Soumissionnaire est qualifié pour l’attribution du marché.</w:t>
      </w:r>
      <w:r w:rsidRPr="00FC5AAB">
        <w:rPr>
          <w:rFonts w:ascii="Times New Roman" w:hAnsi="Times New Roman" w:cs="Times New Roman"/>
          <w:bCs/>
          <w:sz w:val="24"/>
          <w:szCs w:val="24"/>
        </w:rPr>
        <w:t xml:space="preserve"> </w:t>
      </w:r>
      <w:r w:rsidRPr="00FC5AAB">
        <w:rPr>
          <w:rFonts w:ascii="Times New Roman" w:hAnsi="Times New Roman" w:cs="Times New Roman"/>
          <w:sz w:val="24"/>
          <w:szCs w:val="24"/>
        </w:rPr>
        <w:t xml:space="preserve">  </w:t>
      </w:r>
      <w:r w:rsidRPr="00FC5AAB">
        <w:rPr>
          <w:rFonts w:ascii="Times New Roman" w:hAnsi="Times New Roman" w:cs="Times New Roman"/>
          <w:bCs/>
          <w:sz w:val="24"/>
          <w:szCs w:val="24"/>
        </w:rPr>
        <w:lastRenderedPageBreak/>
        <w:t xml:space="preserve">Le </w:t>
      </w:r>
      <w:r w:rsidR="000C625A" w:rsidRPr="00FC5AAB">
        <w:rPr>
          <w:rFonts w:ascii="Times New Roman" w:hAnsi="Times New Roman" w:cs="Times New Roman"/>
          <w:bCs/>
          <w:sz w:val="24"/>
          <w:szCs w:val="24"/>
        </w:rPr>
        <w:t>Maître de l’Ouvrage</w:t>
      </w:r>
      <w:r w:rsidRPr="00FC5AAB">
        <w:rPr>
          <w:rFonts w:ascii="Times New Roman" w:hAnsi="Times New Roman" w:cs="Times New Roman"/>
          <w:bCs/>
          <w:sz w:val="24"/>
          <w:szCs w:val="24"/>
        </w:rPr>
        <w:t xml:space="preserve"> se réserve le droit de vérifier les références de tout contrat antérieur, fournies par le Soumissionnaire ou d’utiliser toute autre source. </w:t>
      </w:r>
      <w:r w:rsidRPr="00FC5AAB">
        <w:rPr>
          <w:rFonts w:ascii="Times New Roman" w:hAnsi="Times New Roman" w:cs="Times New Roman"/>
          <w:sz w:val="24"/>
          <w:szCs w:val="24"/>
        </w:rPr>
        <w:t xml:space="preserve">Si le Soumissionnaire (y compris tout associé ou membre de sa co-entreprise/de son groupement) est ou a été partie à un contrat financé par la MCC (soit directement </w:t>
      </w:r>
      <w:r w:rsidR="00FC5AAB" w:rsidRPr="00FC5AAB">
        <w:rPr>
          <w:rFonts w:ascii="Times New Roman" w:hAnsi="Times New Roman" w:cs="Times New Roman"/>
          <w:sz w:val="24"/>
          <w:szCs w:val="24"/>
        </w:rPr>
        <w:t xml:space="preserve">avec </w:t>
      </w:r>
      <w:r w:rsidRPr="00FC5AAB">
        <w:rPr>
          <w:rFonts w:ascii="Times New Roman" w:hAnsi="Times New Roman" w:cs="Times New Roman"/>
          <w:sz w:val="24"/>
          <w:szCs w:val="24"/>
        </w:rPr>
        <w:t xml:space="preserve">la MCC, soit </w:t>
      </w:r>
      <w:r w:rsidR="00FC5AAB" w:rsidRPr="00FC5AAB">
        <w:rPr>
          <w:rFonts w:ascii="Times New Roman" w:hAnsi="Times New Roman" w:cs="Times New Roman"/>
          <w:sz w:val="24"/>
          <w:szCs w:val="24"/>
        </w:rPr>
        <w:t xml:space="preserve">avec </w:t>
      </w:r>
      <w:r w:rsidRPr="00FC5AAB">
        <w:rPr>
          <w:rFonts w:ascii="Times New Roman" w:hAnsi="Times New Roman" w:cs="Times New Roman"/>
          <w:sz w:val="24"/>
          <w:szCs w:val="24"/>
        </w:rPr>
        <w:t xml:space="preserve">une Entité du Millennium Challenge </w:t>
      </w:r>
      <w:proofErr w:type="spellStart"/>
      <w:r w:rsidRPr="00FC5AAB">
        <w:rPr>
          <w:rFonts w:ascii="Times New Roman" w:hAnsi="Times New Roman" w:cs="Times New Roman"/>
          <w:sz w:val="24"/>
          <w:szCs w:val="24"/>
        </w:rPr>
        <w:t>Account</w:t>
      </w:r>
      <w:proofErr w:type="spellEnd"/>
      <w:r w:rsidRPr="00FC5AAB">
        <w:rPr>
          <w:rFonts w:ascii="Times New Roman" w:hAnsi="Times New Roman" w:cs="Times New Roman"/>
          <w:sz w:val="24"/>
          <w:szCs w:val="24"/>
        </w:rPr>
        <w:t xml:space="preserve">, n’importe où dans le monde), que ce soit en qualité d’entrepreneur principal, de société affiliée, d’associé ou de succursale, de sous-traitant ou à tout autre titre, le Soumissionnaire devra signaler le contrat dans sa liste de références jointe à son Offre, en utilisant  le Formulaire </w:t>
      </w:r>
      <w:r w:rsidR="00FC5AAB" w:rsidRPr="00FC5AAB">
        <w:rPr>
          <w:rFonts w:ascii="Times New Roman" w:hAnsi="Times New Roman" w:cs="Times New Roman"/>
          <w:sz w:val="24"/>
          <w:szCs w:val="24"/>
        </w:rPr>
        <w:t>d’Offre</w:t>
      </w:r>
      <w:r w:rsidRPr="00FC5AAB">
        <w:rPr>
          <w:rFonts w:ascii="Times New Roman" w:hAnsi="Times New Roman" w:cs="Times New Roman"/>
          <w:sz w:val="24"/>
          <w:szCs w:val="24"/>
        </w:rPr>
        <w:t xml:space="preserve"> REF1 : Références des Contrats financés par la MCC. Ne pas mentionner de tels contrats pourra amener le </w:t>
      </w:r>
      <w:r w:rsidR="000C625A" w:rsidRPr="00FC5AAB">
        <w:rPr>
          <w:rFonts w:ascii="Times New Roman" w:hAnsi="Times New Roman" w:cs="Times New Roman"/>
          <w:sz w:val="24"/>
          <w:szCs w:val="24"/>
        </w:rPr>
        <w:t>Maître de l’Ouvrage</w:t>
      </w:r>
      <w:r w:rsidRPr="00FC5AAB">
        <w:rPr>
          <w:rFonts w:ascii="Times New Roman" w:hAnsi="Times New Roman" w:cs="Times New Roman"/>
          <w:sz w:val="24"/>
          <w:szCs w:val="24"/>
        </w:rPr>
        <w:t xml:space="preserve"> à prendre une décision négative par rapport aux capacités du Soumissionnaire à exécuter le Contrat qui sera attribué. Cependant, ne pas indiquer de tels contrats parce que le Soumissionnaire (y compris tout associé ou membre de sa co-entreprise/de son groupement) n’a pas été partie à de tels contrats ne sera pas un motif de décision négative par le </w:t>
      </w:r>
      <w:r w:rsidR="000C625A" w:rsidRPr="00FC5AAB">
        <w:rPr>
          <w:rFonts w:ascii="Times New Roman" w:hAnsi="Times New Roman" w:cs="Times New Roman"/>
          <w:sz w:val="24"/>
          <w:szCs w:val="24"/>
        </w:rPr>
        <w:t>Maître de l’Ouvrage</w:t>
      </w:r>
      <w:r w:rsidRPr="00FC5AAB">
        <w:rPr>
          <w:rFonts w:ascii="Times New Roman" w:hAnsi="Times New Roman" w:cs="Times New Roman"/>
          <w:sz w:val="24"/>
          <w:szCs w:val="24"/>
        </w:rPr>
        <w:t xml:space="preserve"> sur les capacités du Soumissionnaire à exécuter le contrat à attribuer. Par conséquent, </w:t>
      </w:r>
      <w:r w:rsidR="00FC5AAB" w:rsidRPr="00FC5AAB">
        <w:rPr>
          <w:rFonts w:ascii="Times New Roman" w:hAnsi="Times New Roman" w:cs="Times New Roman"/>
          <w:sz w:val="24"/>
          <w:szCs w:val="24"/>
        </w:rPr>
        <w:t xml:space="preserve">la performance passée dans le cadre d’un contrat financé par la </w:t>
      </w:r>
      <w:proofErr w:type="gramStart"/>
      <w:r w:rsidR="00FC5AAB" w:rsidRPr="00FC5AAB">
        <w:rPr>
          <w:rFonts w:ascii="Times New Roman" w:hAnsi="Times New Roman" w:cs="Times New Roman"/>
          <w:sz w:val="24"/>
          <w:szCs w:val="24"/>
        </w:rPr>
        <w:t>MCC  n’est</w:t>
      </w:r>
      <w:proofErr w:type="gramEnd"/>
      <w:r w:rsidR="00FC5AAB" w:rsidRPr="00FC5AAB">
        <w:rPr>
          <w:rFonts w:ascii="Times New Roman" w:hAnsi="Times New Roman" w:cs="Times New Roman"/>
          <w:sz w:val="24"/>
          <w:szCs w:val="24"/>
        </w:rPr>
        <w:t xml:space="preserve"> pas nécessairement requise.</w:t>
      </w:r>
      <w:r w:rsidRPr="00FC5AAB">
        <w:rPr>
          <w:rFonts w:ascii="Times New Roman" w:hAnsi="Times New Roman" w:cs="Times New Roman"/>
          <w:bCs/>
          <w:sz w:val="24"/>
          <w:szCs w:val="24"/>
        </w:rPr>
        <w:t xml:space="preserve"> Le </w:t>
      </w:r>
      <w:r w:rsidR="000C625A" w:rsidRPr="00FC5AAB">
        <w:rPr>
          <w:rFonts w:ascii="Times New Roman" w:hAnsi="Times New Roman" w:cs="Times New Roman"/>
          <w:bCs/>
          <w:sz w:val="24"/>
          <w:szCs w:val="24"/>
        </w:rPr>
        <w:t>Maître de l’Ouvrage</w:t>
      </w:r>
      <w:r w:rsidRPr="00FC5AAB">
        <w:rPr>
          <w:rFonts w:ascii="Times New Roman" w:hAnsi="Times New Roman" w:cs="Times New Roman"/>
          <w:bCs/>
          <w:sz w:val="24"/>
          <w:szCs w:val="24"/>
        </w:rPr>
        <w:t xml:space="preserve"> vérifiera les références, y compris les rapports d’évaluation des performances passées du Soumissionnaire, saisis dans le Système d’évaluation des performances passées de l’</w:t>
      </w:r>
      <w:r w:rsidR="00FC5AAB" w:rsidRPr="00FC5AAB">
        <w:rPr>
          <w:rFonts w:ascii="Times New Roman" w:hAnsi="Times New Roman" w:cs="Times New Roman"/>
          <w:bCs/>
          <w:sz w:val="24"/>
          <w:szCs w:val="24"/>
        </w:rPr>
        <w:t>Entrepreneur</w:t>
      </w:r>
      <w:r w:rsidRPr="00FC5AAB">
        <w:rPr>
          <w:rFonts w:ascii="Times New Roman" w:hAnsi="Times New Roman" w:cs="Times New Roman"/>
          <w:bCs/>
          <w:sz w:val="24"/>
          <w:szCs w:val="24"/>
        </w:rPr>
        <w:t xml:space="preserve"> (SEPPE) de la </w:t>
      </w:r>
      <w:proofErr w:type="gramStart"/>
      <w:r w:rsidRPr="00FC5AAB">
        <w:rPr>
          <w:rFonts w:ascii="Times New Roman" w:hAnsi="Times New Roman" w:cs="Times New Roman"/>
          <w:bCs/>
          <w:sz w:val="24"/>
          <w:szCs w:val="24"/>
        </w:rPr>
        <w:t>MCC .</w:t>
      </w:r>
      <w:proofErr w:type="gramEnd"/>
    </w:p>
    <w:p w14:paraId="2007AE08" w14:textId="77777777" w:rsidR="00433449" w:rsidRDefault="00433449" w:rsidP="00087C96">
      <w:pPr>
        <w:spacing w:after="0" w:line="240" w:lineRule="auto"/>
        <w:ind w:left="720"/>
        <w:jc w:val="both"/>
        <w:rPr>
          <w:rFonts w:ascii="Times New Roman" w:eastAsia="Times New Roman" w:hAnsi="Times New Roman" w:cs="Times New Roman"/>
          <w:sz w:val="24"/>
          <w:szCs w:val="20"/>
        </w:rPr>
        <w:sectPr w:rsidR="00433449" w:rsidSect="00087C96">
          <w:headerReference w:type="default" r:id="rId24"/>
          <w:pgSz w:w="12240" w:h="15840"/>
          <w:pgMar w:top="1440" w:right="1440" w:bottom="1440" w:left="1440" w:header="720" w:footer="720" w:gutter="0"/>
          <w:cols w:space="720"/>
          <w:docGrid w:linePitch="360"/>
        </w:sectPr>
      </w:pPr>
    </w:p>
    <w:p w14:paraId="2007AE09" w14:textId="77777777" w:rsidR="00543368" w:rsidRPr="00543368" w:rsidRDefault="00543368" w:rsidP="00543368">
      <w:pPr>
        <w:ind w:left="1440" w:hanging="720"/>
        <w:jc w:val="center"/>
        <w:rPr>
          <w:rFonts w:ascii="Times New Roman" w:hAnsi="Times New Roman" w:cs="Times New Roman"/>
          <w:b/>
          <w:sz w:val="24"/>
          <w:szCs w:val="24"/>
        </w:rPr>
      </w:pPr>
      <w:bookmarkStart w:id="121" w:name="_Toc307575449"/>
      <w:bookmarkStart w:id="122" w:name="_Toc331027832"/>
      <w:bookmarkStart w:id="123" w:name="_Toc351536536"/>
      <w:bookmarkStart w:id="124" w:name="_Toc351623637"/>
      <w:bookmarkStart w:id="125" w:name="_Toc351641533"/>
      <w:r>
        <w:rPr>
          <w:rFonts w:ascii="Times New Roman" w:hAnsi="Times New Roman"/>
          <w:b/>
          <w:sz w:val="24"/>
          <w:szCs w:val="24"/>
        </w:rPr>
        <w:lastRenderedPageBreak/>
        <w:t>2.0 Qualification</w:t>
      </w:r>
    </w:p>
    <w:p w14:paraId="2007AE0A" w14:textId="77777777" w:rsidR="00543368" w:rsidRPr="00543368" w:rsidRDefault="00543368" w:rsidP="00543368">
      <w:pPr>
        <w:rPr>
          <w:rFonts w:ascii="Times New Roman" w:hAnsi="Times New Roman" w:cs="Times New Roman"/>
          <w:b/>
          <w:sz w:val="24"/>
          <w:szCs w:val="24"/>
          <w:u w:val="single"/>
        </w:rPr>
      </w:pPr>
      <w:r>
        <w:rPr>
          <w:rFonts w:ascii="Times New Roman" w:hAnsi="Times New Roman"/>
          <w:b/>
          <w:sz w:val="24"/>
          <w:szCs w:val="24"/>
          <w:u w:val="single"/>
        </w:rPr>
        <w:t>18. Documents attestant les Qualifications du Soumissionnaire</w:t>
      </w:r>
    </w:p>
    <w:p w14:paraId="2007AE0B" w14:textId="2ECAEB1E" w:rsidR="00543368" w:rsidRPr="00543368" w:rsidRDefault="00543368" w:rsidP="00543368">
      <w:pPr>
        <w:rPr>
          <w:rFonts w:ascii="Times New Roman" w:hAnsi="Times New Roman" w:cs="Times New Roman"/>
          <w:sz w:val="24"/>
          <w:szCs w:val="24"/>
        </w:rPr>
      </w:pPr>
      <w:r>
        <w:rPr>
          <w:rFonts w:ascii="Times New Roman" w:hAnsi="Times New Roman"/>
          <w:sz w:val="24"/>
          <w:szCs w:val="24"/>
        </w:rPr>
        <w:t>Le Soumissionnaire devra communiquer toutes les informations demandées dans les feuilles d’information et formulaires figurant à la Section IV, Formulaires d</w:t>
      </w:r>
      <w:r w:rsidR="00FC5AAB">
        <w:rPr>
          <w:rFonts w:ascii="Times New Roman" w:hAnsi="Times New Roman"/>
          <w:sz w:val="24"/>
          <w:szCs w:val="24"/>
        </w:rPr>
        <w:t>’</w:t>
      </w:r>
      <w:r>
        <w:rPr>
          <w:rFonts w:ascii="Times New Roman" w:hAnsi="Times New Roman"/>
          <w:sz w:val="24"/>
          <w:szCs w:val="24"/>
        </w:rPr>
        <w:t>Offre pour établir qu’il possède les qualifications requises ci-après.</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2610"/>
      </w:tblGrid>
      <w:tr w:rsidR="00543368" w:rsidRPr="00543368" w14:paraId="2007AE0E" w14:textId="77777777" w:rsidTr="00265B82">
        <w:trPr>
          <w:cantSplit/>
          <w:tblHeader/>
        </w:trPr>
        <w:tc>
          <w:tcPr>
            <w:tcW w:w="2178" w:type="dxa"/>
            <w:vAlign w:val="center"/>
          </w:tcPr>
          <w:p w14:paraId="2007AE0C" w14:textId="77777777" w:rsidR="00543368" w:rsidRPr="00043EDF" w:rsidRDefault="00543368" w:rsidP="003B639A">
            <w:pPr>
              <w:spacing w:before="120" w:after="120"/>
              <w:jc w:val="center"/>
              <w:rPr>
                <w:rFonts w:ascii="Times New Roman" w:hAnsi="Times New Roman" w:cs="Times New Roman"/>
                <w:b/>
                <w:sz w:val="24"/>
                <w:szCs w:val="24"/>
              </w:rPr>
            </w:pPr>
            <w:r>
              <w:rPr>
                <w:rFonts w:ascii="Times New Roman" w:hAnsi="Times New Roman"/>
                <w:b/>
                <w:sz w:val="24"/>
                <w:szCs w:val="24"/>
              </w:rPr>
              <w:t>Facteur</w:t>
            </w:r>
          </w:p>
        </w:tc>
        <w:tc>
          <w:tcPr>
            <w:tcW w:w="11160" w:type="dxa"/>
            <w:gridSpan w:val="6"/>
            <w:vAlign w:val="center"/>
          </w:tcPr>
          <w:p w14:paraId="2007AE0D" w14:textId="77777777" w:rsidR="00543368" w:rsidRPr="00043EDF" w:rsidRDefault="00543368" w:rsidP="003B639A">
            <w:pPr>
              <w:pStyle w:val="Heading1"/>
              <w:jc w:val="center"/>
              <w:rPr>
                <w:rFonts w:ascii="Times New Roman" w:hAnsi="Times New Roman" w:cs="Times New Roman"/>
                <w:smallCaps/>
              </w:rPr>
            </w:pPr>
            <w:bookmarkStart w:id="126" w:name="_Toc496006430"/>
            <w:bookmarkStart w:id="127" w:name="_Toc496006831"/>
            <w:bookmarkStart w:id="128" w:name="_Toc496113482"/>
            <w:bookmarkStart w:id="129" w:name="_Toc496359153"/>
            <w:bookmarkStart w:id="130" w:name="_Toc496968116"/>
            <w:bookmarkStart w:id="131" w:name="_Toc498339860"/>
            <w:bookmarkStart w:id="132" w:name="_Toc498848207"/>
            <w:bookmarkStart w:id="133" w:name="_Toc499021785"/>
            <w:bookmarkStart w:id="134" w:name="_Toc499023468"/>
            <w:bookmarkStart w:id="135" w:name="_Toc501529950"/>
            <w:bookmarkStart w:id="136" w:name="_Toc503874228"/>
            <w:bookmarkStart w:id="137" w:name="_Toc23215164"/>
            <w:bookmarkStart w:id="138" w:name="_Toc331007385"/>
            <w:bookmarkStart w:id="139" w:name="_Toc331007774"/>
            <w:bookmarkStart w:id="140" w:name="_Toc331008067"/>
            <w:bookmarkStart w:id="141" w:name="_Toc331027808"/>
            <w:bookmarkStart w:id="142" w:name="_Toc26185472"/>
            <w:r>
              <w:rPr>
                <w:rFonts w:ascii="Times New Roman" w:hAnsi="Times New Roman"/>
                <w:smallCaps/>
              </w:rPr>
              <w:t>2.1 Critères d’éligibilité</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tc>
      </w:tr>
      <w:tr w:rsidR="00543368" w:rsidRPr="00543368" w14:paraId="2007AE13" w14:textId="77777777" w:rsidTr="00265B82">
        <w:trPr>
          <w:cantSplit/>
          <w:tblHeader/>
        </w:trPr>
        <w:tc>
          <w:tcPr>
            <w:tcW w:w="2178" w:type="dxa"/>
            <w:vMerge w:val="restart"/>
          </w:tcPr>
          <w:p w14:paraId="2007AE0F" w14:textId="77777777" w:rsidR="00543368" w:rsidRPr="00543368" w:rsidRDefault="00543368" w:rsidP="00543368">
            <w:pPr>
              <w:ind w:left="360" w:hanging="360"/>
              <w:jc w:val="center"/>
              <w:rPr>
                <w:rFonts w:ascii="Times New Roman" w:hAnsi="Times New Roman" w:cs="Times New Roman"/>
                <w:b/>
                <w:sz w:val="24"/>
                <w:szCs w:val="24"/>
              </w:rPr>
            </w:pPr>
          </w:p>
        </w:tc>
        <w:tc>
          <w:tcPr>
            <w:tcW w:w="2520" w:type="dxa"/>
            <w:vMerge w:val="restart"/>
            <w:tcBorders>
              <w:bottom w:val="nil"/>
            </w:tcBorders>
            <w:vAlign w:val="center"/>
          </w:tcPr>
          <w:p w14:paraId="2007AE10" w14:textId="77777777" w:rsidR="00543368" w:rsidRPr="00543368" w:rsidRDefault="00543368" w:rsidP="00852B0A">
            <w:pPr>
              <w:pStyle w:val="titulo"/>
              <w:spacing w:after="120"/>
              <w:ind w:left="0" w:right="-198" w:firstLine="0"/>
              <w:rPr>
                <w:rFonts w:ascii="Times New Roman" w:hAnsi="Times New Roman"/>
                <w:b w:val="0"/>
                <w:szCs w:val="24"/>
              </w:rPr>
            </w:pPr>
            <w:r>
              <w:rPr>
                <w:rFonts w:ascii="Times New Roman" w:hAnsi="Times New Roman"/>
                <w:szCs w:val="24"/>
              </w:rPr>
              <w:t>Exigences</w:t>
            </w:r>
          </w:p>
        </w:tc>
        <w:tc>
          <w:tcPr>
            <w:tcW w:w="6030" w:type="dxa"/>
            <w:gridSpan w:val="4"/>
            <w:vAlign w:val="center"/>
          </w:tcPr>
          <w:p w14:paraId="2007AE11" w14:textId="77777777" w:rsidR="00543368" w:rsidRPr="00543368" w:rsidRDefault="00543368" w:rsidP="003B639A">
            <w:pPr>
              <w:pStyle w:val="titulo"/>
              <w:spacing w:before="80" w:after="0"/>
              <w:rPr>
                <w:rFonts w:ascii="Times New Roman" w:hAnsi="Times New Roman"/>
                <w:szCs w:val="24"/>
              </w:rPr>
            </w:pPr>
            <w:r>
              <w:rPr>
                <w:rFonts w:ascii="Times New Roman" w:hAnsi="Times New Roman"/>
                <w:szCs w:val="24"/>
              </w:rPr>
              <w:t>Soumissionnaire</w:t>
            </w:r>
          </w:p>
        </w:tc>
        <w:tc>
          <w:tcPr>
            <w:tcW w:w="2610" w:type="dxa"/>
            <w:vMerge w:val="restart"/>
            <w:tcBorders>
              <w:bottom w:val="nil"/>
            </w:tcBorders>
            <w:vAlign w:val="center"/>
          </w:tcPr>
          <w:p w14:paraId="2007AE12" w14:textId="77777777" w:rsidR="00543368" w:rsidRPr="00543368" w:rsidRDefault="00543368" w:rsidP="00852B0A">
            <w:pPr>
              <w:pStyle w:val="titulo"/>
              <w:spacing w:before="80"/>
              <w:ind w:left="0" w:firstLine="0"/>
              <w:rPr>
                <w:rFonts w:ascii="Times New Roman" w:hAnsi="Times New Roman"/>
                <w:b w:val="0"/>
                <w:szCs w:val="24"/>
              </w:rPr>
            </w:pPr>
            <w:r>
              <w:rPr>
                <w:rFonts w:ascii="Times New Roman" w:hAnsi="Times New Roman"/>
                <w:szCs w:val="24"/>
              </w:rPr>
              <w:t>Documents requis</w:t>
            </w:r>
          </w:p>
        </w:tc>
      </w:tr>
      <w:tr w:rsidR="00543368" w:rsidRPr="00543368" w14:paraId="2007AE19" w14:textId="77777777" w:rsidTr="00265B82">
        <w:trPr>
          <w:cantSplit/>
          <w:tblHeader/>
        </w:trPr>
        <w:tc>
          <w:tcPr>
            <w:tcW w:w="2178" w:type="dxa"/>
            <w:vMerge/>
          </w:tcPr>
          <w:p w14:paraId="2007AE14" w14:textId="77777777" w:rsidR="00543368" w:rsidRPr="00543368" w:rsidRDefault="00543368" w:rsidP="00543368">
            <w:pPr>
              <w:ind w:left="360" w:hanging="360"/>
              <w:jc w:val="center"/>
              <w:rPr>
                <w:rFonts w:ascii="Times New Roman" w:hAnsi="Times New Roman" w:cs="Times New Roman"/>
                <w:b/>
                <w:sz w:val="24"/>
                <w:szCs w:val="24"/>
              </w:rPr>
            </w:pPr>
          </w:p>
        </w:tc>
        <w:tc>
          <w:tcPr>
            <w:tcW w:w="2520" w:type="dxa"/>
            <w:vMerge/>
            <w:tcBorders>
              <w:top w:val="nil"/>
              <w:bottom w:val="nil"/>
            </w:tcBorders>
            <w:vAlign w:val="center"/>
          </w:tcPr>
          <w:p w14:paraId="2007AE15" w14:textId="77777777" w:rsidR="00543368" w:rsidRPr="00543368" w:rsidRDefault="00543368" w:rsidP="003B639A">
            <w:pPr>
              <w:ind w:left="360" w:hanging="360"/>
              <w:jc w:val="center"/>
              <w:rPr>
                <w:rFonts w:ascii="Times New Roman" w:hAnsi="Times New Roman" w:cs="Times New Roman"/>
                <w:b/>
                <w:sz w:val="24"/>
                <w:szCs w:val="24"/>
              </w:rPr>
            </w:pPr>
          </w:p>
        </w:tc>
        <w:tc>
          <w:tcPr>
            <w:tcW w:w="1620" w:type="dxa"/>
            <w:vMerge w:val="restart"/>
            <w:vAlign w:val="center"/>
          </w:tcPr>
          <w:p w14:paraId="2007AE16" w14:textId="77777777" w:rsidR="00543368" w:rsidRPr="00543368" w:rsidRDefault="00543368" w:rsidP="00852B0A">
            <w:pPr>
              <w:spacing w:before="80"/>
              <w:jc w:val="center"/>
              <w:rPr>
                <w:rFonts w:ascii="Times New Roman" w:hAnsi="Times New Roman" w:cs="Times New Roman"/>
                <w:b/>
                <w:sz w:val="24"/>
                <w:szCs w:val="24"/>
              </w:rPr>
            </w:pPr>
            <w:r>
              <w:rPr>
                <w:rFonts w:ascii="Times New Roman" w:hAnsi="Times New Roman"/>
                <w:b/>
                <w:sz w:val="24"/>
                <w:szCs w:val="24"/>
              </w:rPr>
              <w:t>Entité unique</w:t>
            </w:r>
          </w:p>
        </w:tc>
        <w:tc>
          <w:tcPr>
            <w:tcW w:w="4410" w:type="dxa"/>
            <w:gridSpan w:val="3"/>
            <w:vAlign w:val="center"/>
          </w:tcPr>
          <w:p w14:paraId="2007AE17" w14:textId="77777777" w:rsidR="00543368" w:rsidRPr="00543368" w:rsidRDefault="00543368" w:rsidP="00852B0A">
            <w:pPr>
              <w:pStyle w:val="titulo"/>
              <w:spacing w:before="80" w:after="0"/>
              <w:rPr>
                <w:rFonts w:ascii="Times New Roman" w:hAnsi="Times New Roman"/>
                <w:szCs w:val="24"/>
              </w:rPr>
            </w:pPr>
            <w:r>
              <w:rPr>
                <w:rFonts w:ascii="Times New Roman" w:hAnsi="Times New Roman"/>
                <w:szCs w:val="24"/>
              </w:rPr>
              <w:t>Co-entreprise ou groupement</w:t>
            </w:r>
          </w:p>
        </w:tc>
        <w:tc>
          <w:tcPr>
            <w:tcW w:w="2610" w:type="dxa"/>
            <w:vMerge/>
            <w:tcBorders>
              <w:bottom w:val="nil"/>
            </w:tcBorders>
          </w:tcPr>
          <w:p w14:paraId="2007AE18" w14:textId="77777777" w:rsidR="00543368" w:rsidRPr="00543368" w:rsidRDefault="00543368" w:rsidP="00543368">
            <w:pPr>
              <w:pStyle w:val="titulo"/>
              <w:spacing w:before="80" w:after="0"/>
              <w:rPr>
                <w:rFonts w:ascii="Times New Roman" w:hAnsi="Times New Roman"/>
                <w:szCs w:val="24"/>
              </w:rPr>
            </w:pPr>
          </w:p>
        </w:tc>
      </w:tr>
      <w:tr w:rsidR="00543368" w:rsidRPr="00543368" w14:paraId="2007AE21" w14:textId="77777777" w:rsidTr="00265B82">
        <w:trPr>
          <w:cantSplit/>
          <w:tblHeader/>
        </w:trPr>
        <w:tc>
          <w:tcPr>
            <w:tcW w:w="2178" w:type="dxa"/>
            <w:vMerge/>
          </w:tcPr>
          <w:p w14:paraId="2007AE1A" w14:textId="77777777" w:rsidR="00543368" w:rsidRPr="00543368" w:rsidRDefault="00543368" w:rsidP="00543368">
            <w:pPr>
              <w:ind w:left="360" w:hanging="360"/>
              <w:rPr>
                <w:rFonts w:ascii="Times New Roman" w:hAnsi="Times New Roman" w:cs="Times New Roman"/>
                <w:b/>
                <w:sz w:val="24"/>
                <w:szCs w:val="24"/>
              </w:rPr>
            </w:pPr>
          </w:p>
        </w:tc>
        <w:tc>
          <w:tcPr>
            <w:tcW w:w="2520" w:type="dxa"/>
            <w:vMerge/>
            <w:tcBorders>
              <w:top w:val="nil"/>
            </w:tcBorders>
            <w:vAlign w:val="center"/>
          </w:tcPr>
          <w:p w14:paraId="2007AE1B" w14:textId="77777777" w:rsidR="00543368" w:rsidRPr="00543368" w:rsidRDefault="00543368" w:rsidP="003B639A">
            <w:pPr>
              <w:ind w:left="360" w:hanging="360"/>
              <w:jc w:val="center"/>
              <w:rPr>
                <w:rFonts w:ascii="Times New Roman" w:hAnsi="Times New Roman" w:cs="Times New Roman"/>
                <w:b/>
                <w:sz w:val="24"/>
                <w:szCs w:val="24"/>
              </w:rPr>
            </w:pPr>
          </w:p>
        </w:tc>
        <w:tc>
          <w:tcPr>
            <w:tcW w:w="1620" w:type="dxa"/>
            <w:vMerge/>
            <w:vAlign w:val="center"/>
          </w:tcPr>
          <w:p w14:paraId="2007AE1C" w14:textId="77777777" w:rsidR="00543368" w:rsidRPr="00543368" w:rsidRDefault="00543368" w:rsidP="00852B0A">
            <w:pPr>
              <w:jc w:val="center"/>
              <w:rPr>
                <w:rFonts w:ascii="Times New Roman" w:hAnsi="Times New Roman" w:cs="Times New Roman"/>
                <w:b/>
                <w:sz w:val="24"/>
                <w:szCs w:val="24"/>
              </w:rPr>
            </w:pPr>
          </w:p>
        </w:tc>
        <w:tc>
          <w:tcPr>
            <w:tcW w:w="1530" w:type="dxa"/>
            <w:tcBorders>
              <w:top w:val="nil"/>
            </w:tcBorders>
            <w:vAlign w:val="center"/>
          </w:tcPr>
          <w:p w14:paraId="2007AE1D" w14:textId="77777777" w:rsidR="00543368" w:rsidRPr="00543368" w:rsidRDefault="00543368" w:rsidP="00265B82">
            <w:pPr>
              <w:jc w:val="center"/>
              <w:rPr>
                <w:rFonts w:ascii="Times New Roman" w:hAnsi="Times New Roman" w:cs="Times New Roman"/>
                <w:b/>
                <w:sz w:val="24"/>
                <w:szCs w:val="24"/>
              </w:rPr>
            </w:pPr>
            <w:r>
              <w:rPr>
                <w:rFonts w:ascii="Times New Roman" w:hAnsi="Times New Roman"/>
                <w:b/>
                <w:sz w:val="24"/>
                <w:szCs w:val="24"/>
              </w:rPr>
              <w:t>Tous les membres</w:t>
            </w:r>
          </w:p>
        </w:tc>
        <w:tc>
          <w:tcPr>
            <w:tcW w:w="1440" w:type="dxa"/>
            <w:tcBorders>
              <w:top w:val="nil"/>
            </w:tcBorders>
          </w:tcPr>
          <w:p w14:paraId="2007AE1E" w14:textId="77777777" w:rsidR="00543368" w:rsidRPr="00543368" w:rsidRDefault="00852B0A" w:rsidP="00265B82">
            <w:pPr>
              <w:pStyle w:val="titulo"/>
              <w:tabs>
                <w:tab w:val="left" w:pos="72"/>
                <w:tab w:val="left" w:pos="372"/>
                <w:tab w:val="left" w:pos="1182"/>
              </w:tabs>
              <w:spacing w:after="0"/>
              <w:ind w:left="0" w:firstLine="0"/>
              <w:rPr>
                <w:rFonts w:ascii="Times New Roman" w:hAnsi="Times New Roman"/>
                <w:szCs w:val="24"/>
              </w:rPr>
            </w:pPr>
            <w:r>
              <w:rPr>
                <w:rFonts w:ascii="Times New Roman" w:hAnsi="Times New Roman"/>
                <w:szCs w:val="24"/>
              </w:rPr>
              <w:t>Chaque membre</w:t>
            </w:r>
          </w:p>
        </w:tc>
        <w:tc>
          <w:tcPr>
            <w:tcW w:w="1440" w:type="dxa"/>
            <w:tcBorders>
              <w:top w:val="nil"/>
            </w:tcBorders>
            <w:vAlign w:val="center"/>
          </w:tcPr>
          <w:p w14:paraId="2007AE1F" w14:textId="77777777" w:rsidR="00543368" w:rsidRPr="00543368" w:rsidRDefault="00543368" w:rsidP="003B639A">
            <w:pPr>
              <w:jc w:val="center"/>
              <w:rPr>
                <w:rFonts w:ascii="Times New Roman" w:hAnsi="Times New Roman" w:cs="Times New Roman"/>
                <w:b/>
                <w:sz w:val="24"/>
                <w:szCs w:val="24"/>
              </w:rPr>
            </w:pPr>
            <w:r>
              <w:rPr>
                <w:rFonts w:ascii="Times New Roman" w:hAnsi="Times New Roman"/>
                <w:b/>
                <w:sz w:val="24"/>
                <w:szCs w:val="24"/>
              </w:rPr>
              <w:t>Au moins un membre</w:t>
            </w:r>
          </w:p>
        </w:tc>
        <w:tc>
          <w:tcPr>
            <w:tcW w:w="2610" w:type="dxa"/>
            <w:vMerge/>
            <w:tcBorders>
              <w:top w:val="nil"/>
            </w:tcBorders>
          </w:tcPr>
          <w:p w14:paraId="2007AE20" w14:textId="77777777" w:rsidR="00543368" w:rsidRPr="00543368" w:rsidRDefault="00543368" w:rsidP="00543368">
            <w:pPr>
              <w:rPr>
                <w:rFonts w:ascii="Times New Roman" w:hAnsi="Times New Roman" w:cs="Times New Roman"/>
                <w:b/>
                <w:sz w:val="24"/>
                <w:szCs w:val="24"/>
              </w:rPr>
            </w:pPr>
          </w:p>
        </w:tc>
      </w:tr>
      <w:tr w:rsidR="00543368" w:rsidRPr="00543368" w14:paraId="2007AE29" w14:textId="77777777" w:rsidTr="00265B82">
        <w:trPr>
          <w:cantSplit/>
        </w:trPr>
        <w:tc>
          <w:tcPr>
            <w:tcW w:w="2178" w:type="dxa"/>
          </w:tcPr>
          <w:p w14:paraId="2007AE22" w14:textId="77777777" w:rsidR="00543368" w:rsidRPr="00543368" w:rsidRDefault="00543368" w:rsidP="00FB1916">
            <w:pPr>
              <w:pStyle w:val="Heading2"/>
              <w:numPr>
                <w:ilvl w:val="1"/>
                <w:numId w:val="68"/>
              </w:numPr>
              <w:pBdr>
                <w:bottom w:val="none" w:sz="0" w:space="0" w:color="auto"/>
              </w:pBdr>
              <w:tabs>
                <w:tab w:val="left" w:pos="576"/>
              </w:tabs>
              <w:suppressAutoHyphens w:val="0"/>
              <w:spacing w:before="60" w:after="60"/>
              <w:jc w:val="both"/>
              <w:rPr>
                <w:rFonts w:ascii="Times New Roman" w:hAnsi="Times New Roman"/>
                <w:b w:val="0"/>
                <w:sz w:val="24"/>
                <w:szCs w:val="24"/>
              </w:rPr>
            </w:pPr>
            <w:bookmarkStart w:id="143" w:name="_Toc26185473"/>
            <w:r>
              <w:rPr>
                <w:rFonts w:ascii="Times New Roman" w:hAnsi="Times New Roman"/>
                <w:sz w:val="24"/>
                <w:szCs w:val="24"/>
              </w:rPr>
              <w:t>Nationalité</w:t>
            </w:r>
            <w:bookmarkEnd w:id="143"/>
          </w:p>
        </w:tc>
        <w:tc>
          <w:tcPr>
            <w:tcW w:w="2520" w:type="dxa"/>
          </w:tcPr>
          <w:p w14:paraId="2007AE23" w14:textId="77777777" w:rsidR="00543368" w:rsidRPr="00543368" w:rsidRDefault="00543368" w:rsidP="00FE0445">
            <w:pPr>
              <w:pStyle w:val="BodyTextIndent"/>
              <w:spacing w:after="0"/>
              <w:ind w:left="0"/>
              <w:jc w:val="left"/>
              <w:rPr>
                <w:szCs w:val="24"/>
              </w:rPr>
            </w:pPr>
            <w:r>
              <w:t xml:space="preserve">Nationalité conforme à la </w:t>
            </w:r>
            <w:proofErr w:type="spellStart"/>
            <w:r>
              <w:t>sous-clause</w:t>
            </w:r>
            <w:proofErr w:type="spellEnd"/>
            <w:r>
              <w:t xml:space="preserve"> 5.3 des IS.</w:t>
            </w:r>
          </w:p>
        </w:tc>
        <w:tc>
          <w:tcPr>
            <w:tcW w:w="1620" w:type="dxa"/>
          </w:tcPr>
          <w:p w14:paraId="2007AE24"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530" w:type="dxa"/>
          </w:tcPr>
          <w:p w14:paraId="2007AE25"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Co-entreprise ou groupement existant ou prévu doit satisfaire aux exigences</w:t>
            </w:r>
          </w:p>
        </w:tc>
        <w:tc>
          <w:tcPr>
            <w:tcW w:w="1440" w:type="dxa"/>
          </w:tcPr>
          <w:p w14:paraId="2007AE26" w14:textId="77777777" w:rsidR="00543368" w:rsidRPr="00543368" w:rsidRDefault="00543368" w:rsidP="00FE0445">
            <w:pPr>
              <w:tabs>
                <w:tab w:val="left" w:pos="72"/>
                <w:tab w:val="left" w:pos="1182"/>
              </w:tabs>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Pr>
          <w:p w14:paraId="2007AE27" w14:textId="77777777" w:rsidR="00543368" w:rsidRPr="00543368" w:rsidRDefault="00543368" w:rsidP="00FE0445">
            <w:pPr>
              <w:spacing w:after="0" w:line="240" w:lineRule="auto"/>
              <w:jc w:val="center"/>
              <w:rPr>
                <w:rFonts w:ascii="Times New Roman" w:hAnsi="Times New Roman" w:cs="Times New Roman"/>
                <w:sz w:val="24"/>
                <w:szCs w:val="24"/>
              </w:rPr>
            </w:pPr>
            <w:r>
              <w:rPr>
                <w:rFonts w:ascii="Times New Roman" w:hAnsi="Times New Roman"/>
                <w:sz w:val="24"/>
                <w:szCs w:val="24"/>
              </w:rPr>
              <w:t>S/O</w:t>
            </w:r>
          </w:p>
        </w:tc>
        <w:tc>
          <w:tcPr>
            <w:tcW w:w="2610" w:type="dxa"/>
          </w:tcPr>
          <w:p w14:paraId="2007AE28" w14:textId="5C33482E" w:rsidR="00543368" w:rsidRPr="00543368" w:rsidRDefault="00543368" w:rsidP="00D737AD">
            <w:pPr>
              <w:spacing w:after="0" w:line="240" w:lineRule="auto"/>
              <w:rPr>
                <w:rFonts w:ascii="Times New Roman" w:hAnsi="Times New Roman" w:cs="Times New Roman"/>
                <w:sz w:val="24"/>
                <w:szCs w:val="24"/>
              </w:rPr>
            </w:pPr>
            <w:r>
              <w:rPr>
                <w:rFonts w:ascii="Times New Roman" w:hAnsi="Times New Roman"/>
                <w:sz w:val="24"/>
                <w:szCs w:val="24"/>
              </w:rPr>
              <w:t>Formulaires ELI–1 et ELI-2, avec pièces jointes</w:t>
            </w:r>
            <w:r>
              <w:rPr>
                <w:rFonts w:ascii="Times New Roman" w:hAnsi="Times New Roman"/>
                <w:sz w:val="24"/>
                <w:szCs w:val="24"/>
              </w:rPr>
              <w:tab/>
            </w:r>
          </w:p>
        </w:tc>
      </w:tr>
      <w:tr w:rsidR="00543368" w:rsidRPr="00543368" w14:paraId="2007AE31" w14:textId="77777777" w:rsidTr="00265B82">
        <w:trPr>
          <w:cantSplit/>
        </w:trPr>
        <w:tc>
          <w:tcPr>
            <w:tcW w:w="2178" w:type="dxa"/>
          </w:tcPr>
          <w:p w14:paraId="2007AE2A" w14:textId="77777777" w:rsidR="00543368" w:rsidRPr="00043EDF" w:rsidRDefault="00543368" w:rsidP="00FB1916">
            <w:pPr>
              <w:pStyle w:val="Heading2"/>
              <w:numPr>
                <w:ilvl w:val="1"/>
                <w:numId w:val="68"/>
              </w:numPr>
              <w:pBdr>
                <w:bottom w:val="none" w:sz="0" w:space="0" w:color="auto"/>
              </w:pBdr>
              <w:tabs>
                <w:tab w:val="left" w:pos="576"/>
              </w:tabs>
              <w:suppressAutoHyphens w:val="0"/>
              <w:spacing w:before="0" w:after="0"/>
              <w:jc w:val="left"/>
              <w:rPr>
                <w:rFonts w:ascii="Times New Roman" w:hAnsi="Times New Roman"/>
                <w:b w:val="0"/>
                <w:sz w:val="24"/>
                <w:szCs w:val="24"/>
              </w:rPr>
            </w:pPr>
            <w:bookmarkStart w:id="144" w:name="_Toc331007387"/>
            <w:bookmarkStart w:id="145" w:name="_Toc331007776"/>
            <w:bookmarkStart w:id="146" w:name="_Toc331008069"/>
            <w:bookmarkStart w:id="147" w:name="_Toc331027810"/>
            <w:bookmarkStart w:id="148" w:name="_Toc26185474"/>
            <w:r>
              <w:rPr>
                <w:rFonts w:ascii="Times New Roman" w:hAnsi="Times New Roman"/>
                <w:sz w:val="24"/>
                <w:szCs w:val="24"/>
              </w:rPr>
              <w:t>25. Conflit d’intérêts</w:t>
            </w:r>
            <w:bookmarkEnd w:id="144"/>
            <w:bookmarkEnd w:id="145"/>
            <w:bookmarkEnd w:id="146"/>
            <w:bookmarkEnd w:id="147"/>
            <w:bookmarkEnd w:id="148"/>
          </w:p>
        </w:tc>
        <w:tc>
          <w:tcPr>
            <w:tcW w:w="2520" w:type="dxa"/>
          </w:tcPr>
          <w:p w14:paraId="2007AE2B" w14:textId="77777777" w:rsidR="00543368" w:rsidRPr="00543368" w:rsidRDefault="00543368" w:rsidP="00FE0445">
            <w:pPr>
              <w:pStyle w:val="BodyTextIndent"/>
              <w:spacing w:after="0"/>
              <w:ind w:left="0"/>
              <w:jc w:val="left"/>
              <w:rPr>
                <w:szCs w:val="24"/>
              </w:rPr>
            </w:pPr>
            <w:r>
              <w:t xml:space="preserve">Pas de conflit d’intérêt, tel que décrit à la </w:t>
            </w:r>
            <w:proofErr w:type="spellStart"/>
            <w:r>
              <w:t>sous-clause</w:t>
            </w:r>
            <w:proofErr w:type="spellEnd"/>
            <w:r>
              <w:t xml:space="preserve"> 5.6 des IS.</w:t>
            </w:r>
          </w:p>
        </w:tc>
        <w:tc>
          <w:tcPr>
            <w:tcW w:w="1620" w:type="dxa"/>
          </w:tcPr>
          <w:p w14:paraId="2007AE2C"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530" w:type="dxa"/>
          </w:tcPr>
          <w:p w14:paraId="2007AE2D"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Co-entreprise ou groupement existant ou prévu doit satisfaire aux exigences</w:t>
            </w:r>
          </w:p>
        </w:tc>
        <w:tc>
          <w:tcPr>
            <w:tcW w:w="1440" w:type="dxa"/>
          </w:tcPr>
          <w:p w14:paraId="2007AE2E" w14:textId="77777777" w:rsidR="00543368" w:rsidRPr="00543368" w:rsidRDefault="00543368" w:rsidP="00FE0445">
            <w:pPr>
              <w:tabs>
                <w:tab w:val="left" w:pos="1182"/>
              </w:tabs>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Pr>
          <w:p w14:paraId="2007AE2F" w14:textId="77777777" w:rsidR="00543368" w:rsidRPr="00543368" w:rsidRDefault="00543368" w:rsidP="00FE0445">
            <w:pPr>
              <w:spacing w:after="0" w:line="240" w:lineRule="auto"/>
              <w:jc w:val="center"/>
              <w:rPr>
                <w:rFonts w:ascii="Times New Roman" w:hAnsi="Times New Roman" w:cs="Times New Roman"/>
                <w:sz w:val="24"/>
                <w:szCs w:val="24"/>
              </w:rPr>
            </w:pPr>
            <w:r>
              <w:rPr>
                <w:rFonts w:ascii="Times New Roman" w:hAnsi="Times New Roman"/>
                <w:sz w:val="24"/>
                <w:szCs w:val="24"/>
              </w:rPr>
              <w:t>S/O</w:t>
            </w:r>
          </w:p>
        </w:tc>
        <w:tc>
          <w:tcPr>
            <w:tcW w:w="2610" w:type="dxa"/>
          </w:tcPr>
          <w:p w14:paraId="2007AE30"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Lettre de soumission</w:t>
            </w:r>
          </w:p>
        </w:tc>
      </w:tr>
      <w:tr w:rsidR="00543368" w:rsidRPr="00543368" w14:paraId="2007AE39" w14:textId="77777777" w:rsidTr="00265B82">
        <w:trPr>
          <w:cantSplit/>
        </w:trPr>
        <w:tc>
          <w:tcPr>
            <w:tcW w:w="2178" w:type="dxa"/>
          </w:tcPr>
          <w:p w14:paraId="2007AE32" w14:textId="77777777" w:rsidR="00543368" w:rsidRPr="00043EDF" w:rsidRDefault="00543368" w:rsidP="00FB1916">
            <w:pPr>
              <w:pStyle w:val="Heading2"/>
              <w:numPr>
                <w:ilvl w:val="1"/>
                <w:numId w:val="68"/>
              </w:numPr>
              <w:pBdr>
                <w:bottom w:val="none" w:sz="0" w:space="0" w:color="auto"/>
              </w:pBdr>
              <w:tabs>
                <w:tab w:val="left" w:pos="576"/>
              </w:tabs>
              <w:suppressAutoHyphens w:val="0"/>
              <w:spacing w:before="0" w:after="0"/>
              <w:jc w:val="both"/>
              <w:rPr>
                <w:rFonts w:ascii="Times New Roman" w:hAnsi="Times New Roman"/>
                <w:b w:val="0"/>
                <w:sz w:val="24"/>
                <w:szCs w:val="24"/>
              </w:rPr>
            </w:pPr>
            <w:bookmarkStart w:id="149" w:name="_Toc331007388"/>
            <w:bookmarkStart w:id="150" w:name="_Toc331007777"/>
            <w:bookmarkStart w:id="151" w:name="_Toc331008070"/>
            <w:bookmarkStart w:id="152" w:name="_Toc331027811"/>
            <w:bookmarkStart w:id="153" w:name="_Toc26185475"/>
            <w:r>
              <w:rPr>
                <w:rFonts w:ascii="Times New Roman" w:hAnsi="Times New Roman"/>
                <w:sz w:val="24"/>
                <w:szCs w:val="24"/>
              </w:rPr>
              <w:lastRenderedPageBreak/>
              <w:t>Inéligibilité</w:t>
            </w:r>
            <w:bookmarkEnd w:id="149"/>
            <w:bookmarkEnd w:id="150"/>
            <w:bookmarkEnd w:id="151"/>
            <w:bookmarkEnd w:id="152"/>
            <w:bookmarkEnd w:id="153"/>
          </w:p>
        </w:tc>
        <w:tc>
          <w:tcPr>
            <w:tcW w:w="2520" w:type="dxa"/>
          </w:tcPr>
          <w:p w14:paraId="2007AE33" w14:textId="77777777" w:rsidR="00543368" w:rsidRPr="00543368" w:rsidRDefault="00543368" w:rsidP="00FE0445">
            <w:pPr>
              <w:pStyle w:val="BodyTextIndent"/>
              <w:spacing w:after="0"/>
              <w:ind w:left="0"/>
              <w:jc w:val="left"/>
              <w:rPr>
                <w:szCs w:val="24"/>
              </w:rPr>
            </w:pPr>
            <w:r>
              <w:t>Ne pas avoir été déclaré inéligible sur base d’un des critères visés à la clause 5 des IS</w:t>
            </w:r>
          </w:p>
        </w:tc>
        <w:tc>
          <w:tcPr>
            <w:tcW w:w="1620" w:type="dxa"/>
          </w:tcPr>
          <w:p w14:paraId="2007AE34"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530" w:type="dxa"/>
          </w:tcPr>
          <w:p w14:paraId="2007AE35"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Co-entreprise ou autre groupement existant ou prévu doit satisfaire aux exigences</w:t>
            </w:r>
          </w:p>
        </w:tc>
        <w:tc>
          <w:tcPr>
            <w:tcW w:w="1440" w:type="dxa"/>
          </w:tcPr>
          <w:p w14:paraId="2007AE36"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aux exigences </w:t>
            </w:r>
          </w:p>
        </w:tc>
        <w:tc>
          <w:tcPr>
            <w:tcW w:w="1440" w:type="dxa"/>
          </w:tcPr>
          <w:p w14:paraId="2007AE37"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S/O</w:t>
            </w:r>
          </w:p>
        </w:tc>
        <w:tc>
          <w:tcPr>
            <w:tcW w:w="2610" w:type="dxa"/>
          </w:tcPr>
          <w:p w14:paraId="2007AE38"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Lettre de soumission</w:t>
            </w:r>
          </w:p>
        </w:tc>
      </w:tr>
      <w:tr w:rsidR="00543368" w:rsidRPr="00543368" w14:paraId="2007AE41" w14:textId="77777777" w:rsidTr="00265B82">
        <w:trPr>
          <w:cantSplit/>
        </w:trPr>
        <w:tc>
          <w:tcPr>
            <w:tcW w:w="2178" w:type="dxa"/>
          </w:tcPr>
          <w:p w14:paraId="2007AE3A" w14:textId="77777777" w:rsidR="00543368" w:rsidRPr="00043EDF" w:rsidRDefault="00543368" w:rsidP="00FB1916">
            <w:pPr>
              <w:pStyle w:val="Heading2"/>
              <w:numPr>
                <w:ilvl w:val="1"/>
                <w:numId w:val="68"/>
              </w:numPr>
              <w:pBdr>
                <w:bottom w:val="none" w:sz="0" w:space="0" w:color="auto"/>
              </w:pBdr>
              <w:tabs>
                <w:tab w:val="left" w:pos="576"/>
              </w:tabs>
              <w:suppressAutoHyphens w:val="0"/>
              <w:spacing w:before="0" w:after="0"/>
              <w:jc w:val="both"/>
              <w:rPr>
                <w:rFonts w:ascii="Times New Roman" w:hAnsi="Times New Roman"/>
                <w:b w:val="0"/>
                <w:sz w:val="24"/>
                <w:szCs w:val="24"/>
              </w:rPr>
            </w:pPr>
            <w:bookmarkStart w:id="154" w:name="_Toc331007389"/>
            <w:bookmarkStart w:id="155" w:name="_Toc331007778"/>
            <w:bookmarkStart w:id="156" w:name="_Toc331008071"/>
            <w:bookmarkStart w:id="157" w:name="_Toc331027812"/>
            <w:bookmarkStart w:id="158" w:name="_Toc26185476"/>
            <w:r>
              <w:rPr>
                <w:rFonts w:ascii="Times New Roman" w:hAnsi="Times New Roman"/>
                <w:sz w:val="24"/>
                <w:szCs w:val="24"/>
              </w:rPr>
              <w:t xml:space="preserve">Entreprises </w:t>
            </w:r>
            <w:bookmarkEnd w:id="154"/>
            <w:bookmarkEnd w:id="155"/>
            <w:bookmarkEnd w:id="156"/>
            <w:bookmarkEnd w:id="157"/>
            <w:r>
              <w:rPr>
                <w:rFonts w:ascii="Times New Roman" w:hAnsi="Times New Roman"/>
                <w:sz w:val="24"/>
                <w:szCs w:val="24"/>
              </w:rPr>
              <w:t>publiques</w:t>
            </w:r>
            <w:bookmarkEnd w:id="158"/>
          </w:p>
        </w:tc>
        <w:tc>
          <w:tcPr>
            <w:tcW w:w="2520" w:type="dxa"/>
          </w:tcPr>
          <w:p w14:paraId="2007AE3B" w14:textId="77777777" w:rsidR="00543368" w:rsidRPr="00543368" w:rsidRDefault="00543368" w:rsidP="00FE0445">
            <w:pPr>
              <w:pStyle w:val="BodyTextIndent"/>
              <w:spacing w:after="0"/>
              <w:ind w:left="0"/>
              <w:jc w:val="left"/>
              <w:rPr>
                <w:szCs w:val="24"/>
              </w:rPr>
            </w:pPr>
            <w:r>
              <w:t xml:space="preserve">Respect des conditions prévues à la </w:t>
            </w:r>
            <w:proofErr w:type="spellStart"/>
            <w:r>
              <w:t>sous-clause</w:t>
            </w:r>
            <w:proofErr w:type="spellEnd"/>
            <w:r>
              <w:t xml:space="preserve"> 5.4 des IS.</w:t>
            </w:r>
          </w:p>
        </w:tc>
        <w:tc>
          <w:tcPr>
            <w:tcW w:w="1620" w:type="dxa"/>
          </w:tcPr>
          <w:p w14:paraId="2007AE3C"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530" w:type="dxa"/>
          </w:tcPr>
          <w:p w14:paraId="2007AE3D"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Co-entreprise ou autre groupement existant ou prévu doit satisfaire aux exigences</w:t>
            </w:r>
          </w:p>
        </w:tc>
        <w:tc>
          <w:tcPr>
            <w:tcW w:w="1440" w:type="dxa"/>
          </w:tcPr>
          <w:p w14:paraId="2007AE3E"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Pr>
          <w:p w14:paraId="2007AE3F"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S/O</w:t>
            </w:r>
          </w:p>
        </w:tc>
        <w:tc>
          <w:tcPr>
            <w:tcW w:w="2610" w:type="dxa"/>
          </w:tcPr>
          <w:p w14:paraId="2007AE40" w14:textId="2D2E1011" w:rsidR="00543368" w:rsidRPr="00543368" w:rsidRDefault="00543368" w:rsidP="00D737AD">
            <w:pPr>
              <w:spacing w:after="0" w:line="240" w:lineRule="auto"/>
              <w:rPr>
                <w:rFonts w:ascii="Times New Roman" w:hAnsi="Times New Roman" w:cs="Times New Roman"/>
                <w:sz w:val="24"/>
                <w:szCs w:val="24"/>
              </w:rPr>
            </w:pPr>
            <w:r>
              <w:rPr>
                <w:rFonts w:ascii="Times New Roman" w:hAnsi="Times New Roman"/>
                <w:sz w:val="24"/>
                <w:szCs w:val="24"/>
              </w:rPr>
              <w:t>Formulaire ELI–3</w:t>
            </w:r>
          </w:p>
        </w:tc>
      </w:tr>
    </w:tbl>
    <w:p w14:paraId="2007AE42" w14:textId="77777777" w:rsidR="00543368" w:rsidRPr="00543368" w:rsidRDefault="00543368" w:rsidP="00543368">
      <w:pPr>
        <w:pStyle w:val="Footer"/>
        <w:ind w:left="1440" w:hanging="720"/>
        <w:rPr>
          <w:rFonts w:ascii="Times New Roman" w:hAnsi="Times New Roman" w:cs="Times New Roman"/>
          <w:b/>
          <w:sz w:val="24"/>
          <w:szCs w:val="24"/>
        </w:rPr>
      </w:pPr>
    </w:p>
    <w:p w14:paraId="2007AE43" w14:textId="77777777" w:rsidR="00543368" w:rsidRPr="00543368" w:rsidRDefault="00543368" w:rsidP="00543368">
      <w:pPr>
        <w:pStyle w:val="Footer"/>
        <w:ind w:left="1440" w:hanging="720"/>
        <w:rPr>
          <w:rFonts w:ascii="Times New Roman" w:hAnsi="Times New Roman" w:cs="Times New Roman"/>
          <w:b/>
          <w:sz w:val="24"/>
          <w:szCs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00"/>
      </w:tblGrid>
      <w:tr w:rsidR="00543368" w:rsidRPr="00543368" w14:paraId="2007AE46" w14:textId="77777777" w:rsidTr="00043EDF">
        <w:trPr>
          <w:trHeight w:val="692"/>
          <w:tblHeader/>
        </w:trPr>
        <w:tc>
          <w:tcPr>
            <w:tcW w:w="1998" w:type="dxa"/>
            <w:vAlign w:val="center"/>
          </w:tcPr>
          <w:p w14:paraId="2007AE44" w14:textId="77777777" w:rsidR="00543368" w:rsidRPr="00543368" w:rsidRDefault="00543368" w:rsidP="00043EDF">
            <w:pPr>
              <w:spacing w:before="120" w:after="120"/>
              <w:jc w:val="center"/>
              <w:rPr>
                <w:rFonts w:ascii="Times New Roman" w:hAnsi="Times New Roman" w:cs="Times New Roman"/>
                <w:b/>
                <w:sz w:val="24"/>
                <w:szCs w:val="24"/>
              </w:rPr>
            </w:pPr>
            <w:r>
              <w:lastRenderedPageBreak/>
              <w:br w:type="page"/>
            </w:r>
            <w:r>
              <w:br w:type="page"/>
            </w:r>
            <w:r>
              <w:br w:type="page"/>
            </w:r>
            <w:r>
              <w:rPr>
                <w:rFonts w:ascii="Times New Roman" w:hAnsi="Times New Roman"/>
                <w:b/>
                <w:sz w:val="24"/>
                <w:szCs w:val="24"/>
              </w:rPr>
              <w:t>Facteur</w:t>
            </w:r>
          </w:p>
        </w:tc>
        <w:tc>
          <w:tcPr>
            <w:tcW w:w="11250" w:type="dxa"/>
            <w:gridSpan w:val="6"/>
            <w:vAlign w:val="center"/>
          </w:tcPr>
          <w:p w14:paraId="2007AE45" w14:textId="77777777" w:rsidR="00543368" w:rsidRPr="00043EDF" w:rsidRDefault="00543368" w:rsidP="00043EDF">
            <w:pPr>
              <w:pStyle w:val="Heading1"/>
              <w:jc w:val="center"/>
              <w:rPr>
                <w:rFonts w:ascii="Times New Roman" w:hAnsi="Times New Roman" w:cs="Times New Roman"/>
                <w:smallCaps/>
              </w:rPr>
            </w:pPr>
            <w:bookmarkStart w:id="159" w:name="_Toc331007390"/>
            <w:bookmarkStart w:id="160" w:name="_Toc331007779"/>
            <w:bookmarkStart w:id="161" w:name="_Toc331008072"/>
            <w:bookmarkStart w:id="162" w:name="_Toc331027813"/>
            <w:bookmarkStart w:id="163" w:name="_Toc26185477"/>
            <w:r>
              <w:rPr>
                <w:rFonts w:ascii="Times New Roman" w:hAnsi="Times New Roman"/>
                <w:smallCaps/>
              </w:rPr>
              <w:t xml:space="preserve">2.2 </w:t>
            </w:r>
            <w:bookmarkStart w:id="164" w:name="_Toc498339861"/>
            <w:bookmarkStart w:id="165" w:name="_Toc498848208"/>
            <w:bookmarkStart w:id="166" w:name="_Toc499021786"/>
            <w:bookmarkStart w:id="167" w:name="_Toc499023469"/>
            <w:bookmarkStart w:id="168" w:name="_Toc501529951"/>
            <w:bookmarkStart w:id="169" w:name="_Toc503874229"/>
            <w:bookmarkStart w:id="170" w:name="_Toc23215165"/>
            <w:r>
              <w:t>Antécédents de défaut d’exécution de contrats</w:t>
            </w:r>
            <w:bookmarkEnd w:id="159"/>
            <w:bookmarkEnd w:id="160"/>
            <w:bookmarkEnd w:id="161"/>
            <w:bookmarkEnd w:id="162"/>
            <w:bookmarkEnd w:id="163"/>
            <w:bookmarkEnd w:id="164"/>
            <w:bookmarkEnd w:id="165"/>
            <w:bookmarkEnd w:id="166"/>
            <w:bookmarkEnd w:id="167"/>
            <w:bookmarkEnd w:id="168"/>
            <w:bookmarkEnd w:id="169"/>
            <w:bookmarkEnd w:id="170"/>
          </w:p>
        </w:tc>
      </w:tr>
      <w:tr w:rsidR="00543368" w:rsidRPr="00543368" w14:paraId="2007AE4B" w14:textId="77777777" w:rsidTr="00043EDF">
        <w:trPr>
          <w:cantSplit/>
          <w:tblHeader/>
        </w:trPr>
        <w:tc>
          <w:tcPr>
            <w:tcW w:w="1998" w:type="dxa"/>
            <w:vMerge w:val="restart"/>
          </w:tcPr>
          <w:p w14:paraId="2007AE47" w14:textId="77777777" w:rsidR="00543368" w:rsidRPr="00543368" w:rsidRDefault="00543368" w:rsidP="00543368">
            <w:pPr>
              <w:jc w:val="center"/>
              <w:rPr>
                <w:rFonts w:ascii="Times New Roman" w:hAnsi="Times New Roman" w:cs="Times New Roman"/>
                <w:b/>
                <w:sz w:val="24"/>
                <w:szCs w:val="24"/>
              </w:rPr>
            </w:pPr>
          </w:p>
        </w:tc>
        <w:tc>
          <w:tcPr>
            <w:tcW w:w="3060" w:type="dxa"/>
            <w:vMerge w:val="restart"/>
            <w:vAlign w:val="center"/>
          </w:tcPr>
          <w:p w14:paraId="2007AE48" w14:textId="77777777" w:rsidR="00543368" w:rsidRPr="00543368" w:rsidRDefault="00543368" w:rsidP="00543368">
            <w:pPr>
              <w:pStyle w:val="titulo"/>
              <w:spacing w:after="0"/>
              <w:rPr>
                <w:rFonts w:ascii="Times New Roman" w:hAnsi="Times New Roman"/>
                <w:szCs w:val="24"/>
              </w:rPr>
            </w:pPr>
            <w:r>
              <w:rPr>
                <w:rFonts w:ascii="Times New Roman" w:hAnsi="Times New Roman"/>
                <w:szCs w:val="24"/>
              </w:rPr>
              <w:t>Exigences</w:t>
            </w:r>
          </w:p>
        </w:tc>
        <w:tc>
          <w:tcPr>
            <w:tcW w:w="6390" w:type="dxa"/>
            <w:gridSpan w:val="4"/>
          </w:tcPr>
          <w:p w14:paraId="2007AE49" w14:textId="77777777" w:rsidR="00543368" w:rsidRPr="00543368" w:rsidRDefault="00543368" w:rsidP="00543368">
            <w:pPr>
              <w:pStyle w:val="titulo"/>
              <w:spacing w:before="80" w:after="80"/>
              <w:rPr>
                <w:rFonts w:ascii="Times New Roman" w:hAnsi="Times New Roman"/>
                <w:szCs w:val="24"/>
              </w:rPr>
            </w:pPr>
            <w:r>
              <w:rPr>
                <w:rFonts w:ascii="Times New Roman" w:hAnsi="Times New Roman"/>
                <w:szCs w:val="24"/>
              </w:rPr>
              <w:t>Soumissionnaire</w:t>
            </w:r>
          </w:p>
        </w:tc>
        <w:tc>
          <w:tcPr>
            <w:tcW w:w="1800" w:type="dxa"/>
            <w:vMerge w:val="restart"/>
            <w:vAlign w:val="center"/>
          </w:tcPr>
          <w:p w14:paraId="2007AE4A" w14:textId="77777777" w:rsidR="00543368" w:rsidRPr="00543368" w:rsidRDefault="00543368" w:rsidP="00543368">
            <w:pPr>
              <w:spacing w:before="40"/>
              <w:ind w:left="36" w:hanging="36"/>
              <w:jc w:val="center"/>
              <w:rPr>
                <w:rFonts w:ascii="Times New Roman" w:hAnsi="Times New Roman" w:cs="Times New Roman"/>
                <w:b/>
                <w:sz w:val="24"/>
                <w:szCs w:val="24"/>
              </w:rPr>
            </w:pPr>
            <w:r>
              <w:rPr>
                <w:rFonts w:ascii="Times New Roman" w:hAnsi="Times New Roman"/>
                <w:b/>
                <w:sz w:val="24"/>
                <w:szCs w:val="24"/>
              </w:rPr>
              <w:t>Documents requis</w:t>
            </w:r>
          </w:p>
        </w:tc>
      </w:tr>
      <w:tr w:rsidR="00543368" w:rsidRPr="00543368" w14:paraId="2007AE51" w14:textId="77777777" w:rsidTr="00043EDF">
        <w:trPr>
          <w:cantSplit/>
          <w:tblHeader/>
        </w:trPr>
        <w:tc>
          <w:tcPr>
            <w:tcW w:w="1998" w:type="dxa"/>
            <w:vMerge/>
          </w:tcPr>
          <w:p w14:paraId="2007AE4C" w14:textId="77777777" w:rsidR="00543368" w:rsidRPr="00543368" w:rsidRDefault="00543368" w:rsidP="00543368">
            <w:pPr>
              <w:rPr>
                <w:rFonts w:ascii="Times New Roman" w:hAnsi="Times New Roman" w:cs="Times New Roman"/>
                <w:b/>
                <w:sz w:val="24"/>
                <w:szCs w:val="24"/>
              </w:rPr>
            </w:pPr>
          </w:p>
        </w:tc>
        <w:tc>
          <w:tcPr>
            <w:tcW w:w="3060" w:type="dxa"/>
            <w:vMerge/>
          </w:tcPr>
          <w:p w14:paraId="2007AE4D" w14:textId="77777777" w:rsidR="00543368" w:rsidRPr="00543368" w:rsidRDefault="00543368" w:rsidP="00543368">
            <w:pPr>
              <w:rPr>
                <w:rFonts w:ascii="Times New Roman" w:hAnsi="Times New Roman" w:cs="Times New Roman"/>
                <w:b/>
                <w:sz w:val="24"/>
                <w:szCs w:val="24"/>
              </w:rPr>
            </w:pPr>
          </w:p>
        </w:tc>
        <w:tc>
          <w:tcPr>
            <w:tcW w:w="1800" w:type="dxa"/>
            <w:vMerge w:val="restart"/>
            <w:vAlign w:val="center"/>
          </w:tcPr>
          <w:p w14:paraId="2007AE4E"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Entité unique</w:t>
            </w:r>
          </w:p>
        </w:tc>
        <w:tc>
          <w:tcPr>
            <w:tcW w:w="4590" w:type="dxa"/>
            <w:gridSpan w:val="3"/>
          </w:tcPr>
          <w:p w14:paraId="2007AE4F" w14:textId="77777777" w:rsidR="00543368" w:rsidRPr="00543368" w:rsidRDefault="00543368" w:rsidP="00543368">
            <w:pPr>
              <w:pStyle w:val="titulo"/>
              <w:spacing w:before="40" w:after="0"/>
              <w:rPr>
                <w:rFonts w:ascii="Times New Roman" w:hAnsi="Times New Roman"/>
                <w:szCs w:val="24"/>
              </w:rPr>
            </w:pPr>
            <w:r>
              <w:rPr>
                <w:rFonts w:ascii="Times New Roman" w:hAnsi="Times New Roman"/>
                <w:szCs w:val="24"/>
              </w:rPr>
              <w:t>Co-entreprise ou groupement</w:t>
            </w:r>
          </w:p>
        </w:tc>
        <w:tc>
          <w:tcPr>
            <w:tcW w:w="1800" w:type="dxa"/>
            <w:vMerge/>
          </w:tcPr>
          <w:p w14:paraId="2007AE50" w14:textId="77777777" w:rsidR="00543368" w:rsidRPr="00543368" w:rsidRDefault="00543368" w:rsidP="00543368">
            <w:pPr>
              <w:spacing w:before="40"/>
              <w:ind w:left="36" w:hanging="36"/>
              <w:jc w:val="center"/>
              <w:rPr>
                <w:rFonts w:ascii="Times New Roman" w:hAnsi="Times New Roman" w:cs="Times New Roman"/>
                <w:b/>
                <w:sz w:val="24"/>
                <w:szCs w:val="24"/>
              </w:rPr>
            </w:pPr>
          </w:p>
        </w:tc>
      </w:tr>
      <w:tr w:rsidR="00543368" w:rsidRPr="00543368" w14:paraId="2007AE59" w14:textId="77777777" w:rsidTr="009170CC">
        <w:trPr>
          <w:cantSplit/>
          <w:trHeight w:val="600"/>
          <w:tblHeader/>
        </w:trPr>
        <w:tc>
          <w:tcPr>
            <w:tcW w:w="1998" w:type="dxa"/>
            <w:vMerge/>
          </w:tcPr>
          <w:p w14:paraId="2007AE52" w14:textId="77777777" w:rsidR="00543368" w:rsidRPr="00543368" w:rsidRDefault="00543368" w:rsidP="00543368">
            <w:pPr>
              <w:rPr>
                <w:rFonts w:ascii="Times New Roman" w:hAnsi="Times New Roman" w:cs="Times New Roman"/>
                <w:b/>
                <w:sz w:val="24"/>
                <w:szCs w:val="24"/>
              </w:rPr>
            </w:pPr>
          </w:p>
        </w:tc>
        <w:tc>
          <w:tcPr>
            <w:tcW w:w="3060" w:type="dxa"/>
            <w:vMerge/>
          </w:tcPr>
          <w:p w14:paraId="2007AE53" w14:textId="77777777" w:rsidR="00543368" w:rsidRPr="00543368" w:rsidRDefault="00543368" w:rsidP="00543368">
            <w:pPr>
              <w:rPr>
                <w:rFonts w:ascii="Times New Roman" w:hAnsi="Times New Roman" w:cs="Times New Roman"/>
                <w:b/>
                <w:sz w:val="24"/>
                <w:szCs w:val="24"/>
              </w:rPr>
            </w:pPr>
          </w:p>
        </w:tc>
        <w:tc>
          <w:tcPr>
            <w:tcW w:w="1800" w:type="dxa"/>
            <w:vMerge/>
          </w:tcPr>
          <w:p w14:paraId="2007AE54" w14:textId="77777777" w:rsidR="00543368" w:rsidRPr="00543368" w:rsidRDefault="00543368" w:rsidP="00543368">
            <w:pPr>
              <w:spacing w:before="40"/>
              <w:ind w:left="36" w:hanging="36"/>
              <w:jc w:val="center"/>
              <w:rPr>
                <w:rFonts w:ascii="Times New Roman" w:hAnsi="Times New Roman" w:cs="Times New Roman"/>
                <w:b/>
                <w:sz w:val="24"/>
                <w:szCs w:val="24"/>
              </w:rPr>
            </w:pPr>
          </w:p>
        </w:tc>
        <w:tc>
          <w:tcPr>
            <w:tcW w:w="1440" w:type="dxa"/>
          </w:tcPr>
          <w:p w14:paraId="2007AE55"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Tous les membres</w:t>
            </w:r>
          </w:p>
        </w:tc>
        <w:tc>
          <w:tcPr>
            <w:tcW w:w="1710" w:type="dxa"/>
          </w:tcPr>
          <w:p w14:paraId="2007AE56"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Chaque membre</w:t>
            </w:r>
          </w:p>
        </w:tc>
        <w:tc>
          <w:tcPr>
            <w:tcW w:w="1440" w:type="dxa"/>
          </w:tcPr>
          <w:p w14:paraId="2007AE57"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Au moins un membre</w:t>
            </w:r>
          </w:p>
        </w:tc>
        <w:tc>
          <w:tcPr>
            <w:tcW w:w="1800" w:type="dxa"/>
            <w:vMerge/>
          </w:tcPr>
          <w:p w14:paraId="2007AE58" w14:textId="77777777" w:rsidR="00543368" w:rsidRPr="00543368" w:rsidRDefault="00543368" w:rsidP="00543368">
            <w:pPr>
              <w:ind w:left="36" w:hanging="36"/>
              <w:jc w:val="center"/>
              <w:rPr>
                <w:rFonts w:ascii="Times New Roman" w:hAnsi="Times New Roman" w:cs="Times New Roman"/>
                <w:b/>
                <w:sz w:val="24"/>
                <w:szCs w:val="24"/>
              </w:rPr>
            </w:pPr>
          </w:p>
        </w:tc>
      </w:tr>
      <w:tr w:rsidR="00543368" w:rsidRPr="00543368" w14:paraId="2007AE62" w14:textId="77777777" w:rsidTr="009170CC">
        <w:trPr>
          <w:trHeight w:val="600"/>
        </w:trPr>
        <w:tc>
          <w:tcPr>
            <w:tcW w:w="1998" w:type="dxa"/>
          </w:tcPr>
          <w:p w14:paraId="2007AE5A" w14:textId="77777777" w:rsidR="00543368" w:rsidRPr="00897FDB" w:rsidRDefault="00543368" w:rsidP="00FB1916">
            <w:pPr>
              <w:pStyle w:val="Heading2"/>
              <w:numPr>
                <w:ilvl w:val="0"/>
                <w:numId w:val="69"/>
              </w:numPr>
              <w:pBdr>
                <w:bottom w:val="none" w:sz="0" w:space="0" w:color="auto"/>
              </w:pBdr>
              <w:tabs>
                <w:tab w:val="clear" w:pos="720"/>
                <w:tab w:val="num" w:pos="0"/>
              </w:tabs>
              <w:suppressAutoHyphens w:val="0"/>
              <w:spacing w:before="0" w:after="0"/>
              <w:ind w:left="0" w:firstLine="0"/>
              <w:jc w:val="left"/>
              <w:rPr>
                <w:rFonts w:ascii="Times New Roman" w:hAnsi="Times New Roman"/>
                <w:sz w:val="24"/>
                <w:szCs w:val="24"/>
              </w:rPr>
            </w:pPr>
            <w:bookmarkStart w:id="171" w:name="_Toc496968124"/>
            <w:bookmarkStart w:id="172" w:name="_Toc331007391"/>
            <w:bookmarkStart w:id="173" w:name="_Toc331007780"/>
            <w:bookmarkStart w:id="174" w:name="_Toc331008073"/>
            <w:bookmarkStart w:id="175" w:name="_Toc331027814"/>
            <w:bookmarkStart w:id="176" w:name="_Toc26185478"/>
            <w:r>
              <w:rPr>
                <w:rFonts w:ascii="Times New Roman" w:hAnsi="Times New Roman"/>
                <w:sz w:val="24"/>
                <w:szCs w:val="24"/>
              </w:rPr>
              <w:t>2.2.1 Antécédents de défaut d’exécution de contrats</w:t>
            </w:r>
            <w:bookmarkEnd w:id="171"/>
            <w:bookmarkEnd w:id="172"/>
            <w:bookmarkEnd w:id="173"/>
            <w:bookmarkEnd w:id="174"/>
            <w:bookmarkEnd w:id="175"/>
            <w:bookmarkEnd w:id="176"/>
          </w:p>
        </w:tc>
        <w:tc>
          <w:tcPr>
            <w:tcW w:w="3060" w:type="dxa"/>
          </w:tcPr>
          <w:p w14:paraId="2007AE5B" w14:textId="77777777" w:rsidR="00543368" w:rsidRPr="00543368" w:rsidRDefault="00543368" w:rsidP="00FE0445">
            <w:pPr>
              <w:pStyle w:val="BodyTextIndent"/>
              <w:spacing w:after="0"/>
              <w:ind w:left="0"/>
              <w:jc w:val="left"/>
              <w:rPr>
                <w:szCs w:val="24"/>
              </w:rPr>
            </w:pPr>
            <w:r>
              <w:t xml:space="preserve">Le défaut d’exécution d'un contrat (y compris les contrats résiliés pour un motif valable) n'a pas eu lieu dans les cinq (5) dernières années avant la date limite de soumission des offres, déterminée grâce aux informations sur l’ensemble des procédures, litiges, arbitrages, actions, réclamations, enquêtes ou différends entièrement réglés.  Une procédure, un litige, un arbitrage, une action, une réclamation, une enquête ou un différend a été entièrement réglé lorsqu’il a été résolu conformément au mécanisme de règlement des différends prévu au contrat et que toutes les voies de recours du Soumissionnaire ont été épuisées. </w:t>
            </w:r>
          </w:p>
        </w:tc>
        <w:tc>
          <w:tcPr>
            <w:tcW w:w="1800" w:type="dxa"/>
          </w:tcPr>
          <w:p w14:paraId="2007AE5C"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elle-même aux </w:t>
            </w:r>
            <w:proofErr w:type="gramStart"/>
            <w:r>
              <w:rPr>
                <w:rFonts w:ascii="Times New Roman" w:hAnsi="Times New Roman"/>
                <w:sz w:val="24"/>
                <w:szCs w:val="24"/>
              </w:rPr>
              <w:t>exigences,  y</w:t>
            </w:r>
            <w:proofErr w:type="gramEnd"/>
            <w:r>
              <w:rPr>
                <w:rFonts w:ascii="Times New Roman" w:hAnsi="Times New Roman"/>
                <w:sz w:val="24"/>
                <w:szCs w:val="24"/>
              </w:rPr>
              <w:t xml:space="preserve"> compris en tant que membre passé ou existant d’une co-entreprise ou autre groupement (non obligatoire si elle a été dans le passé membre d’une co-entreprise ou autre groupement ayant une part de moins de vingt pourcent (20%) dans le contrat).</w:t>
            </w:r>
          </w:p>
        </w:tc>
        <w:tc>
          <w:tcPr>
            <w:tcW w:w="1440" w:type="dxa"/>
          </w:tcPr>
          <w:p w14:paraId="2007AE5D"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S/O</w:t>
            </w:r>
          </w:p>
          <w:p w14:paraId="2007AE5E" w14:textId="77777777" w:rsidR="00543368" w:rsidRPr="00543368" w:rsidRDefault="00543368" w:rsidP="00FE0445">
            <w:pPr>
              <w:spacing w:after="0" w:line="240" w:lineRule="auto"/>
              <w:rPr>
                <w:rFonts w:ascii="Times New Roman" w:hAnsi="Times New Roman" w:cs="Times New Roman"/>
                <w:sz w:val="24"/>
                <w:szCs w:val="24"/>
              </w:rPr>
            </w:pPr>
          </w:p>
        </w:tc>
        <w:tc>
          <w:tcPr>
            <w:tcW w:w="1710" w:type="dxa"/>
          </w:tcPr>
          <w:p w14:paraId="2007AE5F"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elle-même aux </w:t>
            </w:r>
            <w:proofErr w:type="gramStart"/>
            <w:r>
              <w:rPr>
                <w:rFonts w:ascii="Times New Roman" w:hAnsi="Times New Roman"/>
                <w:sz w:val="24"/>
                <w:szCs w:val="24"/>
              </w:rPr>
              <w:t>exigences,  y</w:t>
            </w:r>
            <w:proofErr w:type="gramEnd"/>
            <w:r>
              <w:rPr>
                <w:rFonts w:ascii="Times New Roman" w:hAnsi="Times New Roman"/>
                <w:sz w:val="24"/>
                <w:szCs w:val="24"/>
              </w:rPr>
              <w:t xml:space="preserve"> compris en tant que membre passé ou existant d’une co-entreprise ou autre groupement (non obligatoire si elle a été dans le passé membre d’une co-entreprise ou autre groupement ayant une part de moins de vingt pourcent (20%) dans le contrat).</w:t>
            </w:r>
          </w:p>
        </w:tc>
        <w:tc>
          <w:tcPr>
            <w:tcW w:w="1440" w:type="dxa"/>
          </w:tcPr>
          <w:p w14:paraId="2007AE60"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800" w:type="dxa"/>
          </w:tcPr>
          <w:p w14:paraId="2007AE61"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Formulaire CON-1</w:t>
            </w:r>
          </w:p>
        </w:tc>
      </w:tr>
      <w:tr w:rsidR="00543368" w:rsidRPr="00543368" w14:paraId="2007AE6A" w14:textId="77777777" w:rsidTr="009170CC">
        <w:trPr>
          <w:cantSplit/>
          <w:trHeight w:val="2960"/>
        </w:trPr>
        <w:tc>
          <w:tcPr>
            <w:tcW w:w="1998" w:type="dxa"/>
          </w:tcPr>
          <w:p w14:paraId="2007AE63" w14:textId="77777777" w:rsidR="00543368" w:rsidRPr="00543368" w:rsidRDefault="00543368" w:rsidP="00AF2109">
            <w:pPr>
              <w:pStyle w:val="i"/>
              <w:tabs>
                <w:tab w:val="left" w:leader="dot" w:pos="8424"/>
              </w:tabs>
              <w:jc w:val="left"/>
              <w:rPr>
                <w:rFonts w:ascii="Times New Roman" w:hAnsi="Times New Roman"/>
                <w:b/>
                <w:szCs w:val="24"/>
              </w:rPr>
            </w:pPr>
            <w:r>
              <w:rPr>
                <w:rFonts w:ascii="Times New Roman" w:hAnsi="Times New Roman"/>
                <w:b/>
                <w:szCs w:val="24"/>
              </w:rPr>
              <w:lastRenderedPageBreak/>
              <w:t>2.2.2 Le défaut de signature d’un contrat</w:t>
            </w:r>
          </w:p>
        </w:tc>
        <w:tc>
          <w:tcPr>
            <w:tcW w:w="3060" w:type="dxa"/>
          </w:tcPr>
          <w:p w14:paraId="2007AE64" w14:textId="77777777" w:rsidR="00543368" w:rsidRPr="00543368" w:rsidRDefault="00543368" w:rsidP="00314EC7">
            <w:pPr>
              <w:pStyle w:val="i"/>
              <w:tabs>
                <w:tab w:val="left" w:leader="dot" w:pos="8424"/>
              </w:tabs>
              <w:jc w:val="left"/>
              <w:rPr>
                <w:rFonts w:ascii="Times New Roman" w:hAnsi="Times New Roman"/>
                <w:szCs w:val="24"/>
              </w:rPr>
            </w:pPr>
            <w:r>
              <w:rPr>
                <w:rFonts w:ascii="Times New Roman" w:hAnsi="Times New Roman"/>
                <w:szCs w:val="24"/>
              </w:rPr>
              <w:t>Le défaut de signature d’un contrat après la réception d’une notification d’attribution ne s’est pas produit au cours des cinq dernières années. Tout écart devra être expliqué dans le formulaire d’inexécution de contrat.</w:t>
            </w:r>
          </w:p>
        </w:tc>
        <w:tc>
          <w:tcPr>
            <w:tcW w:w="1800" w:type="dxa"/>
          </w:tcPr>
          <w:p w14:paraId="2007AE65" w14:textId="77777777" w:rsidR="00543368" w:rsidRPr="00543368" w:rsidRDefault="00543368" w:rsidP="00FE0445">
            <w:pPr>
              <w:pStyle w:val="Style11"/>
              <w:tabs>
                <w:tab w:val="left" w:leader="dot" w:pos="8424"/>
              </w:tabs>
              <w:spacing w:line="240" w:lineRule="auto"/>
              <w:jc w:val="left"/>
            </w:pPr>
            <w:r>
              <w:t>Doit satisfaire aux exigences</w:t>
            </w:r>
          </w:p>
        </w:tc>
        <w:tc>
          <w:tcPr>
            <w:tcW w:w="1440" w:type="dxa"/>
          </w:tcPr>
          <w:p w14:paraId="2007AE66" w14:textId="77777777" w:rsidR="00543368" w:rsidRPr="00543368" w:rsidRDefault="00543368" w:rsidP="00FE0445">
            <w:pPr>
              <w:pStyle w:val="i"/>
              <w:tabs>
                <w:tab w:val="left" w:leader="dot" w:pos="8424"/>
              </w:tabs>
              <w:jc w:val="left"/>
              <w:rPr>
                <w:rFonts w:ascii="Times New Roman" w:hAnsi="Times New Roman"/>
                <w:szCs w:val="24"/>
              </w:rPr>
            </w:pPr>
            <w:r>
              <w:rPr>
                <w:rFonts w:ascii="Times New Roman" w:hAnsi="Times New Roman"/>
                <w:szCs w:val="24"/>
              </w:rPr>
              <w:t>Doit satisfaire aux exigences</w:t>
            </w:r>
          </w:p>
        </w:tc>
        <w:tc>
          <w:tcPr>
            <w:tcW w:w="1710" w:type="dxa"/>
          </w:tcPr>
          <w:p w14:paraId="2007AE67" w14:textId="77777777" w:rsidR="00543368" w:rsidRPr="00543368" w:rsidRDefault="00543368" w:rsidP="00FE0445">
            <w:pPr>
              <w:pStyle w:val="i"/>
              <w:tabs>
                <w:tab w:val="left" w:leader="dot" w:pos="8424"/>
              </w:tabs>
              <w:jc w:val="left"/>
              <w:rPr>
                <w:rFonts w:ascii="Times New Roman" w:hAnsi="Times New Roman"/>
                <w:szCs w:val="24"/>
              </w:rPr>
            </w:pPr>
            <w:r>
              <w:rPr>
                <w:rFonts w:ascii="Times New Roman" w:hAnsi="Times New Roman"/>
                <w:szCs w:val="24"/>
              </w:rPr>
              <w:t>Doit satisfaire aux exigences</w:t>
            </w:r>
          </w:p>
        </w:tc>
        <w:tc>
          <w:tcPr>
            <w:tcW w:w="1440" w:type="dxa"/>
          </w:tcPr>
          <w:p w14:paraId="2007AE68" w14:textId="77777777" w:rsidR="00543368" w:rsidRPr="00543368" w:rsidRDefault="00543368" w:rsidP="00FE0445">
            <w:pPr>
              <w:widowControl w:val="0"/>
              <w:autoSpaceDE w:val="0"/>
              <w:autoSpaceDN w:val="0"/>
              <w:spacing w:after="0" w:line="240" w:lineRule="auto"/>
              <w:rPr>
                <w:rFonts w:ascii="Times New Roman" w:hAnsi="Times New Roman" w:cs="Times New Roman"/>
                <w:sz w:val="24"/>
                <w:szCs w:val="24"/>
              </w:rPr>
            </w:pPr>
            <w:r>
              <w:rPr>
                <w:rFonts w:ascii="Times New Roman" w:hAnsi="Times New Roman"/>
                <w:sz w:val="24"/>
                <w:szCs w:val="24"/>
              </w:rPr>
              <w:t>S/O</w:t>
            </w:r>
          </w:p>
        </w:tc>
        <w:tc>
          <w:tcPr>
            <w:tcW w:w="1800" w:type="dxa"/>
          </w:tcPr>
          <w:p w14:paraId="2007AE69" w14:textId="77777777" w:rsidR="00543368" w:rsidRPr="00543368" w:rsidRDefault="00543368" w:rsidP="00AF2109">
            <w:pPr>
              <w:pStyle w:val="i"/>
              <w:tabs>
                <w:tab w:val="left" w:leader="dot" w:pos="8424"/>
              </w:tabs>
              <w:jc w:val="left"/>
              <w:rPr>
                <w:rFonts w:ascii="Times New Roman" w:hAnsi="Times New Roman"/>
                <w:szCs w:val="24"/>
              </w:rPr>
            </w:pPr>
            <w:r>
              <w:rPr>
                <w:rFonts w:ascii="Times New Roman" w:hAnsi="Times New Roman"/>
                <w:szCs w:val="24"/>
              </w:rPr>
              <w:t>Formulaire CON-1</w:t>
            </w:r>
          </w:p>
        </w:tc>
      </w:tr>
      <w:tr w:rsidR="00543368" w:rsidRPr="00543368" w14:paraId="2007AE72" w14:textId="77777777" w:rsidTr="009170CC">
        <w:trPr>
          <w:cantSplit/>
          <w:trHeight w:val="2960"/>
        </w:trPr>
        <w:tc>
          <w:tcPr>
            <w:tcW w:w="1998" w:type="dxa"/>
          </w:tcPr>
          <w:p w14:paraId="2007AE6B" w14:textId="77777777" w:rsidR="00543368" w:rsidRPr="009170CC" w:rsidRDefault="00543368" w:rsidP="00FE0445">
            <w:pPr>
              <w:pStyle w:val="Heading2"/>
              <w:pBdr>
                <w:bottom w:val="none" w:sz="0" w:space="0" w:color="auto"/>
              </w:pBdr>
              <w:suppressAutoHyphens w:val="0"/>
              <w:spacing w:before="0" w:after="0"/>
              <w:ind w:left="0" w:firstLine="0"/>
              <w:jc w:val="left"/>
              <w:rPr>
                <w:rFonts w:ascii="Times New Roman" w:hAnsi="Times New Roman"/>
                <w:sz w:val="24"/>
                <w:szCs w:val="24"/>
              </w:rPr>
            </w:pPr>
            <w:bookmarkStart w:id="177" w:name="_Toc496968125"/>
            <w:bookmarkStart w:id="178" w:name="_Toc331007392"/>
            <w:bookmarkStart w:id="179" w:name="_Toc331007781"/>
            <w:bookmarkStart w:id="180" w:name="_Toc331008074"/>
            <w:bookmarkStart w:id="181" w:name="_Toc331027815"/>
            <w:bookmarkStart w:id="182" w:name="_Toc26185479"/>
            <w:r>
              <w:rPr>
                <w:rFonts w:ascii="Times New Roman" w:hAnsi="Times New Roman"/>
                <w:sz w:val="24"/>
                <w:szCs w:val="24"/>
              </w:rPr>
              <w:lastRenderedPageBreak/>
              <w:t>2.2.3 Litiges en cours</w:t>
            </w:r>
            <w:bookmarkEnd w:id="177"/>
            <w:bookmarkEnd w:id="178"/>
            <w:bookmarkEnd w:id="179"/>
            <w:bookmarkEnd w:id="180"/>
            <w:bookmarkEnd w:id="181"/>
            <w:bookmarkEnd w:id="182"/>
          </w:p>
        </w:tc>
        <w:tc>
          <w:tcPr>
            <w:tcW w:w="3060" w:type="dxa"/>
          </w:tcPr>
          <w:p w14:paraId="2007AE6C" w14:textId="77777777" w:rsidR="00543368" w:rsidRPr="00543368" w:rsidRDefault="00543368" w:rsidP="00FE0445">
            <w:pPr>
              <w:pStyle w:val="BodyTextIndent"/>
              <w:spacing w:after="0"/>
              <w:ind w:left="0"/>
              <w:jc w:val="left"/>
              <w:rPr>
                <w:szCs w:val="24"/>
              </w:rPr>
            </w:pPr>
            <w:r>
              <w:t xml:space="preserve">L’ensemble des procès, litiges, arbitrages, actions en justice, plaintes, enquêtes ou différends en instance, ne doit pas représenter plus de dix pourcent (10%) des actifs nets du Soumissionnaire. </w:t>
            </w:r>
          </w:p>
        </w:tc>
        <w:tc>
          <w:tcPr>
            <w:tcW w:w="1800" w:type="dxa"/>
          </w:tcPr>
          <w:p w14:paraId="2007AE6D"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elle-même aux </w:t>
            </w:r>
            <w:proofErr w:type="gramStart"/>
            <w:r>
              <w:rPr>
                <w:rFonts w:ascii="Times New Roman" w:hAnsi="Times New Roman"/>
                <w:sz w:val="24"/>
                <w:szCs w:val="24"/>
              </w:rPr>
              <w:t>exigences,  y</w:t>
            </w:r>
            <w:proofErr w:type="gramEnd"/>
            <w:r>
              <w:rPr>
                <w:rFonts w:ascii="Times New Roman" w:hAnsi="Times New Roman"/>
                <w:sz w:val="24"/>
                <w:szCs w:val="24"/>
              </w:rPr>
              <w:t xml:space="preserve"> compris en tant que membre passé ou existant d’une co-entreprise ou autre groupement (non obligatoire si elle a été dans le passé membre d’une co-entreprise ou autre groupement ayant une part de moins de vingt pourcent (20%) dans le contrat).</w:t>
            </w:r>
          </w:p>
        </w:tc>
        <w:tc>
          <w:tcPr>
            <w:tcW w:w="1440" w:type="dxa"/>
          </w:tcPr>
          <w:p w14:paraId="2007AE6E"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710" w:type="dxa"/>
          </w:tcPr>
          <w:p w14:paraId="2007AE6F"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elle-même aux </w:t>
            </w:r>
            <w:proofErr w:type="gramStart"/>
            <w:r>
              <w:rPr>
                <w:rFonts w:ascii="Times New Roman" w:hAnsi="Times New Roman"/>
                <w:sz w:val="24"/>
                <w:szCs w:val="24"/>
              </w:rPr>
              <w:t>exigences,  y</w:t>
            </w:r>
            <w:proofErr w:type="gramEnd"/>
            <w:r>
              <w:rPr>
                <w:rFonts w:ascii="Times New Roman" w:hAnsi="Times New Roman"/>
                <w:sz w:val="24"/>
                <w:szCs w:val="24"/>
              </w:rPr>
              <w:t xml:space="preserve"> compris en tant que membre passé ou existant d’une co-entreprise ou autre groupement (non obligatoire si elle a été dans le passé membre d’une co-entreprise ou autre groupement ayant une part de moins de vingt pourcent (20%) dans le contrat).</w:t>
            </w:r>
          </w:p>
        </w:tc>
        <w:tc>
          <w:tcPr>
            <w:tcW w:w="1440" w:type="dxa"/>
          </w:tcPr>
          <w:p w14:paraId="2007AE70"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800" w:type="dxa"/>
          </w:tcPr>
          <w:p w14:paraId="2007AE71"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Formulaire CON-1</w:t>
            </w:r>
          </w:p>
        </w:tc>
      </w:tr>
    </w:tbl>
    <w:p w14:paraId="2007AE73" w14:textId="77777777" w:rsidR="00543368" w:rsidRDefault="00543368" w:rsidP="00543368">
      <w:pPr>
        <w:pStyle w:val="Footer"/>
        <w:ind w:left="1440" w:hanging="720"/>
        <w:rPr>
          <w:rFonts w:ascii="Times New Roman" w:hAnsi="Times New Roman" w:cs="Times New Roman"/>
          <w:b/>
          <w:sz w:val="24"/>
          <w:szCs w:val="24"/>
        </w:rPr>
      </w:pPr>
    </w:p>
    <w:p w14:paraId="72733229" w14:textId="77777777" w:rsidR="0022207D" w:rsidRPr="00543368" w:rsidRDefault="0022207D" w:rsidP="00543368">
      <w:pPr>
        <w:pStyle w:val="Footer"/>
        <w:ind w:left="1440" w:hanging="720"/>
        <w:rPr>
          <w:rFonts w:ascii="Times New Roman" w:hAnsi="Times New Roman" w:cs="Times New Roman"/>
          <w:b/>
          <w:sz w:val="24"/>
          <w:szCs w:val="24"/>
        </w:rPr>
      </w:pPr>
    </w:p>
    <w:tbl>
      <w:tblPr>
        <w:tblW w:w="12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9"/>
        <w:gridCol w:w="2790"/>
        <w:gridCol w:w="1404"/>
        <w:gridCol w:w="1440"/>
        <w:gridCol w:w="1440"/>
        <w:gridCol w:w="1440"/>
        <w:gridCol w:w="1890"/>
      </w:tblGrid>
      <w:tr w:rsidR="00543368" w:rsidRPr="00543368" w14:paraId="2007AE76" w14:textId="77777777" w:rsidTr="009170CC">
        <w:trPr>
          <w:tblHeader/>
        </w:trPr>
        <w:tc>
          <w:tcPr>
            <w:tcW w:w="2106" w:type="dxa"/>
            <w:gridSpan w:val="2"/>
            <w:vAlign w:val="center"/>
          </w:tcPr>
          <w:p w14:paraId="2007AE74" w14:textId="77777777" w:rsidR="00543368" w:rsidRPr="00543368" w:rsidRDefault="00543368" w:rsidP="009170CC">
            <w:pPr>
              <w:spacing w:before="120" w:after="120"/>
              <w:jc w:val="center"/>
              <w:rPr>
                <w:rFonts w:ascii="Times New Roman" w:hAnsi="Times New Roman" w:cs="Times New Roman"/>
                <w:b/>
                <w:sz w:val="24"/>
                <w:szCs w:val="24"/>
              </w:rPr>
            </w:pPr>
            <w:r>
              <w:rPr>
                <w:rFonts w:ascii="Times New Roman" w:hAnsi="Times New Roman"/>
                <w:b/>
                <w:sz w:val="24"/>
                <w:szCs w:val="24"/>
              </w:rPr>
              <w:lastRenderedPageBreak/>
              <w:t>Facteur</w:t>
            </w:r>
          </w:p>
        </w:tc>
        <w:tc>
          <w:tcPr>
            <w:tcW w:w="10404" w:type="dxa"/>
            <w:gridSpan w:val="6"/>
            <w:vAlign w:val="center"/>
          </w:tcPr>
          <w:p w14:paraId="2007AE75" w14:textId="77777777" w:rsidR="00543368" w:rsidRPr="009170CC" w:rsidRDefault="00543368" w:rsidP="009170CC">
            <w:pPr>
              <w:pStyle w:val="Heading1"/>
              <w:jc w:val="center"/>
              <w:rPr>
                <w:rFonts w:ascii="Times New Roman" w:hAnsi="Times New Roman" w:cs="Times New Roman"/>
                <w:smallCaps/>
              </w:rPr>
            </w:pPr>
            <w:bookmarkStart w:id="183" w:name="_Toc498339862"/>
            <w:bookmarkStart w:id="184" w:name="_Toc498848209"/>
            <w:bookmarkStart w:id="185" w:name="_Toc499021787"/>
            <w:bookmarkStart w:id="186" w:name="_Toc499023470"/>
            <w:bookmarkStart w:id="187" w:name="_Toc501529952"/>
            <w:bookmarkStart w:id="188" w:name="_Toc503874230"/>
            <w:bookmarkStart w:id="189" w:name="_Toc23215166"/>
            <w:bookmarkStart w:id="190" w:name="_Toc331007393"/>
            <w:bookmarkStart w:id="191" w:name="_Toc331007782"/>
            <w:bookmarkStart w:id="192" w:name="_Toc331008075"/>
            <w:bookmarkStart w:id="193" w:name="_Toc331027816"/>
            <w:bookmarkStart w:id="194" w:name="_Toc26185480"/>
            <w:r>
              <w:rPr>
                <w:rFonts w:ascii="Times New Roman" w:hAnsi="Times New Roman"/>
                <w:smallCaps/>
              </w:rPr>
              <w:t>2.3 Situation financière</w:t>
            </w:r>
            <w:bookmarkEnd w:id="183"/>
            <w:bookmarkEnd w:id="184"/>
            <w:bookmarkEnd w:id="185"/>
            <w:bookmarkEnd w:id="186"/>
            <w:bookmarkEnd w:id="187"/>
            <w:bookmarkEnd w:id="188"/>
            <w:bookmarkEnd w:id="189"/>
            <w:r w:rsidRPr="009170CC">
              <w:rPr>
                <w:rStyle w:val="FootnoteReference"/>
                <w:rFonts w:ascii="Times New Roman" w:hAnsi="Times New Roman" w:cs="Times New Roman"/>
                <w:smallCaps/>
              </w:rPr>
              <w:footnoteReference w:id="6"/>
            </w:r>
            <w:r>
              <w:rPr>
                <w:rFonts w:ascii="Times New Roman" w:hAnsi="Times New Roman"/>
                <w:smallCaps/>
              </w:rPr>
              <w:t>/</w:t>
            </w:r>
            <w:r w:rsidRPr="009170CC">
              <w:rPr>
                <w:rStyle w:val="FootnoteReference"/>
                <w:rFonts w:ascii="Times New Roman" w:hAnsi="Times New Roman" w:cs="Times New Roman"/>
                <w:smallCaps/>
              </w:rPr>
              <w:footnoteReference w:id="7"/>
            </w:r>
            <w:bookmarkEnd w:id="190"/>
            <w:bookmarkEnd w:id="191"/>
            <w:bookmarkEnd w:id="192"/>
            <w:bookmarkEnd w:id="193"/>
            <w:bookmarkEnd w:id="194"/>
          </w:p>
        </w:tc>
      </w:tr>
      <w:tr w:rsidR="00543368" w:rsidRPr="00543368" w14:paraId="2007AE7A" w14:textId="77777777" w:rsidTr="00543368">
        <w:trPr>
          <w:tblHeader/>
        </w:trPr>
        <w:tc>
          <w:tcPr>
            <w:tcW w:w="2106" w:type="dxa"/>
            <w:gridSpan w:val="2"/>
            <w:vMerge w:val="restart"/>
            <w:vAlign w:val="center"/>
          </w:tcPr>
          <w:p w14:paraId="2007AE77" w14:textId="77777777" w:rsidR="00543368" w:rsidRPr="00543368" w:rsidRDefault="00543368" w:rsidP="00543368">
            <w:pPr>
              <w:spacing w:before="80" w:after="80"/>
              <w:jc w:val="center"/>
              <w:rPr>
                <w:rFonts w:ascii="Times New Roman" w:hAnsi="Times New Roman" w:cs="Times New Roman"/>
                <w:b/>
                <w:sz w:val="24"/>
                <w:szCs w:val="24"/>
              </w:rPr>
            </w:pPr>
            <w:r>
              <w:rPr>
                <w:rFonts w:ascii="Times New Roman" w:hAnsi="Times New Roman"/>
                <w:b/>
                <w:sz w:val="24"/>
                <w:szCs w:val="24"/>
              </w:rPr>
              <w:t>Sous-facteur</w:t>
            </w:r>
          </w:p>
        </w:tc>
        <w:tc>
          <w:tcPr>
            <w:tcW w:w="8514" w:type="dxa"/>
            <w:gridSpan w:val="5"/>
          </w:tcPr>
          <w:p w14:paraId="2007AE78" w14:textId="77777777" w:rsidR="00543368" w:rsidRPr="009170CC" w:rsidRDefault="00543368" w:rsidP="00543368">
            <w:pPr>
              <w:pStyle w:val="titulo"/>
              <w:spacing w:before="80" w:after="80"/>
              <w:rPr>
                <w:rFonts w:ascii="Times New Roman" w:hAnsi="Times New Roman"/>
                <w:szCs w:val="24"/>
              </w:rPr>
            </w:pPr>
            <w:r>
              <w:rPr>
                <w:rFonts w:ascii="Times New Roman" w:hAnsi="Times New Roman"/>
                <w:szCs w:val="24"/>
              </w:rPr>
              <w:t>Critère</w:t>
            </w:r>
          </w:p>
        </w:tc>
        <w:tc>
          <w:tcPr>
            <w:tcW w:w="1890" w:type="dxa"/>
            <w:vMerge w:val="restart"/>
            <w:vAlign w:val="center"/>
          </w:tcPr>
          <w:p w14:paraId="2007AE79" w14:textId="77777777" w:rsidR="00543368" w:rsidRPr="00543368" w:rsidRDefault="00543368" w:rsidP="009170CC">
            <w:pPr>
              <w:pStyle w:val="titulo"/>
              <w:spacing w:before="80" w:after="80"/>
              <w:ind w:left="0" w:hanging="18"/>
              <w:rPr>
                <w:rFonts w:ascii="Times New Roman" w:hAnsi="Times New Roman"/>
                <w:szCs w:val="24"/>
              </w:rPr>
            </w:pPr>
            <w:r>
              <w:rPr>
                <w:rFonts w:ascii="Times New Roman" w:hAnsi="Times New Roman"/>
                <w:szCs w:val="24"/>
              </w:rPr>
              <w:t>Documents requis</w:t>
            </w:r>
          </w:p>
        </w:tc>
      </w:tr>
      <w:tr w:rsidR="00543368" w:rsidRPr="00543368" w14:paraId="2007AE7F" w14:textId="77777777" w:rsidTr="00543368">
        <w:trPr>
          <w:tblHeader/>
        </w:trPr>
        <w:tc>
          <w:tcPr>
            <w:tcW w:w="2106" w:type="dxa"/>
            <w:gridSpan w:val="2"/>
            <w:vMerge/>
          </w:tcPr>
          <w:p w14:paraId="2007AE7B" w14:textId="77777777" w:rsidR="00543368" w:rsidRPr="00543368" w:rsidRDefault="00543368" w:rsidP="00543368">
            <w:pPr>
              <w:spacing w:before="80" w:after="80"/>
              <w:jc w:val="center"/>
              <w:rPr>
                <w:rFonts w:ascii="Times New Roman" w:hAnsi="Times New Roman" w:cs="Times New Roman"/>
                <w:b/>
                <w:sz w:val="24"/>
                <w:szCs w:val="24"/>
              </w:rPr>
            </w:pPr>
          </w:p>
        </w:tc>
        <w:tc>
          <w:tcPr>
            <w:tcW w:w="2790" w:type="dxa"/>
            <w:vMerge w:val="restart"/>
            <w:vAlign w:val="center"/>
          </w:tcPr>
          <w:p w14:paraId="2007AE7C" w14:textId="1A00EEDD" w:rsidR="00543368" w:rsidRPr="00543368" w:rsidRDefault="00543368" w:rsidP="009170CC">
            <w:pPr>
              <w:pStyle w:val="titulo"/>
              <w:spacing w:before="80" w:after="80"/>
              <w:ind w:left="0" w:firstLine="0"/>
              <w:rPr>
                <w:rFonts w:ascii="Times New Roman" w:hAnsi="Times New Roman"/>
                <w:szCs w:val="24"/>
              </w:rPr>
            </w:pPr>
            <w:r>
              <w:rPr>
                <w:rFonts w:ascii="Times New Roman" w:hAnsi="Times New Roman"/>
                <w:szCs w:val="24"/>
              </w:rPr>
              <w:t>Exigences</w:t>
            </w:r>
          </w:p>
        </w:tc>
        <w:tc>
          <w:tcPr>
            <w:tcW w:w="5724" w:type="dxa"/>
            <w:gridSpan w:val="4"/>
            <w:tcBorders>
              <w:bottom w:val="single" w:sz="4" w:space="0" w:color="auto"/>
            </w:tcBorders>
          </w:tcPr>
          <w:p w14:paraId="2007AE7D" w14:textId="77777777" w:rsidR="00543368" w:rsidRPr="00543368" w:rsidRDefault="00543368" w:rsidP="00543368">
            <w:pPr>
              <w:pStyle w:val="titulo"/>
              <w:spacing w:before="80" w:after="80"/>
              <w:rPr>
                <w:rFonts w:ascii="Times New Roman" w:hAnsi="Times New Roman"/>
                <w:szCs w:val="24"/>
              </w:rPr>
            </w:pPr>
            <w:r>
              <w:rPr>
                <w:rFonts w:ascii="Times New Roman" w:hAnsi="Times New Roman"/>
                <w:szCs w:val="24"/>
              </w:rPr>
              <w:t>Soumissionnaire</w:t>
            </w:r>
          </w:p>
        </w:tc>
        <w:tc>
          <w:tcPr>
            <w:tcW w:w="1890" w:type="dxa"/>
            <w:vMerge/>
          </w:tcPr>
          <w:p w14:paraId="2007AE7E" w14:textId="77777777" w:rsidR="00543368" w:rsidRPr="00543368" w:rsidRDefault="00543368" w:rsidP="00543368">
            <w:pPr>
              <w:pStyle w:val="titulo"/>
              <w:spacing w:before="40"/>
              <w:rPr>
                <w:rFonts w:ascii="Times New Roman" w:hAnsi="Times New Roman"/>
                <w:b w:val="0"/>
                <w:szCs w:val="24"/>
              </w:rPr>
            </w:pPr>
          </w:p>
        </w:tc>
      </w:tr>
      <w:tr w:rsidR="00543368" w:rsidRPr="00543368" w14:paraId="2007AE85" w14:textId="77777777" w:rsidTr="00543368">
        <w:trPr>
          <w:tblHeader/>
        </w:trPr>
        <w:tc>
          <w:tcPr>
            <w:tcW w:w="2106" w:type="dxa"/>
            <w:gridSpan w:val="2"/>
            <w:vMerge/>
          </w:tcPr>
          <w:p w14:paraId="2007AE80" w14:textId="77777777" w:rsidR="00543368" w:rsidRPr="00543368" w:rsidRDefault="00543368" w:rsidP="00543368">
            <w:pPr>
              <w:spacing w:before="80" w:after="80"/>
              <w:ind w:hanging="360"/>
              <w:jc w:val="center"/>
              <w:rPr>
                <w:rFonts w:ascii="Times New Roman" w:hAnsi="Times New Roman" w:cs="Times New Roman"/>
                <w:b/>
                <w:sz w:val="24"/>
                <w:szCs w:val="24"/>
              </w:rPr>
            </w:pPr>
          </w:p>
        </w:tc>
        <w:tc>
          <w:tcPr>
            <w:tcW w:w="2790" w:type="dxa"/>
            <w:vMerge/>
          </w:tcPr>
          <w:p w14:paraId="2007AE81" w14:textId="77777777" w:rsidR="00543368" w:rsidRPr="00543368" w:rsidRDefault="00543368" w:rsidP="00543368">
            <w:pPr>
              <w:spacing w:before="80" w:after="80"/>
              <w:jc w:val="center"/>
              <w:rPr>
                <w:rFonts w:ascii="Times New Roman" w:hAnsi="Times New Roman" w:cs="Times New Roman"/>
                <w:b/>
                <w:sz w:val="24"/>
                <w:szCs w:val="24"/>
              </w:rPr>
            </w:pPr>
          </w:p>
        </w:tc>
        <w:tc>
          <w:tcPr>
            <w:tcW w:w="1404" w:type="dxa"/>
            <w:vMerge w:val="restart"/>
            <w:tcBorders>
              <w:bottom w:val="nil"/>
            </w:tcBorders>
            <w:vAlign w:val="center"/>
          </w:tcPr>
          <w:p w14:paraId="2007AE82"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Entité unique</w:t>
            </w:r>
          </w:p>
        </w:tc>
        <w:tc>
          <w:tcPr>
            <w:tcW w:w="4320" w:type="dxa"/>
            <w:gridSpan w:val="3"/>
          </w:tcPr>
          <w:p w14:paraId="2007AE83" w14:textId="77777777" w:rsidR="00543368" w:rsidRPr="00543368" w:rsidRDefault="00543368" w:rsidP="00543368">
            <w:pPr>
              <w:pStyle w:val="titulo"/>
              <w:spacing w:before="40" w:after="0"/>
              <w:rPr>
                <w:rFonts w:ascii="Times New Roman" w:hAnsi="Times New Roman"/>
                <w:szCs w:val="24"/>
              </w:rPr>
            </w:pPr>
            <w:r>
              <w:rPr>
                <w:rFonts w:ascii="Times New Roman" w:hAnsi="Times New Roman"/>
                <w:szCs w:val="24"/>
              </w:rPr>
              <w:t xml:space="preserve">Co-entreprise </w:t>
            </w:r>
          </w:p>
        </w:tc>
        <w:tc>
          <w:tcPr>
            <w:tcW w:w="1890" w:type="dxa"/>
            <w:vMerge/>
          </w:tcPr>
          <w:p w14:paraId="2007AE84" w14:textId="77777777" w:rsidR="00543368" w:rsidRPr="00543368" w:rsidRDefault="00543368" w:rsidP="00543368">
            <w:pPr>
              <w:pStyle w:val="titulo"/>
              <w:spacing w:before="40" w:after="0"/>
              <w:rPr>
                <w:rFonts w:ascii="Times New Roman" w:hAnsi="Times New Roman"/>
                <w:szCs w:val="24"/>
              </w:rPr>
            </w:pPr>
          </w:p>
        </w:tc>
      </w:tr>
      <w:tr w:rsidR="00543368" w:rsidRPr="00543368" w14:paraId="2007AE8E" w14:textId="77777777" w:rsidTr="009170CC">
        <w:trPr>
          <w:trHeight w:val="980"/>
          <w:tblHeader/>
        </w:trPr>
        <w:tc>
          <w:tcPr>
            <w:tcW w:w="2106" w:type="dxa"/>
            <w:gridSpan w:val="2"/>
            <w:vMerge/>
            <w:tcBorders>
              <w:bottom w:val="single" w:sz="4" w:space="0" w:color="auto"/>
            </w:tcBorders>
          </w:tcPr>
          <w:p w14:paraId="2007AE86" w14:textId="77777777" w:rsidR="00543368" w:rsidRPr="00543368" w:rsidRDefault="00543368" w:rsidP="00543368">
            <w:pPr>
              <w:ind w:left="360" w:hanging="360"/>
              <w:rPr>
                <w:rFonts w:ascii="Times New Roman" w:hAnsi="Times New Roman" w:cs="Times New Roman"/>
                <w:b/>
                <w:sz w:val="24"/>
                <w:szCs w:val="24"/>
              </w:rPr>
            </w:pPr>
          </w:p>
        </w:tc>
        <w:tc>
          <w:tcPr>
            <w:tcW w:w="2790" w:type="dxa"/>
            <w:vMerge/>
            <w:tcBorders>
              <w:bottom w:val="single" w:sz="4" w:space="0" w:color="auto"/>
            </w:tcBorders>
          </w:tcPr>
          <w:p w14:paraId="2007AE87" w14:textId="77777777" w:rsidR="00543368" w:rsidRPr="00543368" w:rsidRDefault="00543368" w:rsidP="00543368">
            <w:pPr>
              <w:ind w:left="360" w:hanging="360"/>
              <w:rPr>
                <w:rFonts w:ascii="Times New Roman" w:hAnsi="Times New Roman" w:cs="Times New Roman"/>
                <w:b/>
                <w:sz w:val="24"/>
                <w:szCs w:val="24"/>
              </w:rPr>
            </w:pPr>
          </w:p>
        </w:tc>
        <w:tc>
          <w:tcPr>
            <w:tcW w:w="1404" w:type="dxa"/>
            <w:vMerge/>
            <w:tcBorders>
              <w:bottom w:val="single" w:sz="4" w:space="0" w:color="auto"/>
            </w:tcBorders>
          </w:tcPr>
          <w:p w14:paraId="2007AE88" w14:textId="77777777" w:rsidR="00543368" w:rsidRPr="00543368" w:rsidRDefault="00543368" w:rsidP="00543368">
            <w:pPr>
              <w:keepNext/>
              <w:spacing w:before="40"/>
              <w:rPr>
                <w:rFonts w:ascii="Times New Roman" w:hAnsi="Times New Roman" w:cs="Times New Roman"/>
                <w:b/>
                <w:sz w:val="24"/>
                <w:szCs w:val="24"/>
              </w:rPr>
            </w:pPr>
          </w:p>
        </w:tc>
        <w:tc>
          <w:tcPr>
            <w:tcW w:w="1440" w:type="dxa"/>
            <w:tcBorders>
              <w:bottom w:val="single" w:sz="4" w:space="0" w:color="auto"/>
            </w:tcBorders>
            <w:vAlign w:val="center"/>
          </w:tcPr>
          <w:p w14:paraId="2007AE89"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Tous les membres</w:t>
            </w:r>
          </w:p>
        </w:tc>
        <w:tc>
          <w:tcPr>
            <w:tcW w:w="1440" w:type="dxa"/>
            <w:tcBorders>
              <w:bottom w:val="single" w:sz="4" w:space="0" w:color="auto"/>
            </w:tcBorders>
            <w:vAlign w:val="center"/>
          </w:tcPr>
          <w:p w14:paraId="2007AE8A"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Chaque membre</w:t>
            </w:r>
          </w:p>
        </w:tc>
        <w:tc>
          <w:tcPr>
            <w:tcW w:w="1440" w:type="dxa"/>
            <w:tcBorders>
              <w:bottom w:val="single" w:sz="4" w:space="0" w:color="auto"/>
            </w:tcBorders>
            <w:vAlign w:val="center"/>
          </w:tcPr>
          <w:p w14:paraId="2007AE8B" w14:textId="77777777" w:rsidR="00543368" w:rsidRPr="00543368" w:rsidRDefault="00543368" w:rsidP="00543368">
            <w:pPr>
              <w:spacing w:before="40"/>
              <w:jc w:val="center"/>
              <w:rPr>
                <w:rFonts w:ascii="Times New Roman" w:hAnsi="Times New Roman" w:cs="Times New Roman"/>
                <w:b/>
                <w:sz w:val="24"/>
                <w:szCs w:val="24"/>
              </w:rPr>
            </w:pPr>
            <w:r>
              <w:rPr>
                <w:rFonts w:ascii="Times New Roman" w:hAnsi="Times New Roman"/>
                <w:b/>
                <w:sz w:val="24"/>
                <w:szCs w:val="24"/>
              </w:rPr>
              <w:t xml:space="preserve">Au moins un  </w:t>
            </w:r>
          </w:p>
          <w:p w14:paraId="2007AE8C" w14:textId="77777777" w:rsidR="00543368" w:rsidRPr="00543368" w:rsidRDefault="00543368" w:rsidP="00543368">
            <w:pPr>
              <w:spacing w:before="40"/>
              <w:jc w:val="center"/>
              <w:rPr>
                <w:rFonts w:ascii="Times New Roman" w:hAnsi="Times New Roman" w:cs="Times New Roman"/>
                <w:b/>
                <w:sz w:val="24"/>
                <w:szCs w:val="24"/>
              </w:rPr>
            </w:pPr>
            <w:proofErr w:type="gramStart"/>
            <w:r>
              <w:rPr>
                <w:rFonts w:ascii="Times New Roman" w:hAnsi="Times New Roman"/>
                <w:b/>
                <w:sz w:val="24"/>
                <w:szCs w:val="24"/>
              </w:rPr>
              <w:t>membre</w:t>
            </w:r>
            <w:proofErr w:type="gramEnd"/>
          </w:p>
        </w:tc>
        <w:tc>
          <w:tcPr>
            <w:tcW w:w="1890" w:type="dxa"/>
            <w:vMerge/>
            <w:tcBorders>
              <w:bottom w:val="single" w:sz="4" w:space="0" w:color="auto"/>
            </w:tcBorders>
          </w:tcPr>
          <w:p w14:paraId="2007AE8D" w14:textId="77777777" w:rsidR="00543368" w:rsidRPr="00543368" w:rsidRDefault="00543368" w:rsidP="00543368">
            <w:pPr>
              <w:spacing w:before="40"/>
              <w:rPr>
                <w:rFonts w:ascii="Times New Roman" w:hAnsi="Times New Roman" w:cs="Times New Roman"/>
                <w:b/>
                <w:sz w:val="24"/>
                <w:szCs w:val="24"/>
              </w:rPr>
            </w:pPr>
          </w:p>
        </w:tc>
      </w:tr>
      <w:tr w:rsidR="00543368" w:rsidRPr="00543368" w14:paraId="2007AE99" w14:textId="77777777" w:rsidTr="009170CC">
        <w:trPr>
          <w:trHeight w:val="1835"/>
        </w:trPr>
        <w:tc>
          <w:tcPr>
            <w:tcW w:w="2106" w:type="dxa"/>
            <w:gridSpan w:val="2"/>
            <w:tcBorders>
              <w:bottom w:val="single" w:sz="4" w:space="0" w:color="auto"/>
            </w:tcBorders>
          </w:tcPr>
          <w:p w14:paraId="2007AE8F" w14:textId="77777777" w:rsidR="00543368" w:rsidRPr="00543368" w:rsidRDefault="00543368" w:rsidP="00FE0445">
            <w:pPr>
              <w:pStyle w:val="Heading2"/>
              <w:pBdr>
                <w:bottom w:val="none" w:sz="0" w:space="0" w:color="auto"/>
              </w:pBdr>
              <w:tabs>
                <w:tab w:val="left" w:pos="576"/>
              </w:tabs>
              <w:suppressAutoHyphens w:val="0"/>
              <w:spacing w:before="0" w:after="0"/>
              <w:ind w:left="-18" w:firstLine="18"/>
              <w:jc w:val="left"/>
              <w:rPr>
                <w:rFonts w:ascii="Times New Roman" w:hAnsi="Times New Roman"/>
                <w:sz w:val="24"/>
                <w:szCs w:val="24"/>
              </w:rPr>
            </w:pPr>
            <w:bookmarkStart w:id="195" w:name="_Toc331007394"/>
            <w:bookmarkStart w:id="196" w:name="_Toc331007783"/>
            <w:bookmarkStart w:id="197" w:name="_Toc331008076"/>
            <w:bookmarkStart w:id="198" w:name="_Toc331027817"/>
            <w:bookmarkStart w:id="199" w:name="_Toc513734080"/>
            <w:bookmarkStart w:id="200" w:name="_Toc26185481"/>
            <w:r>
              <w:rPr>
                <w:rFonts w:ascii="Times New Roman" w:hAnsi="Times New Roman"/>
                <w:sz w:val="24"/>
                <w:szCs w:val="24"/>
              </w:rPr>
              <w:t>2.3.1 Antécédents financiers</w:t>
            </w:r>
            <w:bookmarkEnd w:id="195"/>
            <w:bookmarkEnd w:id="196"/>
            <w:bookmarkEnd w:id="197"/>
            <w:bookmarkEnd w:id="198"/>
            <w:bookmarkEnd w:id="199"/>
            <w:bookmarkEnd w:id="200"/>
          </w:p>
        </w:tc>
        <w:tc>
          <w:tcPr>
            <w:tcW w:w="2790" w:type="dxa"/>
            <w:tcBorders>
              <w:bottom w:val="single" w:sz="4" w:space="0" w:color="auto"/>
            </w:tcBorders>
          </w:tcPr>
          <w:p w14:paraId="2007AE90" w14:textId="6D9B7926" w:rsidR="00543368" w:rsidRPr="00543368" w:rsidRDefault="00543368" w:rsidP="00FE0445">
            <w:pPr>
              <w:pStyle w:val="BodyTextIndent"/>
              <w:spacing w:after="0"/>
              <w:ind w:left="0"/>
              <w:jc w:val="left"/>
              <w:rPr>
                <w:szCs w:val="24"/>
              </w:rPr>
            </w:pPr>
            <w:r>
              <w:t xml:space="preserve">Soumission des documents financiers vérifiés, y compris bilans, états financiers et états des flux de trésorerie, ou, si cela n’est pas requis par la législation du pays du Soumissionnaire, d’autres états financiers jugés acceptables par le </w:t>
            </w:r>
            <w:r w:rsidR="000C625A">
              <w:t>Maître de l’Ouvrage</w:t>
            </w:r>
            <w:r>
              <w:t xml:space="preserve">, pour les cinq (5) dernières années, démontrant la solidité actuelle de la position financière du Soumissionnaire et sa </w:t>
            </w:r>
            <w:r>
              <w:lastRenderedPageBreak/>
              <w:t>rentabilité à long terme, et prouvant ce qui suit :</w:t>
            </w:r>
          </w:p>
          <w:p w14:paraId="2007AE91" w14:textId="085A357A" w:rsidR="00543368" w:rsidRPr="00543368" w:rsidRDefault="00543368" w:rsidP="00FB1916">
            <w:pPr>
              <w:pStyle w:val="Style11"/>
              <w:numPr>
                <w:ilvl w:val="0"/>
                <w:numId w:val="70"/>
              </w:numPr>
              <w:tabs>
                <w:tab w:val="left" w:leader="dot" w:pos="8424"/>
              </w:tabs>
              <w:spacing w:line="240" w:lineRule="auto"/>
              <w:jc w:val="left"/>
              <w:rPr>
                <w:b/>
              </w:rPr>
            </w:pPr>
            <w:r>
              <w:t>Ratio d'endettement à court terme moyen (Actif à court terme/Passif à court terme) ≥ [</w:t>
            </w:r>
            <w:r>
              <w:rPr>
                <w:b/>
                <w:bCs/>
              </w:rPr>
              <w:t>insérer ratio</w:t>
            </w:r>
            <w:r>
              <w:t>]</w:t>
            </w:r>
          </w:p>
          <w:p w14:paraId="2007AE92" w14:textId="77777777" w:rsidR="00543368" w:rsidRPr="00543368" w:rsidRDefault="00543368" w:rsidP="00AF2109">
            <w:pPr>
              <w:pStyle w:val="Style11"/>
              <w:tabs>
                <w:tab w:val="left" w:leader="dot" w:pos="8424"/>
              </w:tabs>
              <w:spacing w:line="240" w:lineRule="auto"/>
              <w:jc w:val="left"/>
              <w:rPr>
                <w:lang w:eastAsia="en-US"/>
              </w:rPr>
            </w:pPr>
          </w:p>
          <w:p w14:paraId="2007AE93" w14:textId="77777777" w:rsidR="00543368" w:rsidRPr="00543368" w:rsidRDefault="00543368" w:rsidP="00FB1916">
            <w:pPr>
              <w:pStyle w:val="P3Header1-Clauses"/>
              <w:numPr>
                <w:ilvl w:val="0"/>
                <w:numId w:val="70"/>
              </w:numPr>
              <w:spacing w:after="0"/>
              <w:jc w:val="left"/>
              <w:rPr>
                <w:b/>
                <w:szCs w:val="24"/>
              </w:rPr>
            </w:pPr>
            <w:r>
              <w:t>Ratio d’endettement moyen (Endettement total/Actif total) ≤ [</w:t>
            </w:r>
            <w:r>
              <w:rPr>
                <w:b/>
                <w:bCs/>
              </w:rPr>
              <w:t>insérer ratio</w:t>
            </w:r>
            <w:r>
              <w:t>]</w:t>
            </w:r>
          </w:p>
        </w:tc>
        <w:tc>
          <w:tcPr>
            <w:tcW w:w="1404" w:type="dxa"/>
            <w:tcBorders>
              <w:bottom w:val="single" w:sz="4" w:space="0" w:color="auto"/>
            </w:tcBorders>
          </w:tcPr>
          <w:p w14:paraId="2007AE94"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lastRenderedPageBreak/>
              <w:t>Doit satisfaire aux exigences</w:t>
            </w:r>
          </w:p>
        </w:tc>
        <w:tc>
          <w:tcPr>
            <w:tcW w:w="1440" w:type="dxa"/>
            <w:tcBorders>
              <w:bottom w:val="single" w:sz="4" w:space="0" w:color="auto"/>
            </w:tcBorders>
          </w:tcPr>
          <w:p w14:paraId="2007AE95"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440" w:type="dxa"/>
            <w:tcBorders>
              <w:bottom w:val="single" w:sz="4" w:space="0" w:color="auto"/>
            </w:tcBorders>
          </w:tcPr>
          <w:p w14:paraId="2007AE96"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Borders>
              <w:bottom w:val="single" w:sz="4" w:space="0" w:color="auto"/>
            </w:tcBorders>
          </w:tcPr>
          <w:p w14:paraId="2007AE97"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890" w:type="dxa"/>
            <w:tcBorders>
              <w:bottom w:val="single" w:sz="4" w:space="0" w:color="auto"/>
            </w:tcBorders>
          </w:tcPr>
          <w:p w14:paraId="2007AE98" w14:textId="77777777" w:rsidR="00543368" w:rsidRPr="00543368" w:rsidRDefault="00543368" w:rsidP="00FE0445">
            <w:pPr>
              <w:pStyle w:val="Outline"/>
              <w:numPr>
                <w:ilvl w:val="0"/>
                <w:numId w:val="0"/>
              </w:numPr>
              <w:spacing w:before="0"/>
              <w:rPr>
                <w:kern w:val="0"/>
                <w:szCs w:val="24"/>
              </w:rPr>
            </w:pPr>
            <w:r>
              <w:t>Formulaire FIN-1 avec pièces jointes</w:t>
            </w:r>
          </w:p>
        </w:tc>
      </w:tr>
      <w:tr w:rsidR="00543368" w:rsidRPr="00543368" w14:paraId="2007AEA4" w14:textId="77777777" w:rsidTr="009170CC">
        <w:trPr>
          <w:trHeight w:val="826"/>
        </w:trPr>
        <w:tc>
          <w:tcPr>
            <w:tcW w:w="2106" w:type="dxa"/>
            <w:gridSpan w:val="2"/>
            <w:tcBorders>
              <w:top w:val="single" w:sz="4" w:space="0" w:color="auto"/>
              <w:bottom w:val="single" w:sz="6" w:space="0" w:color="000000"/>
            </w:tcBorders>
          </w:tcPr>
          <w:p w14:paraId="2007AE9A" w14:textId="77777777" w:rsidR="00543368" w:rsidRPr="00543368" w:rsidRDefault="00543368" w:rsidP="00FE0445">
            <w:pPr>
              <w:pStyle w:val="Heading2"/>
              <w:pBdr>
                <w:bottom w:val="none" w:sz="0" w:space="0" w:color="auto"/>
              </w:pBdr>
              <w:spacing w:before="0" w:after="0"/>
              <w:ind w:left="0" w:firstLine="0"/>
              <w:jc w:val="left"/>
              <w:rPr>
                <w:rFonts w:ascii="Times New Roman" w:hAnsi="Times New Roman"/>
                <w:sz w:val="24"/>
                <w:szCs w:val="24"/>
              </w:rPr>
            </w:pPr>
            <w:bookmarkStart w:id="201" w:name="_Toc26185482"/>
            <w:bookmarkStart w:id="202" w:name="_Toc513734081"/>
            <w:r>
              <w:rPr>
                <w:rFonts w:ascii="Times New Roman" w:hAnsi="Times New Roman"/>
                <w:sz w:val="24"/>
                <w:szCs w:val="24"/>
              </w:rPr>
              <w:t>2.3.2 Chiffre d’affaires annuel moyen</w:t>
            </w:r>
            <w:bookmarkEnd w:id="201"/>
            <w:r>
              <w:rPr>
                <w:rFonts w:ascii="Times New Roman" w:hAnsi="Times New Roman"/>
                <w:sz w:val="24"/>
                <w:szCs w:val="24"/>
              </w:rPr>
              <w:t xml:space="preserve"> </w:t>
            </w:r>
            <w:bookmarkEnd w:id="202"/>
          </w:p>
        </w:tc>
        <w:tc>
          <w:tcPr>
            <w:tcW w:w="2790" w:type="dxa"/>
            <w:tcBorders>
              <w:top w:val="single" w:sz="4" w:space="0" w:color="auto"/>
              <w:bottom w:val="single" w:sz="6" w:space="0" w:color="000000"/>
            </w:tcBorders>
          </w:tcPr>
          <w:p w14:paraId="07C2480A" w14:textId="496AB3D9" w:rsidR="00543368" w:rsidRDefault="00624155" w:rsidP="00897FDB">
            <w:pPr>
              <w:pStyle w:val="Heading3"/>
              <w:suppressAutoHyphens w:val="0"/>
              <w:spacing w:before="0"/>
              <w:ind w:left="306" w:hanging="270"/>
              <w:jc w:val="left"/>
              <w:rPr>
                <w:b w:val="0"/>
                <w:sz w:val="24"/>
                <w:szCs w:val="24"/>
              </w:rPr>
            </w:pPr>
            <w:bookmarkStart w:id="203" w:name="_Toc331007785"/>
            <w:bookmarkStart w:id="204" w:name="_Toc331008078"/>
            <w:bookmarkStart w:id="205" w:name="_Toc331027819"/>
            <w:bookmarkStart w:id="206" w:name="_Toc513734082"/>
            <w:bookmarkStart w:id="207" w:name="_Toc26185483"/>
            <w:r>
              <w:rPr>
                <w:sz w:val="24"/>
                <w:szCs w:val="24"/>
              </w:rPr>
              <w:t>1.</w:t>
            </w:r>
            <w:r>
              <w:rPr>
                <w:b w:val="0"/>
                <w:sz w:val="24"/>
                <w:szCs w:val="24"/>
              </w:rPr>
              <w:t xml:space="preserve"> </w:t>
            </w:r>
            <w:bookmarkStart w:id="208" w:name="_Toc331007396"/>
            <w:r>
              <w:rPr>
                <w:sz w:val="24"/>
                <w:szCs w:val="24"/>
              </w:rPr>
              <w:t xml:space="preserve">Avoir un minimum de chiffre d’affaires annuel moyen de [INSERER LE </w:t>
            </w:r>
            <w:r>
              <w:rPr>
                <w:sz w:val="24"/>
                <w:szCs w:val="24"/>
              </w:rPr>
              <w:lastRenderedPageBreak/>
              <w:t>MONTANT]</w:t>
            </w:r>
            <w:r w:rsidR="00543368" w:rsidRPr="00543368">
              <w:rPr>
                <w:rStyle w:val="FootnoteReference"/>
                <w:b w:val="0"/>
                <w:sz w:val="24"/>
                <w:szCs w:val="24"/>
              </w:rPr>
              <w:footnoteReference w:id="8"/>
            </w:r>
            <w:r>
              <w:rPr>
                <w:b w:val="0"/>
                <w:sz w:val="24"/>
                <w:szCs w:val="24"/>
              </w:rPr>
              <w:t>, qui correspond au total des paiements mandatés reçus pour des contrats en cours ou achevés, au cours des cinq (5) dernières années</w:t>
            </w:r>
            <w:bookmarkEnd w:id="203"/>
            <w:bookmarkEnd w:id="204"/>
            <w:bookmarkEnd w:id="205"/>
            <w:bookmarkEnd w:id="208"/>
            <w:r>
              <w:rPr>
                <w:b w:val="0"/>
                <w:sz w:val="24"/>
                <w:szCs w:val="24"/>
              </w:rPr>
              <w:t>.  Les valeurs déterminant le chiffre d’affaires annuel des activités de construction doivent être démontrées dans les états financiers audités (comptes de résultats) des cinq (5) dernières années et doivent être considérées comme données à titre indicatif.</w:t>
            </w:r>
            <w:bookmarkEnd w:id="206"/>
            <w:bookmarkEnd w:id="207"/>
          </w:p>
          <w:p w14:paraId="43525C62" w14:textId="77777777" w:rsidR="00A17758" w:rsidRDefault="00A17758" w:rsidP="00897FDB">
            <w:pPr>
              <w:ind w:left="306" w:hanging="270"/>
            </w:pPr>
          </w:p>
          <w:p w14:paraId="32BFB536" w14:textId="16FE7797" w:rsidR="00624155" w:rsidRDefault="00624155" w:rsidP="00624155">
            <w:pPr>
              <w:pStyle w:val="Heading3"/>
              <w:suppressAutoHyphens w:val="0"/>
              <w:spacing w:before="0"/>
              <w:ind w:left="306" w:hanging="270"/>
              <w:jc w:val="left"/>
              <w:rPr>
                <w:b w:val="0"/>
                <w:sz w:val="24"/>
                <w:szCs w:val="24"/>
              </w:rPr>
            </w:pPr>
            <w:bookmarkStart w:id="209" w:name="_Toc513734083"/>
            <w:bookmarkStart w:id="210" w:name="_Toc26185484"/>
            <w:r>
              <w:rPr>
                <w:sz w:val="24"/>
                <w:szCs w:val="24"/>
              </w:rPr>
              <w:t>2.</w:t>
            </w:r>
            <w:r>
              <w:rPr>
                <w:b w:val="0"/>
                <w:sz w:val="24"/>
                <w:szCs w:val="24"/>
              </w:rPr>
              <w:t xml:space="preserve"> </w:t>
            </w:r>
            <w:r>
              <w:rPr>
                <w:sz w:val="24"/>
                <w:szCs w:val="24"/>
              </w:rPr>
              <w:t>Avoir un minimum de chiffre d’affaires annuel moyen de [</w:t>
            </w:r>
            <w:r>
              <w:rPr>
                <w:bCs/>
                <w:sz w:val="24"/>
                <w:szCs w:val="24"/>
              </w:rPr>
              <w:t>insérer montant</w:t>
            </w:r>
            <w:r>
              <w:rPr>
                <w:sz w:val="24"/>
                <w:szCs w:val="24"/>
              </w:rPr>
              <w:t>]</w:t>
            </w:r>
            <w:r w:rsidRPr="00543368">
              <w:rPr>
                <w:rStyle w:val="FootnoteReference"/>
                <w:b w:val="0"/>
                <w:sz w:val="24"/>
                <w:szCs w:val="24"/>
              </w:rPr>
              <w:footnoteReference w:id="9"/>
            </w:r>
            <w:r>
              <w:rPr>
                <w:sz w:val="24"/>
                <w:szCs w:val="24"/>
              </w:rPr>
              <w:t xml:space="preserve"> qui correspond au total des paiements mandatés reçus pour des contrats en cours ou achevés, au cours des cinq (5) dernières années.</w:t>
            </w:r>
            <w:r>
              <w:rPr>
                <w:b w:val="0"/>
                <w:sz w:val="24"/>
                <w:szCs w:val="24"/>
              </w:rPr>
              <w:t xml:space="preserve">  Les valeurs déterminant le chiffre d’affaires annuel des activités de conception doivent être démontrées dans les états financiers audités (comptes de résultats) </w:t>
            </w:r>
            <w:r>
              <w:rPr>
                <w:b w:val="0"/>
                <w:sz w:val="24"/>
                <w:szCs w:val="24"/>
              </w:rPr>
              <w:lastRenderedPageBreak/>
              <w:t>des cinq (5) dernières années et doivent être considérées comme données à titre indicatif.</w:t>
            </w:r>
            <w:bookmarkEnd w:id="209"/>
            <w:bookmarkEnd w:id="210"/>
          </w:p>
          <w:p w14:paraId="69746E7E" w14:textId="77777777" w:rsidR="00624155" w:rsidRDefault="00624155" w:rsidP="00897FDB">
            <w:pPr>
              <w:ind w:left="306" w:hanging="270"/>
            </w:pPr>
          </w:p>
          <w:p w14:paraId="2007AE9B" w14:textId="77777777" w:rsidR="00A17758" w:rsidRPr="00A17758" w:rsidRDefault="00A17758" w:rsidP="00897FDB">
            <w:pPr>
              <w:ind w:left="306" w:hanging="270"/>
            </w:pPr>
          </w:p>
        </w:tc>
        <w:tc>
          <w:tcPr>
            <w:tcW w:w="1404" w:type="dxa"/>
            <w:tcBorders>
              <w:top w:val="single" w:sz="4" w:space="0" w:color="auto"/>
              <w:bottom w:val="single" w:sz="6" w:space="0" w:color="000000"/>
            </w:tcBorders>
          </w:tcPr>
          <w:p w14:paraId="697AE825" w14:textId="77777777" w:rsid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lastRenderedPageBreak/>
              <w:t>Doit satisfaire aux exigences</w:t>
            </w:r>
          </w:p>
          <w:p w14:paraId="2B28BF31" w14:textId="77777777" w:rsidR="00624155" w:rsidRDefault="00624155" w:rsidP="00FE0445">
            <w:pPr>
              <w:spacing w:after="0" w:line="240" w:lineRule="auto"/>
              <w:rPr>
                <w:rFonts w:ascii="Times New Roman" w:hAnsi="Times New Roman" w:cs="Times New Roman"/>
                <w:sz w:val="24"/>
                <w:szCs w:val="24"/>
              </w:rPr>
            </w:pPr>
          </w:p>
          <w:p w14:paraId="553B75EB" w14:textId="77777777" w:rsidR="00624155" w:rsidRDefault="00624155" w:rsidP="00FE0445">
            <w:pPr>
              <w:spacing w:after="0" w:line="240" w:lineRule="auto"/>
              <w:rPr>
                <w:rFonts w:ascii="Times New Roman" w:hAnsi="Times New Roman" w:cs="Times New Roman"/>
                <w:sz w:val="24"/>
                <w:szCs w:val="24"/>
              </w:rPr>
            </w:pPr>
          </w:p>
          <w:p w14:paraId="65279E46" w14:textId="77777777" w:rsidR="00624155" w:rsidRDefault="00624155" w:rsidP="00FE0445">
            <w:pPr>
              <w:spacing w:after="0" w:line="240" w:lineRule="auto"/>
              <w:rPr>
                <w:rFonts w:ascii="Times New Roman" w:hAnsi="Times New Roman" w:cs="Times New Roman"/>
                <w:sz w:val="24"/>
                <w:szCs w:val="24"/>
              </w:rPr>
            </w:pPr>
          </w:p>
          <w:p w14:paraId="3BEFBE78" w14:textId="77777777" w:rsidR="00624155" w:rsidRDefault="00624155" w:rsidP="00FE0445">
            <w:pPr>
              <w:spacing w:after="0" w:line="240" w:lineRule="auto"/>
              <w:rPr>
                <w:rFonts w:ascii="Times New Roman" w:hAnsi="Times New Roman" w:cs="Times New Roman"/>
                <w:sz w:val="24"/>
                <w:szCs w:val="24"/>
              </w:rPr>
            </w:pPr>
          </w:p>
          <w:p w14:paraId="776ACFAA" w14:textId="77777777" w:rsidR="00624155" w:rsidRDefault="00624155" w:rsidP="00FE0445">
            <w:pPr>
              <w:spacing w:after="0" w:line="240" w:lineRule="auto"/>
              <w:rPr>
                <w:rFonts w:ascii="Times New Roman" w:hAnsi="Times New Roman" w:cs="Times New Roman"/>
                <w:sz w:val="24"/>
                <w:szCs w:val="24"/>
              </w:rPr>
            </w:pPr>
          </w:p>
          <w:p w14:paraId="57ADB74D" w14:textId="77777777" w:rsidR="00624155" w:rsidRDefault="00624155" w:rsidP="00FE0445">
            <w:pPr>
              <w:spacing w:after="0" w:line="240" w:lineRule="auto"/>
              <w:rPr>
                <w:rFonts w:ascii="Times New Roman" w:hAnsi="Times New Roman" w:cs="Times New Roman"/>
                <w:sz w:val="24"/>
                <w:szCs w:val="24"/>
              </w:rPr>
            </w:pPr>
          </w:p>
          <w:p w14:paraId="3E5DD944" w14:textId="77777777" w:rsidR="00624155" w:rsidRDefault="00624155" w:rsidP="00FE0445">
            <w:pPr>
              <w:spacing w:after="0" w:line="240" w:lineRule="auto"/>
              <w:rPr>
                <w:rFonts w:ascii="Times New Roman" w:hAnsi="Times New Roman" w:cs="Times New Roman"/>
                <w:sz w:val="24"/>
                <w:szCs w:val="24"/>
              </w:rPr>
            </w:pPr>
          </w:p>
          <w:p w14:paraId="3164ECCE" w14:textId="77777777" w:rsidR="00624155" w:rsidRDefault="00624155" w:rsidP="00FE0445">
            <w:pPr>
              <w:spacing w:after="0" w:line="240" w:lineRule="auto"/>
              <w:rPr>
                <w:rFonts w:ascii="Times New Roman" w:hAnsi="Times New Roman" w:cs="Times New Roman"/>
                <w:sz w:val="24"/>
                <w:szCs w:val="24"/>
              </w:rPr>
            </w:pPr>
          </w:p>
          <w:p w14:paraId="07DD7248" w14:textId="77777777" w:rsidR="00624155" w:rsidRDefault="00624155" w:rsidP="00FE0445">
            <w:pPr>
              <w:spacing w:after="0" w:line="240" w:lineRule="auto"/>
              <w:rPr>
                <w:rFonts w:ascii="Times New Roman" w:hAnsi="Times New Roman" w:cs="Times New Roman"/>
                <w:sz w:val="24"/>
                <w:szCs w:val="24"/>
              </w:rPr>
            </w:pPr>
          </w:p>
          <w:p w14:paraId="5575E6A8" w14:textId="77777777" w:rsidR="00624155" w:rsidRDefault="00624155" w:rsidP="00FE0445">
            <w:pPr>
              <w:spacing w:after="0" w:line="240" w:lineRule="auto"/>
              <w:rPr>
                <w:rFonts w:ascii="Times New Roman" w:hAnsi="Times New Roman" w:cs="Times New Roman"/>
                <w:sz w:val="24"/>
                <w:szCs w:val="24"/>
              </w:rPr>
            </w:pPr>
          </w:p>
          <w:p w14:paraId="271EA535" w14:textId="77777777" w:rsidR="00624155" w:rsidRDefault="00624155" w:rsidP="00FE0445">
            <w:pPr>
              <w:spacing w:after="0" w:line="240" w:lineRule="auto"/>
              <w:rPr>
                <w:rFonts w:ascii="Times New Roman" w:hAnsi="Times New Roman" w:cs="Times New Roman"/>
                <w:sz w:val="24"/>
                <w:szCs w:val="24"/>
              </w:rPr>
            </w:pPr>
          </w:p>
          <w:p w14:paraId="5DB4A47D" w14:textId="77777777" w:rsidR="00624155" w:rsidRDefault="00624155" w:rsidP="00FE0445">
            <w:pPr>
              <w:spacing w:after="0" w:line="240" w:lineRule="auto"/>
              <w:rPr>
                <w:rFonts w:ascii="Times New Roman" w:hAnsi="Times New Roman" w:cs="Times New Roman"/>
                <w:sz w:val="24"/>
                <w:szCs w:val="24"/>
              </w:rPr>
            </w:pPr>
          </w:p>
          <w:p w14:paraId="76173F20" w14:textId="77777777" w:rsidR="00624155" w:rsidRDefault="00624155" w:rsidP="00FE0445">
            <w:pPr>
              <w:spacing w:after="0" w:line="240" w:lineRule="auto"/>
              <w:rPr>
                <w:rFonts w:ascii="Times New Roman" w:hAnsi="Times New Roman" w:cs="Times New Roman"/>
                <w:sz w:val="24"/>
                <w:szCs w:val="24"/>
              </w:rPr>
            </w:pPr>
          </w:p>
          <w:p w14:paraId="74DDA828" w14:textId="77777777" w:rsidR="00624155" w:rsidRDefault="00624155" w:rsidP="00FE0445">
            <w:pPr>
              <w:spacing w:after="0" w:line="240" w:lineRule="auto"/>
              <w:rPr>
                <w:rFonts w:ascii="Times New Roman" w:hAnsi="Times New Roman" w:cs="Times New Roman"/>
                <w:sz w:val="24"/>
                <w:szCs w:val="24"/>
              </w:rPr>
            </w:pPr>
          </w:p>
          <w:p w14:paraId="7688F832" w14:textId="77777777" w:rsidR="00624155" w:rsidRDefault="00624155" w:rsidP="00FE0445">
            <w:pPr>
              <w:spacing w:after="0" w:line="240" w:lineRule="auto"/>
              <w:rPr>
                <w:rFonts w:ascii="Times New Roman" w:hAnsi="Times New Roman" w:cs="Times New Roman"/>
                <w:sz w:val="24"/>
                <w:szCs w:val="24"/>
              </w:rPr>
            </w:pPr>
          </w:p>
          <w:p w14:paraId="7FA68521" w14:textId="77777777" w:rsidR="00624155" w:rsidRDefault="00624155" w:rsidP="00FE0445">
            <w:pPr>
              <w:spacing w:after="0" w:line="240" w:lineRule="auto"/>
              <w:rPr>
                <w:rFonts w:ascii="Times New Roman" w:hAnsi="Times New Roman" w:cs="Times New Roman"/>
                <w:sz w:val="24"/>
                <w:szCs w:val="24"/>
              </w:rPr>
            </w:pPr>
          </w:p>
          <w:p w14:paraId="324E43A4" w14:textId="77777777" w:rsidR="00624155" w:rsidRDefault="00624155" w:rsidP="00FE0445">
            <w:pPr>
              <w:spacing w:after="0" w:line="240" w:lineRule="auto"/>
              <w:rPr>
                <w:rFonts w:ascii="Times New Roman" w:hAnsi="Times New Roman" w:cs="Times New Roman"/>
                <w:sz w:val="24"/>
                <w:szCs w:val="24"/>
              </w:rPr>
            </w:pPr>
          </w:p>
          <w:p w14:paraId="7F85BFC5" w14:textId="77777777" w:rsidR="00624155" w:rsidRDefault="00624155" w:rsidP="00FE0445">
            <w:pPr>
              <w:spacing w:after="0" w:line="240" w:lineRule="auto"/>
              <w:rPr>
                <w:rFonts w:ascii="Times New Roman" w:hAnsi="Times New Roman" w:cs="Times New Roman"/>
                <w:sz w:val="24"/>
                <w:szCs w:val="24"/>
              </w:rPr>
            </w:pPr>
          </w:p>
          <w:p w14:paraId="491AD690" w14:textId="77777777" w:rsidR="00624155" w:rsidRDefault="00624155" w:rsidP="00FE0445">
            <w:pPr>
              <w:spacing w:after="0" w:line="240" w:lineRule="auto"/>
              <w:rPr>
                <w:rFonts w:ascii="Times New Roman" w:hAnsi="Times New Roman" w:cs="Times New Roman"/>
                <w:sz w:val="24"/>
                <w:szCs w:val="24"/>
              </w:rPr>
            </w:pPr>
          </w:p>
          <w:p w14:paraId="2007AE9C" w14:textId="25A61EAB" w:rsidR="00624155" w:rsidRPr="00543368" w:rsidRDefault="00624155" w:rsidP="00FE0445">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w:t>
            </w:r>
            <w:r>
              <w:rPr>
                <w:rFonts w:ascii="Times New Roman" w:hAnsi="Times New Roman"/>
                <w:sz w:val="24"/>
                <w:szCs w:val="24"/>
              </w:rPr>
              <w:lastRenderedPageBreak/>
              <w:t>aux exigences</w:t>
            </w:r>
          </w:p>
        </w:tc>
        <w:tc>
          <w:tcPr>
            <w:tcW w:w="1440" w:type="dxa"/>
            <w:tcBorders>
              <w:top w:val="single" w:sz="4" w:space="0" w:color="auto"/>
              <w:bottom w:val="single" w:sz="6" w:space="0" w:color="000000"/>
            </w:tcBorders>
          </w:tcPr>
          <w:p w14:paraId="4B672BF0" w14:textId="77777777" w:rsid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lastRenderedPageBreak/>
              <w:t>Doit satisfaire aux exigences</w:t>
            </w:r>
          </w:p>
          <w:p w14:paraId="500D7CFD" w14:textId="77777777" w:rsidR="00624155" w:rsidRDefault="00624155" w:rsidP="00FE0445">
            <w:pPr>
              <w:spacing w:after="0" w:line="240" w:lineRule="auto"/>
              <w:rPr>
                <w:rFonts w:ascii="Times New Roman" w:hAnsi="Times New Roman" w:cs="Times New Roman"/>
                <w:sz w:val="24"/>
                <w:szCs w:val="24"/>
              </w:rPr>
            </w:pPr>
          </w:p>
          <w:p w14:paraId="3080D7D8" w14:textId="77777777" w:rsidR="00624155" w:rsidRDefault="00624155" w:rsidP="00FE0445">
            <w:pPr>
              <w:spacing w:after="0" w:line="240" w:lineRule="auto"/>
              <w:rPr>
                <w:rFonts w:ascii="Times New Roman" w:hAnsi="Times New Roman" w:cs="Times New Roman"/>
                <w:sz w:val="24"/>
                <w:szCs w:val="24"/>
              </w:rPr>
            </w:pPr>
          </w:p>
          <w:p w14:paraId="59E53C74" w14:textId="77777777" w:rsidR="00624155" w:rsidRDefault="00624155" w:rsidP="00FE0445">
            <w:pPr>
              <w:spacing w:after="0" w:line="240" w:lineRule="auto"/>
              <w:rPr>
                <w:rFonts w:ascii="Times New Roman" w:hAnsi="Times New Roman" w:cs="Times New Roman"/>
                <w:sz w:val="24"/>
                <w:szCs w:val="24"/>
              </w:rPr>
            </w:pPr>
          </w:p>
          <w:p w14:paraId="4A4D16D1" w14:textId="77777777" w:rsidR="00624155" w:rsidRDefault="00624155" w:rsidP="00FE0445">
            <w:pPr>
              <w:spacing w:after="0" w:line="240" w:lineRule="auto"/>
              <w:rPr>
                <w:rFonts w:ascii="Times New Roman" w:hAnsi="Times New Roman" w:cs="Times New Roman"/>
                <w:sz w:val="24"/>
                <w:szCs w:val="24"/>
              </w:rPr>
            </w:pPr>
          </w:p>
          <w:p w14:paraId="0A712041" w14:textId="77777777" w:rsidR="00624155" w:rsidRDefault="00624155" w:rsidP="00FE0445">
            <w:pPr>
              <w:spacing w:after="0" w:line="240" w:lineRule="auto"/>
              <w:rPr>
                <w:rFonts w:ascii="Times New Roman" w:hAnsi="Times New Roman" w:cs="Times New Roman"/>
                <w:sz w:val="24"/>
                <w:szCs w:val="24"/>
              </w:rPr>
            </w:pPr>
          </w:p>
          <w:p w14:paraId="30EF064D" w14:textId="77777777" w:rsidR="00624155" w:rsidRDefault="00624155" w:rsidP="00FE0445">
            <w:pPr>
              <w:spacing w:after="0" w:line="240" w:lineRule="auto"/>
              <w:rPr>
                <w:rFonts w:ascii="Times New Roman" w:hAnsi="Times New Roman" w:cs="Times New Roman"/>
                <w:sz w:val="24"/>
                <w:szCs w:val="24"/>
              </w:rPr>
            </w:pPr>
          </w:p>
          <w:p w14:paraId="5CD183A6" w14:textId="77777777" w:rsidR="00624155" w:rsidRDefault="00624155" w:rsidP="00FE0445">
            <w:pPr>
              <w:spacing w:after="0" w:line="240" w:lineRule="auto"/>
              <w:rPr>
                <w:rFonts w:ascii="Times New Roman" w:hAnsi="Times New Roman" w:cs="Times New Roman"/>
                <w:sz w:val="24"/>
                <w:szCs w:val="24"/>
              </w:rPr>
            </w:pPr>
          </w:p>
          <w:p w14:paraId="6CB462AD" w14:textId="77777777" w:rsidR="00624155" w:rsidRDefault="00624155" w:rsidP="00FE0445">
            <w:pPr>
              <w:spacing w:after="0" w:line="240" w:lineRule="auto"/>
              <w:rPr>
                <w:rFonts w:ascii="Times New Roman" w:hAnsi="Times New Roman" w:cs="Times New Roman"/>
                <w:sz w:val="24"/>
                <w:szCs w:val="24"/>
              </w:rPr>
            </w:pPr>
          </w:p>
          <w:p w14:paraId="5F3A6BD9" w14:textId="77777777" w:rsidR="00624155" w:rsidRDefault="00624155" w:rsidP="00FE0445">
            <w:pPr>
              <w:spacing w:after="0" w:line="240" w:lineRule="auto"/>
              <w:rPr>
                <w:rFonts w:ascii="Times New Roman" w:hAnsi="Times New Roman" w:cs="Times New Roman"/>
                <w:sz w:val="24"/>
                <w:szCs w:val="24"/>
              </w:rPr>
            </w:pPr>
          </w:p>
          <w:p w14:paraId="5F485E57" w14:textId="77777777" w:rsidR="00624155" w:rsidRDefault="00624155" w:rsidP="00FE0445">
            <w:pPr>
              <w:spacing w:after="0" w:line="240" w:lineRule="auto"/>
              <w:rPr>
                <w:rFonts w:ascii="Times New Roman" w:hAnsi="Times New Roman" w:cs="Times New Roman"/>
                <w:sz w:val="24"/>
                <w:szCs w:val="24"/>
              </w:rPr>
            </w:pPr>
          </w:p>
          <w:p w14:paraId="765808C4" w14:textId="77777777" w:rsidR="00624155" w:rsidRDefault="00624155" w:rsidP="00FE0445">
            <w:pPr>
              <w:spacing w:after="0" w:line="240" w:lineRule="auto"/>
              <w:rPr>
                <w:rFonts w:ascii="Times New Roman" w:hAnsi="Times New Roman" w:cs="Times New Roman"/>
                <w:sz w:val="24"/>
                <w:szCs w:val="24"/>
              </w:rPr>
            </w:pPr>
          </w:p>
          <w:p w14:paraId="2A554D40" w14:textId="77777777" w:rsidR="00624155" w:rsidRDefault="00624155" w:rsidP="00FE0445">
            <w:pPr>
              <w:spacing w:after="0" w:line="240" w:lineRule="auto"/>
              <w:rPr>
                <w:rFonts w:ascii="Times New Roman" w:hAnsi="Times New Roman" w:cs="Times New Roman"/>
                <w:sz w:val="24"/>
                <w:szCs w:val="24"/>
              </w:rPr>
            </w:pPr>
          </w:p>
          <w:p w14:paraId="25816871" w14:textId="77777777" w:rsidR="00624155" w:rsidRDefault="00624155" w:rsidP="00FE0445">
            <w:pPr>
              <w:spacing w:after="0" w:line="240" w:lineRule="auto"/>
              <w:rPr>
                <w:rFonts w:ascii="Times New Roman" w:hAnsi="Times New Roman" w:cs="Times New Roman"/>
                <w:sz w:val="24"/>
                <w:szCs w:val="24"/>
              </w:rPr>
            </w:pPr>
          </w:p>
          <w:p w14:paraId="709088DF" w14:textId="77777777" w:rsidR="00624155" w:rsidRDefault="00624155" w:rsidP="00FE0445">
            <w:pPr>
              <w:spacing w:after="0" w:line="240" w:lineRule="auto"/>
              <w:rPr>
                <w:rFonts w:ascii="Times New Roman" w:hAnsi="Times New Roman" w:cs="Times New Roman"/>
                <w:sz w:val="24"/>
                <w:szCs w:val="24"/>
              </w:rPr>
            </w:pPr>
          </w:p>
          <w:p w14:paraId="73DFBA56" w14:textId="77777777" w:rsidR="00624155" w:rsidRDefault="00624155" w:rsidP="00FE0445">
            <w:pPr>
              <w:spacing w:after="0" w:line="240" w:lineRule="auto"/>
              <w:rPr>
                <w:rFonts w:ascii="Times New Roman" w:hAnsi="Times New Roman" w:cs="Times New Roman"/>
                <w:sz w:val="24"/>
                <w:szCs w:val="24"/>
              </w:rPr>
            </w:pPr>
          </w:p>
          <w:p w14:paraId="68FC61A9" w14:textId="77777777" w:rsidR="00624155" w:rsidRDefault="00624155" w:rsidP="00FE0445">
            <w:pPr>
              <w:spacing w:after="0" w:line="240" w:lineRule="auto"/>
              <w:rPr>
                <w:rFonts w:ascii="Times New Roman" w:hAnsi="Times New Roman" w:cs="Times New Roman"/>
                <w:sz w:val="24"/>
                <w:szCs w:val="24"/>
              </w:rPr>
            </w:pPr>
          </w:p>
          <w:p w14:paraId="353B8A4E" w14:textId="77777777" w:rsidR="00624155" w:rsidRDefault="00624155" w:rsidP="00FE0445">
            <w:pPr>
              <w:spacing w:after="0" w:line="240" w:lineRule="auto"/>
              <w:rPr>
                <w:rFonts w:ascii="Times New Roman" w:hAnsi="Times New Roman" w:cs="Times New Roman"/>
                <w:sz w:val="24"/>
                <w:szCs w:val="24"/>
              </w:rPr>
            </w:pPr>
          </w:p>
          <w:p w14:paraId="48359A1E" w14:textId="77777777" w:rsidR="00624155" w:rsidRDefault="00624155" w:rsidP="00FE0445">
            <w:pPr>
              <w:spacing w:after="0" w:line="240" w:lineRule="auto"/>
              <w:rPr>
                <w:rFonts w:ascii="Times New Roman" w:hAnsi="Times New Roman" w:cs="Times New Roman"/>
                <w:sz w:val="24"/>
                <w:szCs w:val="24"/>
              </w:rPr>
            </w:pPr>
          </w:p>
          <w:p w14:paraId="4B664B30" w14:textId="77777777" w:rsidR="00624155" w:rsidRDefault="00624155" w:rsidP="00FE0445">
            <w:pPr>
              <w:spacing w:after="0" w:line="240" w:lineRule="auto"/>
              <w:rPr>
                <w:rFonts w:ascii="Times New Roman" w:hAnsi="Times New Roman" w:cs="Times New Roman"/>
                <w:sz w:val="24"/>
                <w:szCs w:val="24"/>
              </w:rPr>
            </w:pPr>
          </w:p>
          <w:p w14:paraId="2007AE9D" w14:textId="2EF0D733" w:rsidR="00624155" w:rsidRPr="00543368" w:rsidRDefault="00FC4320" w:rsidP="00FE0445">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440" w:type="dxa"/>
            <w:tcBorders>
              <w:top w:val="single" w:sz="4" w:space="0" w:color="auto"/>
              <w:bottom w:val="single" w:sz="6" w:space="0" w:color="000000"/>
            </w:tcBorders>
          </w:tcPr>
          <w:p w14:paraId="2007AE9E"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lastRenderedPageBreak/>
              <w:t xml:space="preserve">Doit satisfaire </w:t>
            </w:r>
          </w:p>
          <w:p w14:paraId="2007AE9F" w14:textId="77777777" w:rsid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25 % des exigences</w:t>
            </w:r>
          </w:p>
          <w:p w14:paraId="1A0550EF" w14:textId="77777777" w:rsidR="00FC4320" w:rsidRDefault="00FC4320" w:rsidP="00FE0445">
            <w:pPr>
              <w:spacing w:after="0" w:line="240" w:lineRule="auto"/>
              <w:rPr>
                <w:rFonts w:ascii="Times New Roman" w:hAnsi="Times New Roman" w:cs="Times New Roman"/>
                <w:sz w:val="24"/>
                <w:szCs w:val="24"/>
              </w:rPr>
            </w:pPr>
          </w:p>
          <w:p w14:paraId="58FE92F3" w14:textId="77777777" w:rsidR="00FC4320" w:rsidRDefault="00FC4320" w:rsidP="00FE0445">
            <w:pPr>
              <w:spacing w:after="0" w:line="240" w:lineRule="auto"/>
              <w:rPr>
                <w:rFonts w:ascii="Times New Roman" w:hAnsi="Times New Roman" w:cs="Times New Roman"/>
                <w:sz w:val="24"/>
                <w:szCs w:val="24"/>
              </w:rPr>
            </w:pPr>
          </w:p>
          <w:p w14:paraId="395861F9" w14:textId="77777777" w:rsidR="00FC4320" w:rsidRDefault="00FC4320" w:rsidP="00FE0445">
            <w:pPr>
              <w:spacing w:after="0" w:line="240" w:lineRule="auto"/>
              <w:rPr>
                <w:rFonts w:ascii="Times New Roman" w:hAnsi="Times New Roman" w:cs="Times New Roman"/>
                <w:sz w:val="24"/>
                <w:szCs w:val="24"/>
              </w:rPr>
            </w:pPr>
          </w:p>
          <w:p w14:paraId="0EB3644D" w14:textId="77777777" w:rsidR="00FC4320" w:rsidRDefault="00FC4320" w:rsidP="00FE0445">
            <w:pPr>
              <w:spacing w:after="0" w:line="240" w:lineRule="auto"/>
              <w:rPr>
                <w:rFonts w:ascii="Times New Roman" w:hAnsi="Times New Roman" w:cs="Times New Roman"/>
                <w:sz w:val="24"/>
                <w:szCs w:val="24"/>
              </w:rPr>
            </w:pPr>
          </w:p>
          <w:p w14:paraId="131BA575" w14:textId="77777777" w:rsidR="00FC4320" w:rsidRDefault="00FC4320" w:rsidP="00FE0445">
            <w:pPr>
              <w:spacing w:after="0" w:line="240" w:lineRule="auto"/>
              <w:rPr>
                <w:rFonts w:ascii="Times New Roman" w:hAnsi="Times New Roman" w:cs="Times New Roman"/>
                <w:sz w:val="24"/>
                <w:szCs w:val="24"/>
              </w:rPr>
            </w:pPr>
          </w:p>
          <w:p w14:paraId="26A737EC" w14:textId="77777777" w:rsidR="00FC4320" w:rsidRDefault="00FC4320" w:rsidP="00FE0445">
            <w:pPr>
              <w:spacing w:after="0" w:line="240" w:lineRule="auto"/>
              <w:rPr>
                <w:rFonts w:ascii="Times New Roman" w:hAnsi="Times New Roman" w:cs="Times New Roman"/>
                <w:sz w:val="24"/>
                <w:szCs w:val="24"/>
              </w:rPr>
            </w:pPr>
          </w:p>
          <w:p w14:paraId="781917F9" w14:textId="77777777" w:rsidR="00FC4320" w:rsidRDefault="00FC4320" w:rsidP="00FE0445">
            <w:pPr>
              <w:spacing w:after="0" w:line="240" w:lineRule="auto"/>
              <w:rPr>
                <w:rFonts w:ascii="Times New Roman" w:hAnsi="Times New Roman" w:cs="Times New Roman"/>
                <w:sz w:val="24"/>
                <w:szCs w:val="24"/>
              </w:rPr>
            </w:pPr>
          </w:p>
          <w:p w14:paraId="75B990FB" w14:textId="77777777" w:rsidR="00FC4320" w:rsidRDefault="00FC4320" w:rsidP="00FE0445">
            <w:pPr>
              <w:spacing w:after="0" w:line="240" w:lineRule="auto"/>
              <w:rPr>
                <w:rFonts w:ascii="Times New Roman" w:hAnsi="Times New Roman" w:cs="Times New Roman"/>
                <w:sz w:val="24"/>
                <w:szCs w:val="24"/>
              </w:rPr>
            </w:pPr>
          </w:p>
          <w:p w14:paraId="6AFBF22E" w14:textId="77777777" w:rsidR="00FC4320" w:rsidRDefault="00FC4320" w:rsidP="00FE0445">
            <w:pPr>
              <w:spacing w:after="0" w:line="240" w:lineRule="auto"/>
              <w:rPr>
                <w:rFonts w:ascii="Times New Roman" w:hAnsi="Times New Roman" w:cs="Times New Roman"/>
                <w:sz w:val="24"/>
                <w:szCs w:val="24"/>
              </w:rPr>
            </w:pPr>
          </w:p>
          <w:p w14:paraId="5E86B86F" w14:textId="77777777" w:rsidR="00FC4320" w:rsidRDefault="00FC4320" w:rsidP="00FE0445">
            <w:pPr>
              <w:spacing w:after="0" w:line="240" w:lineRule="auto"/>
              <w:rPr>
                <w:rFonts w:ascii="Times New Roman" w:hAnsi="Times New Roman" w:cs="Times New Roman"/>
                <w:sz w:val="24"/>
                <w:szCs w:val="24"/>
              </w:rPr>
            </w:pPr>
          </w:p>
          <w:p w14:paraId="715E5F8D" w14:textId="77777777" w:rsidR="00FC4320" w:rsidRDefault="00FC4320" w:rsidP="00FE0445">
            <w:pPr>
              <w:spacing w:after="0" w:line="240" w:lineRule="auto"/>
              <w:rPr>
                <w:rFonts w:ascii="Times New Roman" w:hAnsi="Times New Roman" w:cs="Times New Roman"/>
                <w:sz w:val="24"/>
                <w:szCs w:val="24"/>
              </w:rPr>
            </w:pPr>
          </w:p>
          <w:p w14:paraId="4C848D46" w14:textId="77777777" w:rsidR="00FC4320" w:rsidRDefault="00FC4320" w:rsidP="00FE0445">
            <w:pPr>
              <w:spacing w:after="0" w:line="240" w:lineRule="auto"/>
              <w:rPr>
                <w:rFonts w:ascii="Times New Roman" w:hAnsi="Times New Roman" w:cs="Times New Roman"/>
                <w:sz w:val="24"/>
                <w:szCs w:val="24"/>
              </w:rPr>
            </w:pPr>
          </w:p>
          <w:p w14:paraId="142C833C" w14:textId="77777777" w:rsidR="00FC4320" w:rsidRDefault="00FC4320" w:rsidP="00FE0445">
            <w:pPr>
              <w:spacing w:after="0" w:line="240" w:lineRule="auto"/>
              <w:rPr>
                <w:rFonts w:ascii="Times New Roman" w:hAnsi="Times New Roman" w:cs="Times New Roman"/>
                <w:sz w:val="24"/>
                <w:szCs w:val="24"/>
              </w:rPr>
            </w:pPr>
          </w:p>
          <w:p w14:paraId="0AB34F3F" w14:textId="77777777" w:rsidR="00FC4320" w:rsidRDefault="00FC4320" w:rsidP="00FE0445">
            <w:pPr>
              <w:spacing w:after="0" w:line="240" w:lineRule="auto"/>
              <w:rPr>
                <w:rFonts w:ascii="Times New Roman" w:hAnsi="Times New Roman" w:cs="Times New Roman"/>
                <w:sz w:val="24"/>
                <w:szCs w:val="24"/>
              </w:rPr>
            </w:pPr>
          </w:p>
          <w:p w14:paraId="1BF3CB14" w14:textId="77777777" w:rsidR="00FC4320" w:rsidRDefault="00FC4320" w:rsidP="00FE0445">
            <w:pPr>
              <w:spacing w:after="0" w:line="240" w:lineRule="auto"/>
              <w:rPr>
                <w:rFonts w:ascii="Times New Roman" w:hAnsi="Times New Roman" w:cs="Times New Roman"/>
                <w:sz w:val="24"/>
                <w:szCs w:val="24"/>
              </w:rPr>
            </w:pPr>
          </w:p>
          <w:p w14:paraId="72C271AA" w14:textId="77777777" w:rsidR="00FC4320" w:rsidRDefault="00FC4320" w:rsidP="00FE0445">
            <w:pPr>
              <w:spacing w:after="0" w:line="240" w:lineRule="auto"/>
              <w:rPr>
                <w:rFonts w:ascii="Times New Roman" w:hAnsi="Times New Roman" w:cs="Times New Roman"/>
                <w:sz w:val="24"/>
                <w:szCs w:val="24"/>
              </w:rPr>
            </w:pPr>
          </w:p>
          <w:p w14:paraId="288F77D4" w14:textId="22F4B73D" w:rsidR="00FC4320" w:rsidRPr="00543368" w:rsidRDefault="00FC4320" w:rsidP="00FE0445">
            <w:pPr>
              <w:spacing w:after="0" w:line="240" w:lineRule="auto"/>
              <w:rPr>
                <w:rFonts w:ascii="Times New Roman" w:hAnsi="Times New Roman" w:cs="Times New Roman"/>
                <w:sz w:val="24"/>
                <w:szCs w:val="24"/>
              </w:rPr>
            </w:pPr>
            <w:r>
              <w:rPr>
                <w:rFonts w:ascii="Times New Roman" w:hAnsi="Times New Roman"/>
                <w:sz w:val="24"/>
                <w:szCs w:val="24"/>
              </w:rPr>
              <w:t>S/O</w:t>
            </w:r>
          </w:p>
          <w:p w14:paraId="2007AEA0" w14:textId="77777777" w:rsidR="00543368" w:rsidRPr="00543368" w:rsidRDefault="00543368" w:rsidP="00FE0445">
            <w:pPr>
              <w:spacing w:after="0" w:line="240" w:lineRule="auto"/>
              <w:rPr>
                <w:rFonts w:ascii="Times New Roman" w:hAnsi="Times New Roman" w:cs="Times New Roman"/>
                <w:sz w:val="24"/>
                <w:szCs w:val="24"/>
              </w:rPr>
            </w:pPr>
          </w:p>
        </w:tc>
        <w:tc>
          <w:tcPr>
            <w:tcW w:w="1440" w:type="dxa"/>
            <w:tcBorders>
              <w:top w:val="single" w:sz="4" w:space="0" w:color="auto"/>
              <w:bottom w:val="single" w:sz="6" w:space="0" w:color="000000"/>
            </w:tcBorders>
          </w:tcPr>
          <w:p w14:paraId="2007AEA1"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lastRenderedPageBreak/>
              <w:t xml:space="preserve">Doit satisfaire </w:t>
            </w:r>
          </w:p>
          <w:p w14:paraId="6CCE6A36" w14:textId="77777777" w:rsid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55 </w:t>
            </w:r>
            <w:r>
              <w:rPr>
                <w:rFonts w:ascii="Times New Roman" w:hAnsi="Times New Roman"/>
                <w:sz w:val="24"/>
                <w:szCs w:val="24"/>
              </w:rPr>
              <w:lastRenderedPageBreak/>
              <w:t>% des exigences</w:t>
            </w:r>
          </w:p>
          <w:p w14:paraId="45CD836A" w14:textId="77777777" w:rsidR="00FC4320" w:rsidRDefault="00FC4320" w:rsidP="00FE0445">
            <w:pPr>
              <w:spacing w:after="0" w:line="240" w:lineRule="auto"/>
              <w:rPr>
                <w:rFonts w:ascii="Times New Roman" w:hAnsi="Times New Roman" w:cs="Times New Roman"/>
                <w:sz w:val="24"/>
                <w:szCs w:val="24"/>
              </w:rPr>
            </w:pPr>
          </w:p>
          <w:p w14:paraId="783765A0" w14:textId="77777777" w:rsidR="00FC4320" w:rsidRDefault="00FC4320" w:rsidP="00FE0445">
            <w:pPr>
              <w:spacing w:after="0" w:line="240" w:lineRule="auto"/>
              <w:rPr>
                <w:rFonts w:ascii="Times New Roman" w:hAnsi="Times New Roman" w:cs="Times New Roman"/>
                <w:sz w:val="24"/>
                <w:szCs w:val="24"/>
              </w:rPr>
            </w:pPr>
          </w:p>
          <w:p w14:paraId="0042AF74" w14:textId="77777777" w:rsidR="00FC4320" w:rsidRDefault="00FC4320" w:rsidP="00FE0445">
            <w:pPr>
              <w:spacing w:after="0" w:line="240" w:lineRule="auto"/>
              <w:rPr>
                <w:rFonts w:ascii="Times New Roman" w:hAnsi="Times New Roman" w:cs="Times New Roman"/>
                <w:sz w:val="24"/>
                <w:szCs w:val="24"/>
              </w:rPr>
            </w:pPr>
          </w:p>
          <w:p w14:paraId="1951A014" w14:textId="77777777" w:rsidR="00FC4320" w:rsidRDefault="00FC4320" w:rsidP="00FE0445">
            <w:pPr>
              <w:spacing w:after="0" w:line="240" w:lineRule="auto"/>
              <w:rPr>
                <w:rFonts w:ascii="Times New Roman" w:hAnsi="Times New Roman" w:cs="Times New Roman"/>
                <w:sz w:val="24"/>
                <w:szCs w:val="24"/>
              </w:rPr>
            </w:pPr>
          </w:p>
          <w:p w14:paraId="6B76D5D0" w14:textId="77777777" w:rsidR="00FC4320" w:rsidRDefault="00FC4320" w:rsidP="00FE0445">
            <w:pPr>
              <w:spacing w:after="0" w:line="240" w:lineRule="auto"/>
              <w:rPr>
                <w:rFonts w:ascii="Times New Roman" w:hAnsi="Times New Roman" w:cs="Times New Roman"/>
                <w:sz w:val="24"/>
                <w:szCs w:val="24"/>
              </w:rPr>
            </w:pPr>
          </w:p>
          <w:p w14:paraId="48F57DC3" w14:textId="77777777" w:rsidR="00FC4320" w:rsidRDefault="00FC4320" w:rsidP="00FE0445">
            <w:pPr>
              <w:spacing w:after="0" w:line="240" w:lineRule="auto"/>
              <w:rPr>
                <w:rFonts w:ascii="Times New Roman" w:hAnsi="Times New Roman" w:cs="Times New Roman"/>
                <w:sz w:val="24"/>
                <w:szCs w:val="24"/>
              </w:rPr>
            </w:pPr>
          </w:p>
          <w:p w14:paraId="0CE66ECB" w14:textId="77777777" w:rsidR="00FC4320" w:rsidRDefault="00FC4320" w:rsidP="00FE0445">
            <w:pPr>
              <w:spacing w:after="0" w:line="240" w:lineRule="auto"/>
              <w:rPr>
                <w:rFonts w:ascii="Times New Roman" w:hAnsi="Times New Roman" w:cs="Times New Roman"/>
                <w:sz w:val="24"/>
                <w:szCs w:val="24"/>
              </w:rPr>
            </w:pPr>
          </w:p>
          <w:p w14:paraId="7F352A20" w14:textId="77777777" w:rsidR="00FC4320" w:rsidRDefault="00FC4320" w:rsidP="00FE0445">
            <w:pPr>
              <w:spacing w:after="0" w:line="240" w:lineRule="auto"/>
              <w:rPr>
                <w:rFonts w:ascii="Times New Roman" w:hAnsi="Times New Roman" w:cs="Times New Roman"/>
                <w:sz w:val="24"/>
                <w:szCs w:val="24"/>
              </w:rPr>
            </w:pPr>
          </w:p>
          <w:p w14:paraId="359DF94C" w14:textId="77777777" w:rsidR="00FC4320" w:rsidRDefault="00FC4320" w:rsidP="00FE0445">
            <w:pPr>
              <w:spacing w:after="0" w:line="240" w:lineRule="auto"/>
              <w:rPr>
                <w:rFonts w:ascii="Times New Roman" w:hAnsi="Times New Roman" w:cs="Times New Roman"/>
                <w:sz w:val="24"/>
                <w:szCs w:val="24"/>
              </w:rPr>
            </w:pPr>
          </w:p>
          <w:p w14:paraId="0871B334" w14:textId="77777777" w:rsidR="00FC4320" w:rsidRDefault="00FC4320" w:rsidP="00FE0445">
            <w:pPr>
              <w:spacing w:after="0" w:line="240" w:lineRule="auto"/>
              <w:rPr>
                <w:rFonts w:ascii="Times New Roman" w:hAnsi="Times New Roman" w:cs="Times New Roman"/>
                <w:sz w:val="24"/>
                <w:szCs w:val="24"/>
              </w:rPr>
            </w:pPr>
          </w:p>
          <w:p w14:paraId="0CF47629" w14:textId="77777777" w:rsidR="00FC4320" w:rsidRDefault="00FC4320" w:rsidP="00FE0445">
            <w:pPr>
              <w:spacing w:after="0" w:line="240" w:lineRule="auto"/>
              <w:rPr>
                <w:rFonts w:ascii="Times New Roman" w:hAnsi="Times New Roman" w:cs="Times New Roman"/>
                <w:sz w:val="24"/>
                <w:szCs w:val="24"/>
              </w:rPr>
            </w:pPr>
          </w:p>
          <w:p w14:paraId="1965B313" w14:textId="77777777" w:rsidR="00FC4320" w:rsidRDefault="00FC4320" w:rsidP="00FE0445">
            <w:pPr>
              <w:spacing w:after="0" w:line="240" w:lineRule="auto"/>
              <w:rPr>
                <w:rFonts w:ascii="Times New Roman" w:hAnsi="Times New Roman" w:cs="Times New Roman"/>
                <w:sz w:val="24"/>
                <w:szCs w:val="24"/>
              </w:rPr>
            </w:pPr>
          </w:p>
          <w:p w14:paraId="6D93B1DF" w14:textId="77777777" w:rsidR="00FC4320" w:rsidRDefault="00FC4320" w:rsidP="00FE0445">
            <w:pPr>
              <w:spacing w:after="0" w:line="240" w:lineRule="auto"/>
              <w:rPr>
                <w:rFonts w:ascii="Times New Roman" w:hAnsi="Times New Roman" w:cs="Times New Roman"/>
                <w:sz w:val="24"/>
                <w:szCs w:val="24"/>
              </w:rPr>
            </w:pPr>
          </w:p>
          <w:p w14:paraId="561BAD46" w14:textId="77777777" w:rsidR="00FC4320" w:rsidRDefault="00FC4320" w:rsidP="00FE0445">
            <w:pPr>
              <w:spacing w:after="0" w:line="240" w:lineRule="auto"/>
              <w:rPr>
                <w:rFonts w:ascii="Times New Roman" w:hAnsi="Times New Roman" w:cs="Times New Roman"/>
                <w:sz w:val="24"/>
                <w:szCs w:val="24"/>
              </w:rPr>
            </w:pPr>
          </w:p>
          <w:p w14:paraId="7ED33A9B" w14:textId="77777777" w:rsidR="00FC4320" w:rsidRDefault="00FC4320" w:rsidP="00FE0445">
            <w:pPr>
              <w:spacing w:after="0" w:line="240" w:lineRule="auto"/>
              <w:rPr>
                <w:rFonts w:ascii="Times New Roman" w:hAnsi="Times New Roman" w:cs="Times New Roman"/>
                <w:sz w:val="24"/>
                <w:szCs w:val="24"/>
              </w:rPr>
            </w:pPr>
          </w:p>
          <w:p w14:paraId="087C46E5" w14:textId="77777777" w:rsidR="00FC4320" w:rsidRDefault="00FC4320" w:rsidP="00FE0445">
            <w:pPr>
              <w:spacing w:after="0" w:line="240" w:lineRule="auto"/>
              <w:rPr>
                <w:rFonts w:ascii="Times New Roman" w:hAnsi="Times New Roman" w:cs="Times New Roman"/>
                <w:sz w:val="24"/>
                <w:szCs w:val="24"/>
              </w:rPr>
            </w:pPr>
          </w:p>
          <w:p w14:paraId="2007AEA2" w14:textId="22B878F7" w:rsidR="00FC4320" w:rsidRPr="00543368" w:rsidRDefault="00FC4320" w:rsidP="00FE0445">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w:t>
            </w:r>
            <w:r>
              <w:rPr>
                <w:rFonts w:ascii="Times New Roman" w:hAnsi="Times New Roman"/>
                <w:sz w:val="24"/>
                <w:szCs w:val="24"/>
              </w:rPr>
              <w:lastRenderedPageBreak/>
              <w:t>aux exigences</w:t>
            </w:r>
          </w:p>
        </w:tc>
        <w:tc>
          <w:tcPr>
            <w:tcW w:w="1890" w:type="dxa"/>
            <w:tcBorders>
              <w:top w:val="single" w:sz="4" w:space="0" w:color="auto"/>
              <w:bottom w:val="single" w:sz="6" w:space="0" w:color="000000"/>
            </w:tcBorders>
          </w:tcPr>
          <w:p w14:paraId="2007AEA3"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lastRenderedPageBreak/>
              <w:t>Formulaire FIN-2</w:t>
            </w:r>
          </w:p>
        </w:tc>
      </w:tr>
      <w:tr w:rsidR="00543368" w:rsidRPr="00543368" w14:paraId="2007AEBE" w14:textId="77777777" w:rsidTr="009170CC">
        <w:trPr>
          <w:trHeight w:val="3281"/>
        </w:trPr>
        <w:tc>
          <w:tcPr>
            <w:tcW w:w="2097" w:type="dxa"/>
          </w:tcPr>
          <w:p w14:paraId="2007AEA5" w14:textId="77777777" w:rsidR="00543368" w:rsidRPr="00543368" w:rsidRDefault="00543368" w:rsidP="009170CC">
            <w:pPr>
              <w:pStyle w:val="Heading2"/>
              <w:pBdr>
                <w:bottom w:val="none" w:sz="0" w:space="0" w:color="auto"/>
              </w:pBdr>
              <w:spacing w:before="60" w:after="60"/>
              <w:ind w:left="0" w:firstLine="0"/>
              <w:jc w:val="left"/>
              <w:rPr>
                <w:rFonts w:ascii="Times New Roman" w:hAnsi="Times New Roman"/>
                <w:sz w:val="24"/>
                <w:szCs w:val="24"/>
              </w:rPr>
            </w:pPr>
            <w:bookmarkStart w:id="211" w:name="_Toc331007397"/>
            <w:bookmarkStart w:id="212" w:name="_Toc331007786"/>
            <w:bookmarkStart w:id="213" w:name="_Toc331008079"/>
            <w:bookmarkStart w:id="214" w:name="_Toc331027820"/>
            <w:bookmarkStart w:id="215" w:name="_Toc513734084"/>
            <w:bookmarkStart w:id="216" w:name="_Toc26185485"/>
            <w:r>
              <w:rPr>
                <w:rFonts w:ascii="Times New Roman" w:hAnsi="Times New Roman"/>
                <w:sz w:val="24"/>
                <w:szCs w:val="24"/>
              </w:rPr>
              <w:lastRenderedPageBreak/>
              <w:t>2.3.3 Ressources financières</w:t>
            </w:r>
            <w:bookmarkEnd w:id="211"/>
            <w:bookmarkEnd w:id="212"/>
            <w:bookmarkEnd w:id="213"/>
            <w:bookmarkEnd w:id="214"/>
            <w:bookmarkEnd w:id="215"/>
            <w:bookmarkEnd w:id="216"/>
          </w:p>
        </w:tc>
        <w:tc>
          <w:tcPr>
            <w:tcW w:w="2799" w:type="dxa"/>
            <w:gridSpan w:val="2"/>
          </w:tcPr>
          <w:p w14:paraId="2007AEA6" w14:textId="77777777" w:rsidR="00543368" w:rsidRPr="00543368" w:rsidRDefault="00543368" w:rsidP="00FE0445">
            <w:pPr>
              <w:pStyle w:val="Heading3"/>
              <w:suppressAutoHyphens w:val="0"/>
              <w:spacing w:before="0"/>
              <w:ind w:left="0" w:firstLine="0"/>
              <w:jc w:val="left"/>
              <w:rPr>
                <w:b w:val="0"/>
                <w:sz w:val="24"/>
                <w:szCs w:val="24"/>
              </w:rPr>
            </w:pPr>
            <w:bookmarkStart w:id="217" w:name="_Toc331007398"/>
            <w:bookmarkStart w:id="218" w:name="_Toc331007787"/>
            <w:bookmarkStart w:id="219" w:name="_Toc331008080"/>
            <w:bookmarkStart w:id="220" w:name="_Toc331027821"/>
            <w:bookmarkStart w:id="221" w:name="_Toc513734085"/>
            <w:bookmarkStart w:id="222" w:name="_Toc26185486"/>
            <w:r>
              <w:rPr>
                <w:b w:val="0"/>
                <w:sz w:val="24"/>
                <w:szCs w:val="24"/>
              </w:rPr>
              <w:t>Le Soumissionnaire doit prouver son accès à des ressources financières ou leur disponibilité, comme des avoirs liquides, des lignes de crédit et d’autres moyens financiers, autres que des paiements contractuels anticipés, afin de couvrir :</w:t>
            </w:r>
            <w:bookmarkEnd w:id="217"/>
            <w:bookmarkEnd w:id="218"/>
            <w:bookmarkEnd w:id="219"/>
            <w:bookmarkEnd w:id="220"/>
            <w:bookmarkEnd w:id="221"/>
            <w:bookmarkEnd w:id="222"/>
            <w:r>
              <w:rPr>
                <w:b w:val="0"/>
                <w:sz w:val="24"/>
                <w:szCs w:val="24"/>
              </w:rPr>
              <w:t xml:space="preserve"> </w:t>
            </w:r>
          </w:p>
          <w:p w14:paraId="2007AEA7" w14:textId="77777777" w:rsidR="00543368" w:rsidRPr="00543368" w:rsidRDefault="00543368" w:rsidP="00FE0445">
            <w:pPr>
              <w:pStyle w:val="Heading3"/>
              <w:suppressAutoHyphens w:val="0"/>
              <w:spacing w:before="0"/>
              <w:ind w:left="0" w:firstLine="0"/>
              <w:jc w:val="left"/>
              <w:rPr>
                <w:b w:val="0"/>
                <w:sz w:val="24"/>
                <w:szCs w:val="24"/>
              </w:rPr>
            </w:pPr>
            <w:bookmarkStart w:id="223" w:name="_Toc331007399"/>
            <w:bookmarkStart w:id="224" w:name="_Toc331007788"/>
            <w:bookmarkStart w:id="225" w:name="_Toc331008081"/>
            <w:bookmarkStart w:id="226" w:name="_Toc331027822"/>
            <w:bookmarkStart w:id="227" w:name="_Toc513734086"/>
            <w:bookmarkStart w:id="228" w:name="_Toc26185487"/>
            <w:proofErr w:type="gramStart"/>
            <w:r>
              <w:rPr>
                <w:b w:val="0"/>
                <w:sz w:val="24"/>
                <w:szCs w:val="24"/>
              </w:rPr>
              <w:t>les</w:t>
            </w:r>
            <w:proofErr w:type="gramEnd"/>
            <w:r>
              <w:rPr>
                <w:b w:val="0"/>
                <w:sz w:val="24"/>
                <w:szCs w:val="24"/>
              </w:rPr>
              <w:t xml:space="preserve"> besoins en financement suivants:</w:t>
            </w:r>
            <w:bookmarkEnd w:id="223"/>
            <w:bookmarkEnd w:id="224"/>
            <w:bookmarkEnd w:id="225"/>
            <w:bookmarkEnd w:id="226"/>
            <w:bookmarkEnd w:id="227"/>
            <w:bookmarkEnd w:id="228"/>
          </w:p>
          <w:p w14:paraId="2007AEA8" w14:textId="77777777" w:rsidR="00543368" w:rsidRPr="00543368" w:rsidRDefault="00543368" w:rsidP="00FE0445">
            <w:pPr>
              <w:pStyle w:val="Heading3"/>
              <w:suppressAutoHyphens w:val="0"/>
              <w:spacing w:before="0"/>
              <w:ind w:left="0" w:firstLine="0"/>
              <w:jc w:val="left"/>
              <w:rPr>
                <w:b w:val="0"/>
                <w:sz w:val="24"/>
                <w:szCs w:val="24"/>
              </w:rPr>
            </w:pPr>
            <w:bookmarkStart w:id="229" w:name="_Toc331007400"/>
            <w:bookmarkStart w:id="230" w:name="_Toc331007789"/>
            <w:bookmarkStart w:id="231" w:name="_Toc331008082"/>
            <w:bookmarkStart w:id="232" w:name="_Toc331027823"/>
            <w:bookmarkStart w:id="233" w:name="_Toc513734087"/>
            <w:bookmarkStart w:id="234" w:name="_Toc26185488"/>
            <w:r>
              <w:rPr>
                <w:sz w:val="24"/>
                <w:szCs w:val="24"/>
              </w:rPr>
              <w:lastRenderedPageBreak/>
              <w:t>[INSERER MONTANT]</w:t>
            </w:r>
            <w:r w:rsidRPr="00543368">
              <w:rPr>
                <w:rStyle w:val="FootnoteReference"/>
                <w:b w:val="0"/>
                <w:sz w:val="24"/>
                <w:szCs w:val="24"/>
              </w:rPr>
              <w:footnoteReference w:id="10"/>
            </w:r>
            <w:bookmarkEnd w:id="229"/>
            <w:bookmarkEnd w:id="230"/>
            <w:bookmarkEnd w:id="231"/>
            <w:bookmarkEnd w:id="232"/>
            <w:bookmarkEnd w:id="233"/>
            <w:bookmarkEnd w:id="234"/>
          </w:p>
          <w:p w14:paraId="2007AEA9" w14:textId="77777777" w:rsidR="00543368" w:rsidRPr="00543368" w:rsidRDefault="00543368" w:rsidP="00FE0445">
            <w:pPr>
              <w:pStyle w:val="Heading3"/>
              <w:suppressAutoHyphens w:val="0"/>
              <w:spacing w:before="0"/>
              <w:ind w:left="0" w:firstLine="0"/>
              <w:jc w:val="left"/>
              <w:rPr>
                <w:b w:val="0"/>
                <w:sz w:val="24"/>
                <w:szCs w:val="24"/>
              </w:rPr>
            </w:pPr>
            <w:bookmarkStart w:id="235" w:name="_Toc331007401"/>
            <w:bookmarkStart w:id="236" w:name="_Toc331007790"/>
            <w:bookmarkStart w:id="237" w:name="_Toc331008083"/>
            <w:bookmarkStart w:id="238" w:name="_Toc331027824"/>
            <w:bookmarkStart w:id="239" w:name="_Toc513734088"/>
            <w:bookmarkStart w:id="240" w:name="_Toc26185489"/>
            <w:r>
              <w:rPr>
                <w:b w:val="0"/>
                <w:sz w:val="24"/>
                <w:szCs w:val="24"/>
              </w:rPr>
              <w:t>Et</w:t>
            </w:r>
            <w:bookmarkEnd w:id="235"/>
            <w:bookmarkEnd w:id="236"/>
            <w:bookmarkEnd w:id="237"/>
            <w:bookmarkEnd w:id="238"/>
            <w:bookmarkEnd w:id="239"/>
            <w:bookmarkEnd w:id="240"/>
            <w:r>
              <w:rPr>
                <w:b w:val="0"/>
                <w:sz w:val="24"/>
                <w:szCs w:val="24"/>
              </w:rPr>
              <w:t xml:space="preserve"> </w:t>
            </w:r>
          </w:p>
          <w:p w14:paraId="2007AEAA" w14:textId="77777777" w:rsidR="00543368" w:rsidRPr="00543368" w:rsidRDefault="00543368" w:rsidP="00FE0445">
            <w:pPr>
              <w:pStyle w:val="Heading3"/>
              <w:suppressAutoHyphens w:val="0"/>
              <w:spacing w:before="0"/>
              <w:ind w:left="0" w:firstLine="0"/>
              <w:jc w:val="left"/>
              <w:rPr>
                <w:b w:val="0"/>
                <w:sz w:val="24"/>
                <w:szCs w:val="24"/>
              </w:rPr>
            </w:pPr>
            <w:bookmarkStart w:id="241" w:name="_Toc331007402"/>
            <w:bookmarkStart w:id="242" w:name="_Toc331007791"/>
            <w:bookmarkStart w:id="243" w:name="_Toc331008084"/>
            <w:bookmarkStart w:id="244" w:name="_Toc331027825"/>
            <w:bookmarkStart w:id="245" w:name="_Toc513734089"/>
            <w:bookmarkStart w:id="246" w:name="_Toc26185490"/>
            <w:r>
              <w:rPr>
                <w:b w:val="0"/>
                <w:sz w:val="24"/>
                <w:szCs w:val="24"/>
              </w:rPr>
              <w:t>Les besoins en financement pour ce Contrat et les autres engagements en cours.</w:t>
            </w:r>
            <w:bookmarkEnd w:id="241"/>
            <w:bookmarkEnd w:id="242"/>
            <w:bookmarkEnd w:id="243"/>
            <w:bookmarkEnd w:id="244"/>
            <w:bookmarkEnd w:id="245"/>
            <w:bookmarkEnd w:id="246"/>
          </w:p>
        </w:tc>
        <w:tc>
          <w:tcPr>
            <w:tcW w:w="1404" w:type="dxa"/>
            <w:tcBorders>
              <w:bottom w:val="single" w:sz="4" w:space="0" w:color="auto"/>
            </w:tcBorders>
          </w:tcPr>
          <w:p w14:paraId="2007AEAB"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lastRenderedPageBreak/>
              <w:t>Doit satisfaire aux exigences</w:t>
            </w:r>
          </w:p>
        </w:tc>
        <w:tc>
          <w:tcPr>
            <w:tcW w:w="1440" w:type="dxa"/>
            <w:tcBorders>
              <w:bottom w:val="single" w:sz="4" w:space="0" w:color="auto"/>
            </w:tcBorders>
          </w:tcPr>
          <w:p w14:paraId="2007AEAC"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Borders>
              <w:bottom w:val="single" w:sz="4" w:space="0" w:color="auto"/>
            </w:tcBorders>
          </w:tcPr>
          <w:p w14:paraId="2007AEAD"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w:t>
            </w:r>
          </w:p>
          <w:p w14:paraId="2007AEAE"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25 % des exigences</w:t>
            </w:r>
          </w:p>
          <w:p w14:paraId="2007AEAF" w14:textId="77777777" w:rsidR="00543368" w:rsidRPr="00543368" w:rsidRDefault="00543368" w:rsidP="00FE0445">
            <w:pPr>
              <w:spacing w:after="0" w:line="240" w:lineRule="auto"/>
              <w:rPr>
                <w:rFonts w:ascii="Times New Roman" w:hAnsi="Times New Roman" w:cs="Times New Roman"/>
                <w:sz w:val="24"/>
                <w:szCs w:val="24"/>
              </w:rPr>
            </w:pPr>
          </w:p>
          <w:p w14:paraId="2007AEB0" w14:textId="77777777" w:rsidR="00543368" w:rsidRPr="00543368" w:rsidRDefault="00543368" w:rsidP="00FE0445">
            <w:pPr>
              <w:spacing w:after="0" w:line="240" w:lineRule="auto"/>
              <w:rPr>
                <w:rFonts w:ascii="Times New Roman" w:hAnsi="Times New Roman" w:cs="Times New Roman"/>
                <w:sz w:val="24"/>
                <w:szCs w:val="24"/>
              </w:rPr>
            </w:pPr>
          </w:p>
        </w:tc>
        <w:tc>
          <w:tcPr>
            <w:tcW w:w="1440" w:type="dxa"/>
            <w:tcBorders>
              <w:bottom w:val="single" w:sz="4" w:space="0" w:color="auto"/>
            </w:tcBorders>
          </w:tcPr>
          <w:p w14:paraId="2007AEB1"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w:t>
            </w:r>
          </w:p>
          <w:p w14:paraId="2007AEB2" w14:textId="77777777"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Doit satisfaire 55 % des exigences</w:t>
            </w:r>
          </w:p>
        </w:tc>
        <w:tc>
          <w:tcPr>
            <w:tcW w:w="1890" w:type="dxa"/>
            <w:tcBorders>
              <w:bottom w:val="single" w:sz="4" w:space="0" w:color="auto"/>
            </w:tcBorders>
          </w:tcPr>
          <w:p w14:paraId="2007AEBC" w14:textId="42B7553E" w:rsidR="00543368" w:rsidRPr="00543368" w:rsidRDefault="00543368" w:rsidP="00FE0445">
            <w:pPr>
              <w:spacing w:after="0" w:line="240" w:lineRule="auto"/>
              <w:rPr>
                <w:rFonts w:ascii="Times New Roman" w:hAnsi="Times New Roman" w:cs="Times New Roman"/>
                <w:sz w:val="24"/>
                <w:szCs w:val="24"/>
              </w:rPr>
            </w:pPr>
            <w:r>
              <w:rPr>
                <w:rFonts w:ascii="Times New Roman" w:hAnsi="Times New Roman"/>
                <w:sz w:val="24"/>
                <w:szCs w:val="24"/>
              </w:rPr>
              <w:t>Formulaires FIN-3 et FIN-4</w:t>
            </w:r>
          </w:p>
          <w:p w14:paraId="2007AEBD" w14:textId="77777777" w:rsidR="00543368" w:rsidRPr="00543368" w:rsidRDefault="00543368" w:rsidP="00FE0445">
            <w:pPr>
              <w:spacing w:after="0" w:line="240" w:lineRule="auto"/>
              <w:rPr>
                <w:rFonts w:ascii="Times New Roman" w:hAnsi="Times New Roman" w:cs="Times New Roman"/>
                <w:sz w:val="24"/>
                <w:szCs w:val="24"/>
              </w:rPr>
            </w:pPr>
          </w:p>
        </w:tc>
      </w:tr>
    </w:tbl>
    <w:p w14:paraId="2007AEBF" w14:textId="77777777" w:rsidR="009170CC" w:rsidRDefault="009170CC" w:rsidP="00543368">
      <w:pPr>
        <w:pStyle w:val="Footer"/>
        <w:ind w:left="1440" w:hanging="720"/>
        <w:rPr>
          <w:rFonts w:ascii="Times New Roman" w:hAnsi="Times New Roman" w:cs="Times New Roman"/>
          <w:b/>
          <w:sz w:val="24"/>
          <w:szCs w:val="24"/>
        </w:rPr>
      </w:pPr>
      <w:r>
        <w:br w:type="page"/>
      </w:r>
    </w:p>
    <w:p w14:paraId="2007AEC0" w14:textId="77777777" w:rsidR="00543368" w:rsidRPr="00543368" w:rsidRDefault="00543368" w:rsidP="00543368">
      <w:pPr>
        <w:pStyle w:val="Footer"/>
        <w:ind w:left="1440" w:hanging="720"/>
        <w:rPr>
          <w:rFonts w:ascii="Times New Roman" w:hAnsi="Times New Roman" w:cs="Times New Roman"/>
          <w:b/>
          <w:sz w:val="24"/>
          <w:szCs w:val="24"/>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440"/>
        <w:gridCol w:w="1530"/>
        <w:gridCol w:w="1530"/>
        <w:gridCol w:w="1440"/>
        <w:gridCol w:w="1890"/>
      </w:tblGrid>
      <w:tr w:rsidR="00543368" w:rsidRPr="00543368" w14:paraId="2007AEC3" w14:textId="77777777" w:rsidTr="00A17758">
        <w:trPr>
          <w:cantSplit/>
          <w:tblHeader/>
        </w:trPr>
        <w:tc>
          <w:tcPr>
            <w:tcW w:w="2122" w:type="dxa"/>
            <w:vAlign w:val="center"/>
          </w:tcPr>
          <w:p w14:paraId="2007AEC1" w14:textId="77777777" w:rsidR="00543368" w:rsidRPr="00543368" w:rsidRDefault="00543368" w:rsidP="009170CC">
            <w:pPr>
              <w:spacing w:before="120" w:after="120"/>
              <w:jc w:val="center"/>
              <w:rPr>
                <w:rFonts w:ascii="Times New Roman" w:hAnsi="Times New Roman" w:cs="Times New Roman"/>
                <w:b/>
                <w:sz w:val="24"/>
                <w:szCs w:val="24"/>
              </w:rPr>
            </w:pPr>
            <w:r>
              <w:rPr>
                <w:rFonts w:ascii="Times New Roman" w:hAnsi="Times New Roman"/>
                <w:b/>
                <w:sz w:val="24"/>
                <w:szCs w:val="24"/>
              </w:rPr>
              <w:br w:type="page"/>
              <w:t>Facteur</w:t>
            </w:r>
          </w:p>
        </w:tc>
        <w:tc>
          <w:tcPr>
            <w:tcW w:w="10676" w:type="dxa"/>
            <w:gridSpan w:val="6"/>
            <w:vAlign w:val="center"/>
          </w:tcPr>
          <w:p w14:paraId="2007AEC2" w14:textId="77777777" w:rsidR="00543368" w:rsidRPr="009170CC" w:rsidRDefault="00543368" w:rsidP="009170CC">
            <w:pPr>
              <w:pStyle w:val="Heading1"/>
              <w:jc w:val="center"/>
              <w:rPr>
                <w:rFonts w:ascii="Times New Roman" w:hAnsi="Times New Roman" w:cs="Times New Roman"/>
                <w:smallCaps/>
              </w:rPr>
            </w:pPr>
            <w:bookmarkStart w:id="247" w:name="_Toc498339863"/>
            <w:bookmarkStart w:id="248" w:name="_Toc498848210"/>
            <w:bookmarkStart w:id="249" w:name="_Toc499021788"/>
            <w:bookmarkStart w:id="250" w:name="_Toc499023471"/>
            <w:bookmarkStart w:id="251" w:name="_Toc501529953"/>
            <w:bookmarkStart w:id="252" w:name="_Toc503874231"/>
            <w:bookmarkStart w:id="253" w:name="_Toc23215167"/>
            <w:bookmarkStart w:id="254" w:name="_Toc331007403"/>
            <w:bookmarkStart w:id="255" w:name="_Toc331007792"/>
            <w:bookmarkStart w:id="256" w:name="_Toc331008085"/>
            <w:bookmarkStart w:id="257" w:name="_Toc331027826"/>
            <w:bookmarkStart w:id="258" w:name="_Toc513734090"/>
            <w:bookmarkStart w:id="259" w:name="_Toc26185491"/>
            <w:r>
              <w:rPr>
                <w:rFonts w:ascii="Times New Roman" w:hAnsi="Times New Roman"/>
                <w:smallCaps/>
              </w:rPr>
              <w:t>2.4 Expérience</w:t>
            </w:r>
            <w:bookmarkEnd w:id="247"/>
            <w:bookmarkEnd w:id="248"/>
            <w:bookmarkEnd w:id="249"/>
            <w:bookmarkEnd w:id="250"/>
            <w:bookmarkEnd w:id="251"/>
            <w:bookmarkEnd w:id="252"/>
            <w:bookmarkEnd w:id="253"/>
            <w:bookmarkEnd w:id="254"/>
            <w:bookmarkEnd w:id="255"/>
            <w:bookmarkEnd w:id="256"/>
            <w:bookmarkEnd w:id="257"/>
            <w:bookmarkEnd w:id="258"/>
            <w:bookmarkEnd w:id="259"/>
          </w:p>
        </w:tc>
      </w:tr>
      <w:tr w:rsidR="00543368" w:rsidRPr="00543368" w14:paraId="2007AEC7" w14:textId="77777777" w:rsidTr="00A17758">
        <w:trPr>
          <w:cantSplit/>
          <w:trHeight w:val="400"/>
          <w:tblHeader/>
        </w:trPr>
        <w:tc>
          <w:tcPr>
            <w:tcW w:w="2122" w:type="dxa"/>
            <w:vMerge w:val="restart"/>
            <w:vAlign w:val="center"/>
          </w:tcPr>
          <w:p w14:paraId="2007AEC4" w14:textId="77777777" w:rsidR="00543368" w:rsidRPr="00543368" w:rsidRDefault="00543368" w:rsidP="00543368">
            <w:pPr>
              <w:spacing w:before="120" w:after="120"/>
              <w:ind w:left="360" w:hanging="360"/>
              <w:jc w:val="center"/>
              <w:rPr>
                <w:rFonts w:ascii="Times New Roman" w:hAnsi="Times New Roman" w:cs="Times New Roman"/>
                <w:b/>
                <w:sz w:val="24"/>
                <w:szCs w:val="24"/>
              </w:rPr>
            </w:pPr>
            <w:r>
              <w:rPr>
                <w:rFonts w:ascii="Times New Roman" w:hAnsi="Times New Roman"/>
                <w:b/>
                <w:sz w:val="24"/>
                <w:szCs w:val="24"/>
              </w:rPr>
              <w:t>Sous-facteur</w:t>
            </w:r>
          </w:p>
        </w:tc>
        <w:tc>
          <w:tcPr>
            <w:tcW w:w="8786" w:type="dxa"/>
            <w:gridSpan w:val="5"/>
          </w:tcPr>
          <w:p w14:paraId="2007AEC5" w14:textId="77777777" w:rsidR="00543368" w:rsidRPr="009170CC" w:rsidRDefault="00543368" w:rsidP="00543368">
            <w:pPr>
              <w:pStyle w:val="titulo"/>
              <w:spacing w:before="80" w:after="80"/>
              <w:rPr>
                <w:rFonts w:ascii="Times New Roman" w:hAnsi="Times New Roman"/>
                <w:szCs w:val="24"/>
              </w:rPr>
            </w:pPr>
            <w:r>
              <w:rPr>
                <w:rFonts w:ascii="Times New Roman" w:hAnsi="Times New Roman"/>
                <w:szCs w:val="24"/>
              </w:rPr>
              <w:t>Critère</w:t>
            </w:r>
          </w:p>
        </w:tc>
        <w:tc>
          <w:tcPr>
            <w:tcW w:w="1890" w:type="dxa"/>
            <w:vMerge w:val="restart"/>
            <w:vAlign w:val="center"/>
          </w:tcPr>
          <w:p w14:paraId="2007AEC6" w14:textId="77777777" w:rsidR="00543368" w:rsidRPr="00543368" w:rsidRDefault="00543368" w:rsidP="009170CC">
            <w:pPr>
              <w:pStyle w:val="titulo"/>
              <w:spacing w:after="0"/>
              <w:ind w:left="35" w:firstLine="0"/>
              <w:rPr>
                <w:rFonts w:ascii="Times New Roman" w:hAnsi="Times New Roman"/>
                <w:szCs w:val="24"/>
              </w:rPr>
            </w:pPr>
            <w:r>
              <w:rPr>
                <w:rFonts w:ascii="Times New Roman" w:hAnsi="Times New Roman"/>
                <w:szCs w:val="24"/>
              </w:rPr>
              <w:t>Documents requis</w:t>
            </w:r>
          </w:p>
        </w:tc>
      </w:tr>
      <w:tr w:rsidR="00543368" w:rsidRPr="00543368" w14:paraId="2007AECC" w14:textId="77777777" w:rsidTr="00A17758">
        <w:trPr>
          <w:cantSplit/>
          <w:trHeight w:val="395"/>
          <w:tblHeader/>
        </w:trPr>
        <w:tc>
          <w:tcPr>
            <w:tcW w:w="2122" w:type="dxa"/>
            <w:vMerge/>
          </w:tcPr>
          <w:p w14:paraId="2007AEC8" w14:textId="77777777" w:rsidR="00543368" w:rsidRPr="00543368" w:rsidRDefault="00543368" w:rsidP="00543368">
            <w:pPr>
              <w:ind w:left="360" w:hanging="360"/>
              <w:jc w:val="center"/>
              <w:rPr>
                <w:rFonts w:ascii="Times New Roman" w:hAnsi="Times New Roman" w:cs="Times New Roman"/>
                <w:b/>
                <w:sz w:val="24"/>
                <w:szCs w:val="24"/>
              </w:rPr>
            </w:pPr>
          </w:p>
        </w:tc>
        <w:tc>
          <w:tcPr>
            <w:tcW w:w="2846" w:type="dxa"/>
            <w:vMerge w:val="restart"/>
            <w:vAlign w:val="center"/>
          </w:tcPr>
          <w:p w14:paraId="2007AEC9" w14:textId="30D84690" w:rsidR="00543368" w:rsidRPr="00543368" w:rsidRDefault="00543368" w:rsidP="009170CC">
            <w:pPr>
              <w:ind w:left="360" w:hanging="360"/>
              <w:jc w:val="center"/>
              <w:rPr>
                <w:rFonts w:ascii="Times New Roman" w:hAnsi="Times New Roman" w:cs="Times New Roman"/>
                <w:b/>
                <w:sz w:val="24"/>
                <w:szCs w:val="24"/>
              </w:rPr>
            </w:pPr>
            <w:r>
              <w:rPr>
                <w:rFonts w:ascii="Times New Roman" w:hAnsi="Times New Roman"/>
                <w:b/>
                <w:sz w:val="24"/>
                <w:szCs w:val="24"/>
              </w:rPr>
              <w:t>Exigences</w:t>
            </w:r>
          </w:p>
        </w:tc>
        <w:tc>
          <w:tcPr>
            <w:tcW w:w="5940" w:type="dxa"/>
            <w:gridSpan w:val="4"/>
            <w:vAlign w:val="center"/>
          </w:tcPr>
          <w:p w14:paraId="2007AECA" w14:textId="77777777" w:rsidR="00543368" w:rsidRPr="00543368" w:rsidRDefault="00543368" w:rsidP="009170CC">
            <w:pPr>
              <w:pStyle w:val="titulo"/>
              <w:spacing w:before="80" w:after="80"/>
              <w:rPr>
                <w:rFonts w:ascii="Times New Roman" w:hAnsi="Times New Roman"/>
                <w:szCs w:val="24"/>
              </w:rPr>
            </w:pPr>
            <w:r>
              <w:rPr>
                <w:rFonts w:ascii="Times New Roman" w:hAnsi="Times New Roman"/>
                <w:szCs w:val="24"/>
              </w:rPr>
              <w:t>Soumissionnaire</w:t>
            </w:r>
          </w:p>
        </w:tc>
        <w:tc>
          <w:tcPr>
            <w:tcW w:w="1890" w:type="dxa"/>
            <w:vMerge/>
          </w:tcPr>
          <w:p w14:paraId="2007AECB" w14:textId="77777777" w:rsidR="00543368" w:rsidRPr="00543368" w:rsidRDefault="00543368" w:rsidP="00543368">
            <w:pPr>
              <w:spacing w:before="40"/>
              <w:jc w:val="center"/>
              <w:rPr>
                <w:rFonts w:ascii="Times New Roman" w:hAnsi="Times New Roman" w:cs="Times New Roman"/>
                <w:b/>
                <w:sz w:val="24"/>
                <w:szCs w:val="24"/>
              </w:rPr>
            </w:pPr>
          </w:p>
        </w:tc>
      </w:tr>
      <w:tr w:rsidR="00543368" w:rsidRPr="00543368" w14:paraId="2007AED2" w14:textId="77777777" w:rsidTr="00A17758">
        <w:trPr>
          <w:cantSplit/>
          <w:tblHeader/>
        </w:trPr>
        <w:tc>
          <w:tcPr>
            <w:tcW w:w="2122" w:type="dxa"/>
            <w:vMerge/>
          </w:tcPr>
          <w:p w14:paraId="2007AECD" w14:textId="77777777" w:rsidR="00543368" w:rsidRPr="00543368" w:rsidRDefault="00543368" w:rsidP="00543368">
            <w:pPr>
              <w:ind w:left="360" w:hanging="360"/>
              <w:jc w:val="center"/>
              <w:rPr>
                <w:rFonts w:ascii="Times New Roman" w:hAnsi="Times New Roman" w:cs="Times New Roman"/>
                <w:b/>
                <w:sz w:val="24"/>
                <w:szCs w:val="24"/>
              </w:rPr>
            </w:pPr>
          </w:p>
        </w:tc>
        <w:tc>
          <w:tcPr>
            <w:tcW w:w="2846" w:type="dxa"/>
            <w:vMerge/>
            <w:vAlign w:val="center"/>
          </w:tcPr>
          <w:p w14:paraId="2007AECE" w14:textId="77777777" w:rsidR="00543368" w:rsidRPr="00543368" w:rsidRDefault="00543368" w:rsidP="009170CC">
            <w:pPr>
              <w:ind w:left="360" w:hanging="360"/>
              <w:jc w:val="center"/>
              <w:rPr>
                <w:rFonts w:ascii="Times New Roman" w:hAnsi="Times New Roman" w:cs="Times New Roman"/>
                <w:b/>
                <w:sz w:val="24"/>
                <w:szCs w:val="24"/>
              </w:rPr>
            </w:pPr>
          </w:p>
        </w:tc>
        <w:tc>
          <w:tcPr>
            <w:tcW w:w="1440" w:type="dxa"/>
            <w:vMerge w:val="restart"/>
            <w:vAlign w:val="center"/>
          </w:tcPr>
          <w:p w14:paraId="2007AECF" w14:textId="77777777" w:rsidR="00543368" w:rsidRPr="00543368" w:rsidRDefault="00543368" w:rsidP="009170CC">
            <w:pPr>
              <w:pStyle w:val="titulo"/>
              <w:spacing w:before="40" w:after="0"/>
              <w:ind w:left="0" w:firstLine="0"/>
              <w:rPr>
                <w:rFonts w:ascii="Times New Roman" w:hAnsi="Times New Roman"/>
                <w:szCs w:val="24"/>
              </w:rPr>
            </w:pPr>
            <w:r>
              <w:rPr>
                <w:rFonts w:ascii="Times New Roman" w:hAnsi="Times New Roman"/>
                <w:szCs w:val="24"/>
              </w:rPr>
              <w:t>Entité unique</w:t>
            </w:r>
          </w:p>
        </w:tc>
        <w:tc>
          <w:tcPr>
            <w:tcW w:w="4500" w:type="dxa"/>
            <w:gridSpan w:val="3"/>
            <w:vAlign w:val="center"/>
          </w:tcPr>
          <w:p w14:paraId="2007AED0" w14:textId="77777777" w:rsidR="00543368" w:rsidRPr="00543368" w:rsidRDefault="00543368" w:rsidP="009170CC">
            <w:pPr>
              <w:spacing w:before="40"/>
              <w:jc w:val="center"/>
              <w:rPr>
                <w:rFonts w:ascii="Times New Roman" w:hAnsi="Times New Roman" w:cs="Times New Roman"/>
                <w:b/>
                <w:sz w:val="24"/>
                <w:szCs w:val="24"/>
              </w:rPr>
            </w:pPr>
            <w:r>
              <w:rPr>
                <w:rFonts w:ascii="Times New Roman" w:hAnsi="Times New Roman"/>
                <w:b/>
                <w:sz w:val="24"/>
                <w:szCs w:val="24"/>
              </w:rPr>
              <w:t>Co-entreprise</w:t>
            </w:r>
          </w:p>
        </w:tc>
        <w:tc>
          <w:tcPr>
            <w:tcW w:w="1890" w:type="dxa"/>
            <w:vMerge/>
          </w:tcPr>
          <w:p w14:paraId="2007AED1" w14:textId="77777777" w:rsidR="00543368" w:rsidRPr="00543368" w:rsidRDefault="00543368" w:rsidP="00543368">
            <w:pPr>
              <w:spacing w:before="40"/>
              <w:jc w:val="center"/>
              <w:rPr>
                <w:rFonts w:ascii="Times New Roman" w:hAnsi="Times New Roman" w:cs="Times New Roman"/>
                <w:b/>
                <w:sz w:val="24"/>
                <w:szCs w:val="24"/>
              </w:rPr>
            </w:pPr>
          </w:p>
        </w:tc>
      </w:tr>
      <w:tr w:rsidR="00543368" w:rsidRPr="00543368" w14:paraId="2007AEDA" w14:textId="77777777" w:rsidTr="00A17758">
        <w:trPr>
          <w:cantSplit/>
          <w:tblHeader/>
        </w:trPr>
        <w:tc>
          <w:tcPr>
            <w:tcW w:w="2122" w:type="dxa"/>
            <w:vMerge/>
          </w:tcPr>
          <w:p w14:paraId="2007AED3" w14:textId="77777777" w:rsidR="00543368" w:rsidRPr="00543368" w:rsidRDefault="00543368" w:rsidP="00543368">
            <w:pPr>
              <w:ind w:left="360" w:hanging="360"/>
              <w:rPr>
                <w:rFonts w:ascii="Times New Roman" w:hAnsi="Times New Roman" w:cs="Times New Roman"/>
                <w:b/>
                <w:sz w:val="24"/>
                <w:szCs w:val="24"/>
              </w:rPr>
            </w:pPr>
          </w:p>
        </w:tc>
        <w:tc>
          <w:tcPr>
            <w:tcW w:w="2846" w:type="dxa"/>
            <w:vMerge/>
            <w:vAlign w:val="center"/>
          </w:tcPr>
          <w:p w14:paraId="2007AED4" w14:textId="77777777" w:rsidR="00543368" w:rsidRPr="00543368" w:rsidRDefault="00543368" w:rsidP="009170CC">
            <w:pPr>
              <w:ind w:left="360" w:hanging="360"/>
              <w:jc w:val="center"/>
              <w:rPr>
                <w:rFonts w:ascii="Times New Roman" w:hAnsi="Times New Roman" w:cs="Times New Roman"/>
                <w:b/>
                <w:sz w:val="24"/>
                <w:szCs w:val="24"/>
              </w:rPr>
            </w:pPr>
          </w:p>
        </w:tc>
        <w:tc>
          <w:tcPr>
            <w:tcW w:w="1440" w:type="dxa"/>
            <w:vMerge/>
            <w:vAlign w:val="center"/>
          </w:tcPr>
          <w:p w14:paraId="2007AED5" w14:textId="77777777" w:rsidR="00543368" w:rsidRPr="00543368" w:rsidRDefault="00543368" w:rsidP="009170CC">
            <w:pPr>
              <w:spacing w:before="40"/>
              <w:jc w:val="center"/>
              <w:rPr>
                <w:rFonts w:ascii="Times New Roman" w:hAnsi="Times New Roman" w:cs="Times New Roman"/>
                <w:b/>
                <w:sz w:val="24"/>
                <w:szCs w:val="24"/>
              </w:rPr>
            </w:pPr>
          </w:p>
        </w:tc>
        <w:tc>
          <w:tcPr>
            <w:tcW w:w="1530" w:type="dxa"/>
            <w:vAlign w:val="center"/>
          </w:tcPr>
          <w:p w14:paraId="2007AED6" w14:textId="77777777" w:rsidR="00543368" w:rsidRPr="00543368" w:rsidRDefault="00543368" w:rsidP="00897FDB">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Tous les membres</w:t>
            </w:r>
          </w:p>
        </w:tc>
        <w:tc>
          <w:tcPr>
            <w:tcW w:w="1530" w:type="dxa"/>
            <w:vAlign w:val="center"/>
          </w:tcPr>
          <w:p w14:paraId="2007AED7" w14:textId="77777777" w:rsidR="00543368" w:rsidRPr="00543368" w:rsidRDefault="00543368" w:rsidP="00897FDB">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Chaque membre</w:t>
            </w:r>
          </w:p>
        </w:tc>
        <w:tc>
          <w:tcPr>
            <w:tcW w:w="1440" w:type="dxa"/>
            <w:vAlign w:val="center"/>
          </w:tcPr>
          <w:p w14:paraId="2007AED8" w14:textId="77777777" w:rsidR="00543368" w:rsidRPr="00543368" w:rsidRDefault="00543368" w:rsidP="00897FDB">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Au moins un membre</w:t>
            </w:r>
          </w:p>
        </w:tc>
        <w:tc>
          <w:tcPr>
            <w:tcW w:w="1890" w:type="dxa"/>
            <w:vMerge/>
          </w:tcPr>
          <w:p w14:paraId="2007AED9" w14:textId="77777777" w:rsidR="00543368" w:rsidRPr="00543368" w:rsidRDefault="00543368" w:rsidP="00543368">
            <w:pPr>
              <w:spacing w:before="40"/>
              <w:jc w:val="center"/>
              <w:rPr>
                <w:rFonts w:ascii="Times New Roman" w:hAnsi="Times New Roman" w:cs="Times New Roman"/>
                <w:b/>
                <w:sz w:val="24"/>
                <w:szCs w:val="24"/>
              </w:rPr>
            </w:pPr>
          </w:p>
        </w:tc>
      </w:tr>
      <w:tr w:rsidR="007126EF" w:rsidRPr="00543368" w14:paraId="2007AEE3" w14:textId="77777777" w:rsidTr="00A17758">
        <w:trPr>
          <w:trHeight w:val="600"/>
        </w:trPr>
        <w:tc>
          <w:tcPr>
            <w:tcW w:w="2122" w:type="dxa"/>
          </w:tcPr>
          <w:p w14:paraId="2007AEDB" w14:textId="77777777" w:rsidR="007126EF" w:rsidRPr="00543368" w:rsidRDefault="007126EF" w:rsidP="00FE0445">
            <w:pPr>
              <w:pStyle w:val="Heading2"/>
              <w:pBdr>
                <w:bottom w:val="none" w:sz="0" w:space="0" w:color="auto"/>
              </w:pBdr>
              <w:tabs>
                <w:tab w:val="left" w:pos="576"/>
              </w:tabs>
              <w:suppressAutoHyphens w:val="0"/>
              <w:spacing w:before="0" w:after="0"/>
              <w:ind w:left="0" w:firstLine="0"/>
              <w:jc w:val="left"/>
              <w:rPr>
                <w:rFonts w:ascii="Times New Roman" w:hAnsi="Times New Roman"/>
                <w:sz w:val="24"/>
                <w:szCs w:val="24"/>
              </w:rPr>
            </w:pPr>
            <w:bookmarkStart w:id="260" w:name="_Toc513734091"/>
            <w:bookmarkStart w:id="261" w:name="_Toc26185492"/>
            <w:r>
              <w:rPr>
                <w:rFonts w:ascii="Times New Roman" w:hAnsi="Times New Roman"/>
                <w:sz w:val="24"/>
                <w:szCs w:val="24"/>
              </w:rPr>
              <w:t>2.4.1 Expérience générale en matière de conception</w:t>
            </w:r>
            <w:bookmarkEnd w:id="260"/>
            <w:bookmarkEnd w:id="261"/>
          </w:p>
        </w:tc>
        <w:tc>
          <w:tcPr>
            <w:tcW w:w="2846" w:type="dxa"/>
          </w:tcPr>
          <w:p w14:paraId="2007AEDC" w14:textId="77777777" w:rsidR="007126EF" w:rsidRPr="00543368" w:rsidRDefault="007126EF" w:rsidP="00FE0445">
            <w:pPr>
              <w:pStyle w:val="Outline"/>
              <w:numPr>
                <w:ilvl w:val="0"/>
                <w:numId w:val="0"/>
              </w:numPr>
              <w:spacing w:before="0"/>
              <w:rPr>
                <w:kern w:val="0"/>
                <w:szCs w:val="24"/>
              </w:rPr>
            </w:pPr>
            <w:r>
              <w:t>Expérience dans le cadre de contrats, à titre de concepteur de projet au cours des 5 dernières années précédant la date limite de soumission des Offres, avec un minimum de 9 mois d’activité par an.</w:t>
            </w:r>
          </w:p>
        </w:tc>
        <w:tc>
          <w:tcPr>
            <w:tcW w:w="1440" w:type="dxa"/>
            <w:tcBorders>
              <w:bottom w:val="single" w:sz="4" w:space="0" w:color="auto"/>
            </w:tcBorders>
          </w:tcPr>
          <w:p w14:paraId="2007AEDD" w14:textId="77777777" w:rsidR="007126EF" w:rsidRPr="00543368"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aux exigences </w:t>
            </w:r>
          </w:p>
        </w:tc>
        <w:tc>
          <w:tcPr>
            <w:tcW w:w="1530" w:type="dxa"/>
            <w:tcBorders>
              <w:bottom w:val="single" w:sz="4" w:space="0" w:color="auto"/>
            </w:tcBorders>
          </w:tcPr>
          <w:p w14:paraId="2007AEDE" w14:textId="325742A4" w:rsidR="007126EF" w:rsidRPr="00543368" w:rsidRDefault="00660355" w:rsidP="00660355">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530" w:type="dxa"/>
            <w:tcBorders>
              <w:bottom w:val="single" w:sz="4" w:space="0" w:color="auto"/>
            </w:tcBorders>
          </w:tcPr>
          <w:p w14:paraId="2007AEE0" w14:textId="5644D0DE" w:rsidR="007126EF" w:rsidRPr="00543368" w:rsidRDefault="00660355" w:rsidP="00FE0445">
            <w:pPr>
              <w:spacing w:after="0" w:line="240" w:lineRule="auto"/>
              <w:rPr>
                <w:rFonts w:ascii="Times New Roman" w:hAnsi="Times New Roman" w:cs="Times New Roman"/>
                <w:sz w:val="24"/>
                <w:szCs w:val="24"/>
              </w:rPr>
            </w:pPr>
            <w:r>
              <w:rPr>
                <w:rFonts w:ascii="Times New Roman" w:hAnsi="Times New Roman"/>
                <w:sz w:val="24"/>
                <w:szCs w:val="24"/>
              </w:rPr>
              <w:t xml:space="preserve">S/O </w:t>
            </w:r>
          </w:p>
        </w:tc>
        <w:tc>
          <w:tcPr>
            <w:tcW w:w="1440" w:type="dxa"/>
            <w:tcBorders>
              <w:bottom w:val="single" w:sz="4" w:space="0" w:color="auto"/>
            </w:tcBorders>
          </w:tcPr>
          <w:p w14:paraId="2E92F221" w14:textId="77777777" w:rsidR="00660355" w:rsidRPr="00543368" w:rsidRDefault="00660355" w:rsidP="00660355">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w:t>
            </w:r>
          </w:p>
          <w:p w14:paraId="2007AEE1" w14:textId="565FADA9" w:rsidR="007126EF" w:rsidRPr="00543368" w:rsidRDefault="00660355" w:rsidP="00660355">
            <w:pPr>
              <w:spacing w:after="0" w:line="240" w:lineRule="auto"/>
              <w:rPr>
                <w:rFonts w:ascii="Times New Roman" w:hAnsi="Times New Roman" w:cs="Times New Roman"/>
                <w:sz w:val="24"/>
                <w:szCs w:val="24"/>
              </w:rPr>
            </w:pPr>
            <w:r>
              <w:rPr>
                <w:rFonts w:ascii="Times New Roman" w:hAnsi="Times New Roman"/>
                <w:sz w:val="24"/>
                <w:szCs w:val="24"/>
              </w:rPr>
              <w:t>Exigences</w:t>
            </w:r>
          </w:p>
        </w:tc>
        <w:tc>
          <w:tcPr>
            <w:tcW w:w="1890" w:type="dxa"/>
          </w:tcPr>
          <w:p w14:paraId="2007AEE2" w14:textId="77777777" w:rsidR="007126EF" w:rsidRPr="00543368"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t>Formulaire EXP-1</w:t>
            </w:r>
          </w:p>
        </w:tc>
      </w:tr>
      <w:tr w:rsidR="007126EF" w:rsidRPr="00543368" w14:paraId="2007AEEC" w14:textId="77777777" w:rsidTr="00A17758">
        <w:trPr>
          <w:trHeight w:val="600"/>
        </w:trPr>
        <w:tc>
          <w:tcPr>
            <w:tcW w:w="2122" w:type="dxa"/>
          </w:tcPr>
          <w:p w14:paraId="2007AEE4" w14:textId="63B41C33" w:rsidR="007126EF" w:rsidRPr="00543368" w:rsidRDefault="007126EF" w:rsidP="00FE0445">
            <w:pPr>
              <w:pStyle w:val="Heading2"/>
              <w:pBdr>
                <w:bottom w:val="none" w:sz="0" w:space="0" w:color="auto"/>
              </w:pBdr>
              <w:tabs>
                <w:tab w:val="left" w:pos="576"/>
              </w:tabs>
              <w:suppressAutoHyphens w:val="0"/>
              <w:spacing w:before="0" w:after="0"/>
              <w:ind w:left="0" w:firstLine="0"/>
              <w:jc w:val="left"/>
              <w:rPr>
                <w:rFonts w:ascii="Times New Roman" w:hAnsi="Times New Roman"/>
                <w:sz w:val="24"/>
                <w:szCs w:val="24"/>
              </w:rPr>
            </w:pPr>
            <w:bookmarkStart w:id="262" w:name="_Toc496968138"/>
            <w:bookmarkStart w:id="263" w:name="_Toc331007404"/>
            <w:bookmarkStart w:id="264" w:name="_Toc331007793"/>
            <w:bookmarkStart w:id="265" w:name="_Toc331008086"/>
            <w:bookmarkStart w:id="266" w:name="_Toc331027827"/>
            <w:bookmarkStart w:id="267" w:name="_Toc513734092"/>
            <w:bookmarkStart w:id="268" w:name="_Toc26185493"/>
            <w:r>
              <w:rPr>
                <w:rFonts w:ascii="Times New Roman" w:hAnsi="Times New Roman"/>
                <w:sz w:val="24"/>
                <w:szCs w:val="24"/>
              </w:rPr>
              <w:t>2.4.2 Expérience générale en matière de construction</w:t>
            </w:r>
            <w:bookmarkEnd w:id="262"/>
            <w:bookmarkEnd w:id="263"/>
            <w:bookmarkEnd w:id="264"/>
            <w:bookmarkEnd w:id="265"/>
            <w:bookmarkEnd w:id="266"/>
            <w:bookmarkEnd w:id="267"/>
            <w:bookmarkEnd w:id="268"/>
          </w:p>
        </w:tc>
        <w:tc>
          <w:tcPr>
            <w:tcW w:w="2846" w:type="dxa"/>
          </w:tcPr>
          <w:p w14:paraId="2007AEE5" w14:textId="186C4912" w:rsidR="007126EF" w:rsidRPr="00543368" w:rsidRDefault="007126EF" w:rsidP="00FE0445">
            <w:pPr>
              <w:pStyle w:val="Outline"/>
              <w:numPr>
                <w:ilvl w:val="0"/>
                <w:numId w:val="0"/>
              </w:numPr>
              <w:spacing w:before="0"/>
              <w:rPr>
                <w:kern w:val="0"/>
                <w:szCs w:val="24"/>
              </w:rPr>
            </w:pPr>
            <w:r>
              <w:t xml:space="preserve">Expérience dans le cadre de contrats, à titre d’entrepreneur, de sous-traitant ou </w:t>
            </w:r>
            <w:r w:rsidR="00C16FB5">
              <w:t xml:space="preserve">de l’Entrepreneur en </w:t>
            </w:r>
            <w:proofErr w:type="gramStart"/>
            <w:r w:rsidR="00C16FB5">
              <w:t>Gestion</w:t>
            </w:r>
            <w:r>
              <w:t xml:space="preserve">  au</w:t>
            </w:r>
            <w:proofErr w:type="gramEnd"/>
            <w:r>
              <w:t xml:space="preserve"> cours des 5 dernières années précédant la date limite de soumission des Offres, avec un minimum de 9 mois d’activité par an.  </w:t>
            </w:r>
          </w:p>
        </w:tc>
        <w:tc>
          <w:tcPr>
            <w:tcW w:w="1440" w:type="dxa"/>
            <w:tcBorders>
              <w:bottom w:val="single" w:sz="4" w:space="0" w:color="auto"/>
            </w:tcBorders>
          </w:tcPr>
          <w:p w14:paraId="2007AEE6" w14:textId="77777777" w:rsidR="007126EF" w:rsidRPr="00543368"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aux exigences </w:t>
            </w:r>
          </w:p>
        </w:tc>
        <w:tc>
          <w:tcPr>
            <w:tcW w:w="1530" w:type="dxa"/>
            <w:tcBorders>
              <w:bottom w:val="single" w:sz="4" w:space="0" w:color="auto"/>
            </w:tcBorders>
          </w:tcPr>
          <w:p w14:paraId="2007AEE7" w14:textId="77777777" w:rsidR="007126EF" w:rsidRPr="00543368"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530" w:type="dxa"/>
            <w:tcBorders>
              <w:bottom w:val="single" w:sz="4" w:space="0" w:color="auto"/>
            </w:tcBorders>
          </w:tcPr>
          <w:p w14:paraId="2007AEE8" w14:textId="77777777" w:rsidR="007126EF" w:rsidRPr="00543368"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w:t>
            </w:r>
          </w:p>
          <w:p w14:paraId="4584B552" w14:textId="77777777" w:rsidR="007126EF"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t xml:space="preserve">Exigences </w:t>
            </w:r>
          </w:p>
          <w:p w14:paraId="2007AEE9" w14:textId="373DF5C0" w:rsidR="00220CB3" w:rsidRPr="00543368" w:rsidRDefault="00220CB3" w:rsidP="00220CB3">
            <w:pPr>
              <w:spacing w:after="0" w:line="240" w:lineRule="auto"/>
              <w:rPr>
                <w:rFonts w:ascii="Times New Roman" w:hAnsi="Times New Roman" w:cs="Times New Roman"/>
                <w:sz w:val="24"/>
                <w:szCs w:val="24"/>
              </w:rPr>
            </w:pPr>
            <w:r>
              <w:rPr>
                <w:rFonts w:ascii="Times New Roman" w:hAnsi="Times New Roman"/>
                <w:sz w:val="21"/>
                <w:szCs w:val="21"/>
              </w:rPr>
              <w:t>(</w:t>
            </w:r>
            <w:proofErr w:type="gramStart"/>
            <w:r>
              <w:rPr>
                <w:rFonts w:ascii="Times New Roman" w:hAnsi="Times New Roman"/>
                <w:sz w:val="21"/>
                <w:szCs w:val="21"/>
              </w:rPr>
              <w:t>sauf</w:t>
            </w:r>
            <w:proofErr w:type="gramEnd"/>
            <w:r>
              <w:rPr>
                <w:rFonts w:ascii="Times New Roman" w:hAnsi="Times New Roman"/>
                <w:sz w:val="21"/>
                <w:szCs w:val="21"/>
              </w:rPr>
              <w:t xml:space="preserve"> si un membre de la co-entreprise est uniquement concepteur de projet, dans ce cas, il n’est pas tenu de satisfaire aux exigences du sous-facteur «Expérience générale en </w:t>
            </w:r>
            <w:r>
              <w:rPr>
                <w:rFonts w:ascii="Times New Roman" w:hAnsi="Times New Roman"/>
                <w:sz w:val="21"/>
                <w:szCs w:val="21"/>
              </w:rPr>
              <w:lastRenderedPageBreak/>
              <w:t>matière de construction».</w:t>
            </w:r>
          </w:p>
        </w:tc>
        <w:tc>
          <w:tcPr>
            <w:tcW w:w="1440" w:type="dxa"/>
            <w:tcBorders>
              <w:bottom w:val="single" w:sz="4" w:space="0" w:color="auto"/>
            </w:tcBorders>
          </w:tcPr>
          <w:p w14:paraId="2007AEEA" w14:textId="77777777" w:rsidR="007126EF" w:rsidRPr="00543368"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lastRenderedPageBreak/>
              <w:t>S/O</w:t>
            </w:r>
          </w:p>
        </w:tc>
        <w:tc>
          <w:tcPr>
            <w:tcW w:w="1890" w:type="dxa"/>
          </w:tcPr>
          <w:p w14:paraId="2007AEEB" w14:textId="0FAABB88" w:rsidR="007126EF" w:rsidRPr="00543368"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t>Formulaire EXP-2</w:t>
            </w:r>
          </w:p>
        </w:tc>
      </w:tr>
      <w:tr w:rsidR="007126EF" w:rsidRPr="00543368" w14:paraId="2007AEF6" w14:textId="77777777" w:rsidTr="00A17758">
        <w:trPr>
          <w:trHeight w:val="826"/>
        </w:trPr>
        <w:tc>
          <w:tcPr>
            <w:tcW w:w="2122" w:type="dxa"/>
            <w:tcBorders>
              <w:bottom w:val="single" w:sz="6" w:space="0" w:color="000000"/>
            </w:tcBorders>
          </w:tcPr>
          <w:p w14:paraId="2007AEED" w14:textId="77777777" w:rsidR="007126EF" w:rsidRPr="00543368" w:rsidRDefault="007126EF" w:rsidP="007126EF">
            <w:pPr>
              <w:pStyle w:val="BodyTextIndent"/>
              <w:spacing w:before="60" w:after="60"/>
              <w:ind w:left="0"/>
              <w:jc w:val="left"/>
              <w:rPr>
                <w:b/>
                <w:szCs w:val="24"/>
              </w:rPr>
            </w:pPr>
            <w:r>
              <w:rPr>
                <w:b/>
                <w:szCs w:val="24"/>
              </w:rPr>
              <w:t>2.4.3 Expérience similaire en matière de conception</w:t>
            </w:r>
          </w:p>
        </w:tc>
        <w:tc>
          <w:tcPr>
            <w:tcW w:w="2846" w:type="dxa"/>
            <w:tcBorders>
              <w:bottom w:val="single" w:sz="6" w:space="0" w:color="000000"/>
            </w:tcBorders>
          </w:tcPr>
          <w:p w14:paraId="2007AEEE" w14:textId="708F7767" w:rsidR="007126EF" w:rsidRPr="00543368" w:rsidRDefault="007126EF" w:rsidP="007126EF">
            <w:pPr>
              <w:pStyle w:val="Heading3"/>
              <w:spacing w:before="60" w:after="60"/>
              <w:ind w:left="0" w:firstLine="0"/>
              <w:jc w:val="left"/>
              <w:rPr>
                <w:b w:val="0"/>
                <w:sz w:val="24"/>
                <w:szCs w:val="24"/>
              </w:rPr>
            </w:pPr>
            <w:bookmarkStart w:id="269" w:name="_Toc513734093"/>
            <w:bookmarkStart w:id="270" w:name="_Toc26185494"/>
            <w:r>
              <w:rPr>
                <w:bCs/>
                <w:sz w:val="24"/>
                <w:szCs w:val="24"/>
              </w:rPr>
              <w:t xml:space="preserve">Participation à titre de concepteur de projet dans au moins [insérer chiffre ________ </w:t>
            </w:r>
            <w:proofErr w:type="gramStart"/>
            <w:r>
              <w:rPr>
                <w:bCs/>
                <w:sz w:val="24"/>
                <w:szCs w:val="24"/>
              </w:rPr>
              <w:t>( )</w:t>
            </w:r>
            <w:proofErr w:type="gramEnd"/>
            <w:r>
              <w:rPr>
                <w:bCs/>
                <w:sz w:val="24"/>
                <w:szCs w:val="24"/>
              </w:rPr>
              <w:t xml:space="preserve"> ] contrats au cours des [insérer chiffre _______ ( ) ] </w:t>
            </w:r>
            <w:r>
              <w:rPr>
                <w:rStyle w:val="FootnoteReference"/>
                <w:bCs/>
                <w:sz w:val="24"/>
                <w:szCs w:val="24"/>
              </w:rPr>
              <w:t xml:space="preserve"> </w:t>
            </w:r>
            <w:r>
              <w:rPr>
                <w:bCs/>
                <w:sz w:val="24"/>
                <w:szCs w:val="24"/>
              </w:rPr>
              <w:t>dernières années, d’une valeur minimum de [insérer montant ________ ( ) ]</w:t>
            </w:r>
            <w:r w:rsidRPr="00543368">
              <w:rPr>
                <w:rStyle w:val="FootnoteReference"/>
                <w:b w:val="0"/>
                <w:sz w:val="24"/>
                <w:szCs w:val="24"/>
              </w:rPr>
              <w:footnoteReference w:id="11"/>
            </w:r>
            <w:r>
              <w:rPr>
                <w:bCs/>
                <w:sz w:val="24"/>
                <w:szCs w:val="24"/>
              </w:rPr>
              <w:t xml:space="preserve"> qui ont été menés à bien et achevés pour l’essentiel, et qui sont similaires aux Travaux proposés.</w:t>
            </w:r>
            <w:r>
              <w:rPr>
                <w:b w:val="0"/>
                <w:sz w:val="24"/>
                <w:szCs w:val="24"/>
              </w:rPr>
              <w:t xml:space="preserve"> La similarité portera sur la taille physique, la complexité, les méthodes/technologies utilisées ou autres </w:t>
            </w:r>
            <w:r>
              <w:rPr>
                <w:b w:val="0"/>
                <w:sz w:val="24"/>
                <w:szCs w:val="24"/>
              </w:rPr>
              <w:lastRenderedPageBreak/>
              <w:t xml:space="preserve">caractéristiques, telles que décrites à la Section V, </w:t>
            </w:r>
            <w:r w:rsidR="004C74A7">
              <w:rPr>
                <w:b w:val="0"/>
                <w:sz w:val="24"/>
                <w:szCs w:val="24"/>
              </w:rPr>
              <w:t>Exigences du Maître de l’Ouvrage</w:t>
            </w:r>
            <w:r>
              <w:rPr>
                <w:b w:val="0"/>
                <w:sz w:val="24"/>
                <w:szCs w:val="24"/>
              </w:rPr>
              <w:t>.</w:t>
            </w:r>
            <w:bookmarkEnd w:id="269"/>
            <w:bookmarkEnd w:id="270"/>
          </w:p>
        </w:tc>
        <w:tc>
          <w:tcPr>
            <w:tcW w:w="1440" w:type="dxa"/>
            <w:tcBorders>
              <w:top w:val="nil"/>
              <w:bottom w:val="single" w:sz="6" w:space="0" w:color="000000"/>
            </w:tcBorders>
          </w:tcPr>
          <w:p w14:paraId="2007AEEF" w14:textId="77777777" w:rsidR="007126EF" w:rsidRPr="00543368"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lastRenderedPageBreak/>
              <w:t>Doit satisfaire aux exigences</w:t>
            </w:r>
          </w:p>
        </w:tc>
        <w:tc>
          <w:tcPr>
            <w:tcW w:w="1530" w:type="dxa"/>
            <w:tcBorders>
              <w:top w:val="nil"/>
              <w:bottom w:val="single" w:sz="6" w:space="0" w:color="000000"/>
            </w:tcBorders>
          </w:tcPr>
          <w:p w14:paraId="2007AEF0" w14:textId="77777777" w:rsidR="007126EF" w:rsidRPr="00543368" w:rsidRDefault="007126EF" w:rsidP="00FE0445">
            <w:pPr>
              <w:spacing w:after="0" w:line="240" w:lineRule="auto"/>
              <w:rPr>
                <w:rFonts w:ascii="Times New Roman" w:hAnsi="Times New Roman" w:cs="Times New Roman"/>
                <w:spacing w:val="-4"/>
                <w:sz w:val="24"/>
                <w:szCs w:val="24"/>
              </w:rPr>
            </w:pPr>
            <w:r>
              <w:rPr>
                <w:rFonts w:ascii="Times New Roman" w:hAnsi="Times New Roman"/>
                <w:sz w:val="24"/>
                <w:szCs w:val="24"/>
              </w:rPr>
              <w:t xml:space="preserve"> S/O  </w:t>
            </w:r>
          </w:p>
        </w:tc>
        <w:tc>
          <w:tcPr>
            <w:tcW w:w="1530" w:type="dxa"/>
            <w:tcBorders>
              <w:top w:val="nil"/>
              <w:bottom w:val="single" w:sz="6" w:space="0" w:color="000000"/>
            </w:tcBorders>
          </w:tcPr>
          <w:p w14:paraId="2007AEF2" w14:textId="32B19BFF" w:rsidR="007126EF" w:rsidRPr="00543368" w:rsidRDefault="00660355" w:rsidP="00FE0445">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440" w:type="dxa"/>
            <w:tcBorders>
              <w:top w:val="nil"/>
              <w:bottom w:val="single" w:sz="6" w:space="0" w:color="000000"/>
            </w:tcBorders>
          </w:tcPr>
          <w:p w14:paraId="558DFB74" w14:textId="77777777" w:rsidR="00660355" w:rsidRPr="00543368" w:rsidRDefault="007126EF" w:rsidP="00660355">
            <w:pPr>
              <w:spacing w:after="0" w:line="240" w:lineRule="auto"/>
              <w:rPr>
                <w:rFonts w:ascii="Times New Roman" w:hAnsi="Times New Roman" w:cs="Times New Roman"/>
                <w:sz w:val="24"/>
                <w:szCs w:val="24"/>
              </w:rPr>
            </w:pPr>
            <w:r>
              <w:rPr>
                <w:rFonts w:ascii="Times New Roman" w:hAnsi="Times New Roman"/>
                <w:sz w:val="24"/>
                <w:szCs w:val="24"/>
              </w:rPr>
              <w:t xml:space="preserve"> Doit satisfaire </w:t>
            </w:r>
          </w:p>
          <w:p w14:paraId="2007AEF3" w14:textId="42F4832E" w:rsidR="007126EF" w:rsidRPr="00543368" w:rsidRDefault="00660355" w:rsidP="00660355">
            <w:pPr>
              <w:spacing w:after="0" w:line="240" w:lineRule="auto"/>
              <w:rPr>
                <w:rFonts w:ascii="Times New Roman" w:hAnsi="Times New Roman" w:cs="Times New Roman"/>
                <w:sz w:val="24"/>
                <w:szCs w:val="24"/>
              </w:rPr>
            </w:pPr>
            <w:r>
              <w:rPr>
                <w:rFonts w:ascii="Times New Roman" w:hAnsi="Times New Roman"/>
                <w:sz w:val="24"/>
                <w:szCs w:val="24"/>
              </w:rPr>
              <w:t>Exigences</w:t>
            </w:r>
          </w:p>
        </w:tc>
        <w:tc>
          <w:tcPr>
            <w:tcW w:w="1890" w:type="dxa"/>
            <w:tcBorders>
              <w:bottom w:val="single" w:sz="6" w:space="0" w:color="000000"/>
            </w:tcBorders>
          </w:tcPr>
          <w:p w14:paraId="2007AEF4" w14:textId="77777777" w:rsidR="007126EF" w:rsidRPr="00543368"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t>Formulaire EXP-3</w:t>
            </w:r>
          </w:p>
          <w:p w14:paraId="2007AEF5" w14:textId="77777777" w:rsidR="007126EF" w:rsidRPr="00543368" w:rsidRDefault="007126EF" w:rsidP="00FE0445">
            <w:pPr>
              <w:spacing w:after="0" w:line="240" w:lineRule="auto"/>
              <w:rPr>
                <w:rFonts w:ascii="Times New Roman" w:hAnsi="Times New Roman" w:cs="Times New Roman"/>
                <w:sz w:val="24"/>
                <w:szCs w:val="24"/>
              </w:rPr>
            </w:pPr>
          </w:p>
        </w:tc>
      </w:tr>
      <w:tr w:rsidR="007126EF" w:rsidRPr="00543368" w14:paraId="2007AF00" w14:textId="77777777" w:rsidTr="00A17758">
        <w:trPr>
          <w:trHeight w:val="826"/>
        </w:trPr>
        <w:tc>
          <w:tcPr>
            <w:tcW w:w="2122" w:type="dxa"/>
            <w:tcBorders>
              <w:bottom w:val="single" w:sz="6" w:space="0" w:color="000000"/>
            </w:tcBorders>
          </w:tcPr>
          <w:p w14:paraId="2007AEF7" w14:textId="23E8F7AC" w:rsidR="007126EF" w:rsidRPr="00543368" w:rsidRDefault="007126EF" w:rsidP="00FE0445">
            <w:pPr>
              <w:pStyle w:val="BodyTextIndent"/>
              <w:spacing w:after="0"/>
              <w:ind w:left="0"/>
              <w:jc w:val="left"/>
              <w:rPr>
                <w:b/>
                <w:szCs w:val="24"/>
              </w:rPr>
            </w:pPr>
            <w:r>
              <w:rPr>
                <w:b/>
                <w:szCs w:val="24"/>
              </w:rPr>
              <w:t>2.4.4 Expérience similaire en matière de construction</w:t>
            </w:r>
          </w:p>
        </w:tc>
        <w:tc>
          <w:tcPr>
            <w:tcW w:w="2846" w:type="dxa"/>
            <w:tcBorders>
              <w:bottom w:val="single" w:sz="6" w:space="0" w:color="000000"/>
            </w:tcBorders>
          </w:tcPr>
          <w:p w14:paraId="2007AEF8" w14:textId="7D18C5F9" w:rsidR="007126EF" w:rsidRPr="00543368" w:rsidRDefault="007126EF" w:rsidP="00FE0445">
            <w:pPr>
              <w:pStyle w:val="Heading3"/>
              <w:spacing w:before="0"/>
              <w:ind w:left="0" w:firstLine="0"/>
              <w:jc w:val="left"/>
              <w:rPr>
                <w:sz w:val="24"/>
                <w:szCs w:val="24"/>
              </w:rPr>
            </w:pPr>
            <w:bookmarkStart w:id="271" w:name="_Toc331007405"/>
            <w:bookmarkStart w:id="272" w:name="_Toc331007794"/>
            <w:bookmarkStart w:id="273" w:name="_Toc331008087"/>
            <w:bookmarkStart w:id="274" w:name="_Toc331027828"/>
            <w:bookmarkStart w:id="275" w:name="_Toc513734094"/>
            <w:bookmarkStart w:id="276" w:name="_Toc26185495"/>
            <w:r>
              <w:rPr>
                <w:sz w:val="24"/>
                <w:szCs w:val="24"/>
              </w:rPr>
              <w:t>Participation à titre d’</w:t>
            </w:r>
            <w:r w:rsidR="00C16FB5">
              <w:rPr>
                <w:sz w:val="24"/>
                <w:szCs w:val="24"/>
              </w:rPr>
              <w:t>E</w:t>
            </w:r>
            <w:r>
              <w:rPr>
                <w:sz w:val="24"/>
                <w:szCs w:val="24"/>
              </w:rPr>
              <w:t>ntrepreneur, d’</w:t>
            </w:r>
            <w:r w:rsidR="00C16FB5">
              <w:rPr>
                <w:sz w:val="24"/>
                <w:szCs w:val="24"/>
              </w:rPr>
              <w:t>Entrepreneur en Gestion</w:t>
            </w:r>
            <w:r>
              <w:rPr>
                <w:sz w:val="24"/>
                <w:szCs w:val="24"/>
              </w:rPr>
              <w:t xml:space="preserve"> ou de sous-traitant dans au moins [</w:t>
            </w:r>
            <w:r>
              <w:rPr>
                <w:bCs/>
                <w:sz w:val="24"/>
                <w:szCs w:val="24"/>
              </w:rPr>
              <w:t>insérer chiffre</w:t>
            </w:r>
            <w:r>
              <w:rPr>
                <w:sz w:val="24"/>
                <w:szCs w:val="24"/>
              </w:rPr>
              <w:t xml:space="preserve"> ________ </w:t>
            </w:r>
            <w:proofErr w:type="gramStart"/>
            <w:r>
              <w:rPr>
                <w:sz w:val="24"/>
                <w:szCs w:val="24"/>
              </w:rPr>
              <w:t>( )</w:t>
            </w:r>
            <w:proofErr w:type="gramEnd"/>
            <w:r>
              <w:rPr>
                <w:sz w:val="24"/>
                <w:szCs w:val="24"/>
              </w:rPr>
              <w:t xml:space="preserve"> ] contrats au cours des [</w:t>
            </w:r>
            <w:r>
              <w:rPr>
                <w:bCs/>
                <w:sz w:val="24"/>
                <w:szCs w:val="24"/>
              </w:rPr>
              <w:t>insérer chiffre</w:t>
            </w:r>
            <w:r>
              <w:rPr>
                <w:sz w:val="24"/>
                <w:szCs w:val="24"/>
              </w:rPr>
              <w:t xml:space="preserve"> _______ ( ) ] dernières années </w:t>
            </w:r>
            <w:r>
              <w:rPr>
                <w:rStyle w:val="FootnoteReference"/>
                <w:sz w:val="24"/>
                <w:szCs w:val="24"/>
              </w:rPr>
              <w:t xml:space="preserve"> </w:t>
            </w:r>
            <w:r>
              <w:rPr>
                <w:sz w:val="24"/>
                <w:szCs w:val="24"/>
              </w:rPr>
              <w:t>, avec une valeur minimum de [</w:t>
            </w:r>
            <w:r>
              <w:rPr>
                <w:bCs/>
                <w:sz w:val="24"/>
                <w:szCs w:val="24"/>
              </w:rPr>
              <w:t>insérer montant</w:t>
            </w:r>
            <w:r>
              <w:rPr>
                <w:sz w:val="24"/>
                <w:szCs w:val="24"/>
              </w:rPr>
              <w:t xml:space="preserve"> ________ ( ) ]</w:t>
            </w:r>
            <w:r w:rsidRPr="00543368">
              <w:rPr>
                <w:rStyle w:val="FootnoteReference"/>
                <w:b w:val="0"/>
                <w:sz w:val="24"/>
                <w:szCs w:val="24"/>
              </w:rPr>
              <w:footnoteReference w:id="12"/>
            </w:r>
            <w:r>
              <w:rPr>
                <w:sz w:val="24"/>
                <w:szCs w:val="24"/>
              </w:rPr>
              <w:t xml:space="preserve"> qui ont été menés à bien et achevés pour l’essentiel, et qui sont similaires aux Travaux proposés.</w:t>
            </w:r>
            <w:r>
              <w:rPr>
                <w:b w:val="0"/>
                <w:sz w:val="24"/>
                <w:szCs w:val="24"/>
              </w:rPr>
              <w:t xml:space="preserve"> La similarité </w:t>
            </w:r>
            <w:r>
              <w:rPr>
                <w:b w:val="0"/>
                <w:sz w:val="24"/>
                <w:szCs w:val="24"/>
              </w:rPr>
              <w:lastRenderedPageBreak/>
              <w:t xml:space="preserve">portera sur la taille physique, la complexité, les méthodes/technologies utilisées ou autres caractéristiques, telles que décrites à la Section V, </w:t>
            </w:r>
            <w:r w:rsidR="004C74A7">
              <w:rPr>
                <w:b w:val="0"/>
                <w:sz w:val="24"/>
                <w:szCs w:val="24"/>
              </w:rPr>
              <w:t>Exigences du Maître de l’Ouvrage</w:t>
            </w:r>
            <w:r>
              <w:rPr>
                <w:b w:val="0"/>
                <w:sz w:val="24"/>
                <w:szCs w:val="24"/>
              </w:rPr>
              <w:t>.</w:t>
            </w:r>
            <w:bookmarkEnd w:id="271"/>
            <w:bookmarkEnd w:id="272"/>
            <w:bookmarkEnd w:id="273"/>
            <w:bookmarkEnd w:id="274"/>
            <w:bookmarkEnd w:id="275"/>
            <w:bookmarkEnd w:id="276"/>
          </w:p>
        </w:tc>
        <w:tc>
          <w:tcPr>
            <w:tcW w:w="1440" w:type="dxa"/>
            <w:tcBorders>
              <w:top w:val="nil"/>
              <w:bottom w:val="single" w:sz="6" w:space="0" w:color="000000"/>
            </w:tcBorders>
          </w:tcPr>
          <w:p w14:paraId="2007AEF9" w14:textId="77777777" w:rsidR="007126EF" w:rsidRPr="00543368"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lastRenderedPageBreak/>
              <w:t>Doit satisfaire aux exigences</w:t>
            </w:r>
          </w:p>
        </w:tc>
        <w:tc>
          <w:tcPr>
            <w:tcW w:w="1530" w:type="dxa"/>
            <w:tcBorders>
              <w:top w:val="nil"/>
              <w:bottom w:val="single" w:sz="6" w:space="0" w:color="000000"/>
            </w:tcBorders>
          </w:tcPr>
          <w:p w14:paraId="2007AEFA" w14:textId="77777777" w:rsidR="007126EF" w:rsidRPr="00543368" w:rsidRDefault="007126EF" w:rsidP="00FE0445">
            <w:pPr>
              <w:spacing w:after="0" w:line="240" w:lineRule="auto"/>
              <w:rPr>
                <w:rFonts w:ascii="Times New Roman" w:hAnsi="Times New Roman" w:cs="Times New Roman"/>
                <w:spacing w:val="-4"/>
                <w:sz w:val="24"/>
                <w:szCs w:val="24"/>
              </w:rPr>
            </w:pPr>
            <w:r>
              <w:rPr>
                <w:rFonts w:ascii="Times New Roman" w:hAnsi="Times New Roman"/>
                <w:sz w:val="24"/>
                <w:szCs w:val="24"/>
              </w:rPr>
              <w:t xml:space="preserve"> S/O  </w:t>
            </w:r>
          </w:p>
        </w:tc>
        <w:tc>
          <w:tcPr>
            <w:tcW w:w="1530" w:type="dxa"/>
            <w:tcBorders>
              <w:top w:val="nil"/>
              <w:bottom w:val="single" w:sz="6" w:space="0" w:color="000000"/>
            </w:tcBorders>
          </w:tcPr>
          <w:p w14:paraId="2007AEFB" w14:textId="77777777" w:rsidR="007126EF" w:rsidRPr="00543368"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w:t>
            </w:r>
          </w:p>
          <w:p w14:paraId="2007AEFC" w14:textId="4116E779" w:rsidR="007126EF" w:rsidRPr="00543368" w:rsidRDefault="007B3CB8" w:rsidP="00FE0445">
            <w:pPr>
              <w:spacing w:after="0" w:line="240" w:lineRule="auto"/>
              <w:rPr>
                <w:rFonts w:ascii="Times New Roman" w:hAnsi="Times New Roman" w:cs="Times New Roman"/>
                <w:sz w:val="24"/>
                <w:szCs w:val="24"/>
              </w:rPr>
            </w:pPr>
            <w:r>
              <w:rPr>
                <w:rFonts w:ascii="Times New Roman" w:hAnsi="Times New Roman"/>
                <w:sz w:val="24"/>
                <w:szCs w:val="24"/>
              </w:rPr>
              <w:t>(</w:t>
            </w:r>
            <w:proofErr w:type="gramStart"/>
            <w:r>
              <w:rPr>
                <w:rFonts w:ascii="Times New Roman" w:hAnsi="Times New Roman"/>
                <w:sz w:val="24"/>
                <w:szCs w:val="24"/>
              </w:rPr>
              <w:t>sauf</w:t>
            </w:r>
            <w:proofErr w:type="gramEnd"/>
            <w:r>
              <w:rPr>
                <w:rFonts w:ascii="Times New Roman" w:hAnsi="Times New Roman"/>
                <w:sz w:val="24"/>
                <w:szCs w:val="24"/>
              </w:rPr>
              <w:t xml:space="preserve"> si un membre de la co-entreprise est uniquement concepteur de projet, dans ce cas, il n’est pas tenu de satisfaire aux exigences du sous-facteur «Expérience similaire de </w:t>
            </w:r>
            <w:r>
              <w:rPr>
                <w:rFonts w:ascii="Times New Roman" w:hAnsi="Times New Roman"/>
                <w:sz w:val="24"/>
                <w:szCs w:val="24"/>
              </w:rPr>
              <w:lastRenderedPageBreak/>
              <w:t>construction».</w:t>
            </w:r>
          </w:p>
        </w:tc>
        <w:tc>
          <w:tcPr>
            <w:tcW w:w="1440" w:type="dxa"/>
            <w:tcBorders>
              <w:top w:val="nil"/>
              <w:bottom w:val="single" w:sz="6" w:space="0" w:color="000000"/>
            </w:tcBorders>
          </w:tcPr>
          <w:p w14:paraId="2007AEFD" w14:textId="77777777" w:rsidR="007126EF" w:rsidRPr="00543368" w:rsidRDefault="007126EF" w:rsidP="00FE0445">
            <w:pPr>
              <w:spacing w:after="0" w:line="240" w:lineRule="auto"/>
              <w:rPr>
                <w:rFonts w:ascii="Times New Roman" w:hAnsi="Times New Roman" w:cs="Times New Roman"/>
                <w:spacing w:val="-4"/>
                <w:sz w:val="24"/>
                <w:szCs w:val="24"/>
              </w:rPr>
            </w:pPr>
            <w:r>
              <w:rPr>
                <w:rFonts w:ascii="Times New Roman" w:hAnsi="Times New Roman"/>
                <w:sz w:val="24"/>
                <w:szCs w:val="24"/>
              </w:rPr>
              <w:lastRenderedPageBreak/>
              <w:t xml:space="preserve"> S/O</w:t>
            </w:r>
          </w:p>
        </w:tc>
        <w:tc>
          <w:tcPr>
            <w:tcW w:w="1890" w:type="dxa"/>
            <w:tcBorders>
              <w:bottom w:val="single" w:sz="6" w:space="0" w:color="000000"/>
            </w:tcBorders>
          </w:tcPr>
          <w:p w14:paraId="2007AEFE" w14:textId="286F0725" w:rsidR="007126EF" w:rsidRPr="00543368"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t>Formulaire EXP-4</w:t>
            </w:r>
          </w:p>
          <w:p w14:paraId="2007AEFF" w14:textId="77777777" w:rsidR="007126EF" w:rsidRPr="00543368" w:rsidRDefault="007126EF" w:rsidP="00FE0445">
            <w:pPr>
              <w:spacing w:after="0" w:line="240" w:lineRule="auto"/>
              <w:rPr>
                <w:rFonts w:ascii="Times New Roman" w:hAnsi="Times New Roman" w:cs="Times New Roman"/>
                <w:sz w:val="24"/>
                <w:szCs w:val="24"/>
              </w:rPr>
            </w:pPr>
          </w:p>
        </w:tc>
      </w:tr>
      <w:tr w:rsidR="007126EF" w:rsidRPr="00543368" w14:paraId="2007AF0B" w14:textId="77777777" w:rsidTr="00A17758">
        <w:trPr>
          <w:cantSplit/>
        </w:trPr>
        <w:tc>
          <w:tcPr>
            <w:tcW w:w="2122" w:type="dxa"/>
            <w:tcBorders>
              <w:top w:val="single" w:sz="6" w:space="0" w:color="000000"/>
              <w:bottom w:val="single" w:sz="6" w:space="0" w:color="000000"/>
            </w:tcBorders>
          </w:tcPr>
          <w:p w14:paraId="2007AF01" w14:textId="16F74710" w:rsidR="007126EF" w:rsidRPr="00543368" w:rsidRDefault="007126EF" w:rsidP="004913D2">
            <w:pPr>
              <w:pStyle w:val="Heading2"/>
              <w:pBdr>
                <w:bottom w:val="none" w:sz="0" w:space="0" w:color="auto"/>
              </w:pBdr>
              <w:spacing w:before="60" w:after="60"/>
              <w:ind w:left="0" w:firstLine="0"/>
              <w:jc w:val="left"/>
              <w:rPr>
                <w:rFonts w:ascii="Times New Roman" w:hAnsi="Times New Roman"/>
                <w:b w:val="0"/>
                <w:sz w:val="24"/>
                <w:szCs w:val="24"/>
              </w:rPr>
            </w:pPr>
            <w:bookmarkStart w:id="277" w:name="_Toc513734095"/>
            <w:bookmarkStart w:id="278" w:name="_Toc26185496"/>
            <w:bookmarkStart w:id="279" w:name="_Toc331007406"/>
            <w:bookmarkStart w:id="280" w:name="_Toc331007795"/>
            <w:bookmarkStart w:id="281" w:name="_Toc331008088"/>
            <w:bookmarkStart w:id="282" w:name="_Toc331027829"/>
            <w:r>
              <w:rPr>
                <w:rFonts w:ascii="Times New Roman" w:hAnsi="Times New Roman"/>
                <w:sz w:val="24"/>
                <w:szCs w:val="24"/>
              </w:rPr>
              <w:lastRenderedPageBreak/>
              <w:t>2.4.5 Expérience spécifique de conception</w:t>
            </w:r>
            <w:bookmarkEnd w:id="277"/>
            <w:bookmarkEnd w:id="278"/>
            <w:r>
              <w:rPr>
                <w:rFonts w:ascii="Times New Roman" w:hAnsi="Times New Roman"/>
                <w:sz w:val="24"/>
                <w:szCs w:val="24"/>
              </w:rPr>
              <w:t xml:space="preserve"> </w:t>
            </w:r>
            <w:bookmarkEnd w:id="279"/>
            <w:bookmarkEnd w:id="280"/>
            <w:bookmarkEnd w:id="281"/>
            <w:bookmarkEnd w:id="282"/>
          </w:p>
        </w:tc>
        <w:tc>
          <w:tcPr>
            <w:tcW w:w="2846" w:type="dxa"/>
            <w:tcBorders>
              <w:top w:val="single" w:sz="6" w:space="0" w:color="000000"/>
              <w:bottom w:val="single" w:sz="6" w:space="0" w:color="000000"/>
            </w:tcBorders>
          </w:tcPr>
          <w:p w14:paraId="2007AF02" w14:textId="37D3D855" w:rsidR="007126EF" w:rsidRPr="00543368"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t xml:space="preserve">Pour les contrats référencés ci-dessus ou autres contrats qui auraient été exécutés pendant la période mentionnée au point 2.4.1 ci-dessus, une expérience minimale dans les principales activités suivantes </w:t>
            </w:r>
            <w:r w:rsidRPr="00543368">
              <w:rPr>
                <w:rStyle w:val="FootnoteReference"/>
                <w:rFonts w:ascii="Times New Roman" w:hAnsi="Times New Roman" w:cs="Times New Roman"/>
                <w:spacing w:val="-4"/>
                <w:sz w:val="24"/>
                <w:szCs w:val="24"/>
              </w:rPr>
              <w:footnoteReference w:id="13"/>
            </w:r>
            <w:r>
              <w:rPr>
                <w:rFonts w:ascii="Times New Roman" w:hAnsi="Times New Roman"/>
                <w:sz w:val="24"/>
                <w:szCs w:val="24"/>
              </w:rPr>
              <w:t xml:space="preserve">: </w:t>
            </w:r>
          </w:p>
          <w:p w14:paraId="2007AF03" w14:textId="77777777" w:rsidR="007126EF" w:rsidRPr="00543368" w:rsidRDefault="007126EF" w:rsidP="00FE0445">
            <w:pPr>
              <w:pStyle w:val="ListNumber"/>
              <w:tabs>
                <w:tab w:val="clear" w:pos="360"/>
                <w:tab w:val="num" w:pos="648"/>
              </w:tabs>
              <w:spacing w:after="0" w:line="240" w:lineRule="auto"/>
              <w:ind w:left="648"/>
              <w:contextualSpacing w:val="0"/>
              <w:jc w:val="both"/>
              <w:rPr>
                <w:rFonts w:ascii="Times New Roman" w:hAnsi="Times New Roman" w:cs="Times New Roman"/>
                <w:sz w:val="24"/>
                <w:szCs w:val="24"/>
              </w:rPr>
            </w:pPr>
            <w:r>
              <w:rPr>
                <w:rFonts w:ascii="Times New Roman" w:hAnsi="Times New Roman"/>
                <w:sz w:val="24"/>
                <w:szCs w:val="24"/>
              </w:rPr>
              <w:t>…..</w:t>
            </w:r>
          </w:p>
        </w:tc>
        <w:tc>
          <w:tcPr>
            <w:tcW w:w="1440" w:type="dxa"/>
            <w:tcBorders>
              <w:top w:val="single" w:sz="6" w:space="0" w:color="000000"/>
              <w:bottom w:val="single" w:sz="6" w:space="0" w:color="000000"/>
            </w:tcBorders>
          </w:tcPr>
          <w:p w14:paraId="2007AF04" w14:textId="77777777" w:rsidR="007126EF" w:rsidRPr="00543368"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p w14:paraId="2007AF05" w14:textId="77777777" w:rsidR="007126EF" w:rsidRPr="00543368" w:rsidRDefault="007126EF" w:rsidP="00FE0445">
            <w:pPr>
              <w:spacing w:after="0" w:line="240" w:lineRule="auto"/>
              <w:rPr>
                <w:rFonts w:ascii="Times New Roman" w:hAnsi="Times New Roman" w:cs="Times New Roman"/>
                <w:sz w:val="24"/>
                <w:szCs w:val="24"/>
              </w:rPr>
            </w:pPr>
          </w:p>
        </w:tc>
        <w:tc>
          <w:tcPr>
            <w:tcW w:w="1530" w:type="dxa"/>
            <w:tcBorders>
              <w:top w:val="single" w:sz="6" w:space="0" w:color="000000"/>
              <w:bottom w:val="single" w:sz="6" w:space="0" w:color="000000"/>
            </w:tcBorders>
          </w:tcPr>
          <w:p w14:paraId="2007AF06" w14:textId="77777777" w:rsidR="007126EF" w:rsidRPr="00543368"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530" w:type="dxa"/>
            <w:tcBorders>
              <w:top w:val="single" w:sz="6" w:space="0" w:color="000000"/>
              <w:bottom w:val="single" w:sz="6" w:space="0" w:color="000000"/>
            </w:tcBorders>
          </w:tcPr>
          <w:p w14:paraId="2007AF07" w14:textId="77777777" w:rsidR="007126EF" w:rsidRPr="00543368" w:rsidRDefault="007126EF" w:rsidP="00FE0445">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440" w:type="dxa"/>
            <w:tcBorders>
              <w:top w:val="single" w:sz="6" w:space="0" w:color="000000"/>
              <w:bottom w:val="single" w:sz="6" w:space="0" w:color="000000"/>
            </w:tcBorders>
          </w:tcPr>
          <w:p w14:paraId="2007AF09" w14:textId="1001000C" w:rsidR="007126EF" w:rsidRPr="00543368" w:rsidRDefault="00DC2262" w:rsidP="00FE0445">
            <w:pPr>
              <w:spacing w:after="0" w:line="240" w:lineRule="auto"/>
              <w:rPr>
                <w:rFonts w:ascii="Times New Roman" w:hAnsi="Times New Roman" w:cs="Times New Roman"/>
                <w:sz w:val="24"/>
                <w:szCs w:val="24"/>
              </w:rPr>
            </w:pPr>
            <w:r>
              <w:rPr>
                <w:rFonts w:ascii="Times New Roman" w:hAnsi="Times New Roman"/>
                <w:sz w:val="24"/>
                <w:szCs w:val="24"/>
              </w:rPr>
              <w:t>Pour chaque activité énumérée, un membre au moins doit justifier d’une expérience d’un niveau égal à au moins 55 % du nombre ou de l'étendue des travaux indiqué.</w:t>
            </w:r>
          </w:p>
        </w:tc>
        <w:tc>
          <w:tcPr>
            <w:tcW w:w="1890" w:type="dxa"/>
            <w:tcBorders>
              <w:top w:val="single" w:sz="6" w:space="0" w:color="000000"/>
              <w:bottom w:val="single" w:sz="6" w:space="0" w:color="000000"/>
            </w:tcBorders>
          </w:tcPr>
          <w:p w14:paraId="2007AF0A" w14:textId="6A81DAF2" w:rsidR="007126EF" w:rsidRPr="00543368" w:rsidRDefault="007126EF" w:rsidP="00FE3224">
            <w:pPr>
              <w:spacing w:after="0" w:line="240" w:lineRule="auto"/>
              <w:rPr>
                <w:rFonts w:ascii="Times New Roman" w:hAnsi="Times New Roman" w:cs="Times New Roman"/>
                <w:sz w:val="24"/>
                <w:szCs w:val="24"/>
              </w:rPr>
            </w:pPr>
            <w:r>
              <w:rPr>
                <w:rFonts w:ascii="Times New Roman" w:hAnsi="Times New Roman"/>
                <w:sz w:val="24"/>
                <w:szCs w:val="24"/>
              </w:rPr>
              <w:t>Formulaire EXP-5</w:t>
            </w:r>
          </w:p>
        </w:tc>
      </w:tr>
      <w:tr w:rsidR="004913D2" w:rsidRPr="00543368" w14:paraId="29E758A1" w14:textId="77777777" w:rsidTr="00A17758">
        <w:trPr>
          <w:cantSplit/>
        </w:trPr>
        <w:tc>
          <w:tcPr>
            <w:tcW w:w="2122" w:type="dxa"/>
            <w:tcBorders>
              <w:top w:val="single" w:sz="6" w:space="0" w:color="000000"/>
              <w:bottom w:val="single" w:sz="6" w:space="0" w:color="000000"/>
            </w:tcBorders>
          </w:tcPr>
          <w:p w14:paraId="26512AE5" w14:textId="5793AF2F" w:rsidR="004913D2" w:rsidRPr="00543368" w:rsidRDefault="004913D2" w:rsidP="004913D2">
            <w:pPr>
              <w:pStyle w:val="Heading2"/>
              <w:pBdr>
                <w:bottom w:val="none" w:sz="0" w:space="0" w:color="auto"/>
              </w:pBdr>
              <w:spacing w:before="60" w:after="60"/>
              <w:ind w:left="0" w:firstLine="0"/>
              <w:jc w:val="left"/>
              <w:rPr>
                <w:rFonts w:ascii="Times New Roman" w:hAnsi="Times New Roman"/>
                <w:sz w:val="24"/>
                <w:szCs w:val="24"/>
              </w:rPr>
            </w:pPr>
            <w:bookmarkStart w:id="283" w:name="_Toc513734096"/>
            <w:bookmarkStart w:id="284" w:name="_Toc26185497"/>
            <w:r>
              <w:rPr>
                <w:rFonts w:ascii="Times New Roman" w:hAnsi="Times New Roman"/>
                <w:sz w:val="24"/>
                <w:szCs w:val="24"/>
              </w:rPr>
              <w:lastRenderedPageBreak/>
              <w:t>2.4.6 Expérience spécifique de construction</w:t>
            </w:r>
            <w:bookmarkEnd w:id="283"/>
            <w:bookmarkEnd w:id="284"/>
          </w:p>
        </w:tc>
        <w:tc>
          <w:tcPr>
            <w:tcW w:w="2846" w:type="dxa"/>
            <w:tcBorders>
              <w:top w:val="single" w:sz="6" w:space="0" w:color="000000"/>
              <w:bottom w:val="single" w:sz="6" w:space="0" w:color="000000"/>
            </w:tcBorders>
          </w:tcPr>
          <w:p w14:paraId="70D1FBCE" w14:textId="16E4AF94" w:rsidR="004913D2" w:rsidRDefault="004913D2" w:rsidP="00FE0445">
            <w:pPr>
              <w:spacing w:after="0" w:line="240" w:lineRule="auto"/>
              <w:rPr>
                <w:rFonts w:ascii="Times New Roman" w:hAnsi="Times New Roman" w:cs="Times New Roman"/>
                <w:spacing w:val="-4"/>
                <w:sz w:val="24"/>
                <w:szCs w:val="24"/>
              </w:rPr>
            </w:pPr>
            <w:r>
              <w:rPr>
                <w:rFonts w:ascii="Times New Roman" w:hAnsi="Times New Roman"/>
                <w:sz w:val="24"/>
                <w:szCs w:val="24"/>
              </w:rPr>
              <w:t>Pour les contrats référencés ci-dessus ou autres contrats qui auraient été exécutés pendant la période mentionnée au point 2.4.2 ci-dessus, une expérience minimale dans les principales activités suivantes</w:t>
            </w:r>
            <w:r>
              <w:rPr>
                <w:rStyle w:val="FootnoteReference"/>
                <w:rFonts w:ascii="Times New Roman" w:hAnsi="Times New Roman" w:cs="Times New Roman"/>
                <w:spacing w:val="-4"/>
                <w:sz w:val="24"/>
                <w:szCs w:val="24"/>
              </w:rPr>
              <w:footnoteReference w:id="14"/>
            </w:r>
            <w:r>
              <w:rPr>
                <w:rFonts w:ascii="Times New Roman" w:hAnsi="Times New Roman"/>
                <w:sz w:val="24"/>
                <w:szCs w:val="24"/>
              </w:rPr>
              <w:t xml:space="preserve"> :  </w:t>
            </w:r>
          </w:p>
          <w:p w14:paraId="12E75D13" w14:textId="106CEB9B" w:rsidR="004913D2" w:rsidRPr="00543368" w:rsidRDefault="004913D2" w:rsidP="00FE0445">
            <w:pPr>
              <w:spacing w:after="0" w:line="240" w:lineRule="auto"/>
              <w:rPr>
                <w:rFonts w:ascii="Times New Roman" w:hAnsi="Times New Roman" w:cs="Times New Roman"/>
                <w:spacing w:val="-4"/>
                <w:sz w:val="24"/>
                <w:szCs w:val="24"/>
              </w:rPr>
            </w:pPr>
            <w:r>
              <w:rPr>
                <w:rFonts w:ascii="Times New Roman" w:hAnsi="Times New Roman"/>
                <w:sz w:val="24"/>
                <w:szCs w:val="24"/>
              </w:rPr>
              <w:t>1……</w:t>
            </w:r>
          </w:p>
        </w:tc>
        <w:tc>
          <w:tcPr>
            <w:tcW w:w="1440" w:type="dxa"/>
            <w:tcBorders>
              <w:top w:val="single" w:sz="6" w:space="0" w:color="000000"/>
              <w:bottom w:val="single" w:sz="6" w:space="0" w:color="000000"/>
            </w:tcBorders>
          </w:tcPr>
          <w:p w14:paraId="11CE661C" w14:textId="77777777" w:rsidR="004913D2" w:rsidRPr="00543368" w:rsidRDefault="004913D2"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p w14:paraId="50EA5920" w14:textId="77777777" w:rsidR="004913D2" w:rsidRPr="00543368" w:rsidRDefault="004913D2" w:rsidP="00FE0445">
            <w:pPr>
              <w:spacing w:after="0" w:line="240" w:lineRule="auto"/>
              <w:rPr>
                <w:rFonts w:ascii="Times New Roman" w:hAnsi="Times New Roman" w:cs="Times New Roman"/>
                <w:sz w:val="24"/>
                <w:szCs w:val="24"/>
              </w:rPr>
            </w:pPr>
          </w:p>
        </w:tc>
        <w:tc>
          <w:tcPr>
            <w:tcW w:w="1530" w:type="dxa"/>
            <w:tcBorders>
              <w:top w:val="single" w:sz="6" w:space="0" w:color="000000"/>
              <w:bottom w:val="single" w:sz="6" w:space="0" w:color="000000"/>
            </w:tcBorders>
          </w:tcPr>
          <w:p w14:paraId="4969F572" w14:textId="362FFEE3" w:rsidR="004913D2" w:rsidRPr="00543368" w:rsidRDefault="004913D2"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530" w:type="dxa"/>
            <w:tcBorders>
              <w:top w:val="single" w:sz="6" w:space="0" w:color="000000"/>
              <w:bottom w:val="single" w:sz="6" w:space="0" w:color="000000"/>
            </w:tcBorders>
          </w:tcPr>
          <w:p w14:paraId="00F9E192" w14:textId="6A522593" w:rsidR="004913D2" w:rsidRPr="00543368" w:rsidRDefault="004913D2" w:rsidP="00FE0445">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440" w:type="dxa"/>
            <w:tcBorders>
              <w:top w:val="single" w:sz="6" w:space="0" w:color="000000"/>
              <w:bottom w:val="single" w:sz="6" w:space="0" w:color="000000"/>
            </w:tcBorders>
          </w:tcPr>
          <w:p w14:paraId="0D4F58A3" w14:textId="65F130F2" w:rsidR="004913D2" w:rsidRPr="00543368" w:rsidRDefault="00DC2262" w:rsidP="00DC2262">
            <w:pPr>
              <w:spacing w:after="0" w:line="240" w:lineRule="auto"/>
              <w:rPr>
                <w:rFonts w:ascii="Times New Roman" w:hAnsi="Times New Roman" w:cs="Times New Roman"/>
                <w:sz w:val="24"/>
                <w:szCs w:val="24"/>
              </w:rPr>
            </w:pPr>
            <w:r>
              <w:rPr>
                <w:rFonts w:ascii="Times New Roman" w:hAnsi="Times New Roman"/>
                <w:sz w:val="24"/>
                <w:szCs w:val="24"/>
              </w:rPr>
              <w:t>Pour chaque activité principale énumérée, un membre au moins doit justifier d’une expérience d’un niveau égal à au moins 55 % du nombre, du volume ou du taux de production prévu.</w:t>
            </w:r>
          </w:p>
        </w:tc>
        <w:tc>
          <w:tcPr>
            <w:tcW w:w="1890" w:type="dxa"/>
            <w:tcBorders>
              <w:top w:val="single" w:sz="6" w:space="0" w:color="000000"/>
              <w:bottom w:val="single" w:sz="6" w:space="0" w:color="000000"/>
            </w:tcBorders>
          </w:tcPr>
          <w:p w14:paraId="38081A57" w14:textId="4356139A" w:rsidR="004913D2" w:rsidRPr="004913D2" w:rsidRDefault="00FE3224" w:rsidP="00FE0445">
            <w:pPr>
              <w:spacing w:after="0" w:line="240" w:lineRule="auto"/>
              <w:rPr>
                <w:rFonts w:ascii="Times New Roman" w:hAnsi="Times New Roman" w:cs="Times New Roman"/>
                <w:sz w:val="24"/>
                <w:szCs w:val="24"/>
                <w:highlight w:val="yellow"/>
              </w:rPr>
            </w:pPr>
            <w:r>
              <w:rPr>
                <w:rFonts w:ascii="Times New Roman" w:hAnsi="Times New Roman"/>
                <w:sz w:val="24"/>
                <w:szCs w:val="24"/>
              </w:rPr>
              <w:t>Formulaire EXP-6</w:t>
            </w:r>
          </w:p>
        </w:tc>
      </w:tr>
      <w:tr w:rsidR="004913D2" w:rsidRPr="00543368" w14:paraId="2007AF13" w14:textId="77777777" w:rsidTr="00A17758">
        <w:trPr>
          <w:cantSplit/>
        </w:trPr>
        <w:tc>
          <w:tcPr>
            <w:tcW w:w="2122" w:type="dxa"/>
            <w:tcBorders>
              <w:top w:val="single" w:sz="6" w:space="0" w:color="000000"/>
              <w:bottom w:val="single" w:sz="6" w:space="0" w:color="000000"/>
            </w:tcBorders>
          </w:tcPr>
          <w:p w14:paraId="2007AF0C" w14:textId="7C85646A" w:rsidR="004913D2" w:rsidRPr="00543368" w:rsidRDefault="004913D2" w:rsidP="00FE0445">
            <w:pPr>
              <w:spacing w:after="0" w:line="240" w:lineRule="auto"/>
              <w:rPr>
                <w:rFonts w:ascii="Times New Roman" w:hAnsi="Times New Roman" w:cs="Times New Roman"/>
                <w:sz w:val="24"/>
                <w:szCs w:val="24"/>
              </w:rPr>
            </w:pPr>
            <w:r>
              <w:rPr>
                <w:rFonts w:ascii="Times New Roman" w:hAnsi="Times New Roman"/>
                <w:b/>
                <w:sz w:val="24"/>
                <w:szCs w:val="24"/>
              </w:rPr>
              <w:lastRenderedPageBreak/>
              <w:t>2.4.7 Expérience en matière de gestion environnementale et sociale</w:t>
            </w:r>
          </w:p>
        </w:tc>
        <w:tc>
          <w:tcPr>
            <w:tcW w:w="2846" w:type="dxa"/>
            <w:tcBorders>
              <w:top w:val="single" w:sz="6" w:space="0" w:color="000000"/>
              <w:bottom w:val="single" w:sz="6" w:space="0" w:color="000000"/>
            </w:tcBorders>
          </w:tcPr>
          <w:p w14:paraId="2007AF0D" w14:textId="77777777" w:rsidR="004913D2" w:rsidRPr="00543368" w:rsidRDefault="004913D2" w:rsidP="00FE0445">
            <w:pPr>
              <w:spacing w:after="0" w:line="240" w:lineRule="auto"/>
              <w:rPr>
                <w:rFonts w:ascii="Times New Roman" w:hAnsi="Times New Roman" w:cs="Times New Roman"/>
                <w:sz w:val="24"/>
                <w:szCs w:val="24"/>
              </w:rPr>
            </w:pPr>
            <w:r>
              <w:rPr>
                <w:rFonts w:ascii="Times New Roman" w:hAnsi="Times New Roman"/>
                <w:sz w:val="24"/>
                <w:szCs w:val="24"/>
              </w:rPr>
              <w:t>Expérience suffisante en matière de gestion de l’impact environnemental et social dans des projets similaires au cours des cinq (5) années précédant la date limite de soumission des Offres.</w:t>
            </w:r>
          </w:p>
        </w:tc>
        <w:tc>
          <w:tcPr>
            <w:tcW w:w="1440" w:type="dxa"/>
            <w:tcBorders>
              <w:top w:val="single" w:sz="6" w:space="0" w:color="000000"/>
              <w:bottom w:val="single" w:sz="6" w:space="0" w:color="000000"/>
            </w:tcBorders>
          </w:tcPr>
          <w:p w14:paraId="2007AF0E" w14:textId="77777777" w:rsidR="004913D2" w:rsidRPr="00543368" w:rsidRDefault="004913D2"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530" w:type="dxa"/>
            <w:tcBorders>
              <w:top w:val="single" w:sz="6" w:space="0" w:color="000000"/>
              <w:bottom w:val="single" w:sz="6" w:space="0" w:color="000000"/>
            </w:tcBorders>
          </w:tcPr>
          <w:p w14:paraId="2007AF0F" w14:textId="77777777" w:rsidR="004913D2" w:rsidRPr="00543368" w:rsidRDefault="004913D2"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530" w:type="dxa"/>
            <w:tcBorders>
              <w:top w:val="single" w:sz="6" w:space="0" w:color="000000"/>
              <w:bottom w:val="single" w:sz="6" w:space="0" w:color="000000"/>
            </w:tcBorders>
          </w:tcPr>
          <w:p w14:paraId="2007AF10" w14:textId="77777777" w:rsidR="004913D2" w:rsidRPr="00543368" w:rsidDel="00581AFD" w:rsidRDefault="004913D2" w:rsidP="00FE0445">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440" w:type="dxa"/>
            <w:tcBorders>
              <w:top w:val="single" w:sz="6" w:space="0" w:color="000000"/>
              <w:bottom w:val="single" w:sz="6" w:space="0" w:color="000000"/>
            </w:tcBorders>
          </w:tcPr>
          <w:p w14:paraId="2007AF11" w14:textId="77777777" w:rsidR="004913D2" w:rsidRPr="00543368" w:rsidRDefault="004913D2"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890" w:type="dxa"/>
            <w:tcBorders>
              <w:top w:val="single" w:sz="6" w:space="0" w:color="000000"/>
              <w:bottom w:val="single" w:sz="6" w:space="0" w:color="000000"/>
            </w:tcBorders>
          </w:tcPr>
          <w:p w14:paraId="2007AF12" w14:textId="65E1FF18" w:rsidR="004913D2" w:rsidRPr="00543368" w:rsidRDefault="004913D2" w:rsidP="00FE3224">
            <w:pPr>
              <w:spacing w:after="0" w:line="240" w:lineRule="auto"/>
              <w:rPr>
                <w:rFonts w:ascii="Times New Roman" w:hAnsi="Times New Roman" w:cs="Times New Roman"/>
                <w:sz w:val="24"/>
                <w:szCs w:val="24"/>
              </w:rPr>
            </w:pPr>
            <w:r>
              <w:rPr>
                <w:rFonts w:ascii="Times New Roman" w:hAnsi="Times New Roman"/>
                <w:sz w:val="24"/>
                <w:szCs w:val="24"/>
              </w:rPr>
              <w:t>EXP-7</w:t>
            </w:r>
          </w:p>
        </w:tc>
      </w:tr>
      <w:tr w:rsidR="004913D2" w:rsidRPr="00543368" w14:paraId="2007AF1B" w14:textId="77777777" w:rsidTr="00A17758">
        <w:trPr>
          <w:cantSplit/>
        </w:trPr>
        <w:tc>
          <w:tcPr>
            <w:tcW w:w="2122" w:type="dxa"/>
            <w:tcBorders>
              <w:top w:val="single" w:sz="6" w:space="0" w:color="000000"/>
              <w:bottom w:val="single" w:sz="4" w:space="0" w:color="auto"/>
            </w:tcBorders>
          </w:tcPr>
          <w:p w14:paraId="2007AF14" w14:textId="2C63BC88" w:rsidR="004913D2" w:rsidRPr="00543368" w:rsidRDefault="004913D2" w:rsidP="00FE0445">
            <w:pPr>
              <w:pStyle w:val="Heading2"/>
              <w:pBdr>
                <w:bottom w:val="none" w:sz="0" w:space="0" w:color="auto"/>
              </w:pBdr>
              <w:spacing w:before="0" w:after="0"/>
              <w:ind w:left="0" w:firstLine="0"/>
              <w:jc w:val="left"/>
              <w:rPr>
                <w:rFonts w:ascii="Times New Roman" w:hAnsi="Times New Roman"/>
                <w:sz w:val="24"/>
                <w:szCs w:val="24"/>
              </w:rPr>
            </w:pPr>
            <w:bookmarkStart w:id="285" w:name="_Toc513734097"/>
            <w:bookmarkStart w:id="286" w:name="_Toc26185498"/>
            <w:r>
              <w:rPr>
                <w:rFonts w:ascii="Times New Roman" w:hAnsi="Times New Roman"/>
                <w:sz w:val="24"/>
                <w:szCs w:val="24"/>
              </w:rPr>
              <w:t>2.4.8 Expérience en matière gestion de la santé et de la sécurité</w:t>
            </w:r>
            <w:bookmarkEnd w:id="285"/>
            <w:bookmarkEnd w:id="286"/>
          </w:p>
        </w:tc>
        <w:tc>
          <w:tcPr>
            <w:tcW w:w="2846" w:type="dxa"/>
            <w:tcBorders>
              <w:top w:val="single" w:sz="6" w:space="0" w:color="000000"/>
              <w:bottom w:val="single" w:sz="4" w:space="0" w:color="auto"/>
            </w:tcBorders>
          </w:tcPr>
          <w:p w14:paraId="2007AF15" w14:textId="77777777" w:rsidR="004913D2" w:rsidRPr="00543368" w:rsidRDefault="004913D2" w:rsidP="00FE0445">
            <w:pPr>
              <w:spacing w:after="0" w:line="240" w:lineRule="auto"/>
              <w:rPr>
                <w:rFonts w:ascii="Times New Roman" w:hAnsi="Times New Roman" w:cs="Times New Roman"/>
                <w:sz w:val="24"/>
                <w:szCs w:val="24"/>
              </w:rPr>
            </w:pPr>
            <w:r>
              <w:rPr>
                <w:rFonts w:ascii="Times New Roman" w:hAnsi="Times New Roman"/>
                <w:sz w:val="24"/>
                <w:szCs w:val="24"/>
              </w:rPr>
              <w:t xml:space="preserve">Expérience suffisante en matière de gestion de l’impact sur la santé et la sécurité dans des projets similaires au cours des cinq (5) années précédant la date limite de soumission des Offres. </w:t>
            </w:r>
          </w:p>
        </w:tc>
        <w:tc>
          <w:tcPr>
            <w:tcW w:w="1440" w:type="dxa"/>
            <w:tcBorders>
              <w:top w:val="single" w:sz="6" w:space="0" w:color="000000"/>
              <w:bottom w:val="single" w:sz="4" w:space="0" w:color="auto"/>
            </w:tcBorders>
          </w:tcPr>
          <w:p w14:paraId="2007AF16" w14:textId="77777777" w:rsidR="004913D2" w:rsidRPr="00543368" w:rsidRDefault="004913D2"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530" w:type="dxa"/>
            <w:tcBorders>
              <w:top w:val="single" w:sz="6" w:space="0" w:color="000000"/>
              <w:bottom w:val="single" w:sz="4" w:space="0" w:color="auto"/>
            </w:tcBorders>
          </w:tcPr>
          <w:p w14:paraId="2007AF17" w14:textId="77777777" w:rsidR="004913D2" w:rsidRPr="00543368" w:rsidRDefault="004913D2"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530" w:type="dxa"/>
            <w:tcBorders>
              <w:top w:val="single" w:sz="6" w:space="0" w:color="000000"/>
              <w:bottom w:val="single" w:sz="4" w:space="0" w:color="auto"/>
            </w:tcBorders>
          </w:tcPr>
          <w:p w14:paraId="2007AF18" w14:textId="77777777" w:rsidR="004913D2" w:rsidRPr="00543368" w:rsidDel="00581AFD" w:rsidRDefault="004913D2" w:rsidP="00FE0445">
            <w:pPr>
              <w:spacing w:after="0" w:line="240" w:lineRule="auto"/>
              <w:rPr>
                <w:rFonts w:ascii="Times New Roman" w:hAnsi="Times New Roman" w:cs="Times New Roman"/>
                <w:sz w:val="24"/>
                <w:szCs w:val="24"/>
              </w:rPr>
            </w:pPr>
            <w:r>
              <w:rPr>
                <w:rFonts w:ascii="Times New Roman" w:hAnsi="Times New Roman"/>
                <w:sz w:val="24"/>
                <w:szCs w:val="24"/>
              </w:rPr>
              <w:t>S/O</w:t>
            </w:r>
          </w:p>
        </w:tc>
        <w:tc>
          <w:tcPr>
            <w:tcW w:w="1440" w:type="dxa"/>
            <w:tcBorders>
              <w:top w:val="single" w:sz="6" w:space="0" w:color="000000"/>
              <w:bottom w:val="single" w:sz="4" w:space="0" w:color="auto"/>
            </w:tcBorders>
          </w:tcPr>
          <w:p w14:paraId="2007AF19" w14:textId="77777777" w:rsidR="004913D2" w:rsidRPr="00543368" w:rsidRDefault="004913D2" w:rsidP="00FE0445">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890" w:type="dxa"/>
            <w:tcBorders>
              <w:top w:val="single" w:sz="6" w:space="0" w:color="000000"/>
              <w:bottom w:val="single" w:sz="4" w:space="0" w:color="auto"/>
            </w:tcBorders>
          </w:tcPr>
          <w:p w14:paraId="2007AF1A" w14:textId="0E4E060A" w:rsidR="004913D2" w:rsidRPr="00543368" w:rsidRDefault="004913D2" w:rsidP="008B40E5">
            <w:pPr>
              <w:spacing w:after="0" w:line="240" w:lineRule="auto"/>
              <w:rPr>
                <w:rFonts w:ascii="Times New Roman" w:hAnsi="Times New Roman" w:cs="Times New Roman"/>
                <w:sz w:val="24"/>
                <w:szCs w:val="24"/>
              </w:rPr>
            </w:pPr>
            <w:r>
              <w:rPr>
                <w:rFonts w:ascii="Times New Roman" w:hAnsi="Times New Roman"/>
                <w:sz w:val="24"/>
                <w:szCs w:val="24"/>
              </w:rPr>
              <w:t>EXP-8</w:t>
            </w:r>
          </w:p>
        </w:tc>
      </w:tr>
    </w:tbl>
    <w:p w14:paraId="2007AF1C" w14:textId="77777777" w:rsidR="00543368" w:rsidRPr="00543368" w:rsidRDefault="00543368" w:rsidP="00543368">
      <w:pPr>
        <w:pStyle w:val="Footer"/>
        <w:ind w:left="90"/>
        <w:rPr>
          <w:rFonts w:ascii="Times New Roman" w:hAnsi="Times New Roman" w:cs="Times New Roman"/>
          <w:b/>
          <w:sz w:val="24"/>
          <w:szCs w:val="24"/>
        </w:rPr>
      </w:pPr>
    </w:p>
    <w:p w14:paraId="2007AF1D" w14:textId="77777777" w:rsidR="00543368" w:rsidRDefault="00543368" w:rsidP="00543368">
      <w:pPr>
        <w:pStyle w:val="Footer"/>
        <w:ind w:left="90"/>
        <w:rPr>
          <w:rFonts w:ascii="Times New Roman" w:hAnsi="Times New Roman" w:cs="Times New Roman"/>
          <w:b/>
          <w:sz w:val="24"/>
          <w:szCs w:val="24"/>
        </w:rPr>
        <w:sectPr w:rsidR="00543368" w:rsidSect="00543368">
          <w:headerReference w:type="default" r:id="rId25"/>
          <w:pgSz w:w="15840" w:h="12240" w:orient="landscape" w:code="1"/>
          <w:pgMar w:top="1440" w:right="720" w:bottom="1440" w:left="1440" w:header="706" w:footer="706" w:gutter="0"/>
          <w:cols w:space="708"/>
          <w:docGrid w:linePitch="360"/>
        </w:sectPr>
      </w:pPr>
    </w:p>
    <w:p w14:paraId="2007AF1E" w14:textId="77777777" w:rsidR="00543368" w:rsidRPr="00543368" w:rsidRDefault="00543368" w:rsidP="00FE0445">
      <w:pPr>
        <w:pStyle w:val="Footer"/>
        <w:spacing w:after="200"/>
        <w:rPr>
          <w:rFonts w:ascii="Times New Roman" w:hAnsi="Times New Roman" w:cs="Times New Roman"/>
          <w:b/>
          <w:sz w:val="24"/>
          <w:szCs w:val="24"/>
        </w:rPr>
      </w:pPr>
      <w:proofErr w:type="gramStart"/>
      <w:r>
        <w:rPr>
          <w:rFonts w:ascii="Times New Roman" w:hAnsi="Times New Roman"/>
          <w:b/>
          <w:sz w:val="24"/>
          <w:szCs w:val="24"/>
        </w:rPr>
        <w:lastRenderedPageBreak/>
        <w:t>2.5  Equipment</w:t>
      </w:r>
      <w:proofErr w:type="gramEnd"/>
    </w:p>
    <w:p w14:paraId="2007AF1F" w14:textId="77777777" w:rsidR="00543368" w:rsidRPr="00543368" w:rsidRDefault="00543368" w:rsidP="00FE0445">
      <w:pPr>
        <w:tabs>
          <w:tab w:val="right" w:pos="7254"/>
        </w:tabs>
        <w:rPr>
          <w:rFonts w:ascii="Times New Roman" w:hAnsi="Times New Roman" w:cs="Times New Roman"/>
          <w:sz w:val="24"/>
          <w:szCs w:val="24"/>
        </w:rPr>
      </w:pPr>
      <w:r>
        <w:rPr>
          <w:rFonts w:ascii="Times New Roman" w:hAnsi="Times New Roman"/>
          <w:sz w:val="24"/>
          <w:szCs w:val="24"/>
        </w:rPr>
        <w:t xml:space="preserve">Le Soumissionnaire doit établir qu’il a, au moins, accès aux principaux matériels (qu’il possède ou loue) indiqués ci-dessous </w:t>
      </w:r>
      <w:proofErr w:type="gramStart"/>
      <w:r>
        <w:rPr>
          <w:rFonts w:ascii="Times New Roman" w:hAnsi="Times New Roman"/>
          <w:sz w:val="24"/>
          <w:szCs w:val="24"/>
        </w:rPr>
        <w:t>ou  doit</w:t>
      </w:r>
      <w:proofErr w:type="gramEnd"/>
      <w:r>
        <w:rPr>
          <w:rFonts w:ascii="Times New Roman" w:hAnsi="Times New Roman"/>
          <w:sz w:val="24"/>
          <w:szCs w:val="24"/>
        </w:rPr>
        <w:t xml:space="preserve"> proposer d’autres matériels qui satisfont les exigences du contrat :</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543368" w:rsidRPr="00D1641F" w14:paraId="2007AF23" w14:textId="77777777" w:rsidTr="00B411A1">
        <w:tc>
          <w:tcPr>
            <w:tcW w:w="570" w:type="dxa"/>
            <w:tcBorders>
              <w:top w:val="single" w:sz="8" w:space="0" w:color="auto"/>
              <w:left w:val="single" w:sz="8" w:space="0" w:color="auto"/>
              <w:bottom w:val="single" w:sz="8" w:space="0" w:color="auto"/>
              <w:right w:val="single" w:sz="8" w:space="0" w:color="auto"/>
            </w:tcBorders>
            <w:vAlign w:val="center"/>
          </w:tcPr>
          <w:p w14:paraId="2007AF20" w14:textId="77777777" w:rsidR="00543368" w:rsidRPr="00D1641F" w:rsidRDefault="00543368" w:rsidP="00B411A1">
            <w:pPr>
              <w:jc w:val="center"/>
              <w:rPr>
                <w:rFonts w:ascii="Times New Roman" w:hAnsi="Times New Roman" w:cs="Times New Roman"/>
                <w:b/>
                <w:bCs/>
                <w:sz w:val="20"/>
                <w:szCs w:val="20"/>
              </w:rPr>
            </w:pPr>
            <w:r>
              <w:rPr>
                <w:rFonts w:ascii="Times New Roman" w:hAnsi="Times New Roman"/>
                <w:b/>
                <w:bCs/>
                <w:sz w:val="20"/>
                <w:szCs w:val="20"/>
              </w:rPr>
              <w:t>N°</w:t>
            </w:r>
          </w:p>
        </w:tc>
        <w:tc>
          <w:tcPr>
            <w:tcW w:w="5100" w:type="dxa"/>
            <w:tcBorders>
              <w:top w:val="single" w:sz="8" w:space="0" w:color="auto"/>
              <w:left w:val="single" w:sz="8" w:space="0" w:color="auto"/>
              <w:bottom w:val="single" w:sz="8" w:space="0" w:color="auto"/>
              <w:right w:val="single" w:sz="8" w:space="0" w:color="auto"/>
            </w:tcBorders>
            <w:vAlign w:val="center"/>
          </w:tcPr>
          <w:p w14:paraId="2007AF21" w14:textId="77777777" w:rsidR="00543368" w:rsidRPr="00D1641F" w:rsidRDefault="00543368" w:rsidP="00B411A1">
            <w:pPr>
              <w:jc w:val="center"/>
              <w:rPr>
                <w:rFonts w:ascii="Times New Roman" w:hAnsi="Times New Roman" w:cs="Times New Roman"/>
                <w:b/>
                <w:bCs/>
                <w:sz w:val="20"/>
                <w:szCs w:val="20"/>
              </w:rPr>
            </w:pPr>
            <w:r>
              <w:rPr>
                <w:rFonts w:ascii="Times New Roman" w:hAnsi="Times New Roman"/>
                <w:b/>
                <w:bCs/>
                <w:sz w:val="20"/>
                <w:szCs w:val="20"/>
              </w:rPr>
              <w:t>Type et caractéristiques du matériel</w:t>
            </w:r>
          </w:p>
        </w:tc>
        <w:tc>
          <w:tcPr>
            <w:tcW w:w="2340" w:type="dxa"/>
            <w:tcBorders>
              <w:top w:val="single" w:sz="8" w:space="0" w:color="auto"/>
              <w:left w:val="single" w:sz="8" w:space="0" w:color="auto"/>
              <w:bottom w:val="single" w:sz="8" w:space="0" w:color="auto"/>
              <w:right w:val="single" w:sz="8" w:space="0" w:color="auto"/>
            </w:tcBorders>
            <w:vAlign w:val="center"/>
          </w:tcPr>
          <w:p w14:paraId="2007AF22" w14:textId="77777777" w:rsidR="00543368" w:rsidRPr="00D1641F" w:rsidRDefault="00543368" w:rsidP="00B411A1">
            <w:pPr>
              <w:jc w:val="center"/>
              <w:rPr>
                <w:rFonts w:ascii="Times New Roman" w:hAnsi="Times New Roman" w:cs="Times New Roman"/>
                <w:b/>
                <w:bCs/>
                <w:sz w:val="20"/>
                <w:szCs w:val="20"/>
              </w:rPr>
            </w:pPr>
            <w:r>
              <w:rPr>
                <w:rFonts w:ascii="Times New Roman" w:hAnsi="Times New Roman"/>
                <w:b/>
                <w:bCs/>
                <w:sz w:val="20"/>
                <w:szCs w:val="20"/>
              </w:rPr>
              <w:t>Nombre minimum requis</w:t>
            </w:r>
          </w:p>
        </w:tc>
      </w:tr>
      <w:tr w:rsidR="00543368" w:rsidRPr="00D1641F" w14:paraId="2007AF27" w14:textId="77777777" w:rsidTr="00B411A1">
        <w:tc>
          <w:tcPr>
            <w:tcW w:w="570" w:type="dxa"/>
            <w:tcBorders>
              <w:top w:val="single" w:sz="8" w:space="0" w:color="auto"/>
            </w:tcBorders>
          </w:tcPr>
          <w:p w14:paraId="2007AF24" w14:textId="77777777" w:rsidR="00543368" w:rsidRPr="00D1641F" w:rsidRDefault="00543368" w:rsidP="00B411A1">
            <w:pPr>
              <w:pStyle w:val="Header"/>
              <w:spacing w:after="200"/>
              <w:jc w:val="center"/>
              <w:rPr>
                <w:rFonts w:ascii="Times New Roman" w:hAnsi="Times New Roman" w:cs="Times New Roman"/>
                <w:sz w:val="20"/>
                <w:szCs w:val="20"/>
              </w:rPr>
            </w:pPr>
            <w:r>
              <w:rPr>
                <w:rFonts w:ascii="Times New Roman" w:hAnsi="Times New Roman"/>
                <w:sz w:val="20"/>
                <w:szCs w:val="20"/>
              </w:rPr>
              <w:t>1</w:t>
            </w:r>
          </w:p>
        </w:tc>
        <w:tc>
          <w:tcPr>
            <w:tcW w:w="5100" w:type="dxa"/>
            <w:tcBorders>
              <w:top w:val="single" w:sz="8" w:space="0" w:color="auto"/>
            </w:tcBorders>
          </w:tcPr>
          <w:p w14:paraId="2007AF25" w14:textId="77777777" w:rsidR="00543368" w:rsidRPr="00D1641F" w:rsidRDefault="00543368" w:rsidP="00B411A1">
            <w:pPr>
              <w:rPr>
                <w:rFonts w:ascii="Times New Roman" w:hAnsi="Times New Roman" w:cs="Times New Roman"/>
                <w:sz w:val="20"/>
                <w:szCs w:val="20"/>
              </w:rPr>
            </w:pPr>
          </w:p>
        </w:tc>
        <w:tc>
          <w:tcPr>
            <w:tcW w:w="2340" w:type="dxa"/>
            <w:tcBorders>
              <w:top w:val="single" w:sz="8" w:space="0" w:color="auto"/>
            </w:tcBorders>
          </w:tcPr>
          <w:p w14:paraId="2007AF26" w14:textId="77777777" w:rsidR="00543368" w:rsidRPr="00D1641F" w:rsidRDefault="00543368" w:rsidP="00B411A1">
            <w:pPr>
              <w:rPr>
                <w:rFonts w:ascii="Times New Roman" w:hAnsi="Times New Roman" w:cs="Times New Roman"/>
                <w:sz w:val="20"/>
                <w:szCs w:val="20"/>
              </w:rPr>
            </w:pPr>
          </w:p>
        </w:tc>
      </w:tr>
      <w:tr w:rsidR="00543368" w:rsidRPr="00D1641F" w14:paraId="2007AF2B" w14:textId="77777777" w:rsidTr="00543368">
        <w:tc>
          <w:tcPr>
            <w:tcW w:w="570" w:type="dxa"/>
          </w:tcPr>
          <w:p w14:paraId="2007AF28" w14:textId="77777777" w:rsidR="00543368" w:rsidRPr="00D1641F" w:rsidRDefault="00543368" w:rsidP="00B411A1">
            <w:pPr>
              <w:jc w:val="center"/>
              <w:rPr>
                <w:rFonts w:ascii="Times New Roman" w:hAnsi="Times New Roman" w:cs="Times New Roman"/>
                <w:sz w:val="20"/>
                <w:szCs w:val="20"/>
              </w:rPr>
            </w:pPr>
            <w:r>
              <w:rPr>
                <w:rFonts w:ascii="Times New Roman" w:hAnsi="Times New Roman"/>
                <w:sz w:val="20"/>
                <w:szCs w:val="20"/>
              </w:rPr>
              <w:t>2</w:t>
            </w:r>
          </w:p>
        </w:tc>
        <w:tc>
          <w:tcPr>
            <w:tcW w:w="5100" w:type="dxa"/>
          </w:tcPr>
          <w:p w14:paraId="2007AF29" w14:textId="77777777" w:rsidR="00543368" w:rsidRPr="00D1641F" w:rsidRDefault="00543368" w:rsidP="00B411A1">
            <w:pPr>
              <w:rPr>
                <w:rFonts w:ascii="Times New Roman" w:hAnsi="Times New Roman" w:cs="Times New Roman"/>
                <w:sz w:val="20"/>
                <w:szCs w:val="20"/>
              </w:rPr>
            </w:pPr>
          </w:p>
        </w:tc>
        <w:tc>
          <w:tcPr>
            <w:tcW w:w="2340" w:type="dxa"/>
          </w:tcPr>
          <w:p w14:paraId="2007AF2A" w14:textId="77777777" w:rsidR="00543368" w:rsidRPr="00D1641F" w:rsidRDefault="00543368" w:rsidP="00B411A1">
            <w:pPr>
              <w:rPr>
                <w:rFonts w:ascii="Times New Roman" w:hAnsi="Times New Roman" w:cs="Times New Roman"/>
                <w:sz w:val="20"/>
                <w:szCs w:val="20"/>
                <w:u w:val="single"/>
              </w:rPr>
            </w:pPr>
          </w:p>
        </w:tc>
      </w:tr>
      <w:tr w:rsidR="00543368" w:rsidRPr="00D1641F" w14:paraId="2007AF2F" w14:textId="77777777" w:rsidTr="00543368">
        <w:tc>
          <w:tcPr>
            <w:tcW w:w="570" w:type="dxa"/>
          </w:tcPr>
          <w:p w14:paraId="2007AF2C" w14:textId="77777777" w:rsidR="00543368" w:rsidRPr="00D1641F" w:rsidRDefault="00543368" w:rsidP="00B411A1">
            <w:pPr>
              <w:pStyle w:val="Header"/>
              <w:spacing w:after="200"/>
              <w:jc w:val="center"/>
              <w:rPr>
                <w:rFonts w:ascii="Times New Roman" w:hAnsi="Times New Roman" w:cs="Times New Roman"/>
                <w:sz w:val="20"/>
                <w:szCs w:val="20"/>
              </w:rPr>
            </w:pPr>
            <w:r>
              <w:rPr>
                <w:rFonts w:ascii="Times New Roman" w:hAnsi="Times New Roman"/>
                <w:sz w:val="20"/>
                <w:szCs w:val="20"/>
              </w:rPr>
              <w:t>3</w:t>
            </w:r>
          </w:p>
        </w:tc>
        <w:tc>
          <w:tcPr>
            <w:tcW w:w="5100" w:type="dxa"/>
          </w:tcPr>
          <w:p w14:paraId="2007AF2D" w14:textId="77777777" w:rsidR="00543368" w:rsidRPr="00D1641F" w:rsidRDefault="00543368" w:rsidP="00B411A1">
            <w:pPr>
              <w:rPr>
                <w:rFonts w:ascii="Times New Roman" w:hAnsi="Times New Roman" w:cs="Times New Roman"/>
                <w:sz w:val="20"/>
                <w:szCs w:val="20"/>
              </w:rPr>
            </w:pPr>
          </w:p>
        </w:tc>
        <w:tc>
          <w:tcPr>
            <w:tcW w:w="2340" w:type="dxa"/>
          </w:tcPr>
          <w:p w14:paraId="2007AF2E" w14:textId="77777777" w:rsidR="00543368" w:rsidRPr="00D1641F" w:rsidRDefault="00543368" w:rsidP="00B411A1">
            <w:pPr>
              <w:rPr>
                <w:rFonts w:ascii="Times New Roman" w:hAnsi="Times New Roman" w:cs="Times New Roman"/>
                <w:sz w:val="20"/>
                <w:szCs w:val="20"/>
                <w:u w:val="single"/>
              </w:rPr>
            </w:pPr>
          </w:p>
        </w:tc>
      </w:tr>
      <w:tr w:rsidR="00543368" w:rsidRPr="00D1641F" w14:paraId="2007AF33" w14:textId="77777777" w:rsidTr="00543368">
        <w:tc>
          <w:tcPr>
            <w:tcW w:w="570" w:type="dxa"/>
          </w:tcPr>
          <w:p w14:paraId="2007AF30" w14:textId="77777777" w:rsidR="00543368" w:rsidRPr="00D1641F" w:rsidRDefault="00543368" w:rsidP="00B411A1">
            <w:pPr>
              <w:jc w:val="center"/>
              <w:rPr>
                <w:rFonts w:ascii="Times New Roman" w:hAnsi="Times New Roman" w:cs="Times New Roman"/>
                <w:sz w:val="20"/>
                <w:szCs w:val="20"/>
              </w:rPr>
            </w:pPr>
            <w:r>
              <w:rPr>
                <w:rFonts w:ascii="Times New Roman" w:hAnsi="Times New Roman"/>
                <w:sz w:val="20"/>
                <w:szCs w:val="20"/>
              </w:rPr>
              <w:t>4</w:t>
            </w:r>
          </w:p>
        </w:tc>
        <w:tc>
          <w:tcPr>
            <w:tcW w:w="5100" w:type="dxa"/>
          </w:tcPr>
          <w:p w14:paraId="2007AF31" w14:textId="77777777" w:rsidR="00543368" w:rsidRPr="00D1641F" w:rsidRDefault="00543368" w:rsidP="00B411A1">
            <w:pPr>
              <w:rPr>
                <w:rFonts w:ascii="Times New Roman" w:hAnsi="Times New Roman" w:cs="Times New Roman"/>
                <w:sz w:val="20"/>
                <w:szCs w:val="20"/>
              </w:rPr>
            </w:pPr>
          </w:p>
        </w:tc>
        <w:tc>
          <w:tcPr>
            <w:tcW w:w="2340" w:type="dxa"/>
          </w:tcPr>
          <w:p w14:paraId="2007AF32" w14:textId="77777777" w:rsidR="00543368" w:rsidRPr="00D1641F" w:rsidRDefault="00543368" w:rsidP="00B411A1">
            <w:pPr>
              <w:rPr>
                <w:rFonts w:ascii="Times New Roman" w:hAnsi="Times New Roman" w:cs="Times New Roman"/>
                <w:sz w:val="20"/>
                <w:szCs w:val="20"/>
                <w:u w:val="single"/>
              </w:rPr>
            </w:pPr>
          </w:p>
        </w:tc>
      </w:tr>
      <w:tr w:rsidR="00543368" w:rsidRPr="00D1641F" w14:paraId="2007AF37" w14:textId="77777777" w:rsidTr="00543368">
        <w:tc>
          <w:tcPr>
            <w:tcW w:w="570" w:type="dxa"/>
          </w:tcPr>
          <w:p w14:paraId="2007AF34" w14:textId="77777777" w:rsidR="00543368" w:rsidRPr="00D1641F" w:rsidRDefault="00543368" w:rsidP="00B411A1">
            <w:pPr>
              <w:pStyle w:val="Header"/>
              <w:spacing w:after="200"/>
              <w:jc w:val="center"/>
              <w:rPr>
                <w:rFonts w:ascii="Times New Roman" w:hAnsi="Times New Roman" w:cs="Times New Roman"/>
                <w:sz w:val="20"/>
                <w:szCs w:val="20"/>
              </w:rPr>
            </w:pPr>
            <w:r>
              <w:rPr>
                <w:rFonts w:ascii="Times New Roman" w:hAnsi="Times New Roman"/>
                <w:sz w:val="20"/>
                <w:szCs w:val="20"/>
              </w:rPr>
              <w:t>5</w:t>
            </w:r>
          </w:p>
        </w:tc>
        <w:tc>
          <w:tcPr>
            <w:tcW w:w="5100" w:type="dxa"/>
          </w:tcPr>
          <w:p w14:paraId="2007AF35" w14:textId="77777777" w:rsidR="00543368" w:rsidRPr="00D1641F" w:rsidRDefault="00543368" w:rsidP="00B411A1">
            <w:pPr>
              <w:rPr>
                <w:rFonts w:ascii="Times New Roman" w:hAnsi="Times New Roman" w:cs="Times New Roman"/>
                <w:sz w:val="20"/>
                <w:szCs w:val="20"/>
              </w:rPr>
            </w:pPr>
          </w:p>
        </w:tc>
        <w:tc>
          <w:tcPr>
            <w:tcW w:w="2340" w:type="dxa"/>
          </w:tcPr>
          <w:p w14:paraId="2007AF36" w14:textId="77777777" w:rsidR="00543368" w:rsidRPr="00D1641F" w:rsidRDefault="00543368" w:rsidP="00B411A1">
            <w:pPr>
              <w:rPr>
                <w:rFonts w:ascii="Times New Roman" w:hAnsi="Times New Roman" w:cs="Times New Roman"/>
                <w:sz w:val="20"/>
                <w:szCs w:val="20"/>
                <w:u w:val="single"/>
              </w:rPr>
            </w:pPr>
          </w:p>
        </w:tc>
      </w:tr>
      <w:tr w:rsidR="00543368" w:rsidRPr="00D1641F" w14:paraId="2007AF3B" w14:textId="77777777" w:rsidTr="00543368">
        <w:tc>
          <w:tcPr>
            <w:tcW w:w="570" w:type="dxa"/>
          </w:tcPr>
          <w:p w14:paraId="2007AF38" w14:textId="77777777" w:rsidR="00543368" w:rsidRPr="00D1641F" w:rsidRDefault="00543368" w:rsidP="00B411A1">
            <w:pPr>
              <w:jc w:val="center"/>
              <w:rPr>
                <w:rFonts w:ascii="Times New Roman" w:hAnsi="Times New Roman" w:cs="Times New Roman"/>
                <w:sz w:val="20"/>
                <w:szCs w:val="20"/>
              </w:rPr>
            </w:pPr>
          </w:p>
        </w:tc>
        <w:tc>
          <w:tcPr>
            <w:tcW w:w="5100" w:type="dxa"/>
          </w:tcPr>
          <w:p w14:paraId="2007AF39" w14:textId="77777777" w:rsidR="00543368" w:rsidRPr="00D1641F" w:rsidRDefault="00543368" w:rsidP="00B411A1">
            <w:pPr>
              <w:rPr>
                <w:rFonts w:ascii="Times New Roman" w:hAnsi="Times New Roman" w:cs="Times New Roman"/>
                <w:sz w:val="20"/>
                <w:szCs w:val="20"/>
              </w:rPr>
            </w:pPr>
          </w:p>
        </w:tc>
        <w:tc>
          <w:tcPr>
            <w:tcW w:w="2340" w:type="dxa"/>
          </w:tcPr>
          <w:p w14:paraId="2007AF3A" w14:textId="77777777" w:rsidR="00543368" w:rsidRPr="00D1641F" w:rsidRDefault="00543368" w:rsidP="00B411A1">
            <w:pPr>
              <w:rPr>
                <w:rFonts w:ascii="Times New Roman" w:hAnsi="Times New Roman" w:cs="Times New Roman"/>
                <w:sz w:val="20"/>
                <w:szCs w:val="20"/>
                <w:u w:val="single"/>
              </w:rPr>
            </w:pPr>
          </w:p>
        </w:tc>
      </w:tr>
      <w:tr w:rsidR="00543368" w:rsidRPr="00D1641F" w14:paraId="2007AF3F" w14:textId="77777777" w:rsidTr="00B411A1">
        <w:tc>
          <w:tcPr>
            <w:tcW w:w="570" w:type="dxa"/>
            <w:vAlign w:val="center"/>
          </w:tcPr>
          <w:p w14:paraId="2007AF3C" w14:textId="77777777" w:rsidR="00543368" w:rsidRPr="00D1641F" w:rsidRDefault="00543368" w:rsidP="00B411A1">
            <w:pPr>
              <w:jc w:val="center"/>
              <w:rPr>
                <w:rFonts w:ascii="Times New Roman" w:hAnsi="Times New Roman" w:cs="Times New Roman"/>
                <w:sz w:val="20"/>
                <w:szCs w:val="20"/>
              </w:rPr>
            </w:pPr>
          </w:p>
        </w:tc>
        <w:tc>
          <w:tcPr>
            <w:tcW w:w="5100" w:type="dxa"/>
          </w:tcPr>
          <w:p w14:paraId="2007AF3D" w14:textId="77777777" w:rsidR="00543368" w:rsidRPr="00D1641F" w:rsidRDefault="00543368" w:rsidP="00B411A1">
            <w:pPr>
              <w:rPr>
                <w:rFonts w:ascii="Times New Roman" w:hAnsi="Times New Roman" w:cs="Times New Roman"/>
                <w:sz w:val="20"/>
                <w:szCs w:val="20"/>
              </w:rPr>
            </w:pPr>
          </w:p>
        </w:tc>
        <w:tc>
          <w:tcPr>
            <w:tcW w:w="2340" w:type="dxa"/>
          </w:tcPr>
          <w:p w14:paraId="2007AF3E" w14:textId="77777777" w:rsidR="00543368" w:rsidRPr="00D1641F" w:rsidRDefault="00543368" w:rsidP="00B411A1">
            <w:pPr>
              <w:rPr>
                <w:rFonts w:ascii="Times New Roman" w:hAnsi="Times New Roman" w:cs="Times New Roman"/>
                <w:sz w:val="20"/>
                <w:szCs w:val="20"/>
                <w:u w:val="single"/>
              </w:rPr>
            </w:pPr>
          </w:p>
        </w:tc>
      </w:tr>
    </w:tbl>
    <w:p w14:paraId="2007AF40" w14:textId="77777777" w:rsidR="00B411A1" w:rsidRPr="00B411A1" w:rsidRDefault="00B411A1" w:rsidP="00B411A1">
      <w:pPr>
        <w:pStyle w:val="Footer"/>
        <w:ind w:left="360"/>
        <w:rPr>
          <w:rFonts w:ascii="Times New Roman" w:hAnsi="Times New Roman" w:cs="Times New Roman"/>
          <w:sz w:val="20"/>
          <w:szCs w:val="20"/>
        </w:rPr>
      </w:pPr>
    </w:p>
    <w:p w14:paraId="2007AF41" w14:textId="0944824E" w:rsidR="00543368" w:rsidRPr="00543368" w:rsidRDefault="00543368" w:rsidP="00C67272">
      <w:pPr>
        <w:pStyle w:val="Footer"/>
        <w:spacing w:after="200"/>
        <w:rPr>
          <w:rFonts w:ascii="Times New Roman" w:hAnsi="Times New Roman" w:cs="Times New Roman"/>
          <w:sz w:val="24"/>
          <w:szCs w:val="24"/>
        </w:rPr>
      </w:pPr>
      <w:r>
        <w:rPr>
          <w:rFonts w:ascii="Times New Roman" w:hAnsi="Times New Roman"/>
          <w:sz w:val="24"/>
          <w:szCs w:val="24"/>
        </w:rPr>
        <w:t xml:space="preserve">Le Soumissionnaire doit fournir les détails concernant le matériel proposé en utilisant </w:t>
      </w:r>
      <w:proofErr w:type="gramStart"/>
      <w:r>
        <w:rPr>
          <w:rFonts w:ascii="Times New Roman" w:hAnsi="Times New Roman"/>
          <w:sz w:val="24"/>
          <w:szCs w:val="24"/>
        </w:rPr>
        <w:t>le  Formulaire</w:t>
      </w:r>
      <w:proofErr w:type="gramEnd"/>
      <w:r>
        <w:rPr>
          <w:rFonts w:ascii="Times New Roman" w:hAnsi="Times New Roman"/>
          <w:sz w:val="24"/>
          <w:szCs w:val="24"/>
        </w:rPr>
        <w:t xml:space="preserve"> TECH-7 figurant à la Section IV, Formulaires d’offre.</w:t>
      </w:r>
    </w:p>
    <w:p w14:paraId="2007AF42" w14:textId="0F489A65" w:rsidR="00543368" w:rsidRPr="00543368" w:rsidRDefault="00543368" w:rsidP="00C67272">
      <w:pPr>
        <w:tabs>
          <w:tab w:val="left" w:pos="432"/>
          <w:tab w:val="left" w:pos="2952"/>
          <w:tab w:val="left" w:pos="5832"/>
        </w:tabs>
        <w:jc w:val="both"/>
        <w:rPr>
          <w:rFonts w:ascii="Times New Roman" w:hAnsi="Times New Roman" w:cs="Times New Roman"/>
          <w:sz w:val="24"/>
          <w:szCs w:val="24"/>
        </w:rPr>
      </w:pPr>
      <w:r>
        <w:rPr>
          <w:rFonts w:ascii="Times New Roman" w:hAnsi="Times New Roman"/>
          <w:sz w:val="24"/>
          <w:szCs w:val="24"/>
        </w:rPr>
        <w:t xml:space="preserve">Les Soumissionnaires doivent fournir des informations dans la section consacrée à la méthode et au calendrier des travaux dans les </w:t>
      </w:r>
      <w:r w:rsidR="00C16FB5">
        <w:rPr>
          <w:rFonts w:ascii="Times New Roman" w:hAnsi="Times New Roman"/>
          <w:sz w:val="24"/>
          <w:szCs w:val="24"/>
        </w:rPr>
        <w:t>F</w:t>
      </w:r>
      <w:r>
        <w:rPr>
          <w:rFonts w:ascii="Times New Roman" w:hAnsi="Times New Roman"/>
          <w:sz w:val="24"/>
          <w:szCs w:val="24"/>
        </w:rPr>
        <w:t>ormulaires d</w:t>
      </w:r>
      <w:r w:rsidR="00C16FB5">
        <w:rPr>
          <w:rFonts w:ascii="Times New Roman" w:hAnsi="Times New Roman"/>
          <w:sz w:val="24"/>
          <w:szCs w:val="24"/>
        </w:rPr>
        <w:t>’Offre</w:t>
      </w:r>
      <w:r>
        <w:rPr>
          <w:rFonts w:ascii="Times New Roman" w:hAnsi="Times New Roman"/>
          <w:sz w:val="24"/>
          <w:szCs w:val="24"/>
        </w:rPr>
        <w:t xml:space="preserve"> indiquant la manière dont le matériel sera utilisé dans le cas où lesdits Soumissionnaire</w:t>
      </w:r>
      <w:r w:rsidR="00600C5E">
        <w:rPr>
          <w:rFonts w:ascii="Times New Roman" w:hAnsi="Times New Roman"/>
          <w:sz w:val="24"/>
          <w:szCs w:val="24"/>
        </w:rPr>
        <w:t>s</w:t>
      </w:r>
      <w:r>
        <w:rPr>
          <w:rFonts w:ascii="Times New Roman" w:hAnsi="Times New Roman"/>
          <w:sz w:val="24"/>
          <w:szCs w:val="24"/>
        </w:rPr>
        <w:t xml:space="preserve"> se verraient attribués plusieurs lots. Dans un tel cas, le </w:t>
      </w:r>
      <w:r w:rsidR="000C625A">
        <w:rPr>
          <w:rFonts w:ascii="Times New Roman" w:hAnsi="Times New Roman"/>
          <w:sz w:val="24"/>
          <w:szCs w:val="24"/>
        </w:rPr>
        <w:t>Maître de l’Ouvrage</w:t>
      </w:r>
      <w:r>
        <w:rPr>
          <w:rFonts w:ascii="Times New Roman" w:hAnsi="Times New Roman"/>
          <w:sz w:val="24"/>
          <w:szCs w:val="24"/>
        </w:rPr>
        <w:t xml:space="preserve"> se réserve le droit de demander le remplacement ou l’ajout de matériels</w:t>
      </w:r>
      <w:r w:rsidR="00C16FB5">
        <w:rPr>
          <w:rFonts w:ascii="Times New Roman" w:hAnsi="Times New Roman"/>
          <w:sz w:val="24"/>
          <w:szCs w:val="24"/>
        </w:rPr>
        <w:t xml:space="preserve"> en cas d’attribution des lots multiples.</w:t>
      </w:r>
      <w:r>
        <w:rPr>
          <w:rFonts w:ascii="Times New Roman" w:hAnsi="Times New Roman"/>
          <w:sz w:val="24"/>
          <w:szCs w:val="24"/>
        </w:rPr>
        <w:t xml:space="preserve"> </w:t>
      </w:r>
    </w:p>
    <w:p w14:paraId="2007AF43" w14:textId="77777777" w:rsidR="00543368" w:rsidRPr="00543368" w:rsidRDefault="00543368" w:rsidP="00FE0445">
      <w:pPr>
        <w:pStyle w:val="Footer"/>
        <w:spacing w:after="200"/>
        <w:rPr>
          <w:rFonts w:ascii="Times New Roman" w:hAnsi="Times New Roman" w:cs="Times New Roman"/>
          <w:b/>
          <w:sz w:val="24"/>
          <w:szCs w:val="24"/>
        </w:rPr>
      </w:pPr>
      <w:r>
        <w:rPr>
          <w:rFonts w:ascii="Times New Roman" w:hAnsi="Times New Roman"/>
          <w:b/>
          <w:sz w:val="24"/>
          <w:szCs w:val="24"/>
        </w:rPr>
        <w:t>2.6 Références</w:t>
      </w:r>
    </w:p>
    <w:p w14:paraId="2007AF44" w14:textId="661C9848" w:rsidR="00B411A1" w:rsidRDefault="00543368" w:rsidP="00293255">
      <w:pPr>
        <w:rPr>
          <w:rFonts w:ascii="Times New Roman" w:hAnsi="Times New Roman" w:cs="Times New Roman"/>
          <w:sz w:val="24"/>
          <w:szCs w:val="24"/>
        </w:rPr>
        <w:sectPr w:rsidR="00B411A1" w:rsidSect="00543368">
          <w:pgSz w:w="12240" w:h="15840" w:code="1"/>
          <w:pgMar w:top="720" w:right="1440" w:bottom="1440" w:left="1440" w:header="706" w:footer="706" w:gutter="0"/>
          <w:cols w:space="708"/>
          <w:docGrid w:linePitch="360"/>
        </w:sectPr>
      </w:pPr>
      <w:r>
        <w:rPr>
          <w:rFonts w:ascii="Times New Roman" w:hAnsi="Times New Roman"/>
          <w:sz w:val="24"/>
          <w:szCs w:val="24"/>
        </w:rPr>
        <w:t xml:space="preserve">Si le Soumissionnaire (y compris l’un quelconque de ses associés ou des membres de sa co-entreprise/son groupement) est partie ou a été partie à un contrat financé par la MCC (soit </w:t>
      </w:r>
      <w:r w:rsidR="00C16FB5">
        <w:rPr>
          <w:rFonts w:ascii="Times New Roman" w:hAnsi="Times New Roman"/>
          <w:sz w:val="24"/>
          <w:szCs w:val="24"/>
        </w:rPr>
        <w:t xml:space="preserve">avec </w:t>
      </w:r>
      <w:r>
        <w:rPr>
          <w:rFonts w:ascii="Times New Roman" w:hAnsi="Times New Roman"/>
          <w:sz w:val="24"/>
          <w:szCs w:val="24"/>
        </w:rPr>
        <w:t xml:space="preserve">la MCC, soit </w:t>
      </w:r>
      <w:r w:rsidR="00C16FB5">
        <w:rPr>
          <w:rFonts w:ascii="Times New Roman" w:hAnsi="Times New Roman"/>
          <w:sz w:val="24"/>
          <w:szCs w:val="24"/>
        </w:rPr>
        <w:t xml:space="preserve">avec </w:t>
      </w:r>
      <w:r>
        <w:rPr>
          <w:rFonts w:ascii="Times New Roman" w:hAnsi="Times New Roman"/>
          <w:sz w:val="24"/>
          <w:szCs w:val="24"/>
        </w:rPr>
        <w:t xml:space="preserve">une entité du Millennium Challenge </w:t>
      </w:r>
      <w:proofErr w:type="spellStart"/>
      <w:r>
        <w:rPr>
          <w:rFonts w:ascii="Times New Roman" w:hAnsi="Times New Roman"/>
          <w:sz w:val="24"/>
          <w:szCs w:val="24"/>
        </w:rPr>
        <w:t>Account</w:t>
      </w:r>
      <w:proofErr w:type="spellEnd"/>
      <w:r>
        <w:rPr>
          <w:rFonts w:ascii="Times New Roman" w:hAnsi="Times New Roman"/>
          <w:sz w:val="24"/>
          <w:szCs w:val="24"/>
        </w:rPr>
        <w:t>, n’importe où dans le monde), à titre d’entrepreneur principal, de société affiliée, d’associé, de succursale, de sous-traitant ou à tout autre titre, le Soumissionnaire doit mentionner lesdits contrats (s’ils n’ont pas été déjà mentionnés dans les formulaires EXP-1, EXP-2, EXP-3, EXP-4</w:t>
      </w:r>
      <w:r w:rsidR="00C16FB5">
        <w:rPr>
          <w:rFonts w:ascii="Times New Roman" w:hAnsi="Times New Roman"/>
          <w:sz w:val="24"/>
          <w:szCs w:val="24"/>
        </w:rPr>
        <w:t>, EXP-5, EXP-6, EXP-7</w:t>
      </w:r>
      <w:r>
        <w:rPr>
          <w:rFonts w:ascii="Times New Roman" w:hAnsi="Times New Roman"/>
          <w:sz w:val="24"/>
          <w:szCs w:val="24"/>
        </w:rPr>
        <w:t xml:space="preserve"> ou EXP-8) en utilisant le Formulaire REF-1, figurant à la Section IV, Formulaires d’</w:t>
      </w:r>
      <w:r w:rsidR="00C16FB5">
        <w:rPr>
          <w:rFonts w:ascii="Times New Roman" w:hAnsi="Times New Roman"/>
          <w:sz w:val="24"/>
          <w:szCs w:val="24"/>
        </w:rPr>
        <w:t>O</w:t>
      </w:r>
      <w:r>
        <w:rPr>
          <w:rFonts w:ascii="Times New Roman" w:hAnsi="Times New Roman"/>
          <w:sz w:val="24"/>
          <w:szCs w:val="24"/>
        </w:rPr>
        <w:t xml:space="preserve">ffre.  Il convient de signaler que l’absence d’expérience antérieure dans des contrats financés par la </w:t>
      </w:r>
      <w:proofErr w:type="gramStart"/>
      <w:r>
        <w:rPr>
          <w:rFonts w:ascii="Times New Roman" w:hAnsi="Times New Roman"/>
          <w:sz w:val="24"/>
          <w:szCs w:val="24"/>
        </w:rPr>
        <w:t>MCC  n’affecte</w:t>
      </w:r>
      <w:proofErr w:type="gramEnd"/>
      <w:r>
        <w:rPr>
          <w:rFonts w:ascii="Times New Roman" w:hAnsi="Times New Roman"/>
          <w:sz w:val="24"/>
          <w:szCs w:val="24"/>
        </w:rPr>
        <w:t xml:space="preserve"> nullement les qualifications du Soumissionnaire. </w:t>
      </w:r>
    </w:p>
    <w:p w14:paraId="321AAB70" w14:textId="77777777" w:rsidR="005A6F25" w:rsidRPr="00D52353" w:rsidRDefault="005A6F25" w:rsidP="00D52353">
      <w:pPr>
        <w:pStyle w:val="Heading1"/>
        <w:rPr>
          <w:b w:val="0"/>
        </w:rPr>
      </w:pPr>
      <w:bookmarkStart w:id="287" w:name="_Toc360118818"/>
      <w:bookmarkStart w:id="288" w:name="_Toc360451787"/>
      <w:bookmarkStart w:id="289" w:name="_Toc26185499"/>
      <w:r>
        <w:lastRenderedPageBreak/>
        <w:t xml:space="preserve">Section IV </w:t>
      </w:r>
      <w:r>
        <w:tab/>
        <w:t>Formulaires d’Offre</w:t>
      </w:r>
      <w:bookmarkEnd w:id="287"/>
      <w:bookmarkEnd w:id="288"/>
      <w:bookmarkEnd w:id="289"/>
    </w:p>
    <w:p w14:paraId="442FC663" w14:textId="77777777" w:rsidR="005A6F25" w:rsidRDefault="005A6F25" w:rsidP="005A6F25">
      <w:pPr>
        <w:spacing w:after="0" w:line="240" w:lineRule="auto"/>
        <w:rPr>
          <w:rFonts w:ascii="Times New Roman" w:eastAsia="Times New Roman" w:hAnsi="Times New Roman" w:cs="Times New Roman"/>
          <w:b/>
          <w:noProof/>
          <w:kern w:val="32"/>
          <w:sz w:val="24"/>
          <w:szCs w:val="24"/>
        </w:rPr>
      </w:pPr>
    </w:p>
    <w:bookmarkEnd w:id="121"/>
    <w:bookmarkEnd w:id="122"/>
    <w:bookmarkEnd w:id="123"/>
    <w:bookmarkEnd w:id="124"/>
    <w:bookmarkEnd w:id="125"/>
    <w:p w14:paraId="2007AF64" w14:textId="77777777" w:rsidR="00BE6ACF" w:rsidRPr="00BE6ACF" w:rsidRDefault="00BE6ACF" w:rsidP="00FB1916">
      <w:pPr>
        <w:pStyle w:val="ListParagraph"/>
        <w:numPr>
          <w:ilvl w:val="0"/>
          <w:numId w:val="67"/>
        </w:numPr>
        <w:tabs>
          <w:tab w:val="left" w:pos="342"/>
        </w:tabs>
        <w:jc w:val="center"/>
        <w:rPr>
          <w:rFonts w:ascii="Times New Roman" w:hAnsi="Times New Roman"/>
          <w:b/>
          <w:bCs/>
          <w:sz w:val="24"/>
        </w:rPr>
      </w:pPr>
      <w:r>
        <w:rPr>
          <w:rFonts w:ascii="Times New Roman" w:hAnsi="Times New Roman"/>
          <w:b/>
          <w:bCs/>
          <w:sz w:val="24"/>
        </w:rPr>
        <w:t>Formulaires de soumission</w:t>
      </w:r>
      <w:r>
        <w:rPr>
          <w:rFonts w:ascii="Times New Roman" w:hAnsi="Times New Roman"/>
          <w:b/>
          <w:bCs/>
          <w:sz w:val="24"/>
        </w:rPr>
        <w:br/>
      </w:r>
    </w:p>
    <w:p w14:paraId="2007AF65" w14:textId="77777777" w:rsidR="00087C96" w:rsidRPr="00D52353" w:rsidRDefault="00087C96" w:rsidP="00D52353">
      <w:pPr>
        <w:pStyle w:val="Heading2"/>
        <w:rPr>
          <w:b w:val="0"/>
        </w:rPr>
      </w:pPr>
      <w:bookmarkStart w:id="290" w:name="_Toc26185500"/>
      <w:r>
        <w:t>Lettre de soumission</w:t>
      </w:r>
      <w:bookmarkEnd w:id="290"/>
    </w:p>
    <w:p w14:paraId="2007AF6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AF67" w14:textId="77777777" w:rsidR="00087C96" w:rsidRPr="00BE6ACF" w:rsidRDefault="00087C96" w:rsidP="00087C96">
      <w:pPr>
        <w:tabs>
          <w:tab w:val="right" w:pos="900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Appel d’offres no</w:t>
      </w:r>
      <w:proofErr w:type="gramStart"/>
      <w:r>
        <w:rPr>
          <w:rFonts w:ascii="Times New Roman" w:hAnsi="Times New Roman"/>
          <w:sz w:val="24"/>
          <w:szCs w:val="24"/>
        </w:rPr>
        <w:t>.:</w:t>
      </w:r>
      <w:proofErr w:type="gramEnd"/>
      <w:r>
        <w:rPr>
          <w:rFonts w:ascii="Times New Roman" w:hAnsi="Times New Roman"/>
          <w:sz w:val="24"/>
          <w:szCs w:val="24"/>
        </w:rPr>
        <w:t xml:space="preserve"> _________________________________________</w:t>
      </w:r>
    </w:p>
    <w:p w14:paraId="2007AF68"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69"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Nom du marché : ____________________________________________</w:t>
      </w:r>
    </w:p>
    <w:p w14:paraId="2007AF6A"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6B"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Lot </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______________________________________________________</w:t>
      </w:r>
    </w:p>
    <w:p w14:paraId="2007AF6C"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6D"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6E" w14:textId="3F9B9E5A"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olor w:val="000000"/>
          <w:sz w:val="24"/>
          <w:szCs w:val="24"/>
        </w:rPr>
        <w:t xml:space="preserve">À l’attention </w:t>
      </w:r>
      <w:proofErr w:type="gramStart"/>
      <w:r>
        <w:rPr>
          <w:rFonts w:ascii="Times New Roman" w:hAnsi="Times New Roman"/>
          <w:color w:val="000000"/>
          <w:sz w:val="24"/>
          <w:szCs w:val="24"/>
        </w:rPr>
        <w:t>de:</w:t>
      </w:r>
      <w:proofErr w:type="gramEnd"/>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sz w:val="24"/>
          <w:szCs w:val="24"/>
        </w:rPr>
        <w:t xml:space="preserve">Le </w:t>
      </w:r>
      <w:r w:rsidR="000C625A">
        <w:rPr>
          <w:rFonts w:ascii="Times New Roman" w:hAnsi="Times New Roman"/>
          <w:sz w:val="24"/>
          <w:szCs w:val="24"/>
        </w:rPr>
        <w:t>Maître de l’Ouvrage</w:t>
      </w:r>
      <w:r>
        <w:rPr>
          <w:rFonts w:ascii="Times New Roman" w:hAnsi="Times New Roman"/>
          <w:sz w:val="24"/>
          <w:szCs w:val="24"/>
        </w:rPr>
        <w:t>/l’Agent de passation des marchés</w:t>
      </w:r>
    </w:p>
    <w:p w14:paraId="2007AF6F"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Adresse :</w:t>
      </w:r>
    </w:p>
    <w:p w14:paraId="2007AF70"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71"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72"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Madame, Monsieur,</w:t>
      </w:r>
    </w:p>
    <w:p w14:paraId="2007AF73"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74"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Nous, les soussignés, déclarons et attestons que :</w:t>
      </w:r>
    </w:p>
    <w:p w14:paraId="2007AF75"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76" w14:textId="5D19F79F"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Nous avons examiné le Dossier d’appel d’offres, y compris les </w:t>
      </w:r>
      <w:r w:rsidR="004C74A7">
        <w:rPr>
          <w:rFonts w:ascii="Times New Roman" w:hAnsi="Times New Roman"/>
          <w:color w:val="000000"/>
          <w:sz w:val="24"/>
          <w:szCs w:val="24"/>
        </w:rPr>
        <w:t>Addenda</w:t>
      </w:r>
      <w:r w:rsidR="00C16FB5">
        <w:rPr>
          <w:rFonts w:ascii="Times New Roman" w:hAnsi="Times New Roman"/>
          <w:color w:val="000000"/>
          <w:sz w:val="24"/>
          <w:szCs w:val="24"/>
        </w:rPr>
        <w:t xml:space="preserve"> </w:t>
      </w:r>
      <w:r>
        <w:rPr>
          <w:rFonts w:ascii="Times New Roman" w:hAnsi="Times New Roman"/>
          <w:color w:val="000000"/>
          <w:sz w:val="24"/>
          <w:szCs w:val="24"/>
        </w:rPr>
        <w:t>émis conformément aux Instructions aux Soumissionnaires, et n’avons aucune réserve à leur égard.</w:t>
      </w:r>
    </w:p>
    <w:p w14:paraId="2007AF77" w14:textId="45512A2D"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Conformément aux Conditions du Contrat, aux </w:t>
      </w:r>
      <w:r w:rsidR="00C16FB5">
        <w:rPr>
          <w:rFonts w:ascii="Times New Roman" w:hAnsi="Times New Roman"/>
          <w:color w:val="000000"/>
          <w:sz w:val="24"/>
          <w:szCs w:val="24"/>
        </w:rPr>
        <w:t>E</w:t>
      </w:r>
      <w:r>
        <w:rPr>
          <w:rFonts w:ascii="Times New Roman" w:hAnsi="Times New Roman"/>
          <w:color w:val="000000"/>
          <w:sz w:val="24"/>
          <w:szCs w:val="24"/>
        </w:rPr>
        <w:t xml:space="preserve">xigences du </w:t>
      </w:r>
      <w:r w:rsidR="000C625A">
        <w:rPr>
          <w:rFonts w:ascii="Times New Roman" w:hAnsi="Times New Roman"/>
          <w:color w:val="000000"/>
          <w:sz w:val="24"/>
          <w:szCs w:val="24"/>
        </w:rPr>
        <w:t>Maître de l’Ouvrage</w:t>
      </w:r>
      <w:r>
        <w:rPr>
          <w:rFonts w:ascii="Times New Roman" w:hAnsi="Times New Roman"/>
          <w:color w:val="000000"/>
          <w:sz w:val="24"/>
          <w:szCs w:val="24"/>
        </w:rPr>
        <w:t xml:space="preserve">, au Bordereau des prix et aux </w:t>
      </w:r>
      <w:proofErr w:type="spellStart"/>
      <w:r w:rsidR="004C74A7">
        <w:rPr>
          <w:rFonts w:ascii="Times New Roman" w:hAnsi="Times New Roman"/>
          <w:color w:val="000000"/>
          <w:sz w:val="24"/>
          <w:szCs w:val="24"/>
        </w:rPr>
        <w:t>Addend</w:t>
      </w:r>
      <w:proofErr w:type="spellEnd"/>
      <w:r w:rsidR="00E703D0">
        <w:rPr>
          <w:rFonts w:ascii="Times New Roman" w:hAnsi="Times New Roman"/>
          <w:color w:val="000000"/>
          <w:sz w:val="24"/>
          <w:szCs w:val="24"/>
        </w:rPr>
        <w:t xml:space="preserve"> </w:t>
      </w:r>
      <w:r>
        <w:rPr>
          <w:rFonts w:ascii="Times New Roman" w:hAnsi="Times New Roman"/>
          <w:color w:val="000000"/>
          <w:sz w:val="24"/>
          <w:szCs w:val="24"/>
        </w:rPr>
        <w:t>N° [</w:t>
      </w:r>
      <w:r>
        <w:rPr>
          <w:rFonts w:ascii="Times New Roman" w:hAnsi="Times New Roman"/>
          <w:b/>
          <w:bCs/>
          <w:color w:val="000000"/>
          <w:sz w:val="24"/>
          <w:szCs w:val="24"/>
        </w:rPr>
        <w:t>insérer les numéros des Addenda</w:t>
      </w:r>
      <w:r>
        <w:rPr>
          <w:rFonts w:ascii="Times New Roman" w:hAnsi="Times New Roman"/>
          <w:color w:val="000000"/>
          <w:sz w:val="24"/>
          <w:szCs w:val="24"/>
        </w:rPr>
        <w:t xml:space="preserve">] pour l’exécution des Travaux susmentionnés, nous proposons de concevoir, de construire et d’installer ces Travaux et de remédier aux défauts pouvant les affecter conformément aux conditions du Contrat, aux exigences du </w:t>
      </w:r>
      <w:r w:rsidR="000C625A">
        <w:rPr>
          <w:rFonts w:ascii="Times New Roman" w:hAnsi="Times New Roman"/>
          <w:color w:val="000000"/>
          <w:sz w:val="24"/>
          <w:szCs w:val="24"/>
        </w:rPr>
        <w:t>Maître de l’Ouvrage</w:t>
      </w:r>
      <w:r>
        <w:rPr>
          <w:rFonts w:ascii="Times New Roman" w:hAnsi="Times New Roman"/>
          <w:color w:val="000000"/>
          <w:sz w:val="24"/>
          <w:szCs w:val="24"/>
        </w:rPr>
        <w:t xml:space="preserve">, au Bordereau des prix et aux </w:t>
      </w:r>
      <w:r w:rsidR="00B518EE">
        <w:rPr>
          <w:rFonts w:ascii="Times New Roman" w:hAnsi="Times New Roman"/>
          <w:color w:val="000000"/>
          <w:sz w:val="24"/>
          <w:szCs w:val="24"/>
        </w:rPr>
        <w:t>Addenda</w:t>
      </w:r>
      <w:r>
        <w:rPr>
          <w:rFonts w:ascii="Times New Roman" w:hAnsi="Times New Roman"/>
          <w:color w:val="000000"/>
          <w:sz w:val="24"/>
          <w:szCs w:val="24"/>
        </w:rPr>
        <w:t xml:space="preserve"> pour un montant de [</w:t>
      </w:r>
      <w:r>
        <w:rPr>
          <w:rFonts w:ascii="Times New Roman" w:hAnsi="Times New Roman"/>
          <w:b/>
          <w:bCs/>
          <w:color w:val="000000"/>
          <w:sz w:val="24"/>
          <w:szCs w:val="24"/>
        </w:rPr>
        <w:t>insérer le montant en chiffres et en lettres</w:t>
      </w:r>
      <w:r>
        <w:rPr>
          <w:rFonts w:ascii="Times New Roman" w:hAnsi="Times New Roman"/>
          <w:color w:val="000000"/>
          <w:sz w:val="24"/>
          <w:szCs w:val="24"/>
        </w:rPr>
        <w:t>] [</w:t>
      </w:r>
      <w:r>
        <w:rPr>
          <w:rFonts w:ascii="Times New Roman" w:hAnsi="Times New Roman"/>
          <w:b/>
          <w:bCs/>
          <w:color w:val="000000"/>
          <w:sz w:val="24"/>
          <w:szCs w:val="24"/>
        </w:rPr>
        <w:t>comme indiqué dans l’Annexe de l’Offre ou autres montants qui seraient déterminés conformément aux termes et conditions du Contrat</w:t>
      </w:r>
      <w:r>
        <w:rPr>
          <w:rFonts w:ascii="Times New Roman" w:hAnsi="Times New Roman"/>
          <w:color w:val="000000"/>
          <w:sz w:val="24"/>
          <w:szCs w:val="24"/>
        </w:rPr>
        <w:t>].</w:t>
      </w:r>
    </w:p>
    <w:p w14:paraId="2007AF78"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Dans le cas où un autre lot nous serait attribué en plus de celui-ci, nous vous accorderons un rabais de [</w:t>
      </w:r>
      <w:r>
        <w:rPr>
          <w:rFonts w:ascii="Times New Roman" w:hAnsi="Times New Roman"/>
          <w:b/>
          <w:bCs/>
          <w:sz w:val="24"/>
          <w:szCs w:val="24"/>
        </w:rPr>
        <w:t>insérer le montant du rabais en chiffres et en lettres</w:t>
      </w:r>
      <w:r>
        <w:rPr>
          <w:rFonts w:ascii="Times New Roman" w:hAnsi="Times New Roman"/>
          <w:sz w:val="24"/>
          <w:szCs w:val="24"/>
        </w:rPr>
        <w:t xml:space="preserve">], à appliquer de la manière </w:t>
      </w:r>
      <w:proofErr w:type="gramStart"/>
      <w:r>
        <w:rPr>
          <w:rFonts w:ascii="Times New Roman" w:hAnsi="Times New Roman"/>
          <w:sz w:val="24"/>
          <w:szCs w:val="24"/>
        </w:rPr>
        <w:t>suivante:</w:t>
      </w:r>
      <w:proofErr w:type="gramEnd"/>
      <w:r>
        <w:rPr>
          <w:rFonts w:ascii="Times New Roman" w:hAnsi="Times New Roman"/>
          <w:i/>
          <w:sz w:val="24"/>
          <w:szCs w:val="24"/>
        </w:rPr>
        <w:t xml:space="preserve"> </w:t>
      </w:r>
      <w:r>
        <w:rPr>
          <w:rFonts w:ascii="Times New Roman" w:hAnsi="Times New Roman"/>
          <w:b/>
          <w:sz w:val="24"/>
          <w:szCs w:val="24"/>
        </w:rPr>
        <w:t>[décrire les modalités d’application des rabais.]</w:t>
      </w:r>
    </w:p>
    <w:p w14:paraId="2007AF79"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Nous reconnaissons que l’Annexe de l’Offre fait partie intégrante de notre Offre.</w:t>
      </w:r>
    </w:p>
    <w:p w14:paraId="2007AF7A"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Si notre Offre est acceptée, nous nous engageons à obtenir une Garantie d'exécution conformément au Dossier d’appel d’offres, à commencer les Travaux dès que cela sera raisonnablement possible après la réception de la notification de commencement envoyée par l’Ingénieur, et à achever tous les Travaux prévus au Contrat à la Date d’achèvement indiquée dans l’Annexe de l’Offre.</w:t>
      </w:r>
    </w:p>
    <w:p w14:paraId="2007AF7B"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Notre Offre sera valide pendant une période de _________________ jours à compter de la date limite fixée pour la soumission des Offres dans le Dossier d’appel d’offres, et cette Offre continuera de nous engager et peut être acceptée à tout moment avant l’expiration de cette période.</w:t>
      </w:r>
    </w:p>
    <w:p w14:paraId="2007AF7C" w14:textId="7BF0C420"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lastRenderedPageBreak/>
        <w:t xml:space="preserve">Cette </w:t>
      </w:r>
      <w:proofErr w:type="spellStart"/>
      <w:proofErr w:type="gramStart"/>
      <w:r>
        <w:rPr>
          <w:rFonts w:ascii="Times New Roman" w:hAnsi="Times New Roman"/>
          <w:color w:val="000000"/>
          <w:sz w:val="24"/>
          <w:szCs w:val="24"/>
        </w:rPr>
        <w:t>Offre,</w:t>
      </w:r>
      <w:r w:rsidR="00E703D0">
        <w:rPr>
          <w:rFonts w:ascii="Times New Roman" w:hAnsi="Times New Roman"/>
          <w:color w:val="000000"/>
          <w:sz w:val="24"/>
          <w:szCs w:val="24"/>
        </w:rPr>
        <w:t>avec</w:t>
      </w:r>
      <w:proofErr w:type="spellEnd"/>
      <w:proofErr w:type="gramEnd"/>
      <w:r w:rsidR="00E703D0">
        <w:rPr>
          <w:rFonts w:ascii="Times New Roman" w:hAnsi="Times New Roman"/>
          <w:color w:val="000000"/>
          <w:sz w:val="24"/>
          <w:szCs w:val="24"/>
        </w:rPr>
        <w:t xml:space="preserve"> </w:t>
      </w:r>
      <w:r>
        <w:rPr>
          <w:rFonts w:ascii="Times New Roman" w:hAnsi="Times New Roman"/>
          <w:color w:val="000000"/>
          <w:sz w:val="24"/>
          <w:szCs w:val="24"/>
        </w:rPr>
        <w:t xml:space="preserve">votre acceptation écrite de ladite Offre par le moyen d’une Lettre d’acceptation signée que vous nous adresserez, tiendra lieu d’ </w:t>
      </w:r>
      <w:r w:rsidR="002468F4">
        <w:rPr>
          <w:rFonts w:ascii="Times New Roman" w:hAnsi="Times New Roman"/>
          <w:color w:val="000000"/>
          <w:sz w:val="24"/>
          <w:szCs w:val="24"/>
        </w:rPr>
        <w:t>A</w:t>
      </w:r>
      <w:r>
        <w:rPr>
          <w:rFonts w:ascii="Times New Roman" w:hAnsi="Times New Roman"/>
          <w:color w:val="000000"/>
          <w:sz w:val="24"/>
          <w:szCs w:val="24"/>
        </w:rPr>
        <w:t>ccord contractuel ayant force obligatoire entre nous jusqu’à ce qu’un Contrat formel soit établi et signé.</w:t>
      </w:r>
    </w:p>
    <w:p w14:paraId="2007AF7D"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Il est entendu que vous n’êtes pas tenus d’accepter une quelconque Offre, ou même l’Offre de moindre coût que vous recevez.</w:t>
      </w:r>
    </w:p>
    <w:p w14:paraId="2007AF7E" w14:textId="05D8EBDD"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Nous respectons les </w:t>
      </w:r>
      <w:r w:rsidR="000C625A">
        <w:rPr>
          <w:rFonts w:ascii="Times New Roman" w:hAnsi="Times New Roman"/>
          <w:color w:val="000000"/>
          <w:sz w:val="24"/>
          <w:szCs w:val="24"/>
        </w:rPr>
        <w:t>dispositions</w:t>
      </w:r>
      <w:r>
        <w:rPr>
          <w:rFonts w:ascii="Times New Roman" w:hAnsi="Times New Roman"/>
          <w:color w:val="000000"/>
          <w:sz w:val="24"/>
          <w:szCs w:val="24"/>
        </w:rPr>
        <w:t xml:space="preserve"> de la Clause 5 des IS du Dossier d’appel d’offres, le cas échéant.</w:t>
      </w:r>
    </w:p>
    <w:p w14:paraId="2007AF7F" w14:textId="57CD0FB8"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 xml:space="preserve">Tous les sous-traitants et fournisseurs éventuels respecteront les </w:t>
      </w:r>
      <w:r w:rsidR="000C625A">
        <w:rPr>
          <w:rFonts w:ascii="Times New Roman" w:hAnsi="Times New Roman"/>
          <w:sz w:val="24"/>
          <w:szCs w:val="24"/>
        </w:rPr>
        <w:t>dispositions</w:t>
      </w:r>
      <w:r>
        <w:rPr>
          <w:rFonts w:ascii="Times New Roman" w:hAnsi="Times New Roman"/>
          <w:sz w:val="24"/>
          <w:szCs w:val="24"/>
        </w:rPr>
        <w:t xml:space="preserve"> de la Clause 5 des IS du Dossier d’appel d’offres, le cas échéant.</w:t>
      </w:r>
    </w:p>
    <w:p w14:paraId="2007AF80"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Nous ne participons pas en tant que Soumissionnaire ou sous-traitant à plus d’une soumission dans le cadre de cet appel d’offres conformément à l’alinéa 5.6 (d) des IS.</w:t>
      </w:r>
    </w:p>
    <w:p w14:paraId="2007AF81" w14:textId="7A9E6FD2"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Nous certifions que nous avons adopté des mesures afin d’assurer qu’aucune personne agissant pour notre compte ou en notre nom ne puisse se livrer à des actes de corruption ou à des manœuvres frauduleuses telles que décrites dans la Clause 3 des IS.</w:t>
      </w:r>
    </w:p>
    <w:p w14:paraId="2007AF82" w14:textId="0B00F458"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Les commissions ou primes, le cas échéant, que nous avons réglées ou que nous règlerons à des représentants ayant rapport avec cette Offre et avec l’exécution du Contrat si ledit Contrat nous est attribué, sont indiquées </w:t>
      </w:r>
      <w:r w:rsidR="00E703D0">
        <w:rPr>
          <w:rFonts w:ascii="Times New Roman" w:hAnsi="Times New Roman"/>
          <w:color w:val="000000"/>
          <w:sz w:val="24"/>
          <w:szCs w:val="24"/>
        </w:rPr>
        <w:t>ci-après</w:t>
      </w:r>
      <w:r>
        <w:rPr>
          <w:rFonts w:ascii="Times New Roman" w:hAnsi="Times New Roman"/>
          <w:color w:val="000000"/>
          <w:sz w:val="24"/>
          <w:szCs w:val="24"/>
        </w:rPr>
        <w:t> :</w:t>
      </w:r>
    </w:p>
    <w:p w14:paraId="2007AF83" w14:textId="77777777" w:rsidR="00087C96" w:rsidRPr="00BE6ACF" w:rsidRDefault="00087C96" w:rsidP="00087C96">
      <w:pPr>
        <w:spacing w:after="0" w:line="240" w:lineRule="auto"/>
        <w:jc w:val="both"/>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BE6ACF" w14:paraId="2007AF89" w14:textId="77777777" w:rsidTr="00087C96">
        <w:trPr>
          <w:jc w:val="center"/>
        </w:trPr>
        <w:tc>
          <w:tcPr>
            <w:tcW w:w="3574" w:type="dxa"/>
            <w:tcBorders>
              <w:bottom w:val="single" w:sz="6" w:space="0" w:color="auto"/>
            </w:tcBorders>
          </w:tcPr>
          <w:p w14:paraId="2007AF84" w14:textId="77777777" w:rsidR="00087C96" w:rsidRPr="00BE6ACF" w:rsidRDefault="00087C96" w:rsidP="00087C96">
            <w:pPr>
              <w:keepNext/>
              <w:keepLines/>
              <w:suppressAutoHyphens/>
              <w:spacing w:after="0" w:line="240" w:lineRule="auto"/>
              <w:ind w:right="-36"/>
              <w:jc w:val="both"/>
              <w:rPr>
                <w:rFonts w:ascii="Times New Roman" w:eastAsia="Times New Roman" w:hAnsi="Times New Roman" w:cs="Times New Roman"/>
                <w:sz w:val="24"/>
                <w:szCs w:val="24"/>
              </w:rPr>
            </w:pPr>
            <w:r>
              <w:rPr>
                <w:rFonts w:ascii="Times New Roman" w:hAnsi="Times New Roman"/>
                <w:sz w:val="24"/>
                <w:szCs w:val="24"/>
              </w:rPr>
              <w:br w:type="page"/>
              <w:t>Nom et adresse du représentant</w:t>
            </w:r>
          </w:p>
        </w:tc>
        <w:tc>
          <w:tcPr>
            <w:tcW w:w="360" w:type="dxa"/>
          </w:tcPr>
          <w:p w14:paraId="2007AF85"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bottom w:val="single" w:sz="6" w:space="0" w:color="auto"/>
            </w:tcBorders>
          </w:tcPr>
          <w:p w14:paraId="2007AF86"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Montant et monnaie</w:t>
            </w:r>
          </w:p>
        </w:tc>
        <w:tc>
          <w:tcPr>
            <w:tcW w:w="270" w:type="dxa"/>
          </w:tcPr>
          <w:p w14:paraId="2007AF87"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bottom w:val="single" w:sz="6" w:space="0" w:color="auto"/>
            </w:tcBorders>
          </w:tcPr>
          <w:p w14:paraId="2007AF88"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r>
              <w:rPr>
                <w:rFonts w:ascii="Times New Roman" w:hAnsi="Times New Roman"/>
                <w:sz w:val="24"/>
                <w:szCs w:val="24"/>
              </w:rPr>
              <w:t>Objet de la commission ou de la prime</w:t>
            </w:r>
          </w:p>
        </w:tc>
      </w:tr>
      <w:tr w:rsidR="00087C96" w:rsidRPr="00BE6ACF" w14:paraId="2007AF8F" w14:textId="77777777" w:rsidTr="00087C96">
        <w:trPr>
          <w:jc w:val="center"/>
        </w:trPr>
        <w:tc>
          <w:tcPr>
            <w:tcW w:w="3574" w:type="dxa"/>
          </w:tcPr>
          <w:p w14:paraId="2007AF8A" w14:textId="77777777" w:rsidR="00087C96" w:rsidRPr="00BE6ACF"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2007AF8B"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Pr>
          <w:p w14:paraId="2007AF8C"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2007AF8D"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Pr>
          <w:p w14:paraId="2007AF8E"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087C96" w:rsidRPr="00BE6ACF" w14:paraId="2007AF95" w14:textId="77777777" w:rsidTr="00087C96">
        <w:trPr>
          <w:jc w:val="center"/>
        </w:trPr>
        <w:tc>
          <w:tcPr>
            <w:tcW w:w="3574" w:type="dxa"/>
            <w:tcBorders>
              <w:top w:val="single" w:sz="6" w:space="0" w:color="auto"/>
              <w:bottom w:val="single" w:sz="6" w:space="0" w:color="auto"/>
            </w:tcBorders>
          </w:tcPr>
          <w:p w14:paraId="2007AF90" w14:textId="77777777" w:rsidR="00087C96" w:rsidRPr="00BE6ACF"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2007AF91"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2007AF92"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2007AF93"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top w:val="single" w:sz="6" w:space="0" w:color="auto"/>
              <w:bottom w:val="single" w:sz="6" w:space="0" w:color="auto"/>
            </w:tcBorders>
          </w:tcPr>
          <w:p w14:paraId="2007AF94"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087C96" w:rsidRPr="00BE6ACF" w14:paraId="2007AF98" w14:textId="77777777" w:rsidTr="00087C96">
        <w:trPr>
          <w:jc w:val="center"/>
        </w:trPr>
        <w:tc>
          <w:tcPr>
            <w:tcW w:w="8608" w:type="dxa"/>
            <w:gridSpan w:val="5"/>
          </w:tcPr>
          <w:p w14:paraId="2007AF96" w14:textId="77777777" w:rsidR="00087C96" w:rsidRPr="00BE6ACF"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p w14:paraId="2007AF97" w14:textId="77777777" w:rsidR="00087C96" w:rsidRPr="00BE6ACF"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r>
              <w:rPr>
                <w:rFonts w:ascii="Times New Roman" w:hAnsi="Times New Roman"/>
                <w:sz w:val="24"/>
                <w:szCs w:val="24"/>
              </w:rPr>
              <w:t>(</w:t>
            </w:r>
            <w:proofErr w:type="gramStart"/>
            <w:r>
              <w:rPr>
                <w:rFonts w:ascii="Times New Roman" w:hAnsi="Times New Roman"/>
                <w:sz w:val="24"/>
                <w:szCs w:val="24"/>
              </w:rPr>
              <w:t>s’il</w:t>
            </w:r>
            <w:proofErr w:type="gramEnd"/>
            <w:r>
              <w:rPr>
                <w:rFonts w:ascii="Times New Roman" w:hAnsi="Times New Roman"/>
                <w:sz w:val="24"/>
                <w:szCs w:val="24"/>
              </w:rPr>
              <w:t xml:space="preserve"> n’y en a aucune, indiquer « aucune »)</w:t>
            </w:r>
          </w:p>
        </w:tc>
      </w:tr>
    </w:tbl>
    <w:p w14:paraId="2007AF99"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2007AF9A" w14:textId="77777777" w:rsidR="00087C96" w:rsidRPr="00BE6ACF" w:rsidRDefault="00087C96" w:rsidP="00087C96">
      <w:pPr>
        <w:numPr>
          <w:ilvl w:val="0"/>
          <w:numId w:val="35"/>
        </w:numPr>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Nous certifions que nous avons adopté des mesures afin de s’assurer qu’aucune personne agissant pour notre compte ou en notre nom ne puisse se livrer à des pratiques de pots-de-vin.</w:t>
      </w:r>
    </w:p>
    <w:p w14:paraId="2007AF9B" w14:textId="305DB055" w:rsidR="00087C96" w:rsidRPr="00BE6ACF" w:rsidRDefault="00087C96" w:rsidP="00087C96">
      <w:pPr>
        <w:numPr>
          <w:ilvl w:val="0"/>
          <w:numId w:val="35"/>
        </w:numPr>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w:t>
      </w:r>
      <w:r>
        <w:rPr>
          <w:rFonts w:ascii="Times New Roman" w:hAnsi="Times New Roman"/>
          <w:sz w:val="24"/>
          <w:szCs w:val="24"/>
        </w:rPr>
        <w:t xml:space="preserve">  </w:t>
      </w:r>
      <w:r>
        <w:rPr>
          <w:rFonts w:ascii="Times New Roman" w:hAnsi="Times New Roman"/>
          <w:sz w:val="24"/>
        </w:rPr>
        <w:t xml:space="preserve">Par ailleurs, nous garantissons que les activités interdites </w:t>
      </w:r>
      <w:proofErr w:type="gramStart"/>
      <w:r>
        <w:rPr>
          <w:rFonts w:ascii="Times New Roman" w:hAnsi="Times New Roman"/>
          <w:sz w:val="24"/>
        </w:rPr>
        <w:t>décrites  dans</w:t>
      </w:r>
      <w:proofErr w:type="gramEnd"/>
      <w:r>
        <w:rPr>
          <w:rFonts w:ascii="Times New Roman" w:hAnsi="Times New Roman"/>
          <w:sz w:val="24"/>
        </w:rPr>
        <w:t xml:space="preserve"> la Politique de la MCC en matière de lutte contre la Traite des personnes ne seront pas tolérées de la part de nos employés, de nos sous-traitants/fournisseurs et de leurs employés respectifs.</w:t>
      </w:r>
      <w:r>
        <w:rPr>
          <w:rFonts w:ascii="Times New Roman" w:hAnsi="Times New Roman"/>
          <w:sz w:val="24"/>
          <w:szCs w:val="24"/>
        </w:rPr>
        <w:t xml:space="preserve">  Enfin, nous reconnaissons que notre engagement dans de telles activités constituera un motif de suspension ou de résiliation du Contrat. </w:t>
      </w:r>
    </w:p>
    <w:p w14:paraId="2007AF9C" w14:textId="1316D68D" w:rsidR="00087C96" w:rsidRPr="00BE6ACF" w:rsidRDefault="00087C96" w:rsidP="00087C96">
      <w:pPr>
        <w:numPr>
          <w:ilvl w:val="0"/>
          <w:numId w:val="35"/>
        </w:numPr>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Nous comprenons et acceptons sans condition que, conformément au paragraphe 40.1 des IS, toute contestation ou remise en cause de la procédure ou des résultats de cet appel d’offres se fera uniquement par le biais du Système de contestation des soumissionnaires du </w:t>
      </w:r>
      <w:r w:rsidR="000C625A">
        <w:rPr>
          <w:rFonts w:ascii="Times New Roman" w:hAnsi="Times New Roman"/>
          <w:sz w:val="24"/>
          <w:szCs w:val="24"/>
        </w:rPr>
        <w:t>Maître de l’Ouvrage</w:t>
      </w:r>
      <w:r>
        <w:rPr>
          <w:rFonts w:ascii="Times New Roman" w:hAnsi="Times New Roman"/>
          <w:sz w:val="24"/>
          <w:szCs w:val="24"/>
        </w:rPr>
        <w:t xml:space="preserve">.   </w:t>
      </w:r>
    </w:p>
    <w:p w14:paraId="2007AF9D"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2007AF9E"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2007AF9F" w14:textId="77777777" w:rsidR="00087C96" w:rsidRPr="00BE6ACF" w:rsidRDefault="00087C96" w:rsidP="00087C96">
      <w:pPr>
        <w:tabs>
          <w:tab w:val="left" w:pos="3960"/>
          <w:tab w:val="left" w:pos="7560"/>
          <w:tab w:val="left" w:pos="8640"/>
        </w:tabs>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20 </w:t>
      </w:r>
      <w:r>
        <w:rPr>
          <w:rFonts w:ascii="Times New Roman" w:hAnsi="Times New Roman"/>
          <w:sz w:val="24"/>
          <w:szCs w:val="24"/>
          <w:u w:val="single"/>
        </w:rPr>
        <w:tab/>
      </w:r>
    </w:p>
    <w:p w14:paraId="2007AFA0"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2007AFA1" w14:textId="77777777" w:rsidR="00087C96" w:rsidRPr="00BE6ACF" w:rsidRDefault="00087C96" w:rsidP="00087C96">
      <w:pPr>
        <w:tabs>
          <w:tab w:val="left" w:pos="4320"/>
          <w:tab w:val="left" w:pos="8640"/>
        </w:tabs>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Signature </w:t>
      </w:r>
      <w:r>
        <w:rPr>
          <w:rFonts w:ascii="Times New Roman" w:hAnsi="Times New Roman"/>
          <w:sz w:val="24"/>
          <w:szCs w:val="24"/>
        </w:rPr>
        <w:tab/>
        <w:t xml:space="preserve"> En qualité de </w:t>
      </w:r>
      <w:r>
        <w:rPr>
          <w:rFonts w:ascii="Times New Roman" w:hAnsi="Times New Roman"/>
          <w:sz w:val="24"/>
          <w:szCs w:val="24"/>
          <w:u w:val="single"/>
        </w:rPr>
        <w:tab/>
      </w:r>
    </w:p>
    <w:p w14:paraId="2007AFA2"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Dûment autorisé(e) à signer des Offres pour le compte et au nom de </w:t>
      </w:r>
      <w:r>
        <w:rPr>
          <w:rFonts w:ascii="Times New Roman" w:hAnsi="Times New Roman"/>
          <w:sz w:val="24"/>
          <w:szCs w:val="24"/>
          <w:u w:val="single"/>
        </w:rPr>
        <w:tab/>
      </w:r>
    </w:p>
    <w:p w14:paraId="2007AFA3"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2007AFA4" w14:textId="77777777" w:rsidR="00087C96" w:rsidRPr="00BE6ACF" w:rsidRDefault="00087C96" w:rsidP="00087C96">
      <w:pPr>
        <w:suppressAutoHyphens/>
        <w:spacing w:after="0" w:line="240" w:lineRule="auto"/>
        <w:jc w:val="both"/>
        <w:rPr>
          <w:rFonts w:ascii="Times New Roman" w:eastAsia="Times New Roman" w:hAnsi="Times New Roman" w:cs="Times New Roman"/>
          <w:b/>
          <w:sz w:val="24"/>
          <w:szCs w:val="24"/>
        </w:rPr>
      </w:pPr>
      <w:r>
        <w:rPr>
          <w:rFonts w:ascii="Times New Roman" w:hAnsi="Times New Roman"/>
          <w:b/>
          <w:sz w:val="24"/>
          <w:szCs w:val="24"/>
        </w:rPr>
        <w:lastRenderedPageBreak/>
        <w:t>[</w:t>
      </w:r>
      <w:proofErr w:type="gramStart"/>
      <w:r>
        <w:rPr>
          <w:rFonts w:ascii="Times New Roman" w:hAnsi="Times New Roman"/>
          <w:b/>
          <w:sz w:val="24"/>
          <w:szCs w:val="24"/>
        </w:rPr>
        <w:t>en</w:t>
      </w:r>
      <w:proofErr w:type="gramEnd"/>
      <w:r>
        <w:rPr>
          <w:rFonts w:ascii="Times New Roman" w:hAnsi="Times New Roman"/>
          <w:b/>
          <w:sz w:val="24"/>
          <w:szCs w:val="24"/>
        </w:rPr>
        <w:t xml:space="preserve"> lettres majuscules ou en caractères d’imprimerie]</w:t>
      </w:r>
    </w:p>
    <w:p w14:paraId="2007AFA5"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2007AFA6"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Adresse : </w:t>
      </w:r>
      <w:r>
        <w:rPr>
          <w:rFonts w:ascii="Times New Roman" w:hAnsi="Times New Roman"/>
          <w:sz w:val="24"/>
          <w:szCs w:val="24"/>
          <w:u w:val="single"/>
        </w:rPr>
        <w:tab/>
      </w:r>
    </w:p>
    <w:p w14:paraId="2007AFA7"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p>
    <w:p w14:paraId="2007AFA8"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Témoin : </w:t>
      </w:r>
      <w:r>
        <w:rPr>
          <w:rFonts w:ascii="Times New Roman" w:hAnsi="Times New Roman"/>
          <w:sz w:val="24"/>
          <w:szCs w:val="24"/>
          <w:u w:val="single"/>
        </w:rPr>
        <w:tab/>
      </w:r>
    </w:p>
    <w:p w14:paraId="2007AFA9"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Adresse : </w:t>
      </w:r>
      <w:r>
        <w:rPr>
          <w:rFonts w:ascii="Times New Roman" w:hAnsi="Times New Roman"/>
          <w:sz w:val="24"/>
          <w:szCs w:val="24"/>
          <w:u w:val="single"/>
        </w:rPr>
        <w:tab/>
      </w:r>
    </w:p>
    <w:p w14:paraId="2007AFAA" w14:textId="77777777" w:rsidR="00087C96" w:rsidRPr="00087C96" w:rsidRDefault="00087C96" w:rsidP="00087C96">
      <w:pPr>
        <w:tabs>
          <w:tab w:val="left" w:pos="8640"/>
        </w:tabs>
        <w:suppressAutoHyphens/>
        <w:spacing w:after="0" w:line="240" w:lineRule="auto"/>
        <w:jc w:val="both"/>
        <w:rPr>
          <w:rFonts w:ascii="Times New Roman" w:eastAsia="Times New Roman" w:hAnsi="Times New Roman" w:cs="Times New Roman"/>
          <w:sz w:val="24"/>
          <w:szCs w:val="20"/>
          <w:u w:val="single"/>
        </w:rPr>
      </w:pPr>
      <w:r>
        <w:rPr>
          <w:rFonts w:ascii="Times New Roman" w:hAnsi="Times New Roman"/>
          <w:sz w:val="24"/>
          <w:szCs w:val="24"/>
        </w:rPr>
        <w:t>Profession :</w:t>
      </w:r>
      <w:r>
        <w:rPr>
          <w:rFonts w:ascii="Times New Roman" w:hAnsi="Times New Roman"/>
          <w:sz w:val="24"/>
          <w:szCs w:val="20"/>
        </w:rPr>
        <w:t xml:space="preserve"> </w:t>
      </w:r>
      <w:r>
        <w:rPr>
          <w:rFonts w:ascii="Times New Roman" w:hAnsi="Times New Roman"/>
          <w:sz w:val="24"/>
          <w:szCs w:val="20"/>
          <w:u w:val="single"/>
        </w:rPr>
        <w:tab/>
      </w:r>
    </w:p>
    <w:p w14:paraId="2007AFAB" w14:textId="77777777" w:rsidR="00087C96" w:rsidRPr="00087C96" w:rsidRDefault="00087C96" w:rsidP="00087C96">
      <w:pPr>
        <w:spacing w:after="0" w:line="240" w:lineRule="auto"/>
        <w:jc w:val="both"/>
        <w:rPr>
          <w:rFonts w:ascii="Times New Roman" w:eastAsia="Times New Roman" w:hAnsi="Times New Roman" w:cs="Times New Roman"/>
          <w:sz w:val="24"/>
          <w:szCs w:val="20"/>
          <w:u w:val="single"/>
        </w:rPr>
      </w:pPr>
      <w:r>
        <w:br w:type="page"/>
      </w:r>
    </w:p>
    <w:p w14:paraId="2007AFAC" w14:textId="77777777" w:rsidR="00087C96" w:rsidRPr="00D52353" w:rsidRDefault="00087C96" w:rsidP="00D52353">
      <w:pPr>
        <w:pStyle w:val="Heading2"/>
        <w:rPr>
          <w:b w:val="0"/>
        </w:rPr>
      </w:pPr>
      <w:bookmarkStart w:id="291" w:name="_Toc308967742"/>
      <w:bookmarkStart w:id="292" w:name="_Toc26185501"/>
      <w:r>
        <w:lastRenderedPageBreak/>
        <w:t>Annexe de l’offre</w:t>
      </w:r>
      <w:bookmarkEnd w:id="291"/>
      <w:bookmarkEnd w:id="292"/>
    </w:p>
    <w:p w14:paraId="2007AFA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AFAE" w14:textId="013CD307" w:rsidR="00087C96" w:rsidRPr="00087C96" w:rsidRDefault="00087C96" w:rsidP="00087C96">
      <w:pPr>
        <w:tabs>
          <w:tab w:val="center" w:pos="4320"/>
        </w:tabs>
        <w:spacing w:after="0" w:line="240" w:lineRule="auto"/>
        <w:jc w:val="both"/>
        <w:rPr>
          <w:rFonts w:ascii="Times New Roman" w:eastAsia="Times New Roman" w:hAnsi="Times New Roman" w:cs="Times New Roman"/>
          <w:sz w:val="24"/>
          <w:szCs w:val="20"/>
        </w:rPr>
      </w:pPr>
      <w:proofErr w:type="gramStart"/>
      <w:r>
        <w:rPr>
          <w:rFonts w:ascii="Times New Roman" w:hAnsi="Times New Roman"/>
          <w:sz w:val="24"/>
          <w:szCs w:val="20"/>
        </w:rPr>
        <w:t xml:space="preserve">Le  </w:t>
      </w:r>
      <w:r w:rsidR="000C625A">
        <w:rPr>
          <w:rFonts w:ascii="Times New Roman" w:hAnsi="Times New Roman"/>
          <w:sz w:val="24"/>
          <w:szCs w:val="20"/>
        </w:rPr>
        <w:t>Maître</w:t>
      </w:r>
      <w:proofErr w:type="gramEnd"/>
      <w:r w:rsidR="000C625A">
        <w:rPr>
          <w:rFonts w:ascii="Times New Roman" w:hAnsi="Times New Roman"/>
          <w:sz w:val="24"/>
          <w:szCs w:val="20"/>
        </w:rPr>
        <w:t xml:space="preserve"> de l’Ouvrage</w:t>
      </w:r>
      <w:r>
        <w:rPr>
          <w:rFonts w:ascii="Times New Roman" w:hAnsi="Times New Roman"/>
          <w:sz w:val="24"/>
          <w:szCs w:val="20"/>
        </w:rPr>
        <w:t xml:space="preserve"> doit insérer les données pertinente avant l’émission du Dossier d’Appel d’offres.  Les Soumissionnaires doivent remplir les espaces vides.  Il est demandé aux Soumissionnaires de signer chaque page de l’Annexe de l’offre.  L’Annexe de l’offre du Soumissionnaire retenu devient l’Annexe B des Conditions particulières.</w:t>
      </w:r>
    </w:p>
    <w:p w14:paraId="2007AFA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AFB0"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 xml:space="preserve">Conditions de la </w:t>
      </w:r>
      <w:proofErr w:type="spellStart"/>
      <w:r>
        <w:rPr>
          <w:rFonts w:ascii="Times New Roman" w:hAnsi="Times New Roman"/>
          <w:b/>
          <w:sz w:val="24"/>
          <w:szCs w:val="20"/>
        </w:rPr>
        <w:t>sous-clause</w:t>
      </w:r>
      <w:proofErr w:type="spellEnd"/>
      <w:r>
        <w:rPr>
          <w:rFonts w:ascii="Times New Roman" w:hAnsi="Times New Roman"/>
          <w:b/>
          <w:sz w:val="24"/>
          <w:szCs w:val="20"/>
        </w:rPr>
        <w:t xml:space="preserve"> du Contrat</w:t>
      </w:r>
    </w:p>
    <w:p w14:paraId="2007AFB1"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2007AFB6" w14:textId="77777777" w:rsidTr="00087C96">
        <w:trPr>
          <w:jc w:val="center"/>
        </w:trPr>
        <w:tc>
          <w:tcPr>
            <w:tcW w:w="2516" w:type="dxa"/>
            <w:shd w:val="clear" w:color="auto" w:fill="auto"/>
          </w:tcPr>
          <w:p w14:paraId="2007AFB2"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Parties et Personnes </w:t>
            </w:r>
          </w:p>
        </w:tc>
        <w:tc>
          <w:tcPr>
            <w:tcW w:w="1586" w:type="dxa"/>
            <w:shd w:val="clear" w:color="auto" w:fill="auto"/>
          </w:tcPr>
          <w:p w14:paraId="2007AFB3"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1.1.2.2</w:t>
            </w:r>
          </w:p>
        </w:tc>
        <w:tc>
          <w:tcPr>
            <w:tcW w:w="5276" w:type="dxa"/>
            <w:shd w:val="clear" w:color="auto" w:fill="auto"/>
          </w:tcPr>
          <w:p w14:paraId="2007AFB4" w14:textId="4714FC7D"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w:t>
            </w:r>
            <w:r w:rsidR="000C625A">
              <w:rPr>
                <w:rFonts w:ascii="Times New Roman" w:hAnsi="Times New Roman"/>
                <w:sz w:val="24"/>
                <w:szCs w:val="24"/>
              </w:rPr>
              <w:t xml:space="preserve">Maître de </w:t>
            </w:r>
            <w:proofErr w:type="gramStart"/>
            <w:r w:rsidR="000C625A">
              <w:rPr>
                <w:rFonts w:ascii="Times New Roman" w:hAnsi="Times New Roman"/>
                <w:sz w:val="24"/>
                <w:szCs w:val="24"/>
              </w:rPr>
              <w:t>l’Ouvrage</w:t>
            </w:r>
            <w:r>
              <w:rPr>
                <w:rFonts w:ascii="Times New Roman" w:hAnsi="Times New Roman"/>
                <w:sz w:val="24"/>
                <w:szCs w:val="24"/>
              </w:rPr>
              <w:t>:</w:t>
            </w:r>
            <w:proofErr w:type="gramEnd"/>
            <w:r>
              <w:rPr>
                <w:rFonts w:ascii="Times New Roman" w:hAnsi="Times New Roman"/>
                <w:sz w:val="24"/>
                <w:szCs w:val="24"/>
              </w:rPr>
              <w:t xml:space="preserve">  L’Entité MCA-</w:t>
            </w:r>
            <w:r>
              <w:rPr>
                <w:rFonts w:ascii="Times New Roman" w:hAnsi="Times New Roman"/>
                <w:b/>
                <w:sz w:val="24"/>
                <w:szCs w:val="24"/>
              </w:rPr>
              <w:t>[insérer le nom du pays]</w:t>
            </w:r>
            <w:r>
              <w:rPr>
                <w:rFonts w:ascii="Times New Roman" w:hAnsi="Times New Roman"/>
                <w:sz w:val="24"/>
                <w:szCs w:val="24"/>
              </w:rPr>
              <w:t>.</w:t>
            </w:r>
          </w:p>
          <w:p w14:paraId="2007AFB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AFBB" w14:textId="77777777" w:rsidTr="00087C96">
        <w:trPr>
          <w:jc w:val="center"/>
        </w:trPr>
        <w:tc>
          <w:tcPr>
            <w:tcW w:w="2516" w:type="dxa"/>
            <w:shd w:val="clear" w:color="auto" w:fill="auto"/>
          </w:tcPr>
          <w:p w14:paraId="2007AFB7"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2007AFB8"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1.1.2.4</w:t>
            </w:r>
          </w:p>
        </w:tc>
        <w:tc>
          <w:tcPr>
            <w:tcW w:w="5276" w:type="dxa"/>
            <w:shd w:val="clear" w:color="auto" w:fill="auto"/>
          </w:tcPr>
          <w:p w14:paraId="2007AFB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L’Ingénieur:</w:t>
            </w:r>
            <w:proofErr w:type="gramEnd"/>
            <w:r>
              <w:rPr>
                <w:rFonts w:ascii="Times New Roman" w:hAnsi="Times New Roman"/>
                <w:sz w:val="24"/>
                <w:szCs w:val="24"/>
              </w:rPr>
              <w:t xml:space="preserve">  [</w:t>
            </w:r>
            <w:r>
              <w:rPr>
                <w:rFonts w:ascii="Times New Roman" w:hAnsi="Times New Roman"/>
                <w:b/>
                <w:bCs/>
                <w:i/>
                <w:iCs/>
                <w:sz w:val="24"/>
                <w:szCs w:val="24"/>
                <w:u w:val="single"/>
              </w:rPr>
              <w:t>insérer]</w:t>
            </w:r>
          </w:p>
          <w:p w14:paraId="2007AFBA"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2007AFC9" w14:textId="77777777" w:rsidTr="00087C96">
        <w:trPr>
          <w:jc w:val="center"/>
        </w:trPr>
        <w:tc>
          <w:tcPr>
            <w:tcW w:w="2516" w:type="dxa"/>
            <w:shd w:val="clear" w:color="auto" w:fill="auto"/>
          </w:tcPr>
          <w:p w14:paraId="2007AFBC"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Dates, Tests, Périodes et Achèvement des Travaux</w:t>
            </w:r>
          </w:p>
          <w:p w14:paraId="2007AFBD" w14:textId="77777777" w:rsidR="00087C96" w:rsidRPr="00972F4E" w:rsidRDefault="00087C96" w:rsidP="009170CC">
            <w:pPr>
              <w:spacing w:after="0" w:line="240" w:lineRule="auto"/>
              <w:rPr>
                <w:rFonts w:ascii="Times New Roman" w:eastAsia="Times New Roman" w:hAnsi="Times New Roman" w:cs="Times New Roman"/>
                <w:sz w:val="24"/>
                <w:szCs w:val="24"/>
              </w:rPr>
            </w:pPr>
          </w:p>
          <w:p w14:paraId="2007AFBE"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Période du délai de responsabilité pour défaut</w:t>
            </w:r>
          </w:p>
          <w:p w14:paraId="2007AFBF" w14:textId="77777777" w:rsidR="00087C96" w:rsidRPr="00972F4E" w:rsidRDefault="00087C96" w:rsidP="009170CC">
            <w:pPr>
              <w:spacing w:after="0" w:line="240" w:lineRule="auto"/>
              <w:rPr>
                <w:rFonts w:ascii="Times New Roman" w:eastAsia="Times New Roman" w:hAnsi="Times New Roman" w:cs="Times New Roman"/>
                <w:sz w:val="24"/>
                <w:szCs w:val="24"/>
              </w:rPr>
            </w:pPr>
          </w:p>
          <w:p w14:paraId="2007AFC0"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2007AFC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1.1.3.3</w:t>
            </w:r>
          </w:p>
          <w:p w14:paraId="2007AFC2"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2007AFC3"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2007AFC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1.1.3.7</w:t>
            </w:r>
          </w:p>
        </w:tc>
        <w:tc>
          <w:tcPr>
            <w:tcW w:w="5276" w:type="dxa"/>
            <w:shd w:val="clear" w:color="auto" w:fill="auto"/>
          </w:tcPr>
          <w:p w14:paraId="2007AFC5"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bookmarkStart w:id="293" w:name="_Toc204056866"/>
            <w:bookmarkStart w:id="294" w:name="_Toc307575450"/>
            <w:bookmarkStart w:id="295" w:name="_Toc331007410"/>
            <w:bookmarkStart w:id="296" w:name="_Toc331007799"/>
            <w:bookmarkStart w:id="297" w:name="_Toc331008094"/>
            <w:bookmarkStart w:id="298" w:name="_Toc331027835"/>
            <w:bookmarkStart w:id="299" w:name="_Toc350845048"/>
            <w:bookmarkStart w:id="300" w:name="_Toc350868496"/>
            <w:bookmarkStart w:id="301" w:name="_Toc350869132"/>
            <w:bookmarkStart w:id="302" w:name="_Toc350869321"/>
            <w:bookmarkStart w:id="303" w:name="_Toc351536537"/>
            <w:bookmarkStart w:id="304" w:name="_Toc351623638"/>
            <w:bookmarkStart w:id="305" w:name="_Toc351641534"/>
            <w:bookmarkStart w:id="306" w:name="_Toc513734101"/>
            <w:bookmarkStart w:id="307" w:name="_Toc26185502"/>
            <w:r>
              <w:rPr>
                <w:rFonts w:ascii="Times New Roman" w:hAnsi="Times New Roman"/>
                <w:sz w:val="24"/>
                <w:szCs w:val="24"/>
              </w:rPr>
              <w:t xml:space="preserve">Délai d’achèvement des Travaux à compter de la Date de </w:t>
            </w:r>
            <w:proofErr w:type="gramStart"/>
            <w:r>
              <w:rPr>
                <w:rFonts w:ascii="Times New Roman" w:hAnsi="Times New Roman"/>
                <w:sz w:val="24"/>
                <w:szCs w:val="24"/>
              </w:rPr>
              <w:t>commencement:</w:t>
            </w:r>
            <w:proofErr w:type="gramEnd"/>
            <w:r>
              <w:rPr>
                <w:rFonts w:ascii="Times New Roman" w:hAnsi="Times New Roman"/>
                <w:sz w:val="24"/>
                <w:szCs w:val="24"/>
              </w:rPr>
              <w:t xml:space="preserve">  </w:t>
            </w:r>
            <w:bookmarkStart w:id="308" w:name="_Toc204056594"/>
            <w:r>
              <w:rPr>
                <w:rFonts w:ascii="Times New Roman" w:hAnsi="Times New Roman"/>
                <w:b/>
                <w:sz w:val="24"/>
                <w:szCs w:val="24"/>
              </w:rPr>
              <w:t>[Insérer -------------mois -----------jours</w:t>
            </w:r>
            <w:bookmarkEnd w:id="293"/>
            <w:bookmarkEnd w:id="294"/>
            <w:bookmarkEnd w:id="295"/>
            <w:bookmarkEnd w:id="296"/>
            <w:bookmarkEnd w:id="297"/>
            <w:bookmarkEnd w:id="298"/>
            <w:bookmarkEnd w:id="308"/>
            <w:r>
              <w:rPr>
                <w:rFonts w:ascii="Times New Roman" w:hAnsi="Times New Roman"/>
                <w:b/>
                <w:sz w:val="24"/>
                <w:szCs w:val="24"/>
              </w:rPr>
              <w:t>]</w:t>
            </w:r>
            <w:bookmarkEnd w:id="299"/>
            <w:bookmarkEnd w:id="300"/>
            <w:bookmarkEnd w:id="301"/>
            <w:bookmarkEnd w:id="302"/>
            <w:bookmarkEnd w:id="303"/>
            <w:bookmarkEnd w:id="304"/>
            <w:bookmarkEnd w:id="305"/>
            <w:r>
              <w:rPr>
                <w:rFonts w:ascii="Times New Roman" w:hAnsi="Times New Roman"/>
                <w:sz w:val="24"/>
                <w:szCs w:val="24"/>
              </w:rPr>
              <w:t>.</w:t>
            </w:r>
            <w:bookmarkEnd w:id="306"/>
            <w:bookmarkEnd w:id="307"/>
          </w:p>
          <w:p w14:paraId="2007AFC6"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p>
          <w:p w14:paraId="2007AFC7"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bookmarkStart w:id="309" w:name="_Toc350845049"/>
            <w:bookmarkStart w:id="310" w:name="_Toc350868497"/>
            <w:bookmarkStart w:id="311" w:name="_Toc350869133"/>
            <w:bookmarkStart w:id="312" w:name="_Toc350869322"/>
            <w:bookmarkStart w:id="313" w:name="_Toc351536538"/>
            <w:bookmarkStart w:id="314" w:name="_Toc351623639"/>
            <w:bookmarkStart w:id="315" w:name="_Toc351641535"/>
            <w:bookmarkStart w:id="316" w:name="_Toc513734102"/>
            <w:bookmarkStart w:id="317" w:name="_Toc26185503"/>
            <w:r>
              <w:rPr>
                <w:rFonts w:ascii="Times New Roman" w:hAnsi="Times New Roman"/>
                <w:sz w:val="24"/>
                <w:szCs w:val="24"/>
              </w:rPr>
              <w:t>La période du délai de responsabilité pour défaut est de [</w:t>
            </w:r>
            <w:r>
              <w:rPr>
                <w:rFonts w:ascii="Times New Roman" w:hAnsi="Times New Roman"/>
                <w:b/>
                <w:bCs/>
                <w:sz w:val="24"/>
                <w:szCs w:val="24"/>
              </w:rPr>
              <w:t>insérer la période</w:t>
            </w:r>
            <w:r>
              <w:rPr>
                <w:rFonts w:ascii="Times New Roman" w:hAnsi="Times New Roman"/>
                <w:sz w:val="24"/>
                <w:szCs w:val="24"/>
              </w:rPr>
              <w:t xml:space="preserve">] [(..)] mois à compter de la date </w:t>
            </w:r>
            <w:proofErr w:type="gramStart"/>
            <w:r>
              <w:rPr>
                <w:rFonts w:ascii="Times New Roman" w:hAnsi="Times New Roman"/>
                <w:sz w:val="24"/>
                <w:szCs w:val="24"/>
              </w:rPr>
              <w:t>du  Certificat</w:t>
            </w:r>
            <w:proofErr w:type="gramEnd"/>
            <w:r>
              <w:rPr>
                <w:rFonts w:ascii="Times New Roman" w:hAnsi="Times New Roman"/>
                <w:sz w:val="24"/>
                <w:szCs w:val="24"/>
              </w:rPr>
              <w:t xml:space="preserve"> de réception des travaux.</w:t>
            </w:r>
            <w:bookmarkEnd w:id="309"/>
            <w:bookmarkEnd w:id="310"/>
            <w:bookmarkEnd w:id="311"/>
            <w:bookmarkEnd w:id="312"/>
            <w:bookmarkEnd w:id="313"/>
            <w:bookmarkEnd w:id="314"/>
            <w:bookmarkEnd w:id="315"/>
            <w:bookmarkEnd w:id="316"/>
            <w:bookmarkEnd w:id="317"/>
            <w:r>
              <w:rPr>
                <w:rFonts w:ascii="Times New Roman" w:hAnsi="Times New Roman"/>
                <w:sz w:val="24"/>
                <w:szCs w:val="24"/>
              </w:rPr>
              <w:t xml:space="preserve"> </w:t>
            </w:r>
          </w:p>
          <w:p w14:paraId="2007AFC8"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p>
        </w:tc>
      </w:tr>
      <w:tr w:rsidR="00087C96" w:rsidRPr="00972F4E" w14:paraId="2007AFCF" w14:textId="77777777" w:rsidTr="00087C96">
        <w:trPr>
          <w:jc w:val="center"/>
        </w:trPr>
        <w:tc>
          <w:tcPr>
            <w:tcW w:w="2516" w:type="dxa"/>
            <w:shd w:val="clear" w:color="auto" w:fill="auto"/>
          </w:tcPr>
          <w:p w14:paraId="2007AFCA"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Travaux et biens</w:t>
            </w:r>
          </w:p>
        </w:tc>
        <w:tc>
          <w:tcPr>
            <w:tcW w:w="1586" w:type="dxa"/>
            <w:shd w:val="clear" w:color="auto" w:fill="auto"/>
          </w:tcPr>
          <w:p w14:paraId="2007AFCB"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1.1.5.6</w:t>
            </w:r>
          </w:p>
        </w:tc>
        <w:tc>
          <w:tcPr>
            <w:tcW w:w="5276" w:type="dxa"/>
            <w:shd w:val="clear" w:color="auto" w:fill="auto"/>
          </w:tcPr>
          <w:p w14:paraId="2007AFC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sections des Travaux sont comme suit.  </w:t>
            </w:r>
          </w:p>
          <w:p w14:paraId="2007AFC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[Décrire]</w:t>
            </w:r>
            <w:r>
              <w:rPr>
                <w:rFonts w:ascii="Times New Roman" w:hAnsi="Times New Roman"/>
                <w:sz w:val="24"/>
                <w:szCs w:val="24"/>
              </w:rPr>
              <w:t>.</w:t>
            </w:r>
          </w:p>
          <w:p w14:paraId="2007AFC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AFD4" w14:textId="77777777" w:rsidTr="00087C96">
        <w:trPr>
          <w:jc w:val="center"/>
        </w:trPr>
        <w:tc>
          <w:tcPr>
            <w:tcW w:w="2516" w:type="dxa"/>
            <w:shd w:val="clear" w:color="auto" w:fill="auto"/>
          </w:tcPr>
          <w:p w14:paraId="2007AFD0"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Interprétation</w:t>
            </w:r>
          </w:p>
        </w:tc>
        <w:tc>
          <w:tcPr>
            <w:tcW w:w="1586" w:type="dxa"/>
            <w:shd w:val="clear" w:color="auto" w:fill="auto"/>
          </w:tcPr>
          <w:p w14:paraId="2007AFD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1.2</w:t>
            </w:r>
          </w:p>
        </w:tc>
        <w:tc>
          <w:tcPr>
            <w:tcW w:w="5276" w:type="dxa"/>
            <w:shd w:val="clear" w:color="auto" w:fill="auto"/>
          </w:tcPr>
          <w:p w14:paraId="2007AFD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bénéfices </w:t>
            </w:r>
            <w:proofErr w:type="gramStart"/>
            <w:r>
              <w:rPr>
                <w:rFonts w:ascii="Times New Roman" w:hAnsi="Times New Roman"/>
                <w:sz w:val="24"/>
                <w:szCs w:val="24"/>
              </w:rPr>
              <w:t>représentent:</w:t>
            </w:r>
            <w:proofErr w:type="gramEnd"/>
            <w:r>
              <w:rPr>
                <w:rFonts w:ascii="Times New Roman" w:hAnsi="Times New Roman"/>
                <w:sz w:val="24"/>
                <w:szCs w:val="24"/>
              </w:rPr>
              <w:t xml:space="preserve">  </w:t>
            </w:r>
            <w:r>
              <w:rPr>
                <w:rFonts w:ascii="Times New Roman" w:hAnsi="Times New Roman"/>
                <w:b/>
                <w:sz w:val="24"/>
                <w:szCs w:val="24"/>
              </w:rPr>
              <w:t>[insérer]</w:t>
            </w:r>
            <w:r>
              <w:rPr>
                <w:rFonts w:ascii="Times New Roman" w:hAnsi="Times New Roman"/>
                <w:sz w:val="24"/>
                <w:szCs w:val="24"/>
              </w:rPr>
              <w:t xml:space="preserve"> pour cent des Coûts</w:t>
            </w:r>
            <w:r w:rsidRPr="00972F4E">
              <w:rPr>
                <w:rFonts w:ascii="Times New Roman" w:eastAsia="Times New Roman" w:hAnsi="Times New Roman" w:cs="Times New Roman"/>
                <w:sz w:val="24"/>
                <w:szCs w:val="24"/>
                <w:vertAlign w:val="superscript"/>
              </w:rPr>
              <w:footnoteReference w:id="15"/>
            </w:r>
            <w:r>
              <w:rPr>
                <w:rFonts w:ascii="Times New Roman" w:hAnsi="Times New Roman"/>
                <w:sz w:val="24"/>
                <w:szCs w:val="24"/>
              </w:rPr>
              <w:t>.</w:t>
            </w:r>
          </w:p>
          <w:p w14:paraId="2007AFD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AFD9" w14:textId="77777777" w:rsidTr="00087C96">
        <w:trPr>
          <w:jc w:val="center"/>
        </w:trPr>
        <w:tc>
          <w:tcPr>
            <w:tcW w:w="2516" w:type="dxa"/>
            <w:shd w:val="clear" w:color="auto" w:fill="auto"/>
          </w:tcPr>
          <w:p w14:paraId="2007AFD5"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Communications</w:t>
            </w:r>
          </w:p>
        </w:tc>
        <w:tc>
          <w:tcPr>
            <w:tcW w:w="1586" w:type="dxa"/>
            <w:shd w:val="clear" w:color="auto" w:fill="auto"/>
          </w:tcPr>
          <w:p w14:paraId="2007AFD6"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1.3(a)</w:t>
            </w:r>
          </w:p>
        </w:tc>
        <w:tc>
          <w:tcPr>
            <w:tcW w:w="5276" w:type="dxa"/>
            <w:shd w:val="clear" w:color="auto" w:fill="auto"/>
          </w:tcPr>
          <w:p w14:paraId="2007AFD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systèmes approuvés de transmission électronique </w:t>
            </w:r>
            <w:proofErr w:type="gramStart"/>
            <w:r>
              <w:rPr>
                <w:rFonts w:ascii="Times New Roman" w:hAnsi="Times New Roman"/>
                <w:sz w:val="24"/>
                <w:szCs w:val="24"/>
              </w:rPr>
              <w:t>sont:</w:t>
            </w:r>
            <w:proofErr w:type="gramEnd"/>
            <w:r>
              <w:rPr>
                <w:rFonts w:ascii="Times New Roman" w:hAnsi="Times New Roman"/>
                <w:sz w:val="24"/>
                <w:szCs w:val="24"/>
              </w:rPr>
              <w:t xml:space="preserve"> </w:t>
            </w:r>
            <w:r>
              <w:rPr>
                <w:rFonts w:ascii="Times New Roman" w:hAnsi="Times New Roman"/>
                <w:b/>
                <w:sz w:val="24"/>
                <w:szCs w:val="24"/>
              </w:rPr>
              <w:t>[Insérer les adresses électroniques des personnes habilitées à représenter les parties respectives]</w:t>
            </w:r>
            <w:r>
              <w:rPr>
                <w:rFonts w:ascii="Times New Roman" w:hAnsi="Times New Roman"/>
                <w:sz w:val="24"/>
                <w:szCs w:val="24"/>
              </w:rPr>
              <w:t>.</w:t>
            </w:r>
          </w:p>
          <w:p w14:paraId="2007AFD8"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2007AFDE" w14:textId="77777777" w:rsidTr="00087C96">
        <w:trPr>
          <w:jc w:val="center"/>
        </w:trPr>
        <w:tc>
          <w:tcPr>
            <w:tcW w:w="2516" w:type="dxa"/>
            <w:shd w:val="clear" w:color="auto" w:fill="auto"/>
          </w:tcPr>
          <w:p w14:paraId="2007AFDA"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2007AFDB"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1.3(b)</w:t>
            </w:r>
          </w:p>
        </w:tc>
        <w:tc>
          <w:tcPr>
            <w:tcW w:w="5276" w:type="dxa"/>
            <w:shd w:val="clear" w:color="auto" w:fill="auto"/>
          </w:tcPr>
          <w:p w14:paraId="2007AFDC" w14:textId="78DB62E1" w:rsidR="00087C96" w:rsidRPr="00972F4E" w:rsidRDefault="00087C96" w:rsidP="00087C96">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szCs w:val="24"/>
              </w:rPr>
              <w:t xml:space="preserve">Adresse du </w:t>
            </w:r>
            <w:r w:rsidR="000C625A">
              <w:rPr>
                <w:rFonts w:ascii="Times New Roman" w:hAnsi="Times New Roman"/>
                <w:sz w:val="24"/>
                <w:szCs w:val="24"/>
              </w:rPr>
              <w:t xml:space="preserve">Maître de </w:t>
            </w:r>
            <w:proofErr w:type="gramStart"/>
            <w:r w:rsidR="000C625A">
              <w:rPr>
                <w:rFonts w:ascii="Times New Roman" w:hAnsi="Times New Roman"/>
                <w:sz w:val="24"/>
                <w:szCs w:val="24"/>
              </w:rPr>
              <w:t>l’Ouvrage</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b/>
                <w:sz w:val="24"/>
                <w:szCs w:val="24"/>
              </w:rPr>
              <w:t>[insérer]</w:t>
            </w:r>
            <w:r>
              <w:rPr>
                <w:rFonts w:ascii="Times New Roman" w:hAnsi="Times New Roman"/>
                <w:sz w:val="24"/>
                <w:szCs w:val="24"/>
              </w:rPr>
              <w:t xml:space="preserve"> </w:t>
            </w:r>
          </w:p>
          <w:p w14:paraId="2007AFDD"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2007AFE3" w14:textId="77777777" w:rsidTr="00087C96">
        <w:trPr>
          <w:jc w:val="center"/>
        </w:trPr>
        <w:tc>
          <w:tcPr>
            <w:tcW w:w="2516" w:type="dxa"/>
            <w:shd w:val="clear" w:color="auto" w:fill="auto"/>
          </w:tcPr>
          <w:p w14:paraId="2007AFDF"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2007AFE0" w14:textId="77777777" w:rsidR="00087C96" w:rsidRPr="00972F4E" w:rsidRDefault="00087C96" w:rsidP="00C2418A">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1.3(b)</w:t>
            </w:r>
          </w:p>
        </w:tc>
        <w:tc>
          <w:tcPr>
            <w:tcW w:w="5276" w:type="dxa"/>
            <w:shd w:val="clear" w:color="auto" w:fill="auto"/>
          </w:tcPr>
          <w:p w14:paraId="2007AFE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Adresse de </w:t>
            </w:r>
            <w:proofErr w:type="gramStart"/>
            <w:r>
              <w:rPr>
                <w:rFonts w:ascii="Times New Roman" w:hAnsi="Times New Roman"/>
                <w:sz w:val="24"/>
                <w:szCs w:val="24"/>
              </w:rPr>
              <w:t>l’Ingénieur:</w:t>
            </w:r>
            <w:proofErr w:type="gramEnd"/>
            <w:r>
              <w:rPr>
                <w:rFonts w:ascii="Times New Roman" w:hAnsi="Times New Roman"/>
                <w:sz w:val="24"/>
                <w:szCs w:val="24"/>
              </w:rPr>
              <w:t xml:space="preserve">  </w:t>
            </w:r>
            <w:r>
              <w:rPr>
                <w:rFonts w:ascii="Times New Roman" w:hAnsi="Times New Roman"/>
                <w:b/>
                <w:sz w:val="24"/>
                <w:szCs w:val="24"/>
              </w:rPr>
              <w:t xml:space="preserve">[insérer] </w:t>
            </w:r>
          </w:p>
          <w:p w14:paraId="2007AFE2"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2007AFE9" w14:textId="77777777" w:rsidTr="00087C96">
        <w:trPr>
          <w:jc w:val="center"/>
        </w:trPr>
        <w:tc>
          <w:tcPr>
            <w:tcW w:w="2516" w:type="dxa"/>
            <w:shd w:val="clear" w:color="auto" w:fill="auto"/>
          </w:tcPr>
          <w:p w14:paraId="2007AFE4"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2007AFE5" w14:textId="77777777" w:rsidR="00087C96" w:rsidRPr="00972F4E" w:rsidRDefault="00087C96" w:rsidP="00C2418A">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1.3(b)</w:t>
            </w:r>
          </w:p>
        </w:tc>
        <w:tc>
          <w:tcPr>
            <w:tcW w:w="5276" w:type="dxa"/>
            <w:shd w:val="clear" w:color="auto" w:fill="auto"/>
          </w:tcPr>
          <w:p w14:paraId="2007AFE6"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Adresse de </w:t>
            </w:r>
            <w:proofErr w:type="gramStart"/>
            <w:r>
              <w:rPr>
                <w:rFonts w:ascii="Times New Roman" w:hAnsi="Times New Roman"/>
                <w:sz w:val="24"/>
                <w:szCs w:val="24"/>
              </w:rPr>
              <w:t>l’Entrepreneur:</w:t>
            </w:r>
            <w:proofErr w:type="gramEnd"/>
            <w:r>
              <w:rPr>
                <w:rFonts w:ascii="Times New Roman" w:hAnsi="Times New Roman"/>
                <w:sz w:val="24"/>
                <w:szCs w:val="24"/>
                <w:u w:val="single"/>
              </w:rPr>
              <w:t xml:space="preserve">  </w:t>
            </w:r>
          </w:p>
          <w:p w14:paraId="2007AFE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Devant être complétés après l'attribution du Contrat.</w:t>
            </w:r>
          </w:p>
          <w:p w14:paraId="2007AFE8"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2007AFEE" w14:textId="77777777" w:rsidTr="00087C96">
        <w:trPr>
          <w:jc w:val="center"/>
        </w:trPr>
        <w:tc>
          <w:tcPr>
            <w:tcW w:w="2516" w:type="dxa"/>
            <w:shd w:val="clear" w:color="auto" w:fill="auto"/>
          </w:tcPr>
          <w:p w14:paraId="2007AFEA" w14:textId="77777777" w:rsidR="00087C96" w:rsidRPr="00972F4E" w:rsidRDefault="00087C96" w:rsidP="009170C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Droit et langue applicables </w:t>
            </w:r>
          </w:p>
        </w:tc>
        <w:tc>
          <w:tcPr>
            <w:tcW w:w="1586" w:type="dxa"/>
            <w:shd w:val="clear" w:color="auto" w:fill="auto"/>
          </w:tcPr>
          <w:p w14:paraId="2007AFEB"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w:t>
            </w:r>
          </w:p>
        </w:tc>
        <w:tc>
          <w:tcPr>
            <w:tcW w:w="5276" w:type="dxa"/>
            <w:shd w:val="clear" w:color="auto" w:fill="auto"/>
          </w:tcPr>
          <w:p w14:paraId="2007AFE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droit applicable au Contrat est le droit </w:t>
            </w:r>
            <w:r>
              <w:rPr>
                <w:rFonts w:ascii="Times New Roman" w:hAnsi="Times New Roman"/>
                <w:b/>
                <w:sz w:val="24"/>
                <w:szCs w:val="24"/>
              </w:rPr>
              <w:t>[insérer le nom du pays]</w:t>
            </w:r>
          </w:p>
          <w:p w14:paraId="2007AFE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AFF3" w14:textId="77777777" w:rsidTr="00087C96">
        <w:trPr>
          <w:jc w:val="center"/>
        </w:trPr>
        <w:tc>
          <w:tcPr>
            <w:tcW w:w="2516" w:type="dxa"/>
            <w:shd w:val="clear" w:color="auto" w:fill="auto"/>
          </w:tcPr>
          <w:p w14:paraId="2007AFE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AFF0"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w:t>
            </w:r>
          </w:p>
        </w:tc>
        <w:tc>
          <w:tcPr>
            <w:tcW w:w="5276" w:type="dxa"/>
            <w:shd w:val="clear" w:color="auto" w:fill="auto"/>
          </w:tcPr>
          <w:p w14:paraId="2007AFF1" w14:textId="570481E1" w:rsidR="00087C96" w:rsidRPr="008D0F7F" w:rsidRDefault="00087C96" w:rsidP="00087C96">
            <w:pPr>
              <w:spacing w:after="0" w:line="240" w:lineRule="auto"/>
              <w:jc w:val="both"/>
              <w:rPr>
                <w:rFonts w:ascii="Times New Roman" w:eastAsia="Times New Roman" w:hAnsi="Times New Roman" w:cs="Times New Roman"/>
                <w:sz w:val="24"/>
                <w:szCs w:val="24"/>
                <w:u w:val="single"/>
              </w:rPr>
            </w:pPr>
            <w:r w:rsidRPr="008D0F7F">
              <w:rPr>
                <w:rFonts w:ascii="Times New Roman" w:hAnsi="Times New Roman"/>
                <w:sz w:val="24"/>
                <w:szCs w:val="24"/>
              </w:rPr>
              <w:t xml:space="preserve">La langue du Contrat </w:t>
            </w:r>
            <w:proofErr w:type="gramStart"/>
            <w:r w:rsidRPr="008D0F7F">
              <w:rPr>
                <w:rFonts w:ascii="Times New Roman" w:hAnsi="Times New Roman"/>
                <w:sz w:val="24"/>
                <w:szCs w:val="24"/>
              </w:rPr>
              <w:t>est:</w:t>
            </w:r>
            <w:proofErr w:type="gramEnd"/>
            <w:r w:rsidRPr="008D0F7F">
              <w:rPr>
                <w:rFonts w:ascii="Times New Roman" w:hAnsi="Times New Roman"/>
                <w:sz w:val="24"/>
                <w:szCs w:val="24"/>
              </w:rPr>
              <w:t xml:space="preserve">  </w:t>
            </w:r>
            <w:r w:rsidR="00B616B2" w:rsidRPr="00B616B2">
              <w:rPr>
                <w:rFonts w:ascii="Times New Roman" w:hAnsi="Times New Roman"/>
                <w:sz w:val="24"/>
                <w:szCs w:val="24"/>
              </w:rPr>
              <w:t>française</w:t>
            </w:r>
          </w:p>
          <w:p w14:paraId="2007AFF2" w14:textId="77777777" w:rsidR="00087C96" w:rsidRPr="008D0F7F"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AFF8" w14:textId="77777777" w:rsidTr="00087C96">
        <w:trPr>
          <w:jc w:val="center"/>
        </w:trPr>
        <w:tc>
          <w:tcPr>
            <w:tcW w:w="2516" w:type="dxa"/>
            <w:shd w:val="clear" w:color="auto" w:fill="auto"/>
          </w:tcPr>
          <w:p w14:paraId="2007AFF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AFF5"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w:t>
            </w:r>
          </w:p>
        </w:tc>
        <w:tc>
          <w:tcPr>
            <w:tcW w:w="5276" w:type="dxa"/>
            <w:shd w:val="clear" w:color="auto" w:fill="auto"/>
          </w:tcPr>
          <w:p w14:paraId="2007AFF6" w14:textId="136CEA9D" w:rsidR="00087C96" w:rsidRPr="008D0F7F" w:rsidRDefault="00087C96" w:rsidP="00087C96">
            <w:pPr>
              <w:spacing w:after="0" w:line="240" w:lineRule="auto"/>
              <w:jc w:val="both"/>
              <w:rPr>
                <w:rFonts w:ascii="Times New Roman" w:eastAsia="Times New Roman" w:hAnsi="Times New Roman" w:cs="Times New Roman"/>
                <w:sz w:val="24"/>
                <w:szCs w:val="24"/>
              </w:rPr>
            </w:pPr>
            <w:r w:rsidRPr="008D0F7F">
              <w:rPr>
                <w:rFonts w:ascii="Times New Roman" w:hAnsi="Times New Roman"/>
                <w:sz w:val="24"/>
                <w:szCs w:val="24"/>
              </w:rPr>
              <w:t xml:space="preserve">La langue de communication </w:t>
            </w:r>
            <w:proofErr w:type="gramStart"/>
            <w:r w:rsidRPr="008D0F7F">
              <w:rPr>
                <w:rFonts w:ascii="Times New Roman" w:hAnsi="Times New Roman"/>
                <w:sz w:val="24"/>
                <w:szCs w:val="24"/>
              </w:rPr>
              <w:t>est:</w:t>
            </w:r>
            <w:proofErr w:type="gramEnd"/>
            <w:r w:rsidRPr="008D0F7F">
              <w:rPr>
                <w:rFonts w:ascii="Times New Roman" w:hAnsi="Times New Roman"/>
                <w:sz w:val="24"/>
                <w:szCs w:val="24"/>
              </w:rPr>
              <w:t xml:space="preserve">  </w:t>
            </w:r>
            <w:r w:rsidR="00B616B2" w:rsidRPr="00B616B2">
              <w:rPr>
                <w:rFonts w:ascii="Times New Roman" w:hAnsi="Times New Roman"/>
                <w:sz w:val="24"/>
                <w:szCs w:val="24"/>
              </w:rPr>
              <w:t>française</w:t>
            </w:r>
          </w:p>
          <w:p w14:paraId="2007AFF7" w14:textId="77777777" w:rsidR="00087C96" w:rsidRPr="008D0F7F"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AFFF" w14:textId="77777777" w:rsidTr="00087C96">
        <w:trPr>
          <w:jc w:val="center"/>
        </w:trPr>
        <w:tc>
          <w:tcPr>
            <w:tcW w:w="2516" w:type="dxa"/>
            <w:shd w:val="clear" w:color="auto" w:fill="auto"/>
          </w:tcPr>
          <w:p w14:paraId="2007AFF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Droit d'accès au Chantier</w:t>
            </w:r>
          </w:p>
        </w:tc>
        <w:tc>
          <w:tcPr>
            <w:tcW w:w="1586" w:type="dxa"/>
            <w:shd w:val="clear" w:color="auto" w:fill="auto"/>
          </w:tcPr>
          <w:p w14:paraId="2007AFFA"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2.1</w:t>
            </w:r>
          </w:p>
        </w:tc>
        <w:tc>
          <w:tcPr>
            <w:tcW w:w="5276" w:type="dxa"/>
            <w:shd w:val="clear" w:color="auto" w:fill="auto"/>
          </w:tcPr>
          <w:p w14:paraId="2007AFFB" w14:textId="65464CC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w:t>
            </w:r>
            <w:r w:rsidR="000C625A">
              <w:rPr>
                <w:rFonts w:ascii="Times New Roman" w:hAnsi="Times New Roman"/>
                <w:sz w:val="24"/>
                <w:szCs w:val="24"/>
              </w:rPr>
              <w:t>Maître de l’Ouvrage</w:t>
            </w:r>
            <w:r>
              <w:rPr>
                <w:rFonts w:ascii="Times New Roman" w:hAnsi="Times New Roman"/>
                <w:sz w:val="24"/>
                <w:szCs w:val="24"/>
              </w:rPr>
              <w:t xml:space="preserve"> doit permettre à l’Entrepreneur d’avoir accès au Chantier dans un délai </w:t>
            </w:r>
            <w:proofErr w:type="gramStart"/>
            <w:r>
              <w:rPr>
                <w:rFonts w:ascii="Times New Roman" w:hAnsi="Times New Roman"/>
                <w:sz w:val="24"/>
                <w:szCs w:val="24"/>
              </w:rPr>
              <w:t>de:</w:t>
            </w:r>
            <w:proofErr w:type="gramEnd"/>
            <w:r>
              <w:rPr>
                <w:rFonts w:ascii="Times New Roman" w:hAnsi="Times New Roman"/>
                <w:sz w:val="24"/>
                <w:szCs w:val="24"/>
              </w:rPr>
              <w:t xml:space="preserve">  </w:t>
            </w:r>
          </w:p>
          <w:p w14:paraId="2007AFFC" w14:textId="77777777" w:rsidR="00C2418A" w:rsidRPr="00972F4E" w:rsidRDefault="00C2418A" w:rsidP="00087C96">
            <w:pPr>
              <w:spacing w:after="0" w:line="240" w:lineRule="auto"/>
              <w:jc w:val="both"/>
              <w:rPr>
                <w:rFonts w:ascii="Times New Roman" w:eastAsia="Times New Roman" w:hAnsi="Times New Roman" w:cs="Times New Roman"/>
                <w:sz w:val="24"/>
                <w:szCs w:val="24"/>
              </w:rPr>
            </w:pPr>
          </w:p>
          <w:p w14:paraId="2007AFFD" w14:textId="6F031F8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w:t>
            </w:r>
            <w:proofErr w:type="gramStart"/>
            <w:r>
              <w:rPr>
                <w:rFonts w:ascii="Times New Roman" w:hAnsi="Times New Roman"/>
                <w:b/>
                <w:sz w:val="24"/>
                <w:szCs w:val="24"/>
              </w:rPr>
              <w:t>insérer</w:t>
            </w:r>
            <w:proofErr w:type="gramEnd"/>
            <w:r>
              <w:rPr>
                <w:rFonts w:ascii="Times New Roman" w:hAnsi="Times New Roman"/>
                <w:b/>
                <w:sz w:val="24"/>
                <w:szCs w:val="24"/>
              </w:rPr>
              <w:t>]</w:t>
            </w:r>
            <w:r>
              <w:rPr>
                <w:rFonts w:ascii="Times New Roman" w:hAnsi="Times New Roman"/>
                <w:sz w:val="24"/>
                <w:szCs w:val="24"/>
              </w:rPr>
              <w:t xml:space="preserve"> jours à compter de la Date de commencement, sauf l’accès aux zones énumérées ci-dessous [</w:t>
            </w:r>
            <w:r>
              <w:rPr>
                <w:rFonts w:ascii="Times New Roman" w:hAnsi="Times New Roman"/>
                <w:b/>
                <w:bCs/>
                <w:sz w:val="24"/>
                <w:szCs w:val="24"/>
              </w:rPr>
              <w:t>insérer le lieu, le cas échéant</w:t>
            </w:r>
            <w:r>
              <w:rPr>
                <w:rFonts w:ascii="Times New Roman" w:hAnsi="Times New Roman"/>
                <w:sz w:val="24"/>
                <w:szCs w:val="24"/>
              </w:rPr>
              <w:t xml:space="preserve">], qui sera accordé par le </w:t>
            </w:r>
            <w:r w:rsidR="000C625A">
              <w:rPr>
                <w:rFonts w:ascii="Times New Roman" w:hAnsi="Times New Roman"/>
                <w:sz w:val="24"/>
                <w:szCs w:val="24"/>
              </w:rPr>
              <w:t>Maître de l’Ouvrage</w:t>
            </w:r>
            <w:r>
              <w:rPr>
                <w:rFonts w:ascii="Times New Roman" w:hAnsi="Times New Roman"/>
                <w:sz w:val="24"/>
                <w:szCs w:val="24"/>
              </w:rPr>
              <w:t xml:space="preserve"> à l’Entrepreneur après la réalisation des activités de réinstallation au plus tard [</w:t>
            </w:r>
            <w:r>
              <w:rPr>
                <w:rFonts w:ascii="Times New Roman" w:hAnsi="Times New Roman"/>
                <w:b/>
                <w:bCs/>
                <w:sz w:val="24"/>
                <w:szCs w:val="24"/>
              </w:rPr>
              <w:t>insérer la date</w:t>
            </w:r>
            <w:r>
              <w:rPr>
                <w:rFonts w:ascii="Times New Roman" w:hAnsi="Times New Roman"/>
                <w:sz w:val="24"/>
                <w:szCs w:val="24"/>
              </w:rPr>
              <w:t xml:space="preserve">].  </w:t>
            </w:r>
          </w:p>
          <w:p w14:paraId="2007AFFE" w14:textId="77777777" w:rsidR="00087C96" w:rsidRPr="00972F4E" w:rsidRDefault="00087C96" w:rsidP="00087C96">
            <w:pPr>
              <w:spacing w:after="0" w:line="240" w:lineRule="auto"/>
              <w:ind w:left="727"/>
              <w:jc w:val="both"/>
              <w:rPr>
                <w:rFonts w:ascii="Times New Roman" w:eastAsia="Times New Roman" w:hAnsi="Times New Roman" w:cs="Times New Roman"/>
                <w:sz w:val="24"/>
                <w:szCs w:val="24"/>
              </w:rPr>
            </w:pPr>
          </w:p>
        </w:tc>
      </w:tr>
      <w:tr w:rsidR="00087C96" w:rsidRPr="00972F4E" w14:paraId="2007B004" w14:textId="77777777" w:rsidTr="00087C96">
        <w:trPr>
          <w:jc w:val="center"/>
        </w:trPr>
        <w:tc>
          <w:tcPr>
            <w:tcW w:w="2516" w:type="dxa"/>
            <w:shd w:val="clear" w:color="auto" w:fill="auto"/>
          </w:tcPr>
          <w:p w14:paraId="2007B000"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Obligations et pouvoir de l’Ingénieur</w:t>
            </w:r>
            <w:r w:rsidRPr="00972F4E">
              <w:rPr>
                <w:rFonts w:ascii="Times New Roman" w:eastAsia="Times New Roman" w:hAnsi="Times New Roman" w:cs="Times New Roman"/>
                <w:sz w:val="24"/>
                <w:szCs w:val="24"/>
                <w:vertAlign w:val="superscript"/>
              </w:rPr>
              <w:footnoteReference w:id="16"/>
            </w:r>
          </w:p>
        </w:tc>
        <w:tc>
          <w:tcPr>
            <w:tcW w:w="1586" w:type="dxa"/>
            <w:shd w:val="clear" w:color="auto" w:fill="auto"/>
          </w:tcPr>
          <w:p w14:paraId="2007B00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3.1.(i)</w:t>
            </w:r>
          </w:p>
        </w:tc>
        <w:tc>
          <w:tcPr>
            <w:tcW w:w="5276" w:type="dxa"/>
            <w:shd w:val="clear" w:color="auto" w:fill="auto"/>
          </w:tcPr>
          <w:p w14:paraId="2007B002" w14:textId="78CC6BDF" w:rsidR="00087C96" w:rsidRPr="00972F4E" w:rsidRDefault="00087C96" w:rsidP="00087C96">
            <w:pPr>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Le pouvoir de l’Ingénieur d’ordonner une variation se limite à : jusqu’à [</w:t>
            </w:r>
            <w:r>
              <w:rPr>
                <w:rFonts w:ascii="Times New Roman" w:hAnsi="Times New Roman"/>
                <w:b/>
                <w:bCs/>
                <w:sz w:val="24"/>
                <w:szCs w:val="24"/>
              </w:rPr>
              <w:t>insérer pourcentage</w:t>
            </w:r>
            <w:r>
              <w:rPr>
                <w:rFonts w:ascii="Times New Roman" w:hAnsi="Times New Roman"/>
                <w:sz w:val="24"/>
                <w:szCs w:val="24"/>
              </w:rPr>
              <w:t xml:space="preserve">] pour cent </w:t>
            </w:r>
            <w:proofErr w:type="gramStart"/>
            <w:r>
              <w:rPr>
                <w:rFonts w:ascii="Times New Roman" w:hAnsi="Times New Roman"/>
                <w:sz w:val="24"/>
                <w:szCs w:val="24"/>
              </w:rPr>
              <w:t xml:space="preserve">[( </w:t>
            </w:r>
            <w:r>
              <w:rPr>
                <w:rFonts w:ascii="Times New Roman" w:hAnsi="Times New Roman"/>
                <w:b/>
                <w:bCs/>
                <w:sz w:val="24"/>
                <w:szCs w:val="24"/>
              </w:rPr>
              <w:t>%</w:t>
            </w:r>
            <w:proofErr w:type="gramEnd"/>
            <w:r>
              <w:rPr>
                <w:rFonts w:ascii="Times New Roman" w:hAnsi="Times New Roman"/>
                <w:sz w:val="24"/>
                <w:szCs w:val="24"/>
              </w:rPr>
              <w:t xml:space="preserve">)] de la quantité des différents éléments concernés, qui sont inclus dans le </w:t>
            </w:r>
            <w:r w:rsidR="00E703D0">
              <w:rPr>
                <w:rFonts w:ascii="Times New Roman" w:hAnsi="Times New Roman"/>
                <w:sz w:val="24"/>
                <w:szCs w:val="24"/>
              </w:rPr>
              <w:t>Bordereau des prix</w:t>
            </w:r>
            <w:r>
              <w:rPr>
                <w:rFonts w:ascii="Times New Roman" w:hAnsi="Times New Roman"/>
                <w:sz w:val="24"/>
                <w:szCs w:val="24"/>
              </w:rPr>
              <w:t xml:space="preserve"> ou autre </w:t>
            </w:r>
            <w:r w:rsidR="00E703D0">
              <w:rPr>
                <w:rFonts w:ascii="Times New Roman" w:hAnsi="Times New Roman"/>
                <w:sz w:val="24"/>
                <w:szCs w:val="24"/>
              </w:rPr>
              <w:t>Bordereau</w:t>
            </w:r>
            <w:r>
              <w:rPr>
                <w:rFonts w:ascii="Times New Roman" w:hAnsi="Times New Roman"/>
                <w:sz w:val="24"/>
                <w:szCs w:val="24"/>
              </w:rPr>
              <w:t>, ou jusqu’à [</w:t>
            </w:r>
            <w:r>
              <w:rPr>
                <w:rFonts w:ascii="Times New Roman" w:hAnsi="Times New Roman"/>
                <w:b/>
                <w:bCs/>
                <w:sz w:val="24"/>
                <w:szCs w:val="24"/>
              </w:rPr>
              <w:t>insérer pourcentage</w:t>
            </w:r>
            <w:r>
              <w:rPr>
                <w:rFonts w:ascii="Times New Roman" w:hAnsi="Times New Roman"/>
                <w:sz w:val="24"/>
                <w:szCs w:val="24"/>
              </w:rPr>
              <w:t>] pour cent [( %)] du Montant Contractuel Accepté, selon la valeur la moins élevée, sous réserve d’une limite cumulative</w:t>
            </w:r>
            <w:r w:rsidR="00D87E3F">
              <w:rPr>
                <w:rFonts w:ascii="Times New Roman" w:hAnsi="Times New Roman"/>
                <w:sz w:val="24"/>
                <w:szCs w:val="24"/>
              </w:rPr>
              <w:t xml:space="preserve"> de</w:t>
            </w:r>
            <w:r>
              <w:rPr>
                <w:rFonts w:ascii="Times New Roman" w:hAnsi="Times New Roman"/>
                <w:sz w:val="24"/>
                <w:szCs w:val="24"/>
              </w:rPr>
              <w:t xml:space="preserve"> [</w:t>
            </w:r>
            <w:r>
              <w:rPr>
                <w:rFonts w:ascii="Times New Roman" w:hAnsi="Times New Roman"/>
                <w:b/>
                <w:bCs/>
                <w:sz w:val="24"/>
                <w:szCs w:val="24"/>
              </w:rPr>
              <w:t>insérer la valeur en dollars</w:t>
            </w:r>
            <w:r>
              <w:rPr>
                <w:rFonts w:ascii="Times New Roman" w:hAnsi="Times New Roman"/>
                <w:sz w:val="24"/>
                <w:szCs w:val="24"/>
              </w:rPr>
              <w:t>].</w:t>
            </w:r>
          </w:p>
          <w:p w14:paraId="2007B00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09" w14:textId="77777777" w:rsidTr="00087C96">
        <w:trPr>
          <w:jc w:val="center"/>
        </w:trPr>
        <w:tc>
          <w:tcPr>
            <w:tcW w:w="2516" w:type="dxa"/>
            <w:shd w:val="clear" w:color="auto" w:fill="auto"/>
          </w:tcPr>
          <w:p w14:paraId="2007B00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06"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3.1(ii)</w:t>
            </w:r>
          </w:p>
        </w:tc>
        <w:tc>
          <w:tcPr>
            <w:tcW w:w="5276" w:type="dxa"/>
            <w:shd w:val="clear" w:color="auto" w:fill="auto"/>
          </w:tcPr>
          <w:p w14:paraId="2007B007" w14:textId="3DD616A8" w:rsidR="00087C96" w:rsidRPr="00972F4E" w:rsidRDefault="00087C96" w:rsidP="00087C96">
            <w:pPr>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Le pouvoir de l’Ingénieur d’approuver une variation proposée par l’Entrepreneur se limite à : jusqu’à [</w:t>
            </w:r>
            <w:r>
              <w:rPr>
                <w:rFonts w:ascii="Times New Roman" w:hAnsi="Times New Roman"/>
                <w:b/>
                <w:bCs/>
                <w:sz w:val="24"/>
                <w:szCs w:val="24"/>
              </w:rPr>
              <w:t>insérer pourcentage</w:t>
            </w:r>
            <w:r>
              <w:rPr>
                <w:rFonts w:ascii="Times New Roman" w:hAnsi="Times New Roman"/>
                <w:sz w:val="24"/>
                <w:szCs w:val="24"/>
              </w:rPr>
              <w:t xml:space="preserve">] pour cent </w:t>
            </w:r>
            <w:proofErr w:type="gramStart"/>
            <w:r>
              <w:rPr>
                <w:rFonts w:ascii="Times New Roman" w:hAnsi="Times New Roman"/>
                <w:sz w:val="24"/>
                <w:szCs w:val="24"/>
              </w:rPr>
              <w:t>[( %</w:t>
            </w:r>
            <w:proofErr w:type="gramEnd"/>
            <w:r>
              <w:rPr>
                <w:rFonts w:ascii="Times New Roman" w:hAnsi="Times New Roman"/>
                <w:sz w:val="24"/>
                <w:szCs w:val="24"/>
              </w:rPr>
              <w:t xml:space="preserve">)] de la quantité des différents </w:t>
            </w:r>
            <w:r w:rsidR="00E703D0">
              <w:rPr>
                <w:rFonts w:ascii="Times New Roman" w:hAnsi="Times New Roman"/>
                <w:sz w:val="24"/>
                <w:szCs w:val="24"/>
              </w:rPr>
              <w:t>éléments</w:t>
            </w:r>
            <w:r>
              <w:rPr>
                <w:rFonts w:ascii="Times New Roman" w:hAnsi="Times New Roman"/>
                <w:sz w:val="24"/>
                <w:szCs w:val="24"/>
              </w:rPr>
              <w:t xml:space="preserve"> concernés, qui sont inclus dans le </w:t>
            </w:r>
            <w:r w:rsidR="00E703D0">
              <w:rPr>
                <w:rFonts w:ascii="Times New Roman" w:hAnsi="Times New Roman"/>
                <w:sz w:val="24"/>
                <w:szCs w:val="24"/>
              </w:rPr>
              <w:t>Bordereau des prix ou autre Bordereau</w:t>
            </w:r>
            <w:r>
              <w:rPr>
                <w:rFonts w:ascii="Times New Roman" w:hAnsi="Times New Roman"/>
                <w:sz w:val="24"/>
                <w:szCs w:val="24"/>
              </w:rPr>
              <w:t>, ou jusqu’à [</w:t>
            </w:r>
            <w:r>
              <w:rPr>
                <w:rFonts w:ascii="Times New Roman" w:hAnsi="Times New Roman"/>
                <w:b/>
                <w:bCs/>
                <w:sz w:val="24"/>
                <w:szCs w:val="24"/>
              </w:rPr>
              <w:t>insérer pourcentage</w:t>
            </w:r>
            <w:r>
              <w:rPr>
                <w:rFonts w:ascii="Times New Roman" w:hAnsi="Times New Roman"/>
                <w:sz w:val="24"/>
                <w:szCs w:val="24"/>
              </w:rPr>
              <w:t xml:space="preserve">] pour cent [( </w:t>
            </w:r>
            <w:r>
              <w:rPr>
                <w:rFonts w:ascii="Times New Roman" w:hAnsi="Times New Roman"/>
                <w:b/>
                <w:bCs/>
                <w:sz w:val="24"/>
                <w:szCs w:val="24"/>
              </w:rPr>
              <w:t>%</w:t>
            </w:r>
            <w:r>
              <w:rPr>
                <w:rFonts w:ascii="Times New Roman" w:hAnsi="Times New Roman"/>
                <w:sz w:val="24"/>
                <w:szCs w:val="24"/>
              </w:rPr>
              <w:t>)] du Montant Contractuel Accepté, selon la valeur la moins élevée, sous réserve d’une limite cumulative</w:t>
            </w:r>
            <w:r w:rsidR="00D87E3F">
              <w:rPr>
                <w:rFonts w:ascii="Times New Roman" w:hAnsi="Times New Roman"/>
                <w:sz w:val="24"/>
                <w:szCs w:val="24"/>
              </w:rPr>
              <w:t xml:space="preserve"> de</w:t>
            </w:r>
            <w:r>
              <w:rPr>
                <w:rFonts w:ascii="Times New Roman" w:hAnsi="Times New Roman"/>
                <w:sz w:val="24"/>
                <w:szCs w:val="24"/>
              </w:rPr>
              <w:t xml:space="preserve"> [</w:t>
            </w:r>
            <w:r>
              <w:rPr>
                <w:rFonts w:ascii="Times New Roman" w:hAnsi="Times New Roman"/>
                <w:b/>
                <w:bCs/>
                <w:sz w:val="24"/>
                <w:szCs w:val="24"/>
              </w:rPr>
              <w:t>insérer la valeur en dollars</w:t>
            </w:r>
            <w:r>
              <w:rPr>
                <w:rFonts w:ascii="Times New Roman" w:hAnsi="Times New Roman"/>
                <w:sz w:val="24"/>
                <w:szCs w:val="24"/>
              </w:rPr>
              <w:t>].</w:t>
            </w:r>
          </w:p>
          <w:p w14:paraId="2007B00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0E" w14:textId="77777777" w:rsidTr="00087C96">
        <w:trPr>
          <w:jc w:val="center"/>
        </w:trPr>
        <w:tc>
          <w:tcPr>
            <w:tcW w:w="2516" w:type="dxa"/>
            <w:shd w:val="clear" w:color="auto" w:fill="auto"/>
          </w:tcPr>
          <w:p w14:paraId="2007B00A"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42. Garantie d’exécution</w:t>
            </w:r>
          </w:p>
        </w:tc>
        <w:tc>
          <w:tcPr>
            <w:tcW w:w="1586" w:type="dxa"/>
            <w:shd w:val="clear" w:color="auto" w:fill="auto"/>
          </w:tcPr>
          <w:p w14:paraId="2007B00B"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4.2</w:t>
            </w:r>
          </w:p>
        </w:tc>
        <w:tc>
          <w:tcPr>
            <w:tcW w:w="5276" w:type="dxa"/>
            <w:shd w:val="clear" w:color="auto" w:fill="auto"/>
          </w:tcPr>
          <w:p w14:paraId="2007B00C" w14:textId="7B1C0142"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Garantie d’exécution devra être sous une forme jugée acceptable par le </w:t>
            </w:r>
            <w:r w:rsidR="000C625A">
              <w:rPr>
                <w:rFonts w:ascii="Times New Roman" w:hAnsi="Times New Roman"/>
                <w:sz w:val="24"/>
                <w:szCs w:val="24"/>
              </w:rPr>
              <w:t>Maître de l’Ouvrage</w:t>
            </w:r>
            <w:r>
              <w:rPr>
                <w:rFonts w:ascii="Times New Roman" w:hAnsi="Times New Roman"/>
                <w:sz w:val="24"/>
                <w:szCs w:val="24"/>
              </w:rPr>
              <w:t xml:space="preserve"> à hauteur de </w:t>
            </w:r>
            <w:proofErr w:type="gramStart"/>
            <w:r>
              <w:rPr>
                <w:rFonts w:ascii="Times New Roman" w:hAnsi="Times New Roman"/>
                <w:sz w:val="24"/>
                <w:szCs w:val="24"/>
              </w:rPr>
              <w:t>:  [</w:t>
            </w:r>
            <w:proofErr w:type="gramEnd"/>
            <w:r>
              <w:rPr>
                <w:rFonts w:ascii="Times New Roman" w:hAnsi="Times New Roman"/>
                <w:b/>
                <w:bCs/>
                <w:sz w:val="24"/>
                <w:szCs w:val="24"/>
              </w:rPr>
              <w:t>insérer pourcentage</w:t>
            </w:r>
            <w:r>
              <w:rPr>
                <w:rFonts w:ascii="Times New Roman" w:hAnsi="Times New Roman"/>
                <w:sz w:val="24"/>
                <w:szCs w:val="24"/>
              </w:rPr>
              <w:t>] pour cent [(</w:t>
            </w:r>
            <w:r>
              <w:rPr>
                <w:rFonts w:ascii="Times New Roman" w:hAnsi="Times New Roman"/>
                <w:b/>
                <w:bCs/>
                <w:sz w:val="24"/>
                <w:szCs w:val="24"/>
              </w:rPr>
              <w:t xml:space="preserve"> %</w:t>
            </w:r>
            <w:r>
              <w:rPr>
                <w:rFonts w:ascii="Times New Roman" w:hAnsi="Times New Roman"/>
                <w:sz w:val="24"/>
                <w:szCs w:val="24"/>
              </w:rPr>
              <w:t>)] du Montant Contractuel Accepté, payable en Dollars US.</w:t>
            </w:r>
          </w:p>
          <w:p w14:paraId="2007B00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16" w14:textId="77777777" w:rsidTr="00087C96">
        <w:trPr>
          <w:jc w:val="center"/>
        </w:trPr>
        <w:tc>
          <w:tcPr>
            <w:tcW w:w="2516" w:type="dxa"/>
            <w:shd w:val="clear" w:color="auto" w:fill="auto"/>
          </w:tcPr>
          <w:p w14:paraId="2007B00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Horaires de travail</w:t>
            </w:r>
          </w:p>
        </w:tc>
        <w:tc>
          <w:tcPr>
            <w:tcW w:w="1586" w:type="dxa"/>
            <w:shd w:val="clear" w:color="auto" w:fill="auto"/>
          </w:tcPr>
          <w:p w14:paraId="2007B010"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6.5</w:t>
            </w:r>
          </w:p>
          <w:p w14:paraId="2007B01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2007B012"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2007B01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heures de travail sont </w:t>
            </w:r>
            <w:proofErr w:type="gramStart"/>
            <w:r>
              <w:rPr>
                <w:rFonts w:ascii="Times New Roman" w:hAnsi="Times New Roman"/>
                <w:sz w:val="24"/>
                <w:szCs w:val="24"/>
              </w:rPr>
              <w:t xml:space="preserve">:  </w:t>
            </w:r>
            <w:r>
              <w:rPr>
                <w:rFonts w:ascii="Times New Roman" w:hAnsi="Times New Roman"/>
                <w:b/>
                <w:bCs/>
                <w:sz w:val="24"/>
                <w:szCs w:val="24"/>
              </w:rPr>
              <w:t>[</w:t>
            </w:r>
            <w:proofErr w:type="gramEnd"/>
            <w:r>
              <w:rPr>
                <w:rFonts w:ascii="Times New Roman" w:hAnsi="Times New Roman"/>
                <w:b/>
                <w:bCs/>
                <w:sz w:val="24"/>
                <w:szCs w:val="24"/>
              </w:rPr>
              <w:t>insérer]</w:t>
            </w:r>
            <w:r>
              <w:rPr>
                <w:rFonts w:ascii="Times New Roman" w:hAnsi="Times New Roman"/>
                <w:sz w:val="24"/>
                <w:szCs w:val="24"/>
              </w:rPr>
              <w:t xml:space="preserve"> (heure locale du pays).</w:t>
            </w:r>
          </w:p>
          <w:p w14:paraId="2007B01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Les jours de repos reconnus localement sont </w:t>
            </w:r>
            <w:proofErr w:type="gramStart"/>
            <w:r>
              <w:rPr>
                <w:rFonts w:ascii="Times New Roman" w:hAnsi="Times New Roman"/>
                <w:sz w:val="24"/>
                <w:szCs w:val="24"/>
              </w:rPr>
              <w:t xml:space="preserve">:  </w:t>
            </w:r>
            <w:r>
              <w:rPr>
                <w:rFonts w:ascii="Times New Roman" w:hAnsi="Times New Roman"/>
                <w:b/>
                <w:bCs/>
                <w:sz w:val="24"/>
                <w:szCs w:val="24"/>
              </w:rPr>
              <w:t>[</w:t>
            </w:r>
            <w:proofErr w:type="gramEnd"/>
            <w:r>
              <w:rPr>
                <w:rFonts w:ascii="Times New Roman" w:hAnsi="Times New Roman"/>
                <w:b/>
                <w:bCs/>
                <w:sz w:val="24"/>
                <w:szCs w:val="24"/>
              </w:rPr>
              <w:t>insérer]</w:t>
            </w:r>
            <w:r>
              <w:rPr>
                <w:rFonts w:ascii="Times New Roman" w:hAnsi="Times New Roman"/>
                <w:sz w:val="24"/>
                <w:szCs w:val="24"/>
              </w:rPr>
              <w:t xml:space="preserve"> (comme le samedi, le dimanche et tous les jours fériés du pays)</w:t>
            </w:r>
          </w:p>
          <w:p w14:paraId="2007B01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20" w14:textId="77777777" w:rsidTr="00087C96">
        <w:trPr>
          <w:jc w:val="center"/>
        </w:trPr>
        <w:tc>
          <w:tcPr>
            <w:tcW w:w="2516" w:type="dxa"/>
            <w:shd w:val="clear" w:color="auto" w:fill="auto"/>
          </w:tcPr>
          <w:p w14:paraId="2007B01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Dommages et intérêts de retard</w:t>
            </w:r>
          </w:p>
          <w:p w14:paraId="2007B01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19"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8.7</w:t>
            </w:r>
          </w:p>
        </w:tc>
        <w:tc>
          <w:tcPr>
            <w:tcW w:w="5276" w:type="dxa"/>
            <w:shd w:val="clear" w:color="auto" w:fill="auto"/>
          </w:tcPr>
          <w:p w14:paraId="2007B01A" w14:textId="77777777" w:rsidR="00087C96" w:rsidRPr="00972F4E" w:rsidRDefault="00087C96" w:rsidP="005152CB">
            <w:pPr>
              <w:spacing w:after="0" w:line="240" w:lineRule="auto"/>
              <w:rPr>
                <w:rFonts w:ascii="Times New Roman" w:eastAsia="Times New Roman" w:hAnsi="Times New Roman" w:cs="Times New Roman"/>
                <w:sz w:val="24"/>
                <w:szCs w:val="24"/>
              </w:rPr>
            </w:pPr>
            <w:r>
              <w:rPr>
                <w:rFonts w:ascii="Times New Roman" w:hAnsi="Times New Roman"/>
                <w:sz w:val="24"/>
                <w:szCs w:val="24"/>
              </w:rPr>
              <w:t>Les Dommages et intérêts de retard sont les suivants :</w:t>
            </w:r>
          </w:p>
          <w:p w14:paraId="2007B01B" w14:textId="77777777" w:rsidR="00087C96" w:rsidRPr="00972F4E" w:rsidRDefault="00087C96" w:rsidP="005152CB">
            <w:pPr>
              <w:spacing w:after="0" w:line="240" w:lineRule="auto"/>
              <w:rPr>
                <w:rFonts w:ascii="Times New Roman" w:eastAsia="Times New Roman" w:hAnsi="Times New Roman" w:cs="Times New Roman"/>
                <w:sz w:val="24"/>
                <w:szCs w:val="24"/>
              </w:rPr>
            </w:pPr>
            <w:r>
              <w:rPr>
                <w:rFonts w:ascii="Times New Roman" w:hAnsi="Times New Roman"/>
                <w:sz w:val="24"/>
                <w:szCs w:val="24"/>
              </w:rPr>
              <w:t>[</w:t>
            </w:r>
            <w:proofErr w:type="gramStart"/>
            <w:r>
              <w:rPr>
                <w:rFonts w:ascii="Times New Roman" w:hAnsi="Times New Roman"/>
                <w:sz w:val="24"/>
                <w:szCs w:val="24"/>
              </w:rPr>
              <w:t>insérer</w:t>
            </w:r>
            <w:proofErr w:type="gramEnd"/>
            <w:r>
              <w:rPr>
                <w:rFonts w:ascii="Times New Roman" w:hAnsi="Times New Roman"/>
                <w:sz w:val="24"/>
                <w:szCs w:val="24"/>
              </w:rPr>
              <w:t>] USD par jour.</w:t>
            </w:r>
          </w:p>
          <w:p w14:paraId="2007B01C" w14:textId="77777777" w:rsidR="00087C96" w:rsidRPr="00972F4E" w:rsidRDefault="00087C96" w:rsidP="005152CB">
            <w:pPr>
              <w:spacing w:after="0" w:line="240" w:lineRule="auto"/>
              <w:rPr>
                <w:rFonts w:ascii="Times New Roman" w:eastAsia="Times New Roman" w:hAnsi="Times New Roman" w:cs="Times New Roman"/>
                <w:sz w:val="24"/>
                <w:szCs w:val="24"/>
              </w:rPr>
            </w:pPr>
          </w:p>
          <w:p w14:paraId="2007B01D" w14:textId="77777777" w:rsidR="00087C96" w:rsidRPr="00972F4E" w:rsidRDefault="00087C96" w:rsidP="005152CB">
            <w:pPr>
              <w:spacing w:after="0" w:line="240" w:lineRule="auto"/>
              <w:rPr>
                <w:rFonts w:ascii="Times New Roman" w:eastAsia="Times New Roman" w:hAnsi="Times New Roman" w:cs="Times New Roman"/>
                <w:sz w:val="24"/>
                <w:szCs w:val="24"/>
              </w:rPr>
            </w:pPr>
            <w:r>
              <w:rPr>
                <w:rFonts w:ascii="Times New Roman" w:hAnsi="Times New Roman"/>
                <w:sz w:val="24"/>
                <w:szCs w:val="24"/>
              </w:rPr>
              <w:t>Le montant maximum des Dommages et intérêts de retard est de :</w:t>
            </w:r>
          </w:p>
          <w:p w14:paraId="2007B01E" w14:textId="77777777" w:rsidR="00972F4E" w:rsidRPr="00972F4E" w:rsidRDefault="00087C96" w:rsidP="00972F4E">
            <w:pPr>
              <w:spacing w:after="0" w:line="240" w:lineRule="auto"/>
              <w:rPr>
                <w:rFonts w:ascii="Times New Roman" w:eastAsia="Times New Roman" w:hAnsi="Times New Roman" w:cs="Times New Roman"/>
                <w:sz w:val="24"/>
                <w:szCs w:val="24"/>
              </w:rPr>
            </w:pPr>
            <w:r>
              <w:rPr>
                <w:rFonts w:ascii="Times New Roman" w:hAnsi="Times New Roman"/>
                <w:sz w:val="24"/>
                <w:szCs w:val="24"/>
              </w:rPr>
              <w:t>[</w:t>
            </w:r>
            <w:proofErr w:type="gramStart"/>
            <w:r>
              <w:rPr>
                <w:rFonts w:ascii="Times New Roman" w:hAnsi="Times New Roman"/>
                <w:b/>
                <w:bCs/>
                <w:sz w:val="24"/>
                <w:szCs w:val="24"/>
              </w:rPr>
              <w:t>insérer</w:t>
            </w:r>
            <w:proofErr w:type="gramEnd"/>
            <w:r>
              <w:rPr>
                <w:rFonts w:ascii="Times New Roman" w:hAnsi="Times New Roman"/>
                <w:sz w:val="24"/>
                <w:szCs w:val="24"/>
              </w:rPr>
              <w:t>] le nombre de jours.</w:t>
            </w:r>
            <w:r w:rsidRPr="00972F4E">
              <w:rPr>
                <w:rFonts w:ascii="Times New Roman" w:eastAsia="Times New Roman" w:hAnsi="Times New Roman" w:cs="Times New Roman"/>
                <w:sz w:val="24"/>
                <w:szCs w:val="24"/>
                <w:vertAlign w:val="superscript"/>
              </w:rPr>
              <w:footnoteReference w:id="17"/>
            </w:r>
            <w:r>
              <w:rPr>
                <w:rFonts w:ascii="Times New Roman" w:hAnsi="Times New Roman"/>
                <w:sz w:val="24"/>
                <w:szCs w:val="24"/>
              </w:rPr>
              <w:t xml:space="preserve"> </w:t>
            </w:r>
          </w:p>
          <w:p w14:paraId="2007B01F" w14:textId="77777777" w:rsidR="00972F4E" w:rsidRPr="00972F4E" w:rsidRDefault="00972F4E" w:rsidP="00972F4E">
            <w:pPr>
              <w:spacing w:after="0" w:line="240" w:lineRule="auto"/>
              <w:rPr>
                <w:rFonts w:ascii="Times New Roman" w:eastAsia="Times New Roman" w:hAnsi="Times New Roman" w:cs="Times New Roman"/>
                <w:sz w:val="24"/>
                <w:szCs w:val="24"/>
              </w:rPr>
            </w:pPr>
          </w:p>
        </w:tc>
      </w:tr>
      <w:tr w:rsidR="00087C96" w:rsidRPr="00972F4E" w14:paraId="2007B025" w14:textId="77777777" w:rsidTr="00087C96">
        <w:trPr>
          <w:trHeight w:val="706"/>
          <w:jc w:val="center"/>
        </w:trPr>
        <w:tc>
          <w:tcPr>
            <w:tcW w:w="2516" w:type="dxa"/>
            <w:shd w:val="clear" w:color="auto" w:fill="auto"/>
          </w:tcPr>
          <w:p w14:paraId="2007B02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Sommes provisionnelles</w:t>
            </w:r>
          </w:p>
        </w:tc>
        <w:tc>
          <w:tcPr>
            <w:tcW w:w="1586" w:type="dxa"/>
            <w:shd w:val="clear" w:color="auto" w:fill="auto"/>
          </w:tcPr>
          <w:p w14:paraId="2007B022"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13.5(b)(ii)</w:t>
            </w:r>
          </w:p>
        </w:tc>
        <w:tc>
          <w:tcPr>
            <w:tcW w:w="5276" w:type="dxa"/>
            <w:shd w:val="clear" w:color="auto" w:fill="auto"/>
          </w:tcPr>
          <w:p w14:paraId="2007B023" w14:textId="77777777" w:rsidR="00087C96" w:rsidRPr="00972F4E" w:rsidRDefault="00087C96" w:rsidP="005152CB">
            <w:pPr>
              <w:spacing w:after="0" w:line="240" w:lineRule="auto"/>
              <w:rPr>
                <w:rFonts w:ascii="Times New Roman" w:eastAsia="Times New Roman" w:hAnsi="Times New Roman" w:cs="Times New Roman"/>
                <w:sz w:val="24"/>
                <w:szCs w:val="24"/>
              </w:rPr>
            </w:pPr>
            <w:r>
              <w:rPr>
                <w:rFonts w:ascii="Times New Roman" w:hAnsi="Times New Roman"/>
                <w:sz w:val="24"/>
                <w:szCs w:val="24"/>
              </w:rPr>
              <w:t>Pourcentage pour les dépenses indirectes et bénéfices pour tenir compte de la révision des Sommes provisionnelles : [</w:t>
            </w:r>
            <w:r>
              <w:rPr>
                <w:rFonts w:ascii="Times New Roman" w:hAnsi="Times New Roman"/>
                <w:b/>
                <w:bCs/>
                <w:sz w:val="24"/>
                <w:szCs w:val="24"/>
              </w:rPr>
              <w:t>insérer pourcentage</w:t>
            </w:r>
            <w:r>
              <w:rPr>
                <w:rFonts w:ascii="Times New Roman" w:hAnsi="Times New Roman"/>
                <w:sz w:val="24"/>
                <w:szCs w:val="24"/>
              </w:rPr>
              <w:t xml:space="preserve">] pour cent </w:t>
            </w:r>
            <w:proofErr w:type="gramStart"/>
            <w:r>
              <w:rPr>
                <w:rFonts w:ascii="Times New Roman" w:hAnsi="Times New Roman"/>
                <w:sz w:val="24"/>
                <w:szCs w:val="24"/>
              </w:rPr>
              <w:t>[</w:t>
            </w:r>
            <w:r>
              <w:rPr>
                <w:rFonts w:ascii="Times New Roman" w:hAnsi="Times New Roman"/>
                <w:b/>
                <w:bCs/>
                <w:sz w:val="24"/>
                <w:szCs w:val="24"/>
              </w:rPr>
              <w:t>( %</w:t>
            </w:r>
            <w:proofErr w:type="gramEnd"/>
            <w:r>
              <w:rPr>
                <w:rFonts w:ascii="Times New Roman" w:hAnsi="Times New Roman"/>
                <w:b/>
                <w:bCs/>
                <w:sz w:val="24"/>
                <w:szCs w:val="24"/>
              </w:rPr>
              <w:t>)</w:t>
            </w:r>
            <w:r>
              <w:rPr>
                <w:rFonts w:ascii="Times New Roman" w:hAnsi="Times New Roman"/>
                <w:sz w:val="24"/>
                <w:szCs w:val="24"/>
              </w:rPr>
              <w:t>].</w:t>
            </w:r>
          </w:p>
          <w:p w14:paraId="2007B024" w14:textId="77777777" w:rsidR="00087C96" w:rsidRPr="00972F4E" w:rsidRDefault="00087C96" w:rsidP="005152C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tc>
      </w:tr>
      <w:tr w:rsidR="00087C96" w:rsidRPr="00E703D0" w14:paraId="2007B02A" w14:textId="77777777" w:rsidTr="00087C96">
        <w:trPr>
          <w:jc w:val="center"/>
        </w:trPr>
        <w:tc>
          <w:tcPr>
            <w:tcW w:w="2516" w:type="dxa"/>
            <w:shd w:val="clear" w:color="auto" w:fill="auto"/>
          </w:tcPr>
          <w:p w14:paraId="2007B026" w14:textId="5064037A" w:rsidR="00087C96" w:rsidRPr="00E703D0" w:rsidRDefault="00E703D0" w:rsidP="002D6FF0">
            <w:pPr>
              <w:spacing w:after="0" w:line="240" w:lineRule="auto"/>
              <w:rPr>
                <w:rFonts w:ascii="Times New Roman" w:eastAsia="Times New Roman" w:hAnsi="Times New Roman" w:cs="Times New Roman"/>
                <w:sz w:val="24"/>
                <w:szCs w:val="24"/>
              </w:rPr>
            </w:pPr>
            <w:r w:rsidRPr="00E703D0">
              <w:rPr>
                <w:rFonts w:ascii="Times New Roman" w:hAnsi="Times New Roman" w:cs="Times New Roman"/>
                <w:sz w:val="24"/>
                <w:szCs w:val="24"/>
              </w:rPr>
              <w:t>Ajustement pour Changements des Coûts</w:t>
            </w:r>
          </w:p>
        </w:tc>
        <w:tc>
          <w:tcPr>
            <w:tcW w:w="1586" w:type="dxa"/>
            <w:shd w:val="clear" w:color="auto" w:fill="auto"/>
          </w:tcPr>
          <w:p w14:paraId="2007B027" w14:textId="77777777" w:rsidR="00087C96" w:rsidRPr="00E703D0" w:rsidRDefault="00087C96" w:rsidP="00087C96">
            <w:pPr>
              <w:spacing w:after="0" w:line="240" w:lineRule="auto"/>
              <w:ind w:left="72"/>
              <w:jc w:val="both"/>
              <w:rPr>
                <w:rFonts w:ascii="Times New Roman" w:eastAsia="Times New Roman" w:hAnsi="Times New Roman" w:cs="Times New Roman"/>
                <w:sz w:val="24"/>
                <w:szCs w:val="24"/>
              </w:rPr>
            </w:pPr>
            <w:r w:rsidRPr="00E703D0">
              <w:rPr>
                <w:rFonts w:ascii="Times New Roman" w:hAnsi="Times New Roman" w:cs="Times New Roman"/>
                <w:sz w:val="24"/>
                <w:szCs w:val="24"/>
              </w:rPr>
              <w:t>13.8</w:t>
            </w:r>
          </w:p>
        </w:tc>
        <w:tc>
          <w:tcPr>
            <w:tcW w:w="5276" w:type="dxa"/>
            <w:shd w:val="clear" w:color="auto" w:fill="auto"/>
          </w:tcPr>
          <w:p w14:paraId="2007B028" w14:textId="727F7F4F" w:rsidR="00087C96" w:rsidRPr="00E703D0" w:rsidRDefault="00087C96" w:rsidP="00087C96">
            <w:pPr>
              <w:spacing w:after="0" w:line="240" w:lineRule="auto"/>
              <w:jc w:val="both"/>
              <w:rPr>
                <w:rFonts w:ascii="Times New Roman" w:eastAsia="Times New Roman" w:hAnsi="Times New Roman" w:cs="Times New Roman"/>
                <w:sz w:val="24"/>
                <w:szCs w:val="24"/>
              </w:rPr>
            </w:pPr>
            <w:r w:rsidRPr="00E703D0">
              <w:rPr>
                <w:rFonts w:ascii="Times New Roman" w:hAnsi="Times New Roman" w:cs="Times New Roman"/>
                <w:sz w:val="24"/>
                <w:szCs w:val="24"/>
              </w:rPr>
              <w:t>L</w:t>
            </w:r>
            <w:r w:rsidR="00E703D0">
              <w:rPr>
                <w:rFonts w:ascii="Times New Roman" w:hAnsi="Times New Roman" w:cs="Times New Roman"/>
                <w:sz w:val="24"/>
                <w:szCs w:val="24"/>
              </w:rPr>
              <w:t>’ajustement</w:t>
            </w:r>
            <w:r w:rsidRPr="00E703D0">
              <w:rPr>
                <w:rFonts w:ascii="Times New Roman" w:hAnsi="Times New Roman" w:cs="Times New Roman"/>
                <w:sz w:val="24"/>
                <w:szCs w:val="24"/>
              </w:rPr>
              <w:t xml:space="preserve"> est effectué pour la première fois à la fin du mois [</w:t>
            </w:r>
            <w:r w:rsidRPr="00E703D0">
              <w:rPr>
                <w:rFonts w:ascii="Times New Roman" w:hAnsi="Times New Roman" w:cs="Times New Roman"/>
                <w:b/>
                <w:bCs/>
                <w:sz w:val="24"/>
                <w:szCs w:val="24"/>
              </w:rPr>
              <w:t>insérer le nombre de mois dans le Contrat</w:t>
            </w:r>
            <w:r w:rsidRPr="00E703D0">
              <w:rPr>
                <w:rFonts w:ascii="Times New Roman" w:hAnsi="Times New Roman" w:cs="Times New Roman"/>
                <w:sz w:val="24"/>
                <w:szCs w:val="24"/>
              </w:rPr>
              <w:t xml:space="preserve">] suivant la Date de commencement </w:t>
            </w:r>
            <w:proofErr w:type="gramStart"/>
            <w:r w:rsidRPr="00E703D0">
              <w:rPr>
                <w:rFonts w:ascii="Times New Roman" w:hAnsi="Times New Roman" w:cs="Times New Roman"/>
                <w:sz w:val="24"/>
                <w:szCs w:val="24"/>
              </w:rPr>
              <w:t>et  tous</w:t>
            </w:r>
            <w:proofErr w:type="gramEnd"/>
            <w:r w:rsidRPr="00E703D0">
              <w:rPr>
                <w:rFonts w:ascii="Times New Roman" w:hAnsi="Times New Roman" w:cs="Times New Roman"/>
                <w:sz w:val="24"/>
                <w:szCs w:val="24"/>
              </w:rPr>
              <w:t xml:space="preserve"> les [</w:t>
            </w:r>
            <w:r w:rsidRPr="00E703D0">
              <w:rPr>
                <w:rFonts w:ascii="Times New Roman" w:hAnsi="Times New Roman" w:cs="Times New Roman"/>
                <w:b/>
                <w:bCs/>
                <w:sz w:val="24"/>
                <w:szCs w:val="24"/>
              </w:rPr>
              <w:t>insérer la fréquence</w:t>
            </w:r>
            <w:r w:rsidRPr="00E703D0">
              <w:rPr>
                <w:rFonts w:ascii="Times New Roman" w:hAnsi="Times New Roman" w:cs="Times New Roman"/>
                <w:sz w:val="24"/>
                <w:szCs w:val="24"/>
              </w:rPr>
              <w:t xml:space="preserve">] mois par après.    </w:t>
            </w:r>
            <w:r w:rsidR="00E703D0">
              <w:rPr>
                <w:rFonts w:ascii="Times New Roman" w:hAnsi="Times New Roman" w:cs="Times New Roman"/>
                <w:sz w:val="24"/>
                <w:szCs w:val="24"/>
              </w:rPr>
              <w:t xml:space="preserve">Un tel ajustement </w:t>
            </w:r>
            <w:r w:rsidRPr="00E703D0">
              <w:rPr>
                <w:rFonts w:ascii="Times New Roman" w:hAnsi="Times New Roman" w:cs="Times New Roman"/>
                <w:sz w:val="24"/>
                <w:szCs w:val="24"/>
              </w:rPr>
              <w:t xml:space="preserve">sera applicable aux travaux réalisés à la date ou après la date de </w:t>
            </w:r>
            <w:r w:rsidR="00E703D0">
              <w:rPr>
                <w:rFonts w:ascii="Times New Roman" w:hAnsi="Times New Roman" w:cs="Times New Roman"/>
                <w:sz w:val="24"/>
                <w:szCs w:val="24"/>
              </w:rPr>
              <w:t>l’ajustement.</w:t>
            </w:r>
          </w:p>
          <w:p w14:paraId="2007B029" w14:textId="77777777" w:rsidR="00E20251" w:rsidRPr="00E703D0" w:rsidRDefault="00E20251" w:rsidP="00087C96">
            <w:pPr>
              <w:spacing w:after="0" w:line="240" w:lineRule="auto"/>
              <w:jc w:val="both"/>
              <w:rPr>
                <w:rFonts w:ascii="Times New Roman" w:eastAsia="Times New Roman" w:hAnsi="Times New Roman" w:cs="Times New Roman"/>
                <w:sz w:val="24"/>
                <w:szCs w:val="24"/>
              </w:rPr>
            </w:pPr>
          </w:p>
        </w:tc>
      </w:tr>
      <w:tr w:rsidR="00087C96" w:rsidRPr="00972F4E" w14:paraId="2007B02E" w14:textId="77777777" w:rsidTr="00087C96">
        <w:trPr>
          <w:jc w:val="center"/>
        </w:trPr>
        <w:tc>
          <w:tcPr>
            <w:tcW w:w="2516" w:type="dxa"/>
            <w:shd w:val="clear" w:color="auto" w:fill="auto"/>
          </w:tcPr>
          <w:p w14:paraId="2007B02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2C"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2007B02D" w14:textId="50E6FDC0" w:rsidR="00087C96" w:rsidRPr="00972F4E" w:rsidRDefault="00087C96" w:rsidP="00087C96">
            <w:pPr>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Dans le Tableau des données d</w:t>
            </w:r>
            <w:r w:rsidR="00E703D0">
              <w:rPr>
                <w:rFonts w:ascii="Times New Roman" w:hAnsi="Times New Roman"/>
                <w:sz w:val="24"/>
                <w:szCs w:val="24"/>
              </w:rPr>
              <w:t>’ajustement</w:t>
            </w:r>
            <w:r>
              <w:rPr>
                <w:rFonts w:ascii="Times New Roman" w:hAnsi="Times New Roman"/>
                <w:sz w:val="24"/>
                <w:szCs w:val="24"/>
              </w:rPr>
              <w:t xml:space="preserve"> ci-dessous, le Soumissionnaire doit ((a) indiquer la pondération proposée en monnaie locale et en monnaie étrangère, (b) indiquer la source proposée et les valeurs de base des indices pour les différents éléments, et (c) calculer la pondération proposée.  Dans le cas de contrats de travaux très importants et / ou complexes, il peut être nécessaire de spécifier plusieurs formules de révision des prix correspondant aux différents travaux concernés.]</w:t>
            </w:r>
          </w:p>
        </w:tc>
      </w:tr>
    </w:tbl>
    <w:p w14:paraId="2007B02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030" w14:textId="59EAAE6E" w:rsidR="00087C96" w:rsidRPr="00087C96" w:rsidRDefault="00087C96" w:rsidP="00972F4E">
      <w:pPr>
        <w:keepNext/>
        <w:keepLines/>
        <w:suppressAutoHyphens/>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Tableau des données d</w:t>
      </w:r>
      <w:r w:rsidR="00E703D0">
        <w:rPr>
          <w:rFonts w:ascii="Times New Roman" w:hAnsi="Times New Roman"/>
          <w:b/>
          <w:sz w:val="24"/>
          <w:szCs w:val="24"/>
        </w:rPr>
        <w:t>’ajustement</w:t>
      </w:r>
    </w:p>
    <w:p w14:paraId="2007B031"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Tableau A. Monnaie nationale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972F4E" w14:paraId="2007B038" w14:textId="77777777" w:rsidTr="00972F4E">
        <w:trPr>
          <w:jc w:val="center"/>
        </w:trPr>
        <w:tc>
          <w:tcPr>
            <w:tcW w:w="1152" w:type="dxa"/>
          </w:tcPr>
          <w:p w14:paraId="2007B032"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Code de l’indice</w:t>
            </w:r>
          </w:p>
        </w:tc>
        <w:tc>
          <w:tcPr>
            <w:tcW w:w="1440" w:type="dxa"/>
          </w:tcPr>
          <w:p w14:paraId="2007B033"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Description de l’indice</w:t>
            </w:r>
          </w:p>
        </w:tc>
        <w:tc>
          <w:tcPr>
            <w:tcW w:w="1224" w:type="dxa"/>
          </w:tcPr>
          <w:p w14:paraId="2007B034" w14:textId="0AEEF958" w:rsidR="00087C96" w:rsidRPr="00972F4E" w:rsidRDefault="00E703D0" w:rsidP="00972F4E">
            <w:pPr>
              <w:keepNext/>
              <w:keepLines/>
              <w:suppressAutoHyphens/>
              <w:spacing w:after="0" w:line="240" w:lineRule="auto"/>
              <w:jc w:val="center"/>
              <w:rPr>
                <w:rFonts w:ascii="Times New Roman" w:eastAsia="Times New Roman" w:hAnsi="Times New Roman" w:cs="Times New Roman"/>
                <w:i/>
                <w:sz w:val="20"/>
                <w:szCs w:val="20"/>
              </w:rPr>
            </w:pPr>
            <w:proofErr w:type="gramStart"/>
            <w:r>
              <w:rPr>
                <w:rFonts w:ascii="Times New Roman" w:hAnsi="Times New Roman"/>
                <w:i/>
                <w:sz w:val="20"/>
                <w:szCs w:val="20"/>
              </w:rPr>
              <w:t xml:space="preserve">Source  </w:t>
            </w:r>
            <w:r w:rsidR="00087C96">
              <w:rPr>
                <w:rFonts w:ascii="Times New Roman" w:hAnsi="Times New Roman"/>
                <w:i/>
                <w:sz w:val="20"/>
                <w:szCs w:val="20"/>
              </w:rPr>
              <w:t>de</w:t>
            </w:r>
            <w:proofErr w:type="gramEnd"/>
            <w:r w:rsidR="00087C96">
              <w:rPr>
                <w:rFonts w:ascii="Times New Roman" w:hAnsi="Times New Roman"/>
                <w:i/>
                <w:sz w:val="20"/>
                <w:szCs w:val="20"/>
              </w:rPr>
              <w:t xml:space="preserve"> l’indice</w:t>
            </w:r>
          </w:p>
        </w:tc>
        <w:tc>
          <w:tcPr>
            <w:tcW w:w="1152" w:type="dxa"/>
          </w:tcPr>
          <w:p w14:paraId="2007B035"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Valeur de base et date</w:t>
            </w:r>
          </w:p>
        </w:tc>
        <w:tc>
          <w:tcPr>
            <w:tcW w:w="1440" w:type="dxa"/>
          </w:tcPr>
          <w:p w14:paraId="2007B036" w14:textId="43F72B9E" w:rsidR="00087C96" w:rsidRPr="00972F4E" w:rsidRDefault="00E703D0"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Devise de référence Type/Montant</w:t>
            </w:r>
          </w:p>
        </w:tc>
        <w:tc>
          <w:tcPr>
            <w:tcW w:w="1757" w:type="dxa"/>
          </w:tcPr>
          <w:p w14:paraId="2007B037"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Paramètres de pondération proposés</w:t>
            </w:r>
          </w:p>
        </w:tc>
      </w:tr>
      <w:tr w:rsidR="00087C96" w:rsidRPr="00972F4E" w14:paraId="2007B04B" w14:textId="77777777" w:rsidTr="00972F4E">
        <w:trPr>
          <w:jc w:val="center"/>
        </w:trPr>
        <w:tc>
          <w:tcPr>
            <w:tcW w:w="1152" w:type="dxa"/>
          </w:tcPr>
          <w:p w14:paraId="2007B039"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3A"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Non révisable</w:t>
            </w:r>
          </w:p>
        </w:tc>
        <w:tc>
          <w:tcPr>
            <w:tcW w:w="1224" w:type="dxa"/>
          </w:tcPr>
          <w:p w14:paraId="2007B03B"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152" w:type="dxa"/>
          </w:tcPr>
          <w:p w14:paraId="2007B03C"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440" w:type="dxa"/>
          </w:tcPr>
          <w:p w14:paraId="2007B03D"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57" w:type="dxa"/>
          </w:tcPr>
          <w:p w14:paraId="2007B03E"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proofErr w:type="gramStart"/>
            <w:r>
              <w:rPr>
                <w:rFonts w:ascii="Times New Roman" w:hAnsi="Times New Roman"/>
                <w:sz w:val="20"/>
                <w:szCs w:val="20"/>
              </w:rPr>
              <w:t>A:</w:t>
            </w:r>
            <w:proofErr w:type="gramEnd"/>
            <w:r>
              <w:rPr>
                <w:rFonts w:ascii="Times New Roman" w:hAnsi="Times New Roman"/>
                <w:sz w:val="20"/>
                <w:szCs w:val="20"/>
              </w:rPr>
              <w:t xml:space="preserve">  _____</w:t>
            </w:r>
            <w:r>
              <w:rPr>
                <w:rFonts w:ascii="Times New Roman" w:hAnsi="Times New Roman"/>
                <w:sz w:val="20"/>
                <w:szCs w:val="20"/>
                <w:u w:val="single"/>
              </w:rPr>
              <w:t>**</w:t>
            </w:r>
          </w:p>
          <w:p w14:paraId="2007B03F"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0"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1"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roofErr w:type="gramStart"/>
            <w:r>
              <w:rPr>
                <w:rFonts w:ascii="Times New Roman" w:hAnsi="Times New Roman"/>
                <w:sz w:val="20"/>
                <w:szCs w:val="20"/>
              </w:rPr>
              <w:t>B:</w:t>
            </w:r>
            <w:proofErr w:type="gramEnd"/>
            <w:r>
              <w:rPr>
                <w:rFonts w:ascii="Times New Roman" w:hAnsi="Times New Roman"/>
                <w:sz w:val="20"/>
                <w:szCs w:val="20"/>
              </w:rPr>
              <w:t xml:space="preserve">  </w:t>
            </w:r>
            <w:r>
              <w:rPr>
                <w:rFonts w:ascii="Times New Roman" w:hAnsi="Times New Roman"/>
                <w:sz w:val="20"/>
                <w:szCs w:val="20"/>
                <w:u w:val="single"/>
              </w:rPr>
              <w:tab/>
            </w:r>
          </w:p>
          <w:p w14:paraId="2007B042"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3"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4"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proofErr w:type="gramStart"/>
            <w:r>
              <w:rPr>
                <w:rFonts w:ascii="Times New Roman" w:hAnsi="Times New Roman"/>
                <w:sz w:val="20"/>
                <w:szCs w:val="20"/>
              </w:rPr>
              <w:t>C:</w:t>
            </w:r>
            <w:proofErr w:type="gramEnd"/>
            <w:r>
              <w:rPr>
                <w:rFonts w:ascii="Times New Roman" w:hAnsi="Times New Roman"/>
                <w:sz w:val="20"/>
                <w:szCs w:val="20"/>
              </w:rPr>
              <w:t xml:space="preserve">  </w:t>
            </w:r>
            <w:r>
              <w:rPr>
                <w:rFonts w:ascii="Times New Roman" w:hAnsi="Times New Roman"/>
                <w:sz w:val="20"/>
                <w:szCs w:val="20"/>
                <w:u w:val="single"/>
              </w:rPr>
              <w:tab/>
            </w:r>
          </w:p>
          <w:p w14:paraId="2007B045"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6"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7"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proofErr w:type="gramStart"/>
            <w:r>
              <w:rPr>
                <w:rFonts w:ascii="Times New Roman" w:hAnsi="Times New Roman"/>
                <w:sz w:val="20"/>
                <w:szCs w:val="20"/>
              </w:rPr>
              <w:t>D:</w:t>
            </w:r>
            <w:proofErr w:type="gramEnd"/>
            <w:r>
              <w:rPr>
                <w:rFonts w:ascii="Times New Roman" w:hAnsi="Times New Roman"/>
                <w:sz w:val="20"/>
                <w:szCs w:val="20"/>
              </w:rPr>
              <w:t xml:space="preserve">  </w:t>
            </w:r>
            <w:r>
              <w:rPr>
                <w:rFonts w:ascii="Times New Roman" w:hAnsi="Times New Roman"/>
                <w:sz w:val="20"/>
                <w:szCs w:val="20"/>
                <w:u w:val="single"/>
              </w:rPr>
              <w:tab/>
            </w:r>
          </w:p>
          <w:p w14:paraId="2007B048"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9"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A"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roofErr w:type="gramStart"/>
            <w:r>
              <w:rPr>
                <w:rFonts w:ascii="Times New Roman" w:hAnsi="Times New Roman"/>
                <w:sz w:val="20"/>
                <w:szCs w:val="20"/>
              </w:rPr>
              <w:t>E:</w:t>
            </w:r>
            <w:proofErr w:type="gramEnd"/>
            <w:r>
              <w:rPr>
                <w:rFonts w:ascii="Times New Roman" w:hAnsi="Times New Roman"/>
                <w:sz w:val="20"/>
                <w:szCs w:val="20"/>
              </w:rPr>
              <w:t xml:space="preserve">  </w:t>
            </w:r>
            <w:r>
              <w:rPr>
                <w:rFonts w:ascii="Times New Roman" w:hAnsi="Times New Roman"/>
                <w:sz w:val="20"/>
                <w:szCs w:val="20"/>
                <w:u w:val="single"/>
              </w:rPr>
              <w:tab/>
            </w:r>
          </w:p>
        </w:tc>
      </w:tr>
      <w:tr w:rsidR="00087C96" w:rsidRPr="00972F4E" w14:paraId="2007B052" w14:textId="77777777" w:rsidTr="00972F4E">
        <w:trPr>
          <w:jc w:val="center"/>
        </w:trPr>
        <w:tc>
          <w:tcPr>
            <w:tcW w:w="1152" w:type="dxa"/>
          </w:tcPr>
          <w:p w14:paraId="2007B04C"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4D"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2007B04E"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2007B04F"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50"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Total</w:t>
            </w:r>
          </w:p>
        </w:tc>
        <w:tc>
          <w:tcPr>
            <w:tcW w:w="1757" w:type="dxa"/>
          </w:tcPr>
          <w:p w14:paraId="2007B051" w14:textId="77777777" w:rsidR="00087C96" w:rsidRPr="00972F4E" w:rsidRDefault="00087C96" w:rsidP="00972F4E">
            <w:pPr>
              <w:keepNext/>
              <w:keepLines/>
              <w:tabs>
                <w:tab w:val="decimal" w:pos="69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1,00</w:t>
            </w:r>
          </w:p>
        </w:tc>
      </w:tr>
    </w:tbl>
    <w:p w14:paraId="2007B053" w14:textId="77777777"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p>
    <w:p w14:paraId="2007B054" w14:textId="6684F1E8" w:rsidR="00087C96" w:rsidRPr="00087C96" w:rsidRDefault="00087C96" w:rsidP="00972F4E">
      <w:pPr>
        <w:keepNext/>
        <w:suppressAutoHyphens/>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Tableau B.  Monnaie étrangère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087C96" w14:paraId="2007B05B" w14:textId="77777777" w:rsidTr="00972F4E">
        <w:trPr>
          <w:jc w:val="center"/>
        </w:trPr>
        <w:tc>
          <w:tcPr>
            <w:tcW w:w="1152" w:type="dxa"/>
          </w:tcPr>
          <w:p w14:paraId="2007B055"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Code de l’indice</w:t>
            </w:r>
          </w:p>
        </w:tc>
        <w:tc>
          <w:tcPr>
            <w:tcW w:w="1440" w:type="dxa"/>
          </w:tcPr>
          <w:p w14:paraId="2007B056"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Description de l’indice</w:t>
            </w:r>
          </w:p>
        </w:tc>
        <w:tc>
          <w:tcPr>
            <w:tcW w:w="1224" w:type="dxa"/>
          </w:tcPr>
          <w:p w14:paraId="2007B057" w14:textId="4D514F11" w:rsidR="00087C96" w:rsidRPr="00087C96" w:rsidRDefault="00E703D0"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Source</w:t>
            </w:r>
            <w:r w:rsidR="00087C96">
              <w:rPr>
                <w:rFonts w:ascii="Times New Roman" w:hAnsi="Times New Roman"/>
                <w:i/>
                <w:sz w:val="20"/>
                <w:szCs w:val="20"/>
              </w:rPr>
              <w:t xml:space="preserve"> de l’indice</w:t>
            </w:r>
          </w:p>
        </w:tc>
        <w:tc>
          <w:tcPr>
            <w:tcW w:w="1152" w:type="dxa"/>
          </w:tcPr>
          <w:p w14:paraId="2007B058"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Valeur de base et date</w:t>
            </w:r>
          </w:p>
        </w:tc>
        <w:tc>
          <w:tcPr>
            <w:tcW w:w="1440" w:type="dxa"/>
          </w:tcPr>
          <w:p w14:paraId="2007B059" w14:textId="1B83E4AC" w:rsidR="00087C96" w:rsidRPr="00087C96" w:rsidRDefault="00E703D0"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Devise de référence Type/Montant</w:t>
            </w:r>
          </w:p>
        </w:tc>
        <w:tc>
          <w:tcPr>
            <w:tcW w:w="1757" w:type="dxa"/>
          </w:tcPr>
          <w:p w14:paraId="2007B05A"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Paramètres de pondération proposés</w:t>
            </w:r>
          </w:p>
        </w:tc>
      </w:tr>
      <w:tr w:rsidR="00087C96" w:rsidRPr="00087C96" w14:paraId="2007B06E" w14:textId="77777777" w:rsidTr="00972F4E">
        <w:trPr>
          <w:jc w:val="center"/>
        </w:trPr>
        <w:tc>
          <w:tcPr>
            <w:tcW w:w="1152" w:type="dxa"/>
          </w:tcPr>
          <w:p w14:paraId="2007B05C"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5D"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Non révisable</w:t>
            </w:r>
          </w:p>
        </w:tc>
        <w:tc>
          <w:tcPr>
            <w:tcW w:w="1224" w:type="dxa"/>
          </w:tcPr>
          <w:p w14:paraId="2007B05E"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152" w:type="dxa"/>
          </w:tcPr>
          <w:p w14:paraId="2007B05F"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440" w:type="dxa"/>
          </w:tcPr>
          <w:p w14:paraId="2007B060"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57" w:type="dxa"/>
          </w:tcPr>
          <w:p w14:paraId="2007B061"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proofErr w:type="gramStart"/>
            <w:r>
              <w:rPr>
                <w:rFonts w:ascii="Times New Roman" w:hAnsi="Times New Roman"/>
                <w:sz w:val="20"/>
                <w:szCs w:val="20"/>
              </w:rPr>
              <w:t>A:</w:t>
            </w:r>
            <w:proofErr w:type="gramEnd"/>
            <w:r>
              <w:rPr>
                <w:rFonts w:ascii="Times New Roman" w:hAnsi="Times New Roman"/>
                <w:sz w:val="20"/>
                <w:szCs w:val="20"/>
              </w:rPr>
              <w:t xml:space="preserve">  </w:t>
            </w:r>
            <w:r>
              <w:rPr>
                <w:rFonts w:ascii="Times New Roman" w:hAnsi="Times New Roman"/>
                <w:sz w:val="20"/>
                <w:szCs w:val="20"/>
                <w:u w:val="single"/>
              </w:rPr>
              <w:t xml:space="preserve">           **</w:t>
            </w:r>
          </w:p>
          <w:p w14:paraId="2007B062"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3"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4"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proofErr w:type="gramStart"/>
            <w:r>
              <w:rPr>
                <w:rFonts w:ascii="Times New Roman" w:hAnsi="Times New Roman"/>
                <w:sz w:val="20"/>
                <w:szCs w:val="20"/>
              </w:rPr>
              <w:t>B:</w:t>
            </w:r>
            <w:proofErr w:type="gramEnd"/>
            <w:r>
              <w:rPr>
                <w:rFonts w:ascii="Times New Roman" w:hAnsi="Times New Roman"/>
                <w:sz w:val="20"/>
                <w:szCs w:val="20"/>
              </w:rPr>
              <w:t xml:space="preserve">  </w:t>
            </w:r>
            <w:r>
              <w:rPr>
                <w:rFonts w:ascii="Times New Roman" w:hAnsi="Times New Roman"/>
                <w:sz w:val="20"/>
                <w:szCs w:val="20"/>
                <w:u w:val="single"/>
              </w:rPr>
              <w:tab/>
            </w:r>
          </w:p>
          <w:p w14:paraId="2007B065"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6"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7"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proofErr w:type="gramStart"/>
            <w:r>
              <w:rPr>
                <w:rFonts w:ascii="Times New Roman" w:hAnsi="Times New Roman"/>
                <w:sz w:val="20"/>
                <w:szCs w:val="20"/>
              </w:rPr>
              <w:t>C:</w:t>
            </w:r>
            <w:proofErr w:type="gramEnd"/>
            <w:r>
              <w:rPr>
                <w:rFonts w:ascii="Times New Roman" w:hAnsi="Times New Roman"/>
                <w:sz w:val="20"/>
                <w:szCs w:val="20"/>
              </w:rPr>
              <w:t xml:space="preserve">  </w:t>
            </w:r>
            <w:r>
              <w:rPr>
                <w:rFonts w:ascii="Times New Roman" w:hAnsi="Times New Roman"/>
                <w:sz w:val="20"/>
                <w:szCs w:val="20"/>
                <w:u w:val="single"/>
              </w:rPr>
              <w:tab/>
            </w:r>
          </w:p>
          <w:p w14:paraId="2007B068"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9"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A"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proofErr w:type="gramStart"/>
            <w:r>
              <w:rPr>
                <w:rFonts w:ascii="Times New Roman" w:hAnsi="Times New Roman"/>
                <w:sz w:val="20"/>
                <w:szCs w:val="20"/>
              </w:rPr>
              <w:t>D:</w:t>
            </w:r>
            <w:proofErr w:type="gramEnd"/>
            <w:r>
              <w:rPr>
                <w:rFonts w:ascii="Times New Roman" w:hAnsi="Times New Roman"/>
                <w:sz w:val="20"/>
                <w:szCs w:val="20"/>
              </w:rPr>
              <w:t xml:space="preserve">  </w:t>
            </w:r>
            <w:r>
              <w:rPr>
                <w:rFonts w:ascii="Times New Roman" w:hAnsi="Times New Roman"/>
                <w:sz w:val="20"/>
                <w:szCs w:val="20"/>
                <w:u w:val="single"/>
              </w:rPr>
              <w:tab/>
            </w:r>
          </w:p>
          <w:p w14:paraId="2007B06B"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C"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D"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roofErr w:type="gramStart"/>
            <w:r>
              <w:rPr>
                <w:rFonts w:ascii="Times New Roman" w:hAnsi="Times New Roman"/>
                <w:sz w:val="20"/>
                <w:szCs w:val="20"/>
              </w:rPr>
              <w:t>E:</w:t>
            </w:r>
            <w:proofErr w:type="gramEnd"/>
            <w:r>
              <w:rPr>
                <w:rFonts w:ascii="Times New Roman" w:hAnsi="Times New Roman"/>
                <w:sz w:val="20"/>
                <w:szCs w:val="20"/>
              </w:rPr>
              <w:t xml:space="preserve">  </w:t>
            </w:r>
            <w:r>
              <w:rPr>
                <w:rFonts w:ascii="Times New Roman" w:hAnsi="Times New Roman"/>
                <w:sz w:val="20"/>
                <w:szCs w:val="20"/>
                <w:u w:val="single"/>
              </w:rPr>
              <w:tab/>
            </w:r>
          </w:p>
        </w:tc>
      </w:tr>
      <w:tr w:rsidR="00087C96" w:rsidRPr="00087C96" w14:paraId="2007B075" w14:textId="77777777" w:rsidTr="00972F4E">
        <w:trPr>
          <w:jc w:val="center"/>
        </w:trPr>
        <w:tc>
          <w:tcPr>
            <w:tcW w:w="1152" w:type="dxa"/>
          </w:tcPr>
          <w:p w14:paraId="2007B06F"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70"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2007B071"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2007B072"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73"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Total</w:t>
            </w:r>
          </w:p>
        </w:tc>
        <w:tc>
          <w:tcPr>
            <w:tcW w:w="1757" w:type="dxa"/>
          </w:tcPr>
          <w:p w14:paraId="2007B074" w14:textId="77777777" w:rsidR="00087C96" w:rsidRPr="00087C96" w:rsidRDefault="00087C96" w:rsidP="00972F4E">
            <w:pPr>
              <w:keepNext/>
              <w:keepLines/>
              <w:tabs>
                <w:tab w:val="decimal" w:pos="69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1,00</w:t>
            </w:r>
          </w:p>
        </w:tc>
      </w:tr>
    </w:tbl>
    <w:p w14:paraId="2007B07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07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2007B07E" w14:textId="77777777" w:rsidTr="00087C96">
        <w:trPr>
          <w:jc w:val="center"/>
        </w:trPr>
        <w:tc>
          <w:tcPr>
            <w:tcW w:w="2516" w:type="dxa"/>
            <w:shd w:val="clear" w:color="auto" w:fill="auto"/>
          </w:tcPr>
          <w:p w14:paraId="2007B078" w14:textId="5757AED6" w:rsidR="00087C96" w:rsidRPr="00972F4E" w:rsidRDefault="009E136B"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Paiement anticipé</w:t>
            </w:r>
          </w:p>
          <w:p w14:paraId="2007B07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7A"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14.2</w:t>
            </w:r>
          </w:p>
        </w:tc>
        <w:tc>
          <w:tcPr>
            <w:tcW w:w="5276" w:type="dxa"/>
            <w:shd w:val="clear" w:color="auto" w:fill="auto"/>
          </w:tcPr>
          <w:p w14:paraId="2007B07B" w14:textId="22BDDA1E" w:rsidR="00087C96" w:rsidRPr="00972F4E" w:rsidRDefault="009E136B"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 paiement anticipé total est de</w:t>
            </w:r>
            <w:r w:rsidR="00087C96">
              <w:rPr>
                <w:rFonts w:ascii="Times New Roman" w:hAnsi="Times New Roman"/>
                <w:sz w:val="24"/>
                <w:szCs w:val="24"/>
              </w:rPr>
              <w:t xml:space="preserve"> [insérer le pourcentage] pour cent </w:t>
            </w:r>
            <w:proofErr w:type="gramStart"/>
            <w:r w:rsidR="00087C96">
              <w:rPr>
                <w:rFonts w:ascii="Times New Roman" w:hAnsi="Times New Roman"/>
                <w:sz w:val="24"/>
                <w:szCs w:val="24"/>
              </w:rPr>
              <w:t>[( %</w:t>
            </w:r>
            <w:proofErr w:type="gramEnd"/>
            <w:r w:rsidR="00087C96">
              <w:rPr>
                <w:rFonts w:ascii="Times New Roman" w:hAnsi="Times New Roman"/>
                <w:sz w:val="24"/>
                <w:szCs w:val="24"/>
              </w:rPr>
              <w:t>)] du Montant Contractuel Accepté, moins les Sommes provisionnelles, et est payable dans les monnaies et les proportions dans lesquelles ledit Montant Contractuel Accepté est payable.</w:t>
            </w:r>
          </w:p>
          <w:p w14:paraId="2007B07C" w14:textId="780E0433"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w:t>
            </w:r>
            <w:r w:rsidR="009E136B">
              <w:rPr>
                <w:rFonts w:ascii="Times New Roman" w:hAnsi="Times New Roman"/>
                <w:sz w:val="24"/>
                <w:szCs w:val="24"/>
              </w:rPr>
              <w:t>e Paiement anticipé</w:t>
            </w:r>
            <w:r>
              <w:rPr>
                <w:rFonts w:ascii="Times New Roman" w:hAnsi="Times New Roman"/>
                <w:sz w:val="24"/>
                <w:szCs w:val="24"/>
              </w:rPr>
              <w:t xml:space="preserve"> est </w:t>
            </w:r>
            <w:proofErr w:type="spellStart"/>
            <w:r>
              <w:rPr>
                <w:rFonts w:ascii="Times New Roman" w:hAnsi="Times New Roman"/>
                <w:sz w:val="24"/>
                <w:szCs w:val="24"/>
              </w:rPr>
              <w:t>certifiépar</w:t>
            </w:r>
            <w:proofErr w:type="spellEnd"/>
            <w:r>
              <w:rPr>
                <w:rFonts w:ascii="Times New Roman" w:hAnsi="Times New Roman"/>
                <w:sz w:val="24"/>
                <w:szCs w:val="24"/>
              </w:rPr>
              <w:t xml:space="preserve"> l’Ingénieur après ((a) l’exécution de l’Accord contractuel par les parties concernées; (b) la présentation par l’Entrepreneur d’une Déclaration (en vertu de la </w:t>
            </w:r>
            <w:proofErr w:type="spellStart"/>
            <w:r>
              <w:rPr>
                <w:rFonts w:ascii="Times New Roman" w:hAnsi="Times New Roman"/>
                <w:sz w:val="24"/>
                <w:szCs w:val="24"/>
              </w:rPr>
              <w:t>sous-clause</w:t>
            </w:r>
            <w:proofErr w:type="spellEnd"/>
            <w:r>
              <w:rPr>
                <w:rFonts w:ascii="Times New Roman" w:hAnsi="Times New Roman"/>
                <w:sz w:val="24"/>
                <w:szCs w:val="24"/>
              </w:rPr>
              <w:t xml:space="preserve"> 14.3 [Demande de Certificats de paiement provisoire]) à ce titre; (c) la transmission </w:t>
            </w:r>
            <w:r>
              <w:rPr>
                <w:rFonts w:ascii="Times New Roman" w:hAnsi="Times New Roman"/>
                <w:sz w:val="24"/>
                <w:szCs w:val="24"/>
              </w:rPr>
              <w:lastRenderedPageBreak/>
              <w:t xml:space="preserve">d’une Garantie d’exécution par l’Entrepreneur conformément à la </w:t>
            </w:r>
            <w:proofErr w:type="spellStart"/>
            <w:r>
              <w:rPr>
                <w:rFonts w:ascii="Times New Roman" w:hAnsi="Times New Roman"/>
                <w:sz w:val="24"/>
                <w:szCs w:val="24"/>
              </w:rPr>
              <w:t>sous-clause</w:t>
            </w:r>
            <w:proofErr w:type="spellEnd"/>
            <w:r>
              <w:rPr>
                <w:rFonts w:ascii="Times New Roman" w:hAnsi="Times New Roman"/>
                <w:sz w:val="24"/>
                <w:szCs w:val="24"/>
              </w:rPr>
              <w:t xml:space="preserve"> 4.2 [Garantie d’exécution]; et (d) la présentation d’une </w:t>
            </w:r>
            <w:r w:rsidR="009E136B">
              <w:rPr>
                <w:rFonts w:ascii="Times New Roman" w:hAnsi="Times New Roman"/>
                <w:sz w:val="24"/>
                <w:szCs w:val="24"/>
              </w:rPr>
              <w:t>G</w:t>
            </w:r>
            <w:r>
              <w:rPr>
                <w:rFonts w:ascii="Times New Roman" w:hAnsi="Times New Roman"/>
                <w:sz w:val="24"/>
                <w:szCs w:val="24"/>
              </w:rPr>
              <w:t xml:space="preserve">arantie de </w:t>
            </w:r>
            <w:r w:rsidR="009E136B">
              <w:rPr>
                <w:rFonts w:ascii="Times New Roman" w:hAnsi="Times New Roman"/>
                <w:sz w:val="24"/>
                <w:szCs w:val="24"/>
              </w:rPr>
              <w:t>remboursement du Paiement anticipé</w:t>
            </w:r>
            <w:r>
              <w:rPr>
                <w:rFonts w:ascii="Times New Roman" w:hAnsi="Times New Roman"/>
                <w:sz w:val="24"/>
                <w:szCs w:val="24"/>
              </w:rPr>
              <w:t xml:space="preserve"> par l’Entrepreneur pour la totalité du montant de l'</w:t>
            </w:r>
            <w:r w:rsidR="009E136B">
              <w:rPr>
                <w:rFonts w:ascii="Times New Roman" w:hAnsi="Times New Roman"/>
                <w:sz w:val="24"/>
                <w:szCs w:val="24"/>
              </w:rPr>
              <w:t>Paiement anticipé</w:t>
            </w:r>
            <w:r>
              <w:rPr>
                <w:rFonts w:ascii="Times New Roman" w:hAnsi="Times New Roman"/>
                <w:sz w:val="24"/>
                <w:szCs w:val="24"/>
              </w:rPr>
              <w:t xml:space="preserve"> conformément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14.2 [</w:t>
            </w:r>
            <w:r w:rsidR="009E136B">
              <w:rPr>
                <w:rFonts w:ascii="Times New Roman" w:hAnsi="Times New Roman"/>
                <w:i/>
                <w:iCs/>
                <w:sz w:val="24"/>
                <w:szCs w:val="24"/>
              </w:rPr>
              <w:t>Paiement anticipé</w:t>
            </w:r>
            <w:r>
              <w:rPr>
                <w:rFonts w:ascii="Times New Roman" w:hAnsi="Times New Roman"/>
                <w:sz w:val="24"/>
                <w:szCs w:val="24"/>
              </w:rPr>
              <w:t xml:space="preserve">] et sous la forme décrite à la Section IX du Dossier d’appel d’offres ou sous une autre forme sensiblement similaire approuvée par le </w:t>
            </w:r>
            <w:r w:rsidR="000C625A">
              <w:rPr>
                <w:rFonts w:ascii="Times New Roman" w:hAnsi="Times New Roman"/>
                <w:sz w:val="24"/>
                <w:szCs w:val="24"/>
              </w:rPr>
              <w:t>Maître de l’Ouvrage</w:t>
            </w:r>
            <w:r>
              <w:rPr>
                <w:rFonts w:ascii="Times New Roman" w:hAnsi="Times New Roman"/>
                <w:sz w:val="24"/>
                <w:szCs w:val="24"/>
              </w:rPr>
              <w:t xml:space="preserve">.  </w:t>
            </w:r>
          </w:p>
          <w:p w14:paraId="2007B07D" w14:textId="77777777" w:rsidR="00E20251" w:rsidRPr="00972F4E" w:rsidRDefault="00E20251" w:rsidP="00087C96">
            <w:pPr>
              <w:spacing w:after="0" w:line="240" w:lineRule="auto"/>
              <w:jc w:val="both"/>
              <w:rPr>
                <w:rFonts w:ascii="Times New Roman" w:eastAsia="Times New Roman" w:hAnsi="Times New Roman" w:cs="Times New Roman"/>
                <w:sz w:val="24"/>
                <w:szCs w:val="24"/>
              </w:rPr>
            </w:pPr>
          </w:p>
        </w:tc>
      </w:tr>
      <w:tr w:rsidR="00087C96" w:rsidRPr="00972F4E" w14:paraId="2007B084" w14:textId="77777777" w:rsidTr="00087C96">
        <w:trPr>
          <w:jc w:val="center"/>
        </w:trPr>
        <w:tc>
          <w:tcPr>
            <w:tcW w:w="2516" w:type="dxa"/>
            <w:shd w:val="clear" w:color="auto" w:fill="auto"/>
          </w:tcPr>
          <w:p w14:paraId="2007B07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p w14:paraId="2007B080"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8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14.2(a)</w:t>
            </w:r>
          </w:p>
        </w:tc>
        <w:tc>
          <w:tcPr>
            <w:tcW w:w="5276" w:type="dxa"/>
            <w:shd w:val="clear" w:color="auto" w:fill="auto"/>
          </w:tcPr>
          <w:p w14:paraId="2007B082" w14:textId="0D95BBB5" w:rsidR="00087C96" w:rsidRPr="00972F4E" w:rsidRDefault="00BD4D12"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 remboursement d</w:t>
            </w:r>
            <w:r w:rsidR="009E136B">
              <w:rPr>
                <w:rFonts w:ascii="Times New Roman" w:hAnsi="Times New Roman"/>
                <w:sz w:val="24"/>
                <w:szCs w:val="24"/>
              </w:rPr>
              <w:t>u</w:t>
            </w:r>
            <w:r>
              <w:rPr>
                <w:rFonts w:ascii="Times New Roman" w:hAnsi="Times New Roman"/>
                <w:sz w:val="24"/>
                <w:szCs w:val="24"/>
              </w:rPr>
              <w:t xml:space="preserve"> </w:t>
            </w:r>
            <w:r w:rsidR="009E136B">
              <w:rPr>
                <w:rFonts w:ascii="Times New Roman" w:hAnsi="Times New Roman"/>
                <w:sz w:val="24"/>
                <w:szCs w:val="24"/>
              </w:rPr>
              <w:t>Paiement anticipé</w:t>
            </w:r>
            <w:r>
              <w:rPr>
                <w:rFonts w:ascii="Times New Roman" w:hAnsi="Times New Roman"/>
                <w:sz w:val="24"/>
                <w:szCs w:val="24"/>
              </w:rPr>
              <w:t xml:space="preserve"> commence après la certification de [</w:t>
            </w:r>
            <w:r>
              <w:rPr>
                <w:rFonts w:ascii="Times New Roman" w:hAnsi="Times New Roman"/>
                <w:b/>
                <w:bCs/>
                <w:sz w:val="24"/>
                <w:szCs w:val="24"/>
              </w:rPr>
              <w:t>insérer le pourcentage</w:t>
            </w:r>
            <w:r>
              <w:rPr>
                <w:rFonts w:ascii="Times New Roman" w:hAnsi="Times New Roman"/>
                <w:sz w:val="24"/>
                <w:szCs w:val="24"/>
              </w:rPr>
              <w:t xml:space="preserve">] pour cent </w:t>
            </w:r>
            <w:proofErr w:type="gramStart"/>
            <w:r>
              <w:rPr>
                <w:rFonts w:ascii="Times New Roman" w:hAnsi="Times New Roman"/>
                <w:sz w:val="24"/>
                <w:szCs w:val="24"/>
              </w:rPr>
              <w:t>[(</w:t>
            </w:r>
            <w:r>
              <w:rPr>
                <w:rFonts w:ascii="Times New Roman" w:hAnsi="Times New Roman"/>
                <w:b/>
                <w:bCs/>
                <w:sz w:val="24"/>
                <w:szCs w:val="24"/>
              </w:rPr>
              <w:t xml:space="preserve"> %</w:t>
            </w:r>
            <w:proofErr w:type="gramEnd"/>
            <w:r>
              <w:rPr>
                <w:rFonts w:ascii="Times New Roman" w:hAnsi="Times New Roman"/>
                <w:sz w:val="24"/>
                <w:szCs w:val="24"/>
              </w:rPr>
              <w:t xml:space="preserve">)] du </w:t>
            </w:r>
            <w:r w:rsidR="009E136B">
              <w:rPr>
                <w:rFonts w:ascii="Times New Roman" w:hAnsi="Times New Roman"/>
                <w:sz w:val="24"/>
                <w:szCs w:val="24"/>
              </w:rPr>
              <w:t>Prix</w:t>
            </w:r>
            <w:r>
              <w:rPr>
                <w:rFonts w:ascii="Times New Roman" w:hAnsi="Times New Roman"/>
                <w:sz w:val="24"/>
                <w:szCs w:val="24"/>
              </w:rPr>
              <w:t xml:space="preserve"> Contractuel Accepté.</w:t>
            </w:r>
          </w:p>
          <w:p w14:paraId="2007B08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89" w14:textId="77777777" w:rsidTr="00087C96">
        <w:trPr>
          <w:jc w:val="center"/>
        </w:trPr>
        <w:tc>
          <w:tcPr>
            <w:tcW w:w="2516" w:type="dxa"/>
            <w:shd w:val="clear" w:color="auto" w:fill="auto"/>
          </w:tcPr>
          <w:p w14:paraId="2007B08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86"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14.2(b)</w:t>
            </w:r>
          </w:p>
        </w:tc>
        <w:tc>
          <w:tcPr>
            <w:tcW w:w="5276" w:type="dxa"/>
            <w:shd w:val="clear" w:color="auto" w:fill="auto"/>
          </w:tcPr>
          <w:p w14:paraId="2007B087" w14:textId="67104DFC"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 taux d’amortissement s’élève à [</w:t>
            </w:r>
            <w:r>
              <w:rPr>
                <w:rFonts w:ascii="Times New Roman" w:hAnsi="Times New Roman"/>
                <w:b/>
                <w:bCs/>
                <w:sz w:val="24"/>
                <w:szCs w:val="24"/>
              </w:rPr>
              <w:t>insérer le pourcentage</w:t>
            </w:r>
            <w:r>
              <w:rPr>
                <w:rFonts w:ascii="Times New Roman" w:hAnsi="Times New Roman"/>
                <w:sz w:val="24"/>
                <w:szCs w:val="24"/>
              </w:rPr>
              <w:t xml:space="preserve">] pour cent </w:t>
            </w:r>
            <w:proofErr w:type="gramStart"/>
            <w:r>
              <w:rPr>
                <w:rFonts w:ascii="Times New Roman" w:hAnsi="Times New Roman"/>
                <w:sz w:val="24"/>
                <w:szCs w:val="24"/>
              </w:rPr>
              <w:t>[(</w:t>
            </w:r>
            <w:r>
              <w:rPr>
                <w:rFonts w:ascii="Times New Roman" w:hAnsi="Times New Roman"/>
                <w:b/>
                <w:bCs/>
                <w:sz w:val="24"/>
                <w:szCs w:val="24"/>
              </w:rPr>
              <w:t xml:space="preserve"> %</w:t>
            </w:r>
            <w:proofErr w:type="gramEnd"/>
            <w:r>
              <w:rPr>
                <w:rFonts w:ascii="Times New Roman" w:hAnsi="Times New Roman"/>
                <w:sz w:val="24"/>
                <w:szCs w:val="24"/>
              </w:rPr>
              <w:t>)].   L</w:t>
            </w:r>
            <w:r w:rsidR="009E136B">
              <w:rPr>
                <w:rFonts w:ascii="Times New Roman" w:hAnsi="Times New Roman"/>
                <w:sz w:val="24"/>
                <w:szCs w:val="24"/>
              </w:rPr>
              <w:t>e Paiement anticipé</w:t>
            </w:r>
            <w:r>
              <w:rPr>
                <w:rFonts w:ascii="Times New Roman" w:hAnsi="Times New Roman"/>
                <w:sz w:val="24"/>
                <w:szCs w:val="24"/>
              </w:rPr>
              <w:t xml:space="preserve"> est recouvrée en totalité avant que [</w:t>
            </w:r>
            <w:r>
              <w:rPr>
                <w:rFonts w:ascii="Times New Roman" w:hAnsi="Times New Roman"/>
                <w:b/>
                <w:bCs/>
                <w:sz w:val="24"/>
                <w:szCs w:val="24"/>
              </w:rPr>
              <w:t>insérer le pourcentage</w:t>
            </w:r>
            <w:r>
              <w:rPr>
                <w:rFonts w:ascii="Times New Roman" w:hAnsi="Times New Roman"/>
                <w:sz w:val="24"/>
                <w:szCs w:val="24"/>
              </w:rPr>
              <w:t xml:space="preserve">] pour cent </w:t>
            </w:r>
            <w:proofErr w:type="gramStart"/>
            <w:r>
              <w:rPr>
                <w:rFonts w:ascii="Times New Roman" w:hAnsi="Times New Roman"/>
                <w:sz w:val="24"/>
                <w:szCs w:val="24"/>
              </w:rPr>
              <w:t xml:space="preserve">[( </w:t>
            </w:r>
            <w:r>
              <w:rPr>
                <w:rFonts w:ascii="Times New Roman" w:hAnsi="Times New Roman"/>
                <w:b/>
                <w:bCs/>
                <w:sz w:val="24"/>
                <w:szCs w:val="24"/>
              </w:rPr>
              <w:t>%</w:t>
            </w:r>
            <w:proofErr w:type="gramEnd"/>
            <w:r>
              <w:rPr>
                <w:rFonts w:ascii="Times New Roman" w:hAnsi="Times New Roman"/>
                <w:sz w:val="24"/>
                <w:szCs w:val="24"/>
              </w:rPr>
              <w:t xml:space="preserve">)] du </w:t>
            </w:r>
            <w:r w:rsidR="009E136B">
              <w:rPr>
                <w:rFonts w:ascii="Times New Roman" w:hAnsi="Times New Roman"/>
                <w:sz w:val="24"/>
                <w:szCs w:val="24"/>
              </w:rPr>
              <w:t>Prix</w:t>
            </w:r>
            <w:r>
              <w:rPr>
                <w:rFonts w:ascii="Times New Roman" w:hAnsi="Times New Roman"/>
                <w:sz w:val="24"/>
                <w:szCs w:val="24"/>
              </w:rPr>
              <w:t xml:space="preserve"> Contractuel Accepté n’ait été certifié pour paiement.  </w:t>
            </w:r>
          </w:p>
          <w:p w14:paraId="2007B08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A1" w14:textId="77777777" w:rsidTr="00087C96">
        <w:trPr>
          <w:trHeight w:val="1075"/>
          <w:jc w:val="center"/>
        </w:trPr>
        <w:tc>
          <w:tcPr>
            <w:tcW w:w="2516" w:type="dxa"/>
            <w:shd w:val="clear" w:color="auto" w:fill="auto"/>
          </w:tcPr>
          <w:p w14:paraId="2007B09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Demande de Certificats de paiement provisoires. </w:t>
            </w:r>
          </w:p>
        </w:tc>
        <w:tc>
          <w:tcPr>
            <w:tcW w:w="1586" w:type="dxa"/>
            <w:shd w:val="clear" w:color="auto" w:fill="auto"/>
          </w:tcPr>
          <w:p w14:paraId="2007B09D"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14.3(c)</w:t>
            </w:r>
          </w:p>
          <w:p w14:paraId="2007B09E"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2007B09F"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2007B0A0" w14:textId="77777777" w:rsidR="00087C96" w:rsidRPr="00972F4E" w:rsidRDefault="00087C96" w:rsidP="00374D0C">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szCs w:val="24"/>
              </w:rPr>
              <w:t xml:space="preserve">Le montant à retenir est </w:t>
            </w:r>
            <w:proofErr w:type="gramStart"/>
            <w:r>
              <w:rPr>
                <w:rFonts w:ascii="Times New Roman" w:hAnsi="Times New Roman"/>
                <w:sz w:val="24"/>
                <w:szCs w:val="24"/>
              </w:rPr>
              <w:t>de:</w:t>
            </w:r>
            <w:proofErr w:type="gramEnd"/>
            <w:r>
              <w:rPr>
                <w:rFonts w:ascii="Times New Roman" w:hAnsi="Times New Roman"/>
                <w:sz w:val="24"/>
                <w:szCs w:val="24"/>
              </w:rPr>
              <w:t xml:space="preserve">  [</w:t>
            </w:r>
            <w:r>
              <w:rPr>
                <w:rFonts w:ascii="Times New Roman" w:hAnsi="Times New Roman"/>
                <w:b/>
                <w:bCs/>
                <w:sz w:val="24"/>
                <w:szCs w:val="24"/>
              </w:rPr>
              <w:t>insérer pourcentage</w:t>
            </w:r>
            <w:r>
              <w:rPr>
                <w:rFonts w:ascii="Times New Roman" w:hAnsi="Times New Roman"/>
                <w:sz w:val="24"/>
                <w:szCs w:val="24"/>
              </w:rPr>
              <w:t>] pour cent [(</w:t>
            </w:r>
            <w:r>
              <w:rPr>
                <w:rFonts w:ascii="Times New Roman" w:hAnsi="Times New Roman"/>
                <w:b/>
                <w:bCs/>
                <w:sz w:val="24"/>
                <w:szCs w:val="24"/>
              </w:rPr>
              <w:t xml:space="preserve"> %</w:t>
            </w:r>
            <w:r>
              <w:rPr>
                <w:rFonts w:ascii="Times New Roman" w:hAnsi="Times New Roman"/>
                <w:sz w:val="24"/>
                <w:szCs w:val="24"/>
              </w:rPr>
              <w:t>)] du montant des Certificats de paiements provisoires.</w:t>
            </w:r>
          </w:p>
        </w:tc>
      </w:tr>
      <w:tr w:rsidR="00087C96" w:rsidRPr="00972F4E" w14:paraId="2007B0A5" w14:textId="77777777" w:rsidTr="00087C96">
        <w:trPr>
          <w:jc w:val="center"/>
        </w:trPr>
        <w:tc>
          <w:tcPr>
            <w:tcW w:w="2516" w:type="dxa"/>
            <w:shd w:val="clear" w:color="auto" w:fill="auto"/>
          </w:tcPr>
          <w:p w14:paraId="2007B0A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A3"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14.3(c)</w:t>
            </w:r>
          </w:p>
        </w:tc>
        <w:tc>
          <w:tcPr>
            <w:tcW w:w="5276" w:type="dxa"/>
            <w:shd w:val="clear" w:color="auto" w:fill="auto"/>
          </w:tcPr>
          <w:p w14:paraId="7683EABB" w14:textId="3AE553FF" w:rsidR="00087C96" w:rsidRDefault="00087C96" w:rsidP="00374D0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plafond de la retenue de garantie </w:t>
            </w:r>
            <w:proofErr w:type="gramStart"/>
            <w:r>
              <w:rPr>
                <w:rFonts w:ascii="Times New Roman" w:hAnsi="Times New Roman"/>
                <w:sz w:val="24"/>
                <w:szCs w:val="24"/>
              </w:rPr>
              <w:t>est:</w:t>
            </w:r>
            <w:proofErr w:type="gramEnd"/>
            <w:r>
              <w:rPr>
                <w:rFonts w:ascii="Times New Roman" w:hAnsi="Times New Roman"/>
                <w:sz w:val="24"/>
                <w:szCs w:val="24"/>
              </w:rPr>
              <w:t xml:space="preserve">  [</w:t>
            </w:r>
            <w:r>
              <w:rPr>
                <w:rFonts w:ascii="Times New Roman" w:hAnsi="Times New Roman"/>
                <w:b/>
                <w:bCs/>
                <w:sz w:val="24"/>
                <w:szCs w:val="24"/>
              </w:rPr>
              <w:t>insérer pourcentage</w:t>
            </w:r>
            <w:r>
              <w:rPr>
                <w:rFonts w:ascii="Times New Roman" w:hAnsi="Times New Roman"/>
                <w:sz w:val="24"/>
                <w:szCs w:val="24"/>
              </w:rPr>
              <w:t xml:space="preserve">] pour cent [( %)] du </w:t>
            </w:r>
            <w:r w:rsidR="009E136B">
              <w:rPr>
                <w:rFonts w:ascii="Times New Roman" w:hAnsi="Times New Roman"/>
                <w:sz w:val="24"/>
                <w:szCs w:val="24"/>
              </w:rPr>
              <w:t>Prix contractuel</w:t>
            </w:r>
            <w:r>
              <w:rPr>
                <w:rFonts w:ascii="Times New Roman" w:hAnsi="Times New Roman"/>
                <w:sz w:val="24"/>
                <w:szCs w:val="24"/>
              </w:rPr>
              <w:t>.</w:t>
            </w:r>
            <w:r w:rsidRPr="00972F4E">
              <w:rPr>
                <w:rFonts w:ascii="Times New Roman" w:eastAsia="Times New Roman" w:hAnsi="Times New Roman" w:cs="Times New Roman"/>
                <w:sz w:val="24"/>
                <w:szCs w:val="24"/>
                <w:u w:val="single"/>
                <w:vertAlign w:val="superscript"/>
              </w:rPr>
              <w:footnoteReference w:id="18"/>
            </w:r>
          </w:p>
          <w:p w14:paraId="2007B0A4" w14:textId="77777777" w:rsidR="0083489F" w:rsidRPr="00972F4E" w:rsidRDefault="0083489F" w:rsidP="00374D0C">
            <w:pPr>
              <w:spacing w:after="0" w:line="240" w:lineRule="auto"/>
              <w:jc w:val="both"/>
              <w:rPr>
                <w:rFonts w:ascii="Times New Roman" w:eastAsia="Times New Roman" w:hAnsi="Times New Roman" w:cs="Times New Roman"/>
                <w:sz w:val="24"/>
                <w:szCs w:val="24"/>
              </w:rPr>
            </w:pPr>
          </w:p>
        </w:tc>
      </w:tr>
      <w:tr w:rsidR="00087C96" w:rsidRPr="00972F4E" w14:paraId="2007B0AA" w14:textId="77777777" w:rsidTr="00087C96">
        <w:trPr>
          <w:jc w:val="center"/>
        </w:trPr>
        <w:tc>
          <w:tcPr>
            <w:tcW w:w="2516" w:type="dxa"/>
            <w:shd w:val="clear" w:color="auto" w:fill="auto"/>
          </w:tcPr>
          <w:p w14:paraId="2007B0A6"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Équipements et matériaux destinés aux Travaux</w:t>
            </w:r>
          </w:p>
        </w:tc>
        <w:tc>
          <w:tcPr>
            <w:tcW w:w="1586" w:type="dxa"/>
            <w:shd w:val="clear" w:color="auto" w:fill="auto"/>
          </w:tcPr>
          <w:p w14:paraId="2007B0A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14.5(b)(i)</w:t>
            </w:r>
          </w:p>
          <w:p w14:paraId="2007B0A8"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14.5(c)(i)</w:t>
            </w:r>
          </w:p>
        </w:tc>
        <w:tc>
          <w:tcPr>
            <w:tcW w:w="5276" w:type="dxa"/>
            <w:shd w:val="clear" w:color="auto" w:fill="auto"/>
          </w:tcPr>
          <w:p w14:paraId="2007B0A9" w14:textId="77777777" w:rsidR="00087C96" w:rsidRPr="00972F4E" w:rsidRDefault="00087C96" w:rsidP="00374D0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 pays d’origine des principaux équipements et matériaux doit être indiqué par les Soumissionnaires dans le tableau ci-dessous</w:t>
            </w:r>
            <w:r w:rsidR="009738DD" w:rsidRPr="00972F4E">
              <w:rPr>
                <w:rStyle w:val="FootnoteReference"/>
                <w:rFonts w:ascii="Times New Roman" w:eastAsia="Times New Roman" w:hAnsi="Times New Roman" w:cs="Times New Roman"/>
                <w:sz w:val="24"/>
                <w:szCs w:val="24"/>
              </w:rPr>
              <w:footnoteReference w:id="19"/>
            </w:r>
            <w:r>
              <w:rPr>
                <w:rFonts w:ascii="Times New Roman" w:hAnsi="Times New Roman"/>
                <w:sz w:val="24"/>
                <w:szCs w:val="24"/>
              </w:rPr>
              <w:t xml:space="preserve">.  </w:t>
            </w:r>
          </w:p>
        </w:tc>
      </w:tr>
    </w:tbl>
    <w:p w14:paraId="2007B0A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0AC" w14:textId="77777777" w:rsidR="00087C96" w:rsidRPr="00087C96" w:rsidRDefault="00087C96" w:rsidP="00972F4E">
      <w:pPr>
        <w:keepNext/>
        <w:keepLines/>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lastRenderedPageBreak/>
        <w:t>Tableau des équipements et matériaux</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087C96" w:rsidRPr="00087C96" w:rsidDel="004B6DE2" w14:paraId="2007B0AF" w14:textId="77777777" w:rsidTr="00972F4E">
        <w:trPr>
          <w:jc w:val="center"/>
        </w:trPr>
        <w:tc>
          <w:tcPr>
            <w:tcW w:w="4320" w:type="dxa"/>
          </w:tcPr>
          <w:p w14:paraId="2007B0AD" w14:textId="17798636" w:rsidR="00087C96" w:rsidRPr="00087C96" w:rsidDel="004B6DE2" w:rsidRDefault="00087C96" w:rsidP="00972F4E">
            <w:pPr>
              <w:keepNext/>
              <w:keepLines/>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ab/>
            </w:r>
            <w:r w:rsidR="009E136B">
              <w:rPr>
                <w:rFonts w:ascii="Times New Roman" w:hAnsi="Times New Roman"/>
                <w:sz w:val="24"/>
                <w:szCs w:val="20"/>
              </w:rPr>
              <w:t>Élément</w:t>
            </w:r>
          </w:p>
        </w:tc>
        <w:tc>
          <w:tcPr>
            <w:tcW w:w="3600" w:type="dxa"/>
          </w:tcPr>
          <w:p w14:paraId="2007B0AE" w14:textId="77777777" w:rsidR="00087C96" w:rsidRPr="00087C96" w:rsidDel="004B6DE2" w:rsidRDefault="00087C96" w:rsidP="00972F4E">
            <w:pPr>
              <w:keepNext/>
              <w:keepLines/>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Pays d’origine</w:t>
            </w:r>
          </w:p>
        </w:tc>
      </w:tr>
      <w:tr w:rsidR="00087C96" w:rsidRPr="00087C96" w:rsidDel="004B6DE2" w14:paraId="2007B0B2" w14:textId="77777777" w:rsidTr="00972F4E">
        <w:trPr>
          <w:jc w:val="center"/>
        </w:trPr>
        <w:tc>
          <w:tcPr>
            <w:tcW w:w="4320" w:type="dxa"/>
          </w:tcPr>
          <w:p w14:paraId="2007B0B0" w14:textId="46D147BB"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 payer au moment </w:t>
            </w:r>
            <w:r w:rsidR="009E136B">
              <w:rPr>
                <w:rFonts w:ascii="Times New Roman" w:hAnsi="Times New Roman"/>
                <w:sz w:val="24"/>
                <w:szCs w:val="20"/>
              </w:rPr>
              <w:t xml:space="preserve">de </w:t>
            </w:r>
            <w:proofErr w:type="gramStart"/>
            <w:r w:rsidR="009E136B">
              <w:rPr>
                <w:rFonts w:ascii="Times New Roman" w:hAnsi="Times New Roman"/>
                <w:sz w:val="24"/>
                <w:szCs w:val="20"/>
              </w:rPr>
              <w:t>l’expédition</w:t>
            </w:r>
            <w:r>
              <w:rPr>
                <w:rFonts w:ascii="Times New Roman" w:hAnsi="Times New Roman"/>
                <w:sz w:val="24"/>
                <w:szCs w:val="20"/>
              </w:rPr>
              <w:t>:</w:t>
            </w:r>
            <w:proofErr w:type="gramEnd"/>
          </w:p>
        </w:tc>
        <w:tc>
          <w:tcPr>
            <w:tcW w:w="3600" w:type="dxa"/>
          </w:tcPr>
          <w:p w14:paraId="2007B0B1"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2007B0B5" w14:textId="77777777" w:rsidTr="00972F4E">
        <w:trPr>
          <w:jc w:val="center"/>
        </w:trPr>
        <w:tc>
          <w:tcPr>
            <w:tcW w:w="4320" w:type="dxa"/>
          </w:tcPr>
          <w:p w14:paraId="2007B0B3"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Équipements (énumérer tous les principaux éléments)</w:t>
            </w:r>
            <w:r>
              <w:rPr>
                <w:rFonts w:ascii="Times New Roman" w:hAnsi="Times New Roman"/>
                <w:sz w:val="24"/>
                <w:szCs w:val="20"/>
                <w:vertAlign w:val="subscript"/>
              </w:rPr>
              <w:t xml:space="preserve"> </w:t>
            </w:r>
          </w:p>
        </w:tc>
        <w:tc>
          <w:tcPr>
            <w:tcW w:w="3600" w:type="dxa"/>
          </w:tcPr>
          <w:p w14:paraId="2007B0B4"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2007B0B8" w14:textId="77777777" w:rsidTr="00972F4E">
        <w:trPr>
          <w:jc w:val="center"/>
        </w:trPr>
        <w:tc>
          <w:tcPr>
            <w:tcW w:w="4320" w:type="dxa"/>
          </w:tcPr>
          <w:p w14:paraId="2007B0B6"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Matériaux (énumérer tous les principaux éléments)</w:t>
            </w:r>
          </w:p>
        </w:tc>
        <w:tc>
          <w:tcPr>
            <w:tcW w:w="3600" w:type="dxa"/>
          </w:tcPr>
          <w:p w14:paraId="2007B0B7"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2007B0BB" w14:textId="77777777" w:rsidTr="00972F4E">
        <w:trPr>
          <w:jc w:val="center"/>
        </w:trPr>
        <w:tc>
          <w:tcPr>
            <w:tcW w:w="4320" w:type="dxa"/>
          </w:tcPr>
          <w:p w14:paraId="2007B0B9"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 payer au moment de la livraison sur le </w:t>
            </w:r>
            <w:proofErr w:type="gramStart"/>
            <w:r>
              <w:rPr>
                <w:rFonts w:ascii="Times New Roman" w:hAnsi="Times New Roman"/>
                <w:sz w:val="24"/>
                <w:szCs w:val="20"/>
              </w:rPr>
              <w:t>Chantier:</w:t>
            </w:r>
            <w:proofErr w:type="gramEnd"/>
          </w:p>
        </w:tc>
        <w:tc>
          <w:tcPr>
            <w:tcW w:w="3600" w:type="dxa"/>
          </w:tcPr>
          <w:p w14:paraId="2007B0BA"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2007B0BE" w14:textId="77777777" w:rsidTr="00972F4E">
        <w:trPr>
          <w:jc w:val="center"/>
        </w:trPr>
        <w:tc>
          <w:tcPr>
            <w:tcW w:w="4320" w:type="dxa"/>
          </w:tcPr>
          <w:p w14:paraId="2007B0BC"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Équipements (énumérer tous les principaux éléments)</w:t>
            </w:r>
            <w:r>
              <w:rPr>
                <w:rFonts w:ascii="Times New Roman" w:hAnsi="Times New Roman"/>
                <w:sz w:val="24"/>
                <w:szCs w:val="20"/>
                <w:vertAlign w:val="subscript"/>
              </w:rPr>
              <w:t xml:space="preserve"> </w:t>
            </w:r>
          </w:p>
        </w:tc>
        <w:tc>
          <w:tcPr>
            <w:tcW w:w="3600" w:type="dxa"/>
          </w:tcPr>
          <w:p w14:paraId="2007B0BD"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2007B0C1" w14:textId="77777777" w:rsidTr="00972F4E">
        <w:trPr>
          <w:jc w:val="center"/>
        </w:trPr>
        <w:tc>
          <w:tcPr>
            <w:tcW w:w="4320" w:type="dxa"/>
          </w:tcPr>
          <w:p w14:paraId="2007B0BF"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Matériaux (énumérer tous les principaux éléments)</w:t>
            </w:r>
          </w:p>
        </w:tc>
        <w:tc>
          <w:tcPr>
            <w:tcW w:w="3600" w:type="dxa"/>
          </w:tcPr>
          <w:p w14:paraId="2007B0C0"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bl>
    <w:p w14:paraId="2007B0C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2007B0C8" w14:textId="77777777" w:rsidTr="00087C96">
        <w:trPr>
          <w:jc w:val="center"/>
        </w:trPr>
        <w:tc>
          <w:tcPr>
            <w:tcW w:w="2516" w:type="dxa"/>
            <w:shd w:val="clear" w:color="auto" w:fill="auto"/>
          </w:tcPr>
          <w:p w14:paraId="2007B0C3" w14:textId="77777777" w:rsidR="00087C96" w:rsidRPr="00972F4E" w:rsidRDefault="00087C96"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Émission des Certificats de paiement provisoires.</w:t>
            </w:r>
          </w:p>
          <w:p w14:paraId="2007B0C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C5"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14.6</w:t>
            </w:r>
          </w:p>
        </w:tc>
        <w:tc>
          <w:tcPr>
            <w:tcW w:w="5276" w:type="dxa"/>
            <w:shd w:val="clear" w:color="auto" w:fill="auto"/>
          </w:tcPr>
          <w:p w14:paraId="2007B0C6"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montant minimum des Certificats de paiement provisoires </w:t>
            </w:r>
            <w:proofErr w:type="gramStart"/>
            <w:r>
              <w:rPr>
                <w:rFonts w:ascii="Times New Roman" w:hAnsi="Times New Roman"/>
                <w:sz w:val="24"/>
                <w:szCs w:val="24"/>
              </w:rPr>
              <w:t>est:</w:t>
            </w:r>
            <w:proofErr w:type="gramEnd"/>
            <w:r>
              <w:rPr>
                <w:rFonts w:ascii="Times New Roman" w:hAnsi="Times New Roman"/>
                <w:sz w:val="24"/>
                <w:szCs w:val="24"/>
              </w:rPr>
              <w:t xml:space="preserve">   </w:t>
            </w:r>
            <w:r>
              <w:rPr>
                <w:rFonts w:ascii="Times New Roman" w:hAnsi="Times New Roman"/>
                <w:b/>
                <w:sz w:val="24"/>
                <w:szCs w:val="24"/>
              </w:rPr>
              <w:t xml:space="preserve">[Insérer le montant]USD </w:t>
            </w:r>
            <w:r>
              <w:rPr>
                <w:rFonts w:ascii="Times New Roman" w:hAnsi="Times New Roman"/>
                <w:sz w:val="24"/>
                <w:szCs w:val="24"/>
              </w:rPr>
              <w:t>, avec pas plus d’une (1) demande par mois.</w:t>
            </w:r>
          </w:p>
          <w:p w14:paraId="2007B0C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DA2521" w:rsidRPr="00972F4E" w14:paraId="73C494A2" w14:textId="77777777" w:rsidTr="00087C96">
        <w:trPr>
          <w:jc w:val="center"/>
        </w:trPr>
        <w:tc>
          <w:tcPr>
            <w:tcW w:w="2516" w:type="dxa"/>
            <w:shd w:val="clear" w:color="auto" w:fill="auto"/>
          </w:tcPr>
          <w:p w14:paraId="1DB90345" w14:textId="4F5068D0" w:rsidR="00DA2521" w:rsidRPr="00972F4E" w:rsidRDefault="00DA2521"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Paiement</w:t>
            </w:r>
          </w:p>
        </w:tc>
        <w:tc>
          <w:tcPr>
            <w:tcW w:w="1586" w:type="dxa"/>
            <w:shd w:val="clear" w:color="auto" w:fill="auto"/>
          </w:tcPr>
          <w:p w14:paraId="5DBF1FBE" w14:textId="5AD1D7AA" w:rsidR="00DA2521" w:rsidRPr="00972F4E" w:rsidRDefault="00DA2521"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14.7</w:t>
            </w:r>
          </w:p>
        </w:tc>
        <w:tc>
          <w:tcPr>
            <w:tcW w:w="5276" w:type="dxa"/>
            <w:shd w:val="clear" w:color="auto" w:fill="auto"/>
          </w:tcPr>
          <w:p w14:paraId="43B4B257" w14:textId="77777777" w:rsidR="00DA2521" w:rsidRDefault="00DA252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Compte(s) désigné(s) de l’Entrepreneur </w:t>
            </w:r>
          </w:p>
          <w:p w14:paraId="29D19C77" w14:textId="77777777" w:rsidR="00DA2521" w:rsidRDefault="00DA2521" w:rsidP="00087C96">
            <w:pPr>
              <w:spacing w:after="0" w:line="240" w:lineRule="auto"/>
              <w:jc w:val="both"/>
              <w:rPr>
                <w:rFonts w:ascii="Times New Roman" w:eastAsia="Times New Roman" w:hAnsi="Times New Roman" w:cs="Times New Roman"/>
                <w:sz w:val="24"/>
                <w:szCs w:val="24"/>
              </w:rPr>
            </w:pPr>
          </w:p>
          <w:p w14:paraId="696C5A51" w14:textId="534BF100" w:rsidR="00DA2521" w:rsidRDefault="00DA2521"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Pour les paiements en </w:t>
            </w:r>
            <w:proofErr w:type="gramStart"/>
            <w:r>
              <w:rPr>
                <w:rFonts w:ascii="Times New Roman" w:hAnsi="Times New Roman"/>
                <w:sz w:val="24"/>
                <w:szCs w:val="24"/>
              </w:rPr>
              <w:t>USD:</w:t>
            </w:r>
            <w:proofErr w:type="gramEnd"/>
            <w:r>
              <w:rPr>
                <w:rFonts w:ascii="Times New Roman" w:hAnsi="Times New Roman"/>
                <w:sz w:val="24"/>
                <w:szCs w:val="24"/>
              </w:rPr>
              <w:t xml:space="preserve">  </w:t>
            </w:r>
            <w:r>
              <w:rPr>
                <w:rFonts w:ascii="Times New Roman" w:hAnsi="Times New Roman"/>
                <w:b/>
                <w:sz w:val="24"/>
                <w:szCs w:val="24"/>
              </w:rPr>
              <w:t>[insérer le numéro de compte]</w:t>
            </w:r>
          </w:p>
          <w:p w14:paraId="55CC17F5" w14:textId="77777777" w:rsidR="00DA2521" w:rsidRDefault="00DA2521" w:rsidP="00087C96">
            <w:pPr>
              <w:spacing w:after="0" w:line="240" w:lineRule="auto"/>
              <w:jc w:val="both"/>
              <w:rPr>
                <w:rFonts w:ascii="Times New Roman" w:eastAsia="Times New Roman" w:hAnsi="Times New Roman" w:cs="Times New Roman"/>
                <w:b/>
                <w:sz w:val="24"/>
                <w:szCs w:val="24"/>
              </w:rPr>
            </w:pPr>
            <w:r>
              <w:rPr>
                <w:rFonts w:ascii="Times New Roman" w:hAnsi="Times New Roman"/>
                <w:sz w:val="24"/>
                <w:szCs w:val="24"/>
              </w:rPr>
              <w:t xml:space="preserve">Pour les paiements en monnaie </w:t>
            </w:r>
            <w:proofErr w:type="gramStart"/>
            <w:r>
              <w:rPr>
                <w:rFonts w:ascii="Times New Roman" w:hAnsi="Times New Roman"/>
                <w:sz w:val="24"/>
                <w:szCs w:val="24"/>
              </w:rPr>
              <w:t xml:space="preserve">nationale  </w:t>
            </w:r>
            <w:r>
              <w:rPr>
                <w:rFonts w:ascii="Times New Roman" w:hAnsi="Times New Roman"/>
                <w:b/>
                <w:sz w:val="24"/>
                <w:szCs w:val="24"/>
              </w:rPr>
              <w:t>[</w:t>
            </w:r>
            <w:proofErr w:type="gramEnd"/>
            <w:r>
              <w:rPr>
                <w:rFonts w:ascii="Times New Roman" w:hAnsi="Times New Roman"/>
                <w:b/>
                <w:sz w:val="24"/>
                <w:szCs w:val="24"/>
              </w:rPr>
              <w:t>insérer le numéro de compte]</w:t>
            </w:r>
          </w:p>
          <w:p w14:paraId="0831A647" w14:textId="23695C93" w:rsidR="00111745" w:rsidRPr="00972F4E" w:rsidRDefault="00111745" w:rsidP="00087C96">
            <w:pPr>
              <w:spacing w:after="0" w:line="240" w:lineRule="auto"/>
              <w:jc w:val="both"/>
              <w:rPr>
                <w:rFonts w:ascii="Times New Roman" w:eastAsia="Times New Roman" w:hAnsi="Times New Roman" w:cs="Times New Roman"/>
                <w:sz w:val="24"/>
                <w:szCs w:val="24"/>
              </w:rPr>
            </w:pPr>
          </w:p>
        </w:tc>
      </w:tr>
      <w:tr w:rsidR="00087C96" w:rsidRPr="00972F4E" w14:paraId="2007B0CD" w14:textId="77777777" w:rsidTr="00087C96">
        <w:trPr>
          <w:jc w:val="center"/>
        </w:trPr>
        <w:tc>
          <w:tcPr>
            <w:tcW w:w="2516" w:type="dxa"/>
            <w:shd w:val="clear" w:color="auto" w:fill="auto"/>
          </w:tcPr>
          <w:p w14:paraId="2007B0C9" w14:textId="7CD1D480"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Retard de paiement</w:t>
            </w:r>
          </w:p>
        </w:tc>
        <w:tc>
          <w:tcPr>
            <w:tcW w:w="1586" w:type="dxa"/>
            <w:shd w:val="clear" w:color="auto" w:fill="auto"/>
          </w:tcPr>
          <w:p w14:paraId="2007B0CA"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14.8</w:t>
            </w:r>
          </w:p>
        </w:tc>
        <w:tc>
          <w:tcPr>
            <w:tcW w:w="5276" w:type="dxa"/>
            <w:shd w:val="clear" w:color="auto" w:fill="auto"/>
          </w:tcPr>
          <w:p w14:paraId="2007B0CB" w14:textId="0AE2F7A5"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Les frais financiers sont :   pour les paiements en Dollars US, le taux LIBOR plus [</w:t>
            </w:r>
            <w:r>
              <w:rPr>
                <w:rFonts w:ascii="Times New Roman" w:hAnsi="Times New Roman"/>
                <w:b/>
                <w:bCs/>
                <w:sz w:val="24"/>
                <w:szCs w:val="24"/>
              </w:rPr>
              <w:t>insérer le pourcentage</w:t>
            </w:r>
            <w:r>
              <w:rPr>
                <w:rFonts w:ascii="Times New Roman" w:hAnsi="Times New Roman"/>
                <w:sz w:val="24"/>
                <w:szCs w:val="24"/>
              </w:rPr>
              <w:t xml:space="preserve">] pour cent </w:t>
            </w:r>
            <w:proofErr w:type="gramStart"/>
            <w:r>
              <w:rPr>
                <w:rFonts w:ascii="Times New Roman" w:hAnsi="Times New Roman"/>
                <w:sz w:val="24"/>
                <w:szCs w:val="24"/>
              </w:rPr>
              <w:t>[(</w:t>
            </w:r>
            <w:r>
              <w:rPr>
                <w:rFonts w:ascii="Times New Roman" w:hAnsi="Times New Roman"/>
                <w:b/>
                <w:bCs/>
                <w:sz w:val="24"/>
                <w:szCs w:val="24"/>
              </w:rPr>
              <w:t xml:space="preserve"> %</w:t>
            </w:r>
            <w:proofErr w:type="gramEnd"/>
            <w:r>
              <w:rPr>
                <w:rFonts w:ascii="Times New Roman" w:hAnsi="Times New Roman"/>
                <w:sz w:val="24"/>
                <w:szCs w:val="24"/>
              </w:rPr>
              <w:t>)] et pour les paiements en monnaie locale, le taux de base de la Banque nationale de/du [</w:t>
            </w:r>
            <w:r>
              <w:rPr>
                <w:rFonts w:ascii="Times New Roman" w:hAnsi="Times New Roman"/>
                <w:b/>
                <w:bCs/>
                <w:sz w:val="24"/>
                <w:szCs w:val="24"/>
              </w:rPr>
              <w:t>insérer le pays</w:t>
            </w:r>
            <w:r>
              <w:rPr>
                <w:rFonts w:ascii="Times New Roman" w:hAnsi="Times New Roman"/>
                <w:sz w:val="24"/>
                <w:szCs w:val="24"/>
              </w:rPr>
              <w:t>].</w:t>
            </w:r>
          </w:p>
          <w:p w14:paraId="2007B0C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D2" w14:textId="77777777" w:rsidTr="00087C96">
        <w:trPr>
          <w:jc w:val="center"/>
        </w:trPr>
        <w:tc>
          <w:tcPr>
            <w:tcW w:w="2516" w:type="dxa"/>
            <w:shd w:val="clear" w:color="auto" w:fill="auto"/>
          </w:tcPr>
          <w:p w14:paraId="2007B0C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Monnaies de paiement</w:t>
            </w:r>
          </w:p>
        </w:tc>
        <w:tc>
          <w:tcPr>
            <w:tcW w:w="1586" w:type="dxa"/>
            <w:shd w:val="clear" w:color="auto" w:fill="auto"/>
          </w:tcPr>
          <w:p w14:paraId="2007B0CF"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14.15</w:t>
            </w:r>
          </w:p>
        </w:tc>
        <w:tc>
          <w:tcPr>
            <w:tcW w:w="5276" w:type="dxa"/>
            <w:shd w:val="clear" w:color="auto" w:fill="auto"/>
          </w:tcPr>
          <w:p w14:paraId="2007B0D0" w14:textId="3C3C5C9A"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Monnaie des paiements : monnaie (s) du </w:t>
            </w:r>
            <w:r w:rsidR="009E136B">
              <w:rPr>
                <w:rFonts w:ascii="Times New Roman" w:hAnsi="Times New Roman"/>
                <w:sz w:val="24"/>
                <w:szCs w:val="24"/>
              </w:rPr>
              <w:t xml:space="preserve">Prix </w:t>
            </w:r>
            <w:r>
              <w:rPr>
                <w:rFonts w:ascii="Times New Roman" w:hAnsi="Times New Roman"/>
                <w:sz w:val="24"/>
                <w:szCs w:val="24"/>
              </w:rPr>
              <w:t>Contractuel Accepté</w:t>
            </w:r>
          </w:p>
          <w:p w14:paraId="2007B0D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D7" w14:textId="77777777" w:rsidTr="00087C96">
        <w:trPr>
          <w:jc w:val="center"/>
        </w:trPr>
        <w:tc>
          <w:tcPr>
            <w:tcW w:w="2516" w:type="dxa"/>
            <w:shd w:val="clear" w:color="auto" w:fill="auto"/>
          </w:tcPr>
          <w:p w14:paraId="2007B0D3" w14:textId="77777777" w:rsidR="00087C96" w:rsidRPr="00972F4E" w:rsidRDefault="00087C96"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Conditions générales concernant les assurances</w:t>
            </w:r>
          </w:p>
        </w:tc>
        <w:tc>
          <w:tcPr>
            <w:tcW w:w="1586" w:type="dxa"/>
            <w:shd w:val="clear" w:color="auto" w:fill="auto"/>
          </w:tcPr>
          <w:p w14:paraId="2007B0D4"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18.1(a)</w:t>
            </w:r>
          </w:p>
        </w:tc>
        <w:tc>
          <w:tcPr>
            <w:tcW w:w="5276" w:type="dxa"/>
            <w:shd w:val="clear" w:color="auto" w:fill="auto"/>
          </w:tcPr>
          <w:p w14:paraId="2007B0D5" w14:textId="13D0D0FE"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Partie souscrivant les assurances fournit une preuve de </w:t>
            </w:r>
            <w:r w:rsidR="009F6390">
              <w:rPr>
                <w:rFonts w:ascii="Times New Roman" w:hAnsi="Times New Roman"/>
                <w:sz w:val="24"/>
                <w:szCs w:val="24"/>
              </w:rPr>
              <w:t>leur souscription</w:t>
            </w:r>
            <w:r>
              <w:rPr>
                <w:rFonts w:ascii="Times New Roman" w:hAnsi="Times New Roman"/>
                <w:sz w:val="24"/>
                <w:szCs w:val="24"/>
              </w:rPr>
              <w:t xml:space="preserve"> :   à la Date de commencement ou antérieurement.    La Partie souscrivant les assurances transmet des copies des polices d’assurance : à la Date de commencement ou antérieurement.</w:t>
            </w:r>
          </w:p>
          <w:p w14:paraId="2007B0D6"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DD" w14:textId="77777777" w:rsidTr="00087C96">
        <w:trPr>
          <w:jc w:val="center"/>
        </w:trPr>
        <w:tc>
          <w:tcPr>
            <w:tcW w:w="2516" w:type="dxa"/>
            <w:shd w:val="clear" w:color="auto" w:fill="auto"/>
          </w:tcPr>
          <w:p w14:paraId="2007B0D8" w14:textId="77777777" w:rsidR="00087C96" w:rsidRPr="00972F4E" w:rsidDel="004B6DE2" w:rsidRDefault="00087C96"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Assurance des Travaux et de l’équipement de l’Entrepreneur</w:t>
            </w:r>
          </w:p>
        </w:tc>
        <w:tc>
          <w:tcPr>
            <w:tcW w:w="1586" w:type="dxa"/>
            <w:shd w:val="clear" w:color="auto" w:fill="auto"/>
          </w:tcPr>
          <w:p w14:paraId="2007B0D9" w14:textId="77777777" w:rsidR="00087C96" w:rsidRPr="00972F4E" w:rsidDel="004B6DE2"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18.2</w:t>
            </w:r>
          </w:p>
        </w:tc>
        <w:tc>
          <w:tcPr>
            <w:tcW w:w="5276" w:type="dxa"/>
            <w:shd w:val="clear" w:color="auto" w:fill="auto"/>
          </w:tcPr>
          <w:p w14:paraId="2007B0DA"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Franchise par sinistre, ne devant pas dépasser :</w:t>
            </w:r>
          </w:p>
          <w:p w14:paraId="2007B0DB" w14:textId="77777777" w:rsidR="00087C96" w:rsidRPr="00972F4E" w:rsidRDefault="00087C96" w:rsidP="00374D0C">
            <w:pPr>
              <w:spacing w:after="0" w:line="240" w:lineRule="auto"/>
              <w:rPr>
                <w:rFonts w:ascii="Times New Roman" w:eastAsia="Times New Roman" w:hAnsi="Times New Roman" w:cs="Times New Roman"/>
                <w:sz w:val="24"/>
                <w:szCs w:val="24"/>
              </w:rPr>
            </w:pPr>
            <w:r>
              <w:rPr>
                <w:rFonts w:ascii="Times New Roman" w:hAnsi="Times New Roman"/>
                <w:sz w:val="24"/>
                <w:szCs w:val="24"/>
              </w:rPr>
              <w:t>[</w:t>
            </w:r>
            <w:proofErr w:type="gramStart"/>
            <w:r>
              <w:rPr>
                <w:rFonts w:ascii="Times New Roman" w:hAnsi="Times New Roman"/>
                <w:b/>
                <w:bCs/>
                <w:sz w:val="24"/>
                <w:szCs w:val="24"/>
              </w:rPr>
              <w:t>insérer</w:t>
            </w:r>
            <w:proofErr w:type="gramEnd"/>
            <w:r>
              <w:rPr>
                <w:rFonts w:ascii="Times New Roman" w:hAnsi="Times New Roman"/>
                <w:sz w:val="24"/>
                <w:szCs w:val="24"/>
              </w:rPr>
              <w:t>] USD par sinistre</w:t>
            </w:r>
            <w:r>
              <w:rPr>
                <w:rFonts w:ascii="Times New Roman" w:hAnsi="Times New Roman"/>
                <w:sz w:val="24"/>
                <w:szCs w:val="24"/>
              </w:rPr>
              <w:br/>
            </w:r>
          </w:p>
          <w:p w14:paraId="2007B0DC" w14:textId="77777777" w:rsidR="00087C96" w:rsidRPr="00972F4E" w:rsidDel="004B6DE2"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E2" w14:textId="77777777" w:rsidTr="00087C96">
        <w:trPr>
          <w:jc w:val="center"/>
        </w:trPr>
        <w:tc>
          <w:tcPr>
            <w:tcW w:w="2516" w:type="dxa"/>
            <w:shd w:val="clear" w:color="auto" w:fill="auto"/>
          </w:tcPr>
          <w:p w14:paraId="2007B0DE" w14:textId="77777777" w:rsidR="00087C96" w:rsidRPr="00972F4E" w:rsidRDefault="00087C96"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Assurance contre les atteintes aux personnes </w:t>
            </w:r>
            <w:r>
              <w:rPr>
                <w:rFonts w:ascii="Times New Roman" w:hAnsi="Times New Roman"/>
                <w:sz w:val="24"/>
                <w:szCs w:val="24"/>
              </w:rPr>
              <w:lastRenderedPageBreak/>
              <w:t>et les dommages à la propriété</w:t>
            </w:r>
          </w:p>
        </w:tc>
        <w:tc>
          <w:tcPr>
            <w:tcW w:w="1586" w:type="dxa"/>
            <w:shd w:val="clear" w:color="auto" w:fill="auto"/>
          </w:tcPr>
          <w:p w14:paraId="2007B0DF"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lastRenderedPageBreak/>
              <w:t>18.3</w:t>
            </w:r>
          </w:p>
        </w:tc>
        <w:tc>
          <w:tcPr>
            <w:tcW w:w="5276" w:type="dxa"/>
            <w:shd w:val="clear" w:color="auto" w:fill="auto"/>
          </w:tcPr>
          <w:p w14:paraId="2007B0E0" w14:textId="77777777" w:rsidR="00087C96" w:rsidRPr="00972F4E" w:rsidRDefault="00087C96" w:rsidP="00374D0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Plafond par sinistre, ne pouvant pas être inférieur à :</w:t>
            </w:r>
          </w:p>
          <w:p w14:paraId="2007B0E1" w14:textId="77777777" w:rsidR="00087C96" w:rsidRPr="00972F4E" w:rsidRDefault="00087C96" w:rsidP="00374D0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proofErr w:type="gramStart"/>
            <w:r>
              <w:rPr>
                <w:rFonts w:ascii="Times New Roman" w:hAnsi="Times New Roman"/>
                <w:b/>
                <w:bCs/>
                <w:sz w:val="24"/>
                <w:szCs w:val="24"/>
              </w:rPr>
              <w:t>insérer</w:t>
            </w:r>
            <w:proofErr w:type="gramEnd"/>
            <w:r>
              <w:rPr>
                <w:rFonts w:ascii="Times New Roman" w:hAnsi="Times New Roman"/>
                <w:sz w:val="24"/>
                <w:szCs w:val="24"/>
              </w:rPr>
              <w:t xml:space="preserve">] USD par sinistre. </w:t>
            </w:r>
          </w:p>
        </w:tc>
      </w:tr>
      <w:tr w:rsidR="00087C96" w:rsidRPr="00972F4E" w14:paraId="2007B0EB" w14:textId="77777777" w:rsidTr="00087C96">
        <w:trPr>
          <w:jc w:val="center"/>
        </w:trPr>
        <w:tc>
          <w:tcPr>
            <w:tcW w:w="2516" w:type="dxa"/>
            <w:shd w:val="clear" w:color="auto" w:fill="auto"/>
          </w:tcPr>
          <w:p w14:paraId="2007B0E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p w14:paraId="2007B0E4" w14:textId="77777777" w:rsidR="00087C96" w:rsidRPr="00972F4E" w:rsidRDefault="00087C96"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Désignation d’un Bureau du Conciliateur</w:t>
            </w:r>
          </w:p>
        </w:tc>
        <w:tc>
          <w:tcPr>
            <w:tcW w:w="1586" w:type="dxa"/>
            <w:shd w:val="clear" w:color="auto" w:fill="auto"/>
          </w:tcPr>
          <w:p w14:paraId="2007B0E5"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2007B0E6"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20.2</w:t>
            </w:r>
          </w:p>
        </w:tc>
        <w:tc>
          <w:tcPr>
            <w:tcW w:w="5276" w:type="dxa"/>
            <w:shd w:val="clear" w:color="auto" w:fill="auto"/>
          </w:tcPr>
          <w:p w14:paraId="2007B0E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p w14:paraId="2007B0E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Désignation d’un Bureau du </w:t>
            </w:r>
            <w:proofErr w:type="gramStart"/>
            <w:r>
              <w:rPr>
                <w:rFonts w:ascii="Times New Roman" w:hAnsi="Times New Roman"/>
                <w:sz w:val="24"/>
                <w:szCs w:val="24"/>
              </w:rPr>
              <w:t>Conciliateur:</w:t>
            </w:r>
            <w:proofErr w:type="gramEnd"/>
            <w:r>
              <w:rPr>
                <w:rFonts w:ascii="Times New Roman" w:hAnsi="Times New Roman"/>
                <w:sz w:val="24"/>
                <w:szCs w:val="24"/>
              </w:rPr>
              <w:t xml:space="preserve">  dans les vingt-huit (28) jours suivant la Date de commencement.</w:t>
            </w:r>
          </w:p>
          <w:p w14:paraId="2007B0E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 Bureau du Conciliateur comprend :</w:t>
            </w:r>
            <w:proofErr w:type="gramStart"/>
            <w:r>
              <w:rPr>
                <w:rFonts w:ascii="Times New Roman" w:hAnsi="Times New Roman"/>
                <w:sz w:val="24"/>
                <w:szCs w:val="24"/>
              </w:rPr>
              <w:t xml:space="preserve">   [</w:t>
            </w:r>
            <w:proofErr w:type="gramEnd"/>
            <w:r>
              <w:rPr>
                <w:rFonts w:ascii="Times New Roman" w:hAnsi="Times New Roman"/>
                <w:b/>
                <w:bCs/>
                <w:sz w:val="24"/>
                <w:szCs w:val="24"/>
              </w:rPr>
              <w:t>insérer</w:t>
            </w:r>
            <w:r>
              <w:rPr>
                <w:rFonts w:ascii="Times New Roman" w:hAnsi="Times New Roman"/>
                <w:sz w:val="24"/>
                <w:szCs w:val="24"/>
              </w:rPr>
              <w:t>] membres.</w:t>
            </w:r>
          </w:p>
          <w:p w14:paraId="2007B0EA"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F1" w14:textId="77777777" w:rsidTr="00087C96">
        <w:trPr>
          <w:jc w:val="center"/>
        </w:trPr>
        <w:tc>
          <w:tcPr>
            <w:tcW w:w="2516" w:type="dxa"/>
            <w:shd w:val="clear" w:color="auto" w:fill="auto"/>
          </w:tcPr>
          <w:p w14:paraId="2007B0EC" w14:textId="77777777" w:rsidR="00087C96" w:rsidRPr="00972F4E" w:rsidRDefault="00087C96" w:rsidP="002D6FF0">
            <w:pPr>
              <w:spacing w:after="0" w:line="240" w:lineRule="auto"/>
              <w:rPr>
                <w:rFonts w:ascii="Times New Roman" w:eastAsia="Times New Roman" w:hAnsi="Times New Roman" w:cs="Times New Roman"/>
                <w:sz w:val="24"/>
                <w:szCs w:val="24"/>
              </w:rPr>
            </w:pPr>
            <w:r>
              <w:rPr>
                <w:rFonts w:ascii="Times New Roman" w:hAnsi="Times New Roman"/>
                <w:sz w:val="24"/>
                <w:szCs w:val="24"/>
              </w:rPr>
              <w:t>Échec de la désignation du Bureau du Conciliateur</w:t>
            </w:r>
          </w:p>
          <w:p w14:paraId="2007B0ED" w14:textId="77777777" w:rsidR="001648BC" w:rsidRPr="00972F4E" w:rsidRDefault="001648BC" w:rsidP="002D6FF0">
            <w:pPr>
              <w:spacing w:after="0" w:line="240" w:lineRule="auto"/>
              <w:rPr>
                <w:rFonts w:ascii="Times New Roman" w:eastAsia="Times New Roman" w:hAnsi="Times New Roman" w:cs="Times New Roman"/>
                <w:sz w:val="24"/>
                <w:szCs w:val="24"/>
              </w:rPr>
            </w:pPr>
          </w:p>
        </w:tc>
        <w:tc>
          <w:tcPr>
            <w:tcW w:w="1586" w:type="dxa"/>
            <w:shd w:val="clear" w:color="auto" w:fill="auto"/>
          </w:tcPr>
          <w:p w14:paraId="2007B0EE"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20.3</w:t>
            </w:r>
          </w:p>
        </w:tc>
        <w:tc>
          <w:tcPr>
            <w:tcW w:w="5276" w:type="dxa"/>
            <w:shd w:val="clear" w:color="auto" w:fill="auto"/>
          </w:tcPr>
          <w:p w14:paraId="2007B0EF" w14:textId="7EBD39D2" w:rsidR="00087C96" w:rsidRPr="00972F4E"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Entité nommée pour la </w:t>
            </w:r>
            <w:proofErr w:type="gramStart"/>
            <w:r>
              <w:rPr>
                <w:rFonts w:ascii="Times New Roman" w:hAnsi="Times New Roman"/>
                <w:sz w:val="24"/>
                <w:szCs w:val="24"/>
              </w:rPr>
              <w:t>désignation:</w:t>
            </w:r>
            <w:proofErr w:type="gramEnd"/>
            <w:r>
              <w:rPr>
                <w:rFonts w:ascii="Times New Roman" w:hAnsi="Times New Roman"/>
                <w:sz w:val="24"/>
                <w:szCs w:val="24"/>
              </w:rPr>
              <w:t xml:space="preserve">   </w:t>
            </w:r>
            <w:r>
              <w:rPr>
                <w:rFonts w:ascii="Times New Roman" w:hAnsi="Times New Roman"/>
                <w:b/>
                <w:sz w:val="24"/>
                <w:szCs w:val="24"/>
              </w:rPr>
              <w:t>[insérer]</w:t>
            </w:r>
          </w:p>
          <w:p w14:paraId="2007B0F0"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1648BC" w:rsidRPr="00972F4E" w14:paraId="2007B0F6" w14:textId="77777777" w:rsidTr="00087C96">
        <w:trPr>
          <w:jc w:val="center"/>
        </w:trPr>
        <w:tc>
          <w:tcPr>
            <w:tcW w:w="2516" w:type="dxa"/>
            <w:shd w:val="clear" w:color="auto" w:fill="auto"/>
          </w:tcPr>
          <w:p w14:paraId="2007B0F2" w14:textId="77777777" w:rsidR="001648BC" w:rsidRPr="00972F4E" w:rsidRDefault="001648BC" w:rsidP="000D6737">
            <w:pPr>
              <w:rPr>
                <w:rFonts w:ascii="Times New Roman" w:hAnsi="Times New Roman" w:cs="Times New Roman"/>
                <w:sz w:val="24"/>
                <w:szCs w:val="24"/>
              </w:rPr>
            </w:pPr>
            <w:r>
              <w:rPr>
                <w:rFonts w:ascii="Times New Roman" w:hAnsi="Times New Roman"/>
                <w:sz w:val="24"/>
                <w:szCs w:val="24"/>
              </w:rPr>
              <w:t>Arbitrage</w:t>
            </w:r>
          </w:p>
        </w:tc>
        <w:tc>
          <w:tcPr>
            <w:tcW w:w="1586" w:type="dxa"/>
            <w:shd w:val="clear" w:color="auto" w:fill="auto"/>
          </w:tcPr>
          <w:p w14:paraId="2007B0F3" w14:textId="77777777" w:rsidR="001648BC" w:rsidRPr="00972F4E" w:rsidRDefault="001648BC" w:rsidP="000D6737">
            <w:pPr>
              <w:ind w:left="72"/>
              <w:rPr>
                <w:rFonts w:ascii="Times New Roman" w:hAnsi="Times New Roman" w:cs="Times New Roman"/>
                <w:sz w:val="24"/>
                <w:szCs w:val="24"/>
              </w:rPr>
            </w:pPr>
            <w:r>
              <w:rPr>
                <w:rFonts w:ascii="Times New Roman" w:hAnsi="Times New Roman"/>
                <w:sz w:val="24"/>
                <w:szCs w:val="24"/>
              </w:rPr>
              <w:t>20.6(a)(i)</w:t>
            </w:r>
          </w:p>
        </w:tc>
        <w:tc>
          <w:tcPr>
            <w:tcW w:w="5276" w:type="dxa"/>
            <w:shd w:val="clear" w:color="auto" w:fill="auto"/>
          </w:tcPr>
          <w:p w14:paraId="2007B0F4" w14:textId="77777777" w:rsidR="001648BC" w:rsidRPr="00972F4E" w:rsidRDefault="001648BC" w:rsidP="000D6737">
            <w:pPr>
              <w:rPr>
                <w:rFonts w:ascii="Times New Roman" w:hAnsi="Times New Roman" w:cs="Times New Roman"/>
                <w:sz w:val="24"/>
                <w:szCs w:val="24"/>
              </w:rPr>
            </w:pPr>
            <w:r>
              <w:rPr>
                <w:rFonts w:ascii="Times New Roman" w:hAnsi="Times New Roman"/>
                <w:sz w:val="24"/>
                <w:szCs w:val="24"/>
              </w:rPr>
              <w:t xml:space="preserve">L’organisme d’arbitrage international est :    </w:t>
            </w:r>
            <w:r>
              <w:rPr>
                <w:rFonts w:ascii="Times New Roman" w:hAnsi="Times New Roman"/>
                <w:sz w:val="24"/>
                <w:szCs w:val="24"/>
              </w:rPr>
              <w:br/>
              <w:t>Un tribunal établi conformément aux règles d’arbitrage de l’UNCITRAL.</w:t>
            </w:r>
          </w:p>
          <w:p w14:paraId="2007B0F5" w14:textId="16CBD75D" w:rsidR="001648BC" w:rsidRPr="00972F4E" w:rsidRDefault="00C773A5" w:rsidP="000D6737">
            <w:pPr>
              <w:rPr>
                <w:rFonts w:ascii="Times New Roman" w:hAnsi="Times New Roman" w:cs="Times New Roman"/>
                <w:sz w:val="24"/>
                <w:szCs w:val="24"/>
              </w:rPr>
            </w:pPr>
            <w:r>
              <w:rPr>
                <w:rFonts w:ascii="Times New Roman" w:hAnsi="Times New Roman"/>
                <w:sz w:val="24"/>
                <w:szCs w:val="24"/>
              </w:rPr>
              <w:t xml:space="preserve">Le lieu de l’arbitrage sera : </w:t>
            </w:r>
            <w:r>
              <w:rPr>
                <w:rFonts w:ascii="Times New Roman" w:hAnsi="Times New Roman"/>
                <w:b/>
                <w:sz w:val="24"/>
                <w:szCs w:val="24"/>
              </w:rPr>
              <w:t>[insérer]</w:t>
            </w:r>
          </w:p>
        </w:tc>
      </w:tr>
    </w:tbl>
    <w:p w14:paraId="2007B0F7"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p>
    <w:p w14:paraId="2007B0F8" w14:textId="77777777" w:rsidR="00087C96" w:rsidRPr="00087C96"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r>
        <w:br w:type="page"/>
      </w:r>
    </w:p>
    <w:p w14:paraId="2007B0F9" w14:textId="77777777" w:rsidR="00087C96" w:rsidRPr="00087C96"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p>
    <w:p w14:paraId="2007B0FA" w14:textId="77777777" w:rsidR="00087C96" w:rsidRPr="000B2D29" w:rsidRDefault="00087C96" w:rsidP="00087C96">
      <w:pPr>
        <w:tabs>
          <w:tab w:val="left" w:pos="342"/>
        </w:tabs>
        <w:spacing w:after="0" w:line="240" w:lineRule="auto"/>
        <w:jc w:val="center"/>
        <w:rPr>
          <w:rFonts w:ascii="Times New Roman" w:eastAsia="Times New Roman" w:hAnsi="Times New Roman" w:cs="Times New Roman"/>
          <w:b/>
          <w:bCs/>
          <w:sz w:val="24"/>
          <w:szCs w:val="24"/>
        </w:rPr>
      </w:pPr>
      <w:bookmarkStart w:id="318" w:name="_Toc26185504"/>
      <w:bookmarkStart w:id="319" w:name="_Toc308967743"/>
      <w:r>
        <w:rPr>
          <w:rStyle w:val="Heading2Char"/>
          <w:rFonts w:eastAsiaTheme="minorHAnsi"/>
        </w:rPr>
        <w:t>Modèle de Garantie d’Offre (Garantie bancaire</w:t>
      </w:r>
      <w:bookmarkEnd w:id="318"/>
      <w:r>
        <w:rPr>
          <w:rFonts w:ascii="Times New Roman" w:hAnsi="Times New Roman"/>
          <w:b/>
          <w:bCs/>
          <w:sz w:val="24"/>
          <w:szCs w:val="24"/>
        </w:rPr>
        <w:t>)</w:t>
      </w:r>
      <w:bookmarkEnd w:id="319"/>
    </w:p>
    <w:p w14:paraId="2007B0FB"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iCs/>
          <w:sz w:val="24"/>
          <w:szCs w:val="20"/>
        </w:rPr>
      </w:pPr>
    </w:p>
    <w:p w14:paraId="2007B0FC"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sz w:val="24"/>
          <w:szCs w:val="20"/>
        </w:rPr>
      </w:pPr>
      <w:r>
        <w:rPr>
          <w:rFonts w:ascii="Times New Roman" w:hAnsi="Times New Roman"/>
          <w:b/>
          <w:iCs/>
          <w:sz w:val="24"/>
          <w:szCs w:val="20"/>
        </w:rPr>
        <w:t xml:space="preserve">Banque </w:t>
      </w:r>
      <w:proofErr w:type="gramStart"/>
      <w:r>
        <w:rPr>
          <w:rFonts w:ascii="Times New Roman" w:hAnsi="Times New Roman"/>
          <w:b/>
          <w:iCs/>
          <w:sz w:val="24"/>
          <w:szCs w:val="20"/>
        </w:rPr>
        <w:t>:</w:t>
      </w:r>
      <w:r>
        <w:rPr>
          <w:rFonts w:ascii="Times New Roman" w:hAnsi="Times New Roman"/>
          <w:i/>
          <w:iCs/>
          <w:sz w:val="24"/>
          <w:szCs w:val="20"/>
        </w:rPr>
        <w:t xml:space="preserve">  </w:t>
      </w:r>
      <w:r>
        <w:rPr>
          <w:rFonts w:ascii="Times New Roman" w:hAnsi="Times New Roman"/>
          <w:b/>
          <w:iCs/>
          <w:sz w:val="24"/>
          <w:szCs w:val="20"/>
        </w:rPr>
        <w:t>[</w:t>
      </w:r>
      <w:proofErr w:type="gramEnd"/>
      <w:r>
        <w:rPr>
          <w:rFonts w:ascii="Times New Roman" w:hAnsi="Times New Roman"/>
          <w:b/>
          <w:iCs/>
          <w:sz w:val="24"/>
          <w:szCs w:val="20"/>
        </w:rPr>
        <w:t>Nom de la banque et adresse de la branche ou du bureau d’émission]</w:t>
      </w:r>
    </w:p>
    <w:p w14:paraId="2007B0FD" w14:textId="7A35E1D9" w:rsidR="00087C96" w:rsidRPr="00087C96" w:rsidRDefault="00087C96" w:rsidP="00087C96">
      <w:pPr>
        <w:spacing w:after="0" w:line="240" w:lineRule="auto"/>
        <w:ind w:left="1440" w:hanging="720"/>
        <w:jc w:val="both"/>
        <w:rPr>
          <w:rFonts w:ascii="Times New Roman" w:eastAsia="Arial Unicode MS" w:hAnsi="Times New Roman" w:cs="Arial Unicode MS"/>
          <w:i/>
          <w:iCs/>
          <w:sz w:val="24"/>
          <w:szCs w:val="20"/>
        </w:rPr>
      </w:pPr>
      <w:proofErr w:type="gramStart"/>
      <w:r>
        <w:rPr>
          <w:rFonts w:ascii="Times New Roman" w:hAnsi="Times New Roman"/>
          <w:b/>
          <w:bCs/>
          <w:sz w:val="24"/>
          <w:szCs w:val="20"/>
        </w:rPr>
        <w:t>Bénéficiaire:</w:t>
      </w:r>
      <w:proofErr w:type="gramEnd"/>
      <w:r>
        <w:rPr>
          <w:rFonts w:ascii="Times New Roman" w:hAnsi="Times New Roman"/>
          <w:sz w:val="24"/>
          <w:szCs w:val="20"/>
        </w:rPr>
        <w:tab/>
        <w:t xml:space="preserve">  </w:t>
      </w:r>
      <w:r>
        <w:rPr>
          <w:rFonts w:ascii="Times New Roman" w:hAnsi="Times New Roman"/>
          <w:b/>
          <w:iCs/>
          <w:sz w:val="24"/>
          <w:szCs w:val="20"/>
        </w:rPr>
        <w:t xml:space="preserve">[insérer le nom et l’adresse du </w:t>
      </w:r>
      <w:r w:rsidR="000C625A">
        <w:rPr>
          <w:rFonts w:ascii="Times New Roman" w:hAnsi="Times New Roman"/>
          <w:b/>
          <w:iCs/>
          <w:sz w:val="24"/>
          <w:szCs w:val="20"/>
        </w:rPr>
        <w:t>Maître de l’Ouvrage</w:t>
      </w:r>
      <w:r>
        <w:rPr>
          <w:rFonts w:ascii="Times New Roman" w:hAnsi="Times New Roman"/>
          <w:b/>
          <w:iCs/>
          <w:sz w:val="24"/>
          <w:szCs w:val="20"/>
        </w:rPr>
        <w:t>]</w:t>
      </w:r>
      <w:r>
        <w:rPr>
          <w:rFonts w:ascii="Times New Roman" w:hAnsi="Times New Roman"/>
          <w:b/>
          <w:iCs/>
          <w:sz w:val="24"/>
          <w:szCs w:val="20"/>
        </w:rPr>
        <w:tab/>
      </w:r>
    </w:p>
    <w:p w14:paraId="2007B0FE"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roofErr w:type="gramStart"/>
      <w:r>
        <w:rPr>
          <w:rFonts w:ascii="Times New Roman" w:hAnsi="Times New Roman"/>
          <w:b/>
          <w:bCs/>
          <w:sz w:val="24"/>
          <w:szCs w:val="20"/>
        </w:rPr>
        <w:t>Date:</w:t>
      </w:r>
      <w:proofErr w:type="gramEnd"/>
      <w:r>
        <w:rPr>
          <w:rFonts w:ascii="Times New Roman" w:hAnsi="Times New Roman"/>
          <w:sz w:val="24"/>
          <w:szCs w:val="20"/>
        </w:rPr>
        <w:tab/>
        <w:t>__________________</w:t>
      </w:r>
    </w:p>
    <w:p w14:paraId="2007B0FF"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b/>
          <w:bCs/>
          <w:sz w:val="24"/>
          <w:szCs w:val="20"/>
        </w:rPr>
        <w:t>GARANTIE D’OFFRE N° :</w:t>
      </w:r>
      <w:r>
        <w:rPr>
          <w:rFonts w:ascii="Times New Roman" w:hAnsi="Times New Roman"/>
          <w:sz w:val="24"/>
          <w:szCs w:val="20"/>
        </w:rPr>
        <w:tab/>
        <w:t>_________________</w:t>
      </w:r>
    </w:p>
    <w:p w14:paraId="2007B100" w14:textId="77777777" w:rsidR="00087C96" w:rsidRPr="00087C96" w:rsidRDefault="00087C96" w:rsidP="00087C96">
      <w:pPr>
        <w:spacing w:after="0" w:line="240" w:lineRule="auto"/>
        <w:ind w:left="720" w:hanging="720"/>
        <w:jc w:val="both"/>
        <w:rPr>
          <w:rFonts w:ascii="Times New Roman" w:eastAsia="Arial Unicode MS" w:hAnsi="Times New Roman" w:cs="Arial Unicode MS"/>
          <w:sz w:val="24"/>
          <w:szCs w:val="20"/>
        </w:rPr>
      </w:pPr>
    </w:p>
    <w:p w14:paraId="2007B101"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4"/>
        </w:rPr>
      </w:pPr>
      <w:r>
        <w:rPr>
          <w:rFonts w:ascii="Times New Roman" w:hAnsi="Times New Roman"/>
          <w:sz w:val="24"/>
          <w:szCs w:val="20"/>
        </w:rPr>
        <w:t>Nous avons été informés que [</w:t>
      </w:r>
      <w:r>
        <w:rPr>
          <w:rFonts w:ascii="Times New Roman" w:hAnsi="Times New Roman"/>
          <w:b/>
          <w:bCs/>
          <w:sz w:val="24"/>
          <w:szCs w:val="20"/>
        </w:rPr>
        <w:t>insérer le nom du Soumissionnaire</w:t>
      </w:r>
      <w:r>
        <w:rPr>
          <w:rFonts w:ascii="Times New Roman" w:hAnsi="Times New Roman"/>
          <w:sz w:val="24"/>
          <w:szCs w:val="20"/>
        </w:rPr>
        <w:t>] (ci-après dénommé « le Soumissionnaire ») vous a soumis son Offre datée (ci-après dénommée « l’Offre ») pour l’exécution de [</w:t>
      </w:r>
      <w:r>
        <w:rPr>
          <w:rFonts w:ascii="Times New Roman" w:hAnsi="Times New Roman"/>
          <w:b/>
          <w:bCs/>
          <w:sz w:val="24"/>
          <w:szCs w:val="20"/>
        </w:rPr>
        <w:t>insérer le nom du contrat</w:t>
      </w:r>
      <w:r>
        <w:rPr>
          <w:rFonts w:ascii="Times New Roman" w:hAnsi="Times New Roman"/>
          <w:sz w:val="24"/>
          <w:szCs w:val="20"/>
        </w:rPr>
        <w:t>] en réponse à l’Appel d’offres N° [</w:t>
      </w:r>
      <w:r>
        <w:rPr>
          <w:rFonts w:ascii="Times New Roman" w:hAnsi="Times New Roman"/>
          <w:b/>
          <w:bCs/>
          <w:sz w:val="24"/>
          <w:szCs w:val="20"/>
        </w:rPr>
        <w:t>insérer le numéro de l’Appel d’offres</w:t>
      </w:r>
      <w:r>
        <w:rPr>
          <w:rFonts w:ascii="Times New Roman" w:hAnsi="Times New Roman"/>
          <w:sz w:val="24"/>
          <w:szCs w:val="20"/>
        </w:rPr>
        <w:t>].</w:t>
      </w:r>
      <w:r>
        <w:rPr>
          <w:rFonts w:ascii="Times New Roman" w:hAnsi="Times New Roman"/>
          <w:sz w:val="24"/>
          <w:szCs w:val="24"/>
        </w:rPr>
        <w:t xml:space="preserve"> </w:t>
      </w:r>
    </w:p>
    <w:p w14:paraId="2007B102"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2007B103"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Par ailleurs, nous comprenons que, selon vos conditions, l’Offre doit être accompagnée d’une garantie d’offre.</w:t>
      </w:r>
    </w:p>
    <w:p w14:paraId="2007B104"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2007B105"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À la demande du Soumissionnaire, nous [</w:t>
      </w:r>
      <w:r>
        <w:rPr>
          <w:rFonts w:ascii="Times New Roman" w:hAnsi="Times New Roman"/>
          <w:b/>
          <w:bCs/>
          <w:sz w:val="24"/>
          <w:szCs w:val="20"/>
        </w:rPr>
        <w:t>insérer le nom de la Banque</w:t>
      </w:r>
      <w:r>
        <w:rPr>
          <w:rFonts w:ascii="Times New Roman" w:hAnsi="Times New Roman"/>
          <w:sz w:val="24"/>
          <w:szCs w:val="20"/>
        </w:rPr>
        <w:t>] nous engageons par la présente, irrévocablement à vous payer, à votre première demande la somme ou les sommes que vous pourriez réclamer dans la limite de [</w:t>
      </w:r>
      <w:r>
        <w:rPr>
          <w:rFonts w:ascii="Times New Roman" w:hAnsi="Times New Roman"/>
          <w:b/>
          <w:bCs/>
          <w:sz w:val="24"/>
          <w:szCs w:val="20"/>
        </w:rPr>
        <w:t>insérer le montant en chiffres</w:t>
      </w:r>
      <w:r>
        <w:rPr>
          <w:rFonts w:ascii="Times New Roman" w:hAnsi="Times New Roman"/>
          <w:sz w:val="24"/>
          <w:szCs w:val="20"/>
        </w:rPr>
        <w:t>] (</w:t>
      </w:r>
      <w:r>
        <w:rPr>
          <w:rFonts w:ascii="Times New Roman" w:hAnsi="Times New Roman"/>
          <w:b/>
          <w:bCs/>
          <w:sz w:val="24"/>
          <w:szCs w:val="20"/>
        </w:rPr>
        <w:t>[insérer le montant en lettres</w:t>
      </w:r>
      <w:r>
        <w:rPr>
          <w:rFonts w:ascii="Times New Roman" w:hAnsi="Times New Roman"/>
          <w:sz w:val="24"/>
          <w:szCs w:val="20"/>
        </w:rPr>
        <w:t>]). Votre demande de paiement doit être accompagnée d’une déclaration écrite indiquant que le Soumissionnaire a manqué à l’une de ses obligations auxquelles il est tenu en vertu de l’Offre, à savoir :</w:t>
      </w:r>
    </w:p>
    <w:p w14:paraId="2007B106"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2007B107"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 xml:space="preserve">(a) </w:t>
      </w:r>
      <w:r>
        <w:rPr>
          <w:rFonts w:ascii="Times New Roman" w:hAnsi="Times New Roman"/>
          <w:sz w:val="24"/>
          <w:szCs w:val="20"/>
        </w:rPr>
        <w:tab/>
        <w:t xml:space="preserve">s’il retire l’Offre après la date limite de soumission des offres, mais pendant la période de validité de l’Offre qu’il a indiquée dans sa Lettre de soumission ; </w:t>
      </w:r>
      <w:proofErr w:type="gramStart"/>
      <w:r>
        <w:rPr>
          <w:rFonts w:ascii="Times New Roman" w:hAnsi="Times New Roman"/>
          <w:sz w:val="24"/>
          <w:szCs w:val="20"/>
        </w:rPr>
        <w:t>ou</w:t>
      </w:r>
      <w:proofErr w:type="gramEnd"/>
    </w:p>
    <w:p w14:paraId="2007B108"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2007B109" w14:textId="4F96D106"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 xml:space="preserve">(b) </w:t>
      </w:r>
      <w:r>
        <w:rPr>
          <w:rFonts w:ascii="Times New Roman" w:hAnsi="Times New Roman"/>
          <w:sz w:val="24"/>
          <w:szCs w:val="20"/>
        </w:rPr>
        <w:tab/>
        <w:t xml:space="preserve">Si, après avoir été avisé de l’acceptation de son Offre par le </w:t>
      </w:r>
      <w:r w:rsidR="000C625A">
        <w:rPr>
          <w:rFonts w:ascii="Times New Roman" w:hAnsi="Times New Roman"/>
          <w:sz w:val="24"/>
          <w:szCs w:val="20"/>
        </w:rPr>
        <w:t>Maître de l’Ouvrage</w:t>
      </w:r>
      <w:r>
        <w:rPr>
          <w:rFonts w:ascii="Times New Roman" w:hAnsi="Times New Roman"/>
          <w:sz w:val="24"/>
          <w:szCs w:val="20"/>
        </w:rPr>
        <w:t xml:space="preserve"> pendant la période de validité de l’Offre, (i) il ne signe pas ou refuse de signer le Contrat, ou (ii) ne fournit pas ou refuse de fournir la Garantie d'exécution, conformément aux </w:t>
      </w:r>
      <w:r w:rsidR="000C625A">
        <w:rPr>
          <w:rFonts w:ascii="Times New Roman" w:hAnsi="Times New Roman"/>
          <w:sz w:val="24"/>
          <w:szCs w:val="20"/>
        </w:rPr>
        <w:t>dispositions</w:t>
      </w:r>
      <w:r>
        <w:rPr>
          <w:rFonts w:ascii="Times New Roman" w:hAnsi="Times New Roman"/>
          <w:sz w:val="24"/>
          <w:szCs w:val="20"/>
        </w:rPr>
        <w:t xml:space="preserve"> de la Lettre d’acceptation ou à d’autres </w:t>
      </w:r>
      <w:r w:rsidR="000C625A">
        <w:rPr>
          <w:rFonts w:ascii="Times New Roman" w:hAnsi="Times New Roman"/>
          <w:sz w:val="24"/>
          <w:szCs w:val="20"/>
        </w:rPr>
        <w:t>dispositions</w:t>
      </w:r>
      <w:r>
        <w:rPr>
          <w:rFonts w:ascii="Times New Roman" w:hAnsi="Times New Roman"/>
          <w:sz w:val="24"/>
          <w:szCs w:val="20"/>
        </w:rPr>
        <w:t xml:space="preserve"> contractuelles.</w:t>
      </w:r>
    </w:p>
    <w:p w14:paraId="2007B10A"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2007B10B"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Cette garantie expire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2007B10C"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2007B10D"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Pr>
          <w:rFonts w:ascii="Times New Roman" w:hAnsi="Times New Roman"/>
          <w:sz w:val="24"/>
          <w:szCs w:val="20"/>
        </w:rPr>
        <w:t>Par conséquent, toute demande de paiement au titre de la présente garantie doit être reçue par nos services à cette date au plus tard.</w:t>
      </w:r>
    </w:p>
    <w:p w14:paraId="2007B10E"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4"/>
        </w:rPr>
      </w:pPr>
    </w:p>
    <w:p w14:paraId="2007B10F" w14:textId="57FDC500"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4"/>
        </w:rPr>
      </w:pPr>
      <w:r>
        <w:rPr>
          <w:rFonts w:ascii="Times New Roman" w:hAnsi="Times New Roman"/>
          <w:sz w:val="24"/>
          <w:szCs w:val="24"/>
        </w:rPr>
        <w:t>[</w:t>
      </w:r>
      <w:r>
        <w:rPr>
          <w:rFonts w:ascii="Times New Roman" w:hAnsi="Times New Roman"/>
          <w:b/>
          <w:bCs/>
          <w:i/>
          <w:iCs/>
          <w:sz w:val="24"/>
          <w:szCs w:val="24"/>
        </w:rPr>
        <w:t>La banque émettrice devra supprimer les mentions inutiles</w:t>
      </w:r>
      <w:r>
        <w:rPr>
          <w:rFonts w:ascii="Times New Roman" w:hAnsi="Times New Roman"/>
          <w:sz w:val="24"/>
          <w:szCs w:val="24"/>
        </w:rPr>
        <w:t xml:space="preserve">]. Nous confirmons que [nous sommes une institution financière dûment autorisée à fournir cette garantie dans le </w:t>
      </w:r>
      <w:r>
        <w:rPr>
          <w:rFonts w:ascii="Times New Roman" w:hAnsi="Times New Roman"/>
          <w:sz w:val="24"/>
          <w:szCs w:val="24"/>
        </w:rPr>
        <w:lastRenderedPageBreak/>
        <w:t xml:space="preserve">pays du </w:t>
      </w:r>
      <w:r w:rsidR="000C625A">
        <w:rPr>
          <w:rFonts w:ascii="Times New Roman" w:hAnsi="Times New Roman"/>
          <w:sz w:val="24"/>
          <w:szCs w:val="24"/>
        </w:rPr>
        <w:t>Maître de l’Ouvrage</w:t>
      </w:r>
      <w:r>
        <w:rPr>
          <w:rFonts w:ascii="Times New Roman" w:hAnsi="Times New Roman"/>
          <w:sz w:val="24"/>
          <w:szCs w:val="24"/>
        </w:rPr>
        <w:t>] [</w:t>
      </w:r>
      <w:r>
        <w:rPr>
          <w:rFonts w:ascii="Times New Roman" w:hAnsi="Times New Roman"/>
          <w:b/>
          <w:bCs/>
          <w:sz w:val="24"/>
          <w:szCs w:val="24"/>
        </w:rPr>
        <w:t>OU</w:t>
      </w:r>
      <w:r>
        <w:rPr>
          <w:rFonts w:ascii="Times New Roman" w:hAnsi="Times New Roman"/>
          <w:sz w:val="24"/>
          <w:szCs w:val="24"/>
        </w:rPr>
        <w:t xml:space="preserve">] [nous sommes une institution financière située en dehors du pays du </w:t>
      </w:r>
      <w:r w:rsidR="000C625A">
        <w:rPr>
          <w:rFonts w:ascii="Times New Roman" w:hAnsi="Times New Roman"/>
          <w:sz w:val="24"/>
          <w:szCs w:val="24"/>
        </w:rPr>
        <w:t>Maître de l’Ouvrage</w:t>
      </w:r>
      <w:r>
        <w:rPr>
          <w:rFonts w:ascii="Times New Roman" w:hAnsi="Times New Roman"/>
          <w:sz w:val="24"/>
          <w:szCs w:val="24"/>
        </w:rPr>
        <w:t xml:space="preserve">, mais nous avons une institution financière correspondante située dans le pays du </w:t>
      </w:r>
      <w:r w:rsidR="000C625A">
        <w:rPr>
          <w:rFonts w:ascii="Times New Roman" w:hAnsi="Times New Roman"/>
          <w:sz w:val="24"/>
          <w:szCs w:val="24"/>
        </w:rPr>
        <w:t>Maître de l’Ouvrage</w:t>
      </w:r>
      <w:r>
        <w:rPr>
          <w:rFonts w:ascii="Times New Roman" w:hAnsi="Times New Roman"/>
          <w:sz w:val="24"/>
          <w:szCs w:val="24"/>
        </w:rPr>
        <w:t xml:space="preserve"> qui assurera l’exécution de cette garantie. Le nom de notre banque correspondante et ses coordonnées sont les suivants : [</w:t>
      </w:r>
      <w:r>
        <w:rPr>
          <w:rFonts w:ascii="Times New Roman" w:hAnsi="Times New Roman"/>
          <w:b/>
          <w:bCs/>
          <w:sz w:val="24"/>
          <w:szCs w:val="24"/>
        </w:rPr>
        <w:t>indiquer le nom, l’adresse, le numéro de téléphone et l’adresse électronique</w:t>
      </w:r>
      <w:r>
        <w:rPr>
          <w:rFonts w:ascii="Times New Roman" w:hAnsi="Times New Roman"/>
          <w:sz w:val="24"/>
          <w:szCs w:val="24"/>
        </w:rPr>
        <w:t xml:space="preserve">]. </w:t>
      </w:r>
    </w:p>
    <w:p w14:paraId="2007B110" w14:textId="77777777" w:rsidR="00087C96" w:rsidRPr="00087C96" w:rsidRDefault="00087C96" w:rsidP="00087C96">
      <w:pPr>
        <w:pBdr>
          <w:bottom w:val="single" w:sz="12" w:space="1" w:color="auto"/>
        </w:pBdr>
        <w:spacing w:after="0" w:line="240" w:lineRule="auto"/>
        <w:ind w:left="1440" w:hanging="720"/>
        <w:jc w:val="both"/>
        <w:rPr>
          <w:rFonts w:ascii="Times New Roman" w:eastAsia="Arial Unicode MS" w:hAnsi="Times New Roman" w:cs="Arial Unicode MS"/>
          <w:sz w:val="24"/>
          <w:szCs w:val="20"/>
        </w:rPr>
      </w:pPr>
    </w:p>
    <w:p w14:paraId="2007B111" w14:textId="3EB4F56B" w:rsidR="00087C96" w:rsidRPr="00087C96" w:rsidRDefault="00087C96" w:rsidP="00087C96">
      <w:pPr>
        <w:pBdr>
          <w:bottom w:val="single" w:sz="12" w:space="1" w:color="auto"/>
        </w:pBdr>
        <w:spacing w:after="0" w:line="240" w:lineRule="auto"/>
        <w:ind w:left="1440" w:hanging="720"/>
        <w:jc w:val="both"/>
        <w:rPr>
          <w:rFonts w:ascii="Times New Roman" w:eastAsia="Arial Unicode MS" w:hAnsi="Times New Roman" w:cs="Arial Unicode MS"/>
          <w:sz w:val="24"/>
          <w:szCs w:val="24"/>
        </w:rPr>
      </w:pPr>
      <w:r>
        <w:rPr>
          <w:rFonts w:ascii="Times New Roman" w:hAnsi="Times New Roman"/>
          <w:sz w:val="24"/>
        </w:rPr>
        <w:t xml:space="preserve">La présente Garantie est soumise aux Règles uniformes relatives aux garanties, Publication 758 de la Chambre de commerce internationale, Révision de 2010, sauf </w:t>
      </w:r>
      <w:r w:rsidR="000C625A">
        <w:rPr>
          <w:rFonts w:ascii="Times New Roman" w:hAnsi="Times New Roman"/>
          <w:sz w:val="24"/>
        </w:rPr>
        <w:t>dispositions</w:t>
      </w:r>
      <w:r>
        <w:rPr>
          <w:rFonts w:ascii="Times New Roman" w:hAnsi="Times New Roman"/>
          <w:sz w:val="24"/>
        </w:rPr>
        <w:t xml:space="preserve"> contraires susmentionnées.</w:t>
      </w:r>
    </w:p>
    <w:p w14:paraId="2007B112"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bCs/>
          <w:sz w:val="24"/>
          <w:szCs w:val="20"/>
        </w:rPr>
      </w:pPr>
    </w:p>
    <w:p w14:paraId="2007B113"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iCs/>
          <w:sz w:val="24"/>
          <w:szCs w:val="24"/>
        </w:rPr>
      </w:pPr>
      <w:r>
        <w:rPr>
          <w:rFonts w:ascii="Times New Roman" w:hAnsi="Times New Roman"/>
          <w:b/>
          <w:sz w:val="24"/>
        </w:rPr>
        <w:t>_______________________</w:t>
      </w:r>
      <w:r>
        <w:rPr>
          <w:rFonts w:ascii="Times New Roman" w:hAnsi="Times New Roman"/>
          <w:b/>
          <w:sz w:val="24"/>
        </w:rPr>
        <w:br/>
        <w:t>[Signature(s)]</w:t>
      </w:r>
    </w:p>
    <w:p w14:paraId="2007B114" w14:textId="77777777" w:rsidR="00087C96" w:rsidRPr="00087C96" w:rsidRDefault="00087C96" w:rsidP="00087C96">
      <w:pPr>
        <w:spacing w:after="0" w:line="240" w:lineRule="auto"/>
        <w:jc w:val="both"/>
        <w:rPr>
          <w:rFonts w:ascii="Times New Roman" w:eastAsia="Arial Unicode MS" w:hAnsi="Times New Roman" w:cs="Times New Roman"/>
          <w:b/>
          <w:iCs/>
          <w:sz w:val="24"/>
          <w:szCs w:val="24"/>
        </w:rPr>
      </w:pPr>
      <w:r>
        <w:br w:type="page"/>
      </w:r>
    </w:p>
    <w:p w14:paraId="2007B115" w14:textId="69DA2924" w:rsidR="00087C96" w:rsidRPr="00D52353" w:rsidRDefault="00087C96" w:rsidP="00D52353">
      <w:pPr>
        <w:pStyle w:val="Heading2"/>
        <w:rPr>
          <w:b w:val="0"/>
        </w:rPr>
      </w:pPr>
      <w:bookmarkStart w:id="320" w:name="_Toc308967744"/>
      <w:bookmarkStart w:id="321" w:name="_Toc26185505"/>
      <w:r>
        <w:lastRenderedPageBreak/>
        <w:t xml:space="preserve">B. Formulaires </w:t>
      </w:r>
      <w:r w:rsidR="00457DF3">
        <w:t>Exigences de qualification</w:t>
      </w:r>
      <w:r>
        <w:t xml:space="preserve"> du Soumissionnaire</w:t>
      </w:r>
      <w:bookmarkEnd w:id="320"/>
      <w:bookmarkEnd w:id="321"/>
    </w:p>
    <w:p w14:paraId="2007B116" w14:textId="77777777" w:rsidR="00087C96" w:rsidRPr="00087C96" w:rsidRDefault="00087C96" w:rsidP="00087C96">
      <w:pPr>
        <w:spacing w:line="240" w:lineRule="auto"/>
        <w:ind w:left="1440" w:hanging="720"/>
        <w:jc w:val="both"/>
        <w:rPr>
          <w:rFonts w:ascii="Times New Roman" w:eastAsia="Arial Unicode MS" w:hAnsi="Times New Roman" w:cs="Arial Unicode MS"/>
          <w:sz w:val="24"/>
          <w:szCs w:val="24"/>
        </w:rPr>
      </w:pPr>
    </w:p>
    <w:p w14:paraId="2007B117" w14:textId="6F7BBC04" w:rsidR="00087C96" w:rsidRPr="00087C96" w:rsidRDefault="00087C96" w:rsidP="00972F4E">
      <w:pPr>
        <w:spacing w:before="240" w:after="240" w:line="240" w:lineRule="auto"/>
        <w:ind w:right="288"/>
        <w:jc w:val="both"/>
        <w:rPr>
          <w:rFonts w:ascii="Times New Roman" w:eastAsia="Times New Roman" w:hAnsi="Times New Roman" w:cs="Times New Roman"/>
          <w:bCs/>
          <w:sz w:val="24"/>
          <w:szCs w:val="20"/>
        </w:rPr>
      </w:pPr>
      <w:r>
        <w:rPr>
          <w:rFonts w:ascii="Times New Roman" w:hAnsi="Times New Roman"/>
          <w:bCs/>
          <w:sz w:val="24"/>
          <w:szCs w:val="20"/>
        </w:rPr>
        <w:t xml:space="preserve">Afin d’établir qu’il possède les qualifications nécessaires à l’exécution du Contrat conformément aux </w:t>
      </w:r>
      <w:r w:rsidR="009E136B">
        <w:rPr>
          <w:rFonts w:ascii="Times New Roman" w:hAnsi="Times New Roman"/>
          <w:bCs/>
          <w:sz w:val="24"/>
          <w:szCs w:val="20"/>
        </w:rPr>
        <w:t>exigences énoncées</w:t>
      </w:r>
      <w:r>
        <w:rPr>
          <w:rFonts w:ascii="Times New Roman" w:hAnsi="Times New Roman"/>
          <w:bCs/>
          <w:sz w:val="24"/>
          <w:szCs w:val="20"/>
        </w:rPr>
        <w:t xml:space="preserve"> à la Section III, Examen des Offres, Critères d’évaluation et</w:t>
      </w:r>
      <w:r w:rsidR="009E136B">
        <w:rPr>
          <w:rFonts w:ascii="Times New Roman" w:hAnsi="Times New Roman"/>
          <w:bCs/>
          <w:sz w:val="24"/>
          <w:szCs w:val="20"/>
        </w:rPr>
        <w:t xml:space="preserve"> Exigences</w:t>
      </w:r>
      <w:r>
        <w:rPr>
          <w:rFonts w:ascii="Times New Roman" w:hAnsi="Times New Roman"/>
          <w:bCs/>
          <w:sz w:val="24"/>
          <w:szCs w:val="20"/>
        </w:rPr>
        <w:t xml:space="preserve"> </w:t>
      </w:r>
      <w:proofErr w:type="spellStart"/>
      <w:r w:rsidR="00457DF3">
        <w:rPr>
          <w:rFonts w:ascii="Times New Roman" w:hAnsi="Times New Roman"/>
          <w:bCs/>
          <w:sz w:val="24"/>
          <w:szCs w:val="20"/>
        </w:rPr>
        <w:t>Exigences</w:t>
      </w:r>
      <w:proofErr w:type="spellEnd"/>
      <w:r w:rsidR="00457DF3">
        <w:rPr>
          <w:rFonts w:ascii="Times New Roman" w:hAnsi="Times New Roman"/>
          <w:bCs/>
          <w:sz w:val="24"/>
          <w:szCs w:val="20"/>
        </w:rPr>
        <w:t xml:space="preserve"> de qualification</w:t>
      </w:r>
      <w:r>
        <w:rPr>
          <w:rFonts w:ascii="Times New Roman" w:hAnsi="Times New Roman"/>
          <w:bCs/>
          <w:sz w:val="24"/>
          <w:szCs w:val="20"/>
        </w:rPr>
        <w:t>, le Soumissionnaire devra fournir les informations requises sur les formulaires ci-après.</w:t>
      </w:r>
    </w:p>
    <w:p w14:paraId="2007B118" w14:textId="77777777" w:rsidR="00087C96" w:rsidRPr="00087C96" w:rsidRDefault="00087C96" w:rsidP="00087C96">
      <w:pPr>
        <w:spacing w:after="0" w:line="240" w:lineRule="auto"/>
        <w:jc w:val="both"/>
        <w:rPr>
          <w:rFonts w:ascii="Times New Roman" w:eastAsia="Times New Roman" w:hAnsi="Times New Roman" w:cs="Times New Roman"/>
          <w:sz w:val="28"/>
          <w:szCs w:val="20"/>
          <w:highlight w:val="yellow"/>
          <w:lang w:val="es-ES_tradnl"/>
        </w:rPr>
      </w:pPr>
    </w:p>
    <w:p w14:paraId="2007B119"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2007B11A" w14:textId="77777777" w:rsidR="00087C96" w:rsidRPr="007F55DF" w:rsidRDefault="00087C96" w:rsidP="00D52353">
      <w:pPr>
        <w:pStyle w:val="Heading2"/>
        <w:rPr>
          <w:b w:val="0"/>
        </w:rPr>
      </w:pPr>
      <w:bookmarkStart w:id="322" w:name="_Toc308967745"/>
      <w:bookmarkStart w:id="323" w:name="_Toc26185506"/>
      <w:r w:rsidRPr="007F55DF">
        <w:lastRenderedPageBreak/>
        <w:t>Formulaire ELI-1 : Fiche de renseignements sur le Soumissionnaire</w:t>
      </w:r>
      <w:bookmarkEnd w:id="322"/>
      <w:bookmarkEnd w:id="323"/>
    </w:p>
    <w:p w14:paraId="2007B11B" w14:textId="77777777" w:rsidR="00087C96" w:rsidRPr="007F55DF" w:rsidRDefault="00087C96" w:rsidP="00D52353">
      <w:pPr>
        <w:pStyle w:val="Heading2"/>
        <w:rPr>
          <w:b w:val="0"/>
          <w:sz w:val="24"/>
        </w:rPr>
      </w:pPr>
    </w:p>
    <w:p w14:paraId="2007B11C" w14:textId="77777777" w:rsidR="00087C96" w:rsidRPr="007F55DF" w:rsidRDefault="00087C96" w:rsidP="00087C96">
      <w:pPr>
        <w:spacing w:before="120" w:after="0" w:line="240" w:lineRule="auto"/>
        <w:ind w:left="720" w:hanging="720"/>
        <w:rPr>
          <w:rFonts w:ascii="Times New Roman" w:eastAsia="Times New Roman" w:hAnsi="Times New Roman" w:cs="Times New Roman"/>
          <w:b/>
          <w:sz w:val="24"/>
          <w:szCs w:val="20"/>
        </w:rPr>
      </w:pPr>
      <w:r w:rsidRPr="007F55DF">
        <w:rPr>
          <w:rFonts w:ascii="Times New Roman" w:hAnsi="Times New Roman"/>
          <w:bCs/>
          <w:iCs/>
          <w:sz w:val="24"/>
          <w:szCs w:val="20"/>
        </w:rPr>
        <w:t>Chaque Soumissionnaire doit compléter le formulaire ci-après.</w:t>
      </w:r>
    </w:p>
    <w:p w14:paraId="2007B11D" w14:textId="77777777" w:rsidR="00087C96" w:rsidRPr="007F55DF" w:rsidRDefault="00087C96" w:rsidP="00087C96">
      <w:pPr>
        <w:spacing w:before="120" w:after="0" w:line="240" w:lineRule="auto"/>
        <w:ind w:left="720" w:hanging="720"/>
        <w:rPr>
          <w:rFonts w:ascii="Times New Roman" w:eastAsia="Times New Roman" w:hAnsi="Times New Roman" w:cs="Times New Roman"/>
          <w:b/>
          <w:sz w:val="24"/>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087C96" w:rsidRPr="007F55DF" w14:paraId="2007B120" w14:textId="77777777" w:rsidTr="00972F4E">
        <w:trPr>
          <w:cantSplit/>
          <w:trHeight w:val="1097"/>
          <w:jc w:val="center"/>
        </w:trPr>
        <w:tc>
          <w:tcPr>
            <w:tcW w:w="2340" w:type="dxa"/>
            <w:shd w:val="clear" w:color="auto" w:fill="auto"/>
            <w:vAlign w:val="center"/>
          </w:tcPr>
          <w:p w14:paraId="2007B11E" w14:textId="77777777" w:rsidR="00087C96" w:rsidRPr="007F55DF" w:rsidRDefault="00087C96" w:rsidP="00087C96">
            <w:pPr>
              <w:suppressAutoHyphens/>
              <w:spacing w:before="60" w:after="60" w:line="240" w:lineRule="auto"/>
              <w:jc w:val="both"/>
              <w:rPr>
                <w:rFonts w:ascii="Times New Roman" w:eastAsia="Times New Roman" w:hAnsi="Times New Roman" w:cs="Times New Roman"/>
                <w:b/>
                <w:bCs/>
                <w:sz w:val="20"/>
                <w:szCs w:val="20"/>
              </w:rPr>
            </w:pPr>
            <w:r w:rsidRPr="007F55DF">
              <w:rPr>
                <w:rFonts w:ascii="Times New Roman" w:hAnsi="Times New Roman"/>
                <w:b/>
                <w:bCs/>
                <w:sz w:val="20"/>
                <w:szCs w:val="20"/>
              </w:rPr>
              <w:t xml:space="preserve">Dénomination sociale du Soumissionnaire </w:t>
            </w:r>
          </w:p>
        </w:tc>
        <w:tc>
          <w:tcPr>
            <w:tcW w:w="7007" w:type="dxa"/>
            <w:shd w:val="clear" w:color="auto" w:fill="auto"/>
          </w:tcPr>
          <w:p w14:paraId="2007B11F" w14:textId="77777777" w:rsidR="00087C96" w:rsidRPr="007F55D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7F55DF" w14:paraId="2007B123" w14:textId="77777777" w:rsidTr="00972F4E">
        <w:trPr>
          <w:cantSplit/>
          <w:trHeight w:val="1097"/>
          <w:jc w:val="center"/>
        </w:trPr>
        <w:tc>
          <w:tcPr>
            <w:tcW w:w="2340" w:type="dxa"/>
            <w:shd w:val="clear" w:color="auto" w:fill="auto"/>
            <w:vAlign w:val="center"/>
          </w:tcPr>
          <w:p w14:paraId="2007B121" w14:textId="77777777" w:rsidR="00087C96" w:rsidRPr="007F55DF"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7F55DF">
              <w:rPr>
                <w:rFonts w:ascii="Times New Roman" w:hAnsi="Times New Roman"/>
                <w:b/>
                <w:bCs/>
                <w:sz w:val="20"/>
                <w:szCs w:val="20"/>
              </w:rPr>
              <w:t>Dans le cas d’une co-entreprise ou autre groupement, dénomination sociale de chaque partie</w:t>
            </w:r>
          </w:p>
        </w:tc>
        <w:tc>
          <w:tcPr>
            <w:tcW w:w="7007" w:type="dxa"/>
            <w:shd w:val="clear" w:color="auto" w:fill="auto"/>
          </w:tcPr>
          <w:p w14:paraId="2007B122" w14:textId="77777777" w:rsidR="00087C96" w:rsidRPr="007F55DF"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7F55DF" w14:paraId="2007B126" w14:textId="77777777" w:rsidTr="00972F4E">
        <w:trPr>
          <w:cantSplit/>
          <w:trHeight w:val="1106"/>
          <w:jc w:val="center"/>
        </w:trPr>
        <w:tc>
          <w:tcPr>
            <w:tcW w:w="2340" w:type="dxa"/>
            <w:shd w:val="clear" w:color="auto" w:fill="auto"/>
            <w:vAlign w:val="center"/>
          </w:tcPr>
          <w:p w14:paraId="2007B124" w14:textId="77777777" w:rsidR="00087C96" w:rsidRPr="007F55DF"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7F55DF">
              <w:rPr>
                <w:rFonts w:ascii="Times New Roman" w:hAnsi="Times New Roman"/>
                <w:b/>
                <w:bCs/>
                <w:color w:val="000000"/>
                <w:sz w:val="20"/>
                <w:szCs w:val="20"/>
              </w:rPr>
              <w:t>Pays où le Soumissionnaire est constitué en société</w:t>
            </w:r>
          </w:p>
        </w:tc>
        <w:tc>
          <w:tcPr>
            <w:tcW w:w="7007" w:type="dxa"/>
            <w:shd w:val="clear" w:color="auto" w:fill="auto"/>
          </w:tcPr>
          <w:p w14:paraId="2007B125" w14:textId="77777777" w:rsidR="00087C96" w:rsidRPr="007F55DF"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7F55DF" w14:paraId="2007B129" w14:textId="77777777" w:rsidTr="00972F4E">
        <w:trPr>
          <w:cantSplit/>
          <w:trHeight w:val="980"/>
          <w:jc w:val="center"/>
        </w:trPr>
        <w:tc>
          <w:tcPr>
            <w:tcW w:w="2340" w:type="dxa"/>
            <w:shd w:val="clear" w:color="auto" w:fill="auto"/>
            <w:vAlign w:val="center"/>
          </w:tcPr>
          <w:p w14:paraId="2007B127" w14:textId="77777777" w:rsidR="00087C96" w:rsidRPr="007F55DF"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7F55DF">
              <w:rPr>
                <w:rFonts w:ascii="Times New Roman" w:hAnsi="Times New Roman"/>
                <w:b/>
                <w:bCs/>
                <w:color w:val="000000"/>
                <w:sz w:val="20"/>
                <w:szCs w:val="20"/>
              </w:rPr>
              <w:t>Année à laquelle le Soumissionnaire s’est constitué en société</w:t>
            </w:r>
          </w:p>
        </w:tc>
        <w:tc>
          <w:tcPr>
            <w:tcW w:w="7007" w:type="dxa"/>
            <w:shd w:val="clear" w:color="auto" w:fill="auto"/>
          </w:tcPr>
          <w:p w14:paraId="2007B128" w14:textId="77777777" w:rsidR="00087C96" w:rsidRPr="007F55D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7F55DF" w14:paraId="2007B12C" w14:textId="77777777" w:rsidTr="00972F4E">
        <w:trPr>
          <w:cantSplit/>
          <w:trHeight w:val="1160"/>
          <w:jc w:val="center"/>
        </w:trPr>
        <w:tc>
          <w:tcPr>
            <w:tcW w:w="2340" w:type="dxa"/>
            <w:shd w:val="clear" w:color="auto" w:fill="auto"/>
            <w:vAlign w:val="center"/>
          </w:tcPr>
          <w:p w14:paraId="2007B12A" w14:textId="77777777" w:rsidR="00087C96" w:rsidRPr="007F55DF"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7F55DF">
              <w:rPr>
                <w:rFonts w:ascii="Times New Roman" w:hAnsi="Times New Roman"/>
                <w:b/>
                <w:bCs/>
                <w:sz w:val="20"/>
                <w:szCs w:val="20"/>
              </w:rPr>
              <w:t>Adresse légale du Soumissionnaire dans le pays où il est constitué en société</w:t>
            </w:r>
          </w:p>
        </w:tc>
        <w:tc>
          <w:tcPr>
            <w:tcW w:w="7007" w:type="dxa"/>
            <w:shd w:val="clear" w:color="auto" w:fill="auto"/>
          </w:tcPr>
          <w:p w14:paraId="2007B12B" w14:textId="77777777" w:rsidR="00087C96" w:rsidRPr="007F55DF"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7F55DF" w14:paraId="2007B130" w14:textId="77777777" w:rsidTr="00972F4E">
        <w:trPr>
          <w:cantSplit/>
          <w:trHeight w:val="1340"/>
          <w:jc w:val="center"/>
        </w:trPr>
        <w:tc>
          <w:tcPr>
            <w:tcW w:w="2340" w:type="dxa"/>
            <w:shd w:val="clear" w:color="auto" w:fill="auto"/>
            <w:vAlign w:val="center"/>
          </w:tcPr>
          <w:p w14:paraId="2007B12D" w14:textId="77777777" w:rsidR="00087C96" w:rsidRPr="007F55DF"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7F55DF">
              <w:rPr>
                <w:rFonts w:ascii="Times New Roman" w:hAnsi="Times New Roman"/>
                <w:b/>
                <w:bCs/>
                <w:sz w:val="20"/>
                <w:szCs w:val="20"/>
              </w:rPr>
              <w:t>Renseignements sur le représentant autorisé du Soumissionnaire</w:t>
            </w:r>
          </w:p>
          <w:p w14:paraId="2007B12E" w14:textId="77777777" w:rsidR="00087C96" w:rsidRPr="007F55DF" w:rsidRDefault="00087C96" w:rsidP="00972F4E">
            <w:pPr>
              <w:suppressAutoHyphens/>
              <w:spacing w:before="60" w:after="60" w:line="240" w:lineRule="auto"/>
              <w:rPr>
                <w:rFonts w:ascii="Times New Roman" w:eastAsia="Times New Roman" w:hAnsi="Times New Roman" w:cs="Times New Roman"/>
                <w:spacing w:val="-2"/>
                <w:sz w:val="20"/>
                <w:szCs w:val="20"/>
              </w:rPr>
            </w:pPr>
            <w:r w:rsidRPr="007F55DF">
              <w:rPr>
                <w:rFonts w:ascii="Times New Roman" w:hAnsi="Times New Roman"/>
                <w:sz w:val="20"/>
                <w:szCs w:val="20"/>
              </w:rPr>
              <w:t>(</w:t>
            </w:r>
            <w:proofErr w:type="gramStart"/>
            <w:r w:rsidRPr="007F55DF">
              <w:rPr>
                <w:rFonts w:ascii="Times New Roman" w:hAnsi="Times New Roman"/>
                <w:sz w:val="20"/>
                <w:szCs w:val="20"/>
              </w:rPr>
              <w:t>nom</w:t>
            </w:r>
            <w:proofErr w:type="gramEnd"/>
            <w:r w:rsidRPr="007F55DF">
              <w:rPr>
                <w:rFonts w:ascii="Times New Roman" w:hAnsi="Times New Roman"/>
                <w:sz w:val="20"/>
                <w:szCs w:val="20"/>
              </w:rPr>
              <w:t>, adresse, numéros de téléphone, numéros de télécopie et adresse électronique)</w:t>
            </w:r>
          </w:p>
        </w:tc>
        <w:tc>
          <w:tcPr>
            <w:tcW w:w="7007" w:type="dxa"/>
            <w:shd w:val="clear" w:color="auto" w:fill="auto"/>
          </w:tcPr>
          <w:p w14:paraId="2007B12F" w14:textId="77777777" w:rsidR="00087C96" w:rsidRPr="007F55DF"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D1641F" w14:paraId="2007B136" w14:textId="77777777" w:rsidTr="00087C96">
        <w:trPr>
          <w:cantSplit/>
          <w:jc w:val="center"/>
        </w:trPr>
        <w:tc>
          <w:tcPr>
            <w:tcW w:w="9347" w:type="dxa"/>
            <w:gridSpan w:val="2"/>
            <w:shd w:val="clear" w:color="auto" w:fill="auto"/>
          </w:tcPr>
          <w:p w14:paraId="2007B131" w14:textId="77777777" w:rsidR="00087C96" w:rsidRPr="007F55DF" w:rsidRDefault="00087C96" w:rsidP="00087C96">
            <w:pPr>
              <w:numPr>
                <w:ilvl w:val="1"/>
                <w:numId w:val="0"/>
              </w:numPr>
              <w:suppressAutoHyphens/>
              <w:spacing w:before="60" w:after="120" w:line="240" w:lineRule="auto"/>
              <w:ind w:left="1440" w:hanging="720"/>
              <w:rPr>
                <w:rFonts w:ascii="Times New Roman" w:eastAsia="Times New Roman" w:hAnsi="Times New Roman" w:cs="Times New Roman"/>
                <w:b/>
                <w:bCs/>
                <w:spacing w:val="-2"/>
                <w:sz w:val="20"/>
                <w:szCs w:val="20"/>
              </w:rPr>
            </w:pPr>
            <w:r w:rsidRPr="007F55DF">
              <w:rPr>
                <w:rFonts w:ascii="Times New Roman" w:hAnsi="Times New Roman"/>
                <w:b/>
                <w:bCs/>
                <w:sz w:val="20"/>
                <w:szCs w:val="20"/>
              </w:rPr>
              <w:t>Les copies des documents originaux qui suivent sont jointes :</w:t>
            </w:r>
          </w:p>
          <w:p w14:paraId="2007B132" w14:textId="5D3619A7" w:rsidR="00087C96" w:rsidRPr="007F55DF" w:rsidRDefault="00087C96" w:rsidP="00087C96">
            <w:pPr>
              <w:numPr>
                <w:ilvl w:val="0"/>
                <w:numId w:val="36"/>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7F55DF">
              <w:rPr>
                <w:rFonts w:ascii="Times New Roman" w:hAnsi="Times New Roman"/>
                <w:iCs/>
                <w:sz w:val="20"/>
                <w:szCs w:val="20"/>
              </w:rPr>
              <w:t xml:space="preserve">1. </w:t>
            </w:r>
            <w:r w:rsidRPr="007F55DF">
              <w:rPr>
                <w:rFonts w:ascii="Times New Roman" w:hAnsi="Times New Roman"/>
                <w:iCs/>
                <w:sz w:val="20"/>
                <w:szCs w:val="20"/>
              </w:rPr>
              <w:tab/>
              <w:t xml:space="preserve">Dans le cas d’une entité unique, statuts de l’entité juridique susmentionnée, conformément aux </w:t>
            </w:r>
            <w:r w:rsidR="000C625A" w:rsidRPr="007F55DF">
              <w:rPr>
                <w:rFonts w:ascii="Times New Roman" w:hAnsi="Times New Roman"/>
                <w:iCs/>
                <w:sz w:val="20"/>
                <w:szCs w:val="20"/>
              </w:rPr>
              <w:t>dispositions</w:t>
            </w:r>
            <w:r w:rsidRPr="007F55DF">
              <w:rPr>
                <w:rFonts w:ascii="Times New Roman" w:hAnsi="Times New Roman"/>
                <w:iCs/>
                <w:sz w:val="20"/>
                <w:szCs w:val="20"/>
              </w:rPr>
              <w:t xml:space="preserve"> de la clause 5 des IS.</w:t>
            </w:r>
          </w:p>
          <w:p w14:paraId="2007B133" w14:textId="5E228D1F" w:rsidR="00087C96" w:rsidRPr="007F55DF" w:rsidRDefault="00087C96" w:rsidP="00087C96">
            <w:pPr>
              <w:numPr>
                <w:ilvl w:val="0"/>
                <w:numId w:val="36"/>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7F55DF">
              <w:rPr>
                <w:rFonts w:ascii="Times New Roman" w:hAnsi="Times New Roman"/>
                <w:iCs/>
                <w:sz w:val="20"/>
                <w:szCs w:val="20"/>
              </w:rPr>
              <w:t xml:space="preserve">2. </w:t>
            </w:r>
            <w:r w:rsidRPr="007F55DF">
              <w:rPr>
                <w:rFonts w:ascii="Times New Roman" w:hAnsi="Times New Roman"/>
                <w:iCs/>
                <w:sz w:val="20"/>
                <w:szCs w:val="20"/>
              </w:rPr>
              <w:tab/>
              <w:t xml:space="preserve">Autorisation de représenter la société ou la co-entreprise conformément aux </w:t>
            </w:r>
            <w:r w:rsidR="000C625A" w:rsidRPr="007F55DF">
              <w:rPr>
                <w:rFonts w:ascii="Times New Roman" w:hAnsi="Times New Roman"/>
                <w:iCs/>
                <w:sz w:val="20"/>
                <w:szCs w:val="20"/>
              </w:rPr>
              <w:t>dispositions</w:t>
            </w:r>
            <w:r w:rsidRPr="007F55DF">
              <w:rPr>
                <w:rFonts w:ascii="Times New Roman" w:hAnsi="Times New Roman"/>
                <w:iCs/>
                <w:sz w:val="20"/>
                <w:szCs w:val="20"/>
              </w:rPr>
              <w:t xml:space="preserve"> des </w:t>
            </w:r>
            <w:proofErr w:type="spellStart"/>
            <w:r w:rsidRPr="007F55DF">
              <w:rPr>
                <w:rFonts w:ascii="Times New Roman" w:hAnsi="Times New Roman"/>
                <w:iCs/>
                <w:sz w:val="20"/>
                <w:szCs w:val="20"/>
              </w:rPr>
              <w:t>sous-clauses</w:t>
            </w:r>
            <w:proofErr w:type="spellEnd"/>
            <w:r w:rsidRPr="007F55DF">
              <w:rPr>
                <w:rFonts w:ascii="Times New Roman" w:hAnsi="Times New Roman"/>
                <w:iCs/>
                <w:sz w:val="20"/>
                <w:szCs w:val="20"/>
              </w:rPr>
              <w:t xml:space="preserve"> 21.2 et 21.3 des IS.</w:t>
            </w:r>
          </w:p>
          <w:p w14:paraId="2007B134" w14:textId="241F3690" w:rsidR="00087C96" w:rsidRPr="007F55DF" w:rsidRDefault="00087C96" w:rsidP="00087C96">
            <w:pPr>
              <w:numPr>
                <w:ilvl w:val="0"/>
                <w:numId w:val="36"/>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7F55DF">
              <w:rPr>
                <w:rFonts w:ascii="Times New Roman" w:hAnsi="Times New Roman"/>
                <w:iCs/>
                <w:sz w:val="20"/>
                <w:szCs w:val="20"/>
              </w:rPr>
              <w:t>3.</w:t>
            </w:r>
            <w:r w:rsidRPr="007F55DF">
              <w:rPr>
                <w:rFonts w:ascii="Times New Roman" w:hAnsi="Times New Roman"/>
                <w:iCs/>
                <w:sz w:val="20"/>
                <w:szCs w:val="20"/>
              </w:rPr>
              <w:tab/>
              <w:t xml:space="preserve">Dans le cas d’une co-entreprise ou autre groupement, lettre d’intention de constitution d’une co-entreprise ou autre groupement, ou de signer un accord de co-entreprise/de groupement, conformément aux </w:t>
            </w:r>
            <w:proofErr w:type="spellStart"/>
            <w:r w:rsidRPr="007F55DF">
              <w:rPr>
                <w:rFonts w:ascii="Times New Roman" w:hAnsi="Times New Roman"/>
                <w:iCs/>
                <w:sz w:val="20"/>
                <w:szCs w:val="20"/>
              </w:rPr>
              <w:t>sous-clauses</w:t>
            </w:r>
            <w:proofErr w:type="spellEnd"/>
            <w:r w:rsidRPr="007F55DF">
              <w:rPr>
                <w:rFonts w:ascii="Times New Roman" w:hAnsi="Times New Roman"/>
                <w:iCs/>
                <w:sz w:val="20"/>
                <w:szCs w:val="20"/>
              </w:rPr>
              <w:t xml:space="preserve"> 5.2 des IS.</w:t>
            </w:r>
            <w:r w:rsidR="00457DF3" w:rsidRPr="007F55DF">
              <w:rPr>
                <w:rFonts w:ascii="Times New Roman" w:hAnsi="Times New Roman"/>
                <w:iCs/>
                <w:sz w:val="20"/>
                <w:szCs w:val="20"/>
              </w:rPr>
              <w:t xml:space="preserve"> </w:t>
            </w:r>
          </w:p>
          <w:p w14:paraId="2007B135" w14:textId="1FFEEA91" w:rsidR="00087C96" w:rsidRPr="007F55DF" w:rsidRDefault="00087C96" w:rsidP="00087C96">
            <w:pPr>
              <w:numPr>
                <w:ilvl w:val="0"/>
                <w:numId w:val="36"/>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sz w:val="20"/>
                <w:szCs w:val="20"/>
              </w:rPr>
            </w:pPr>
            <w:r w:rsidRPr="007F55DF">
              <w:rPr>
                <w:rFonts w:ascii="Times New Roman" w:hAnsi="Times New Roman"/>
                <w:iCs/>
                <w:sz w:val="20"/>
                <w:szCs w:val="20"/>
              </w:rPr>
              <w:t>4.</w:t>
            </w:r>
            <w:r w:rsidRPr="007F55DF">
              <w:rPr>
                <w:rFonts w:ascii="Times New Roman" w:hAnsi="Times New Roman"/>
                <w:iCs/>
                <w:sz w:val="20"/>
                <w:szCs w:val="20"/>
              </w:rPr>
              <w:tab/>
              <w:t xml:space="preserve">Dans le cas d’une entreprise publique, le </w:t>
            </w:r>
            <w:r w:rsidR="00457DF3">
              <w:rPr>
                <w:rFonts w:ascii="Times New Roman" w:hAnsi="Times New Roman"/>
                <w:iCs/>
                <w:sz w:val="20"/>
                <w:szCs w:val="20"/>
              </w:rPr>
              <w:t>F</w:t>
            </w:r>
            <w:r w:rsidR="00457DF3" w:rsidRPr="007F55DF">
              <w:rPr>
                <w:rFonts w:ascii="Times New Roman" w:hAnsi="Times New Roman"/>
                <w:iCs/>
                <w:sz w:val="20"/>
                <w:szCs w:val="20"/>
              </w:rPr>
              <w:t>ormulaire d</w:t>
            </w:r>
            <w:r w:rsidR="00457DF3">
              <w:rPr>
                <w:rFonts w:ascii="Times New Roman" w:hAnsi="Times New Roman"/>
                <w:iCs/>
                <w:sz w:val="20"/>
                <w:szCs w:val="20"/>
              </w:rPr>
              <w:t>e</w:t>
            </w:r>
            <w:r w:rsidR="00457DF3" w:rsidRPr="007F55DF">
              <w:rPr>
                <w:rFonts w:ascii="Times New Roman" w:hAnsi="Times New Roman"/>
                <w:iCs/>
                <w:sz w:val="20"/>
                <w:szCs w:val="20"/>
              </w:rPr>
              <w:t xml:space="preserve"> </w:t>
            </w:r>
            <w:r w:rsidR="00457DF3">
              <w:rPr>
                <w:rFonts w:ascii="Times New Roman" w:hAnsi="Times New Roman"/>
                <w:iCs/>
                <w:sz w:val="20"/>
                <w:szCs w:val="20"/>
              </w:rPr>
              <w:t>C</w:t>
            </w:r>
            <w:r w:rsidR="00457DF3" w:rsidRPr="007F55DF">
              <w:rPr>
                <w:rFonts w:ascii="Times New Roman" w:hAnsi="Times New Roman"/>
                <w:iCs/>
                <w:sz w:val="20"/>
                <w:szCs w:val="20"/>
              </w:rPr>
              <w:t>ertificat</w:t>
            </w:r>
            <w:r w:rsidR="00457DF3">
              <w:rPr>
                <w:rFonts w:ascii="Times New Roman" w:hAnsi="Times New Roman"/>
                <w:iCs/>
                <w:sz w:val="20"/>
                <w:szCs w:val="20"/>
              </w:rPr>
              <w:t>ion</w:t>
            </w:r>
            <w:r w:rsidR="00457DF3" w:rsidRPr="007F55DF">
              <w:rPr>
                <w:rFonts w:ascii="Times New Roman" w:hAnsi="Times New Roman"/>
                <w:iCs/>
                <w:sz w:val="20"/>
                <w:szCs w:val="20"/>
              </w:rPr>
              <w:t xml:space="preserve"> </w:t>
            </w:r>
            <w:r w:rsidRPr="007F55DF">
              <w:rPr>
                <w:rFonts w:ascii="Times New Roman" w:hAnsi="Times New Roman"/>
                <w:iCs/>
                <w:sz w:val="20"/>
                <w:szCs w:val="20"/>
              </w:rPr>
              <w:t>d’Entreprise publique [ELI-3]</w:t>
            </w:r>
          </w:p>
        </w:tc>
      </w:tr>
    </w:tbl>
    <w:p w14:paraId="2007B137" w14:textId="77777777" w:rsidR="00087C96" w:rsidRPr="00087C96" w:rsidRDefault="00087C96" w:rsidP="00087C96">
      <w:pPr>
        <w:spacing w:after="0" w:line="240" w:lineRule="auto"/>
        <w:jc w:val="both"/>
        <w:rPr>
          <w:rFonts w:ascii="Arial" w:eastAsia="Times New Roman" w:hAnsi="Arial" w:cs="Arial"/>
          <w:sz w:val="20"/>
          <w:szCs w:val="20"/>
        </w:rPr>
      </w:pPr>
    </w:p>
    <w:p w14:paraId="2007B138"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2007B139" w14:textId="5CE924E8" w:rsidR="00087C96" w:rsidRPr="00D52353" w:rsidRDefault="00087C96" w:rsidP="00D52353">
      <w:pPr>
        <w:pStyle w:val="Heading2"/>
        <w:rPr>
          <w:b w:val="0"/>
        </w:rPr>
      </w:pPr>
      <w:bookmarkStart w:id="324" w:name="_Toc308967746"/>
      <w:bookmarkStart w:id="325" w:name="_Toc26185507"/>
      <w:r>
        <w:lastRenderedPageBreak/>
        <w:t>Formulaire ELI-2 : Fiche de renseignements sur la co-entreprise/le groupement/le Sous-traitant</w:t>
      </w:r>
      <w:bookmarkEnd w:id="324"/>
      <w:bookmarkEnd w:id="325"/>
    </w:p>
    <w:p w14:paraId="2007B13A" w14:textId="77777777" w:rsidR="00087C96" w:rsidRPr="00D52353" w:rsidRDefault="00087C96" w:rsidP="00D52353">
      <w:pPr>
        <w:pStyle w:val="Heading2"/>
        <w:rPr>
          <w:b w:val="0"/>
        </w:rPr>
      </w:pPr>
    </w:p>
    <w:p w14:paraId="2007B13B" w14:textId="77777777" w:rsidR="00087C96" w:rsidRPr="00087C96" w:rsidRDefault="00087C96" w:rsidP="00087C96">
      <w:pPr>
        <w:spacing w:after="0" w:line="240" w:lineRule="auto"/>
        <w:jc w:val="both"/>
        <w:rPr>
          <w:rFonts w:ascii="Times New Roman" w:eastAsia="Times New Roman" w:hAnsi="Times New Roman" w:cs="Times New Roman"/>
          <w:bCs/>
          <w:iCs/>
          <w:sz w:val="24"/>
          <w:szCs w:val="20"/>
        </w:rPr>
      </w:pPr>
      <w:r>
        <w:rPr>
          <w:rFonts w:ascii="Times New Roman" w:hAnsi="Times New Roman"/>
          <w:bCs/>
          <w:iCs/>
          <w:sz w:val="24"/>
          <w:szCs w:val="20"/>
        </w:rPr>
        <w:t>Chaque partie d’une Co-entreprise/d’un groupement constituant un Soumissionnaire et chaque sous-traitant connu doit compléter le formulaire ci-après.</w:t>
      </w:r>
    </w:p>
    <w:p w14:paraId="2007B13C" w14:textId="77777777" w:rsidR="00087C96" w:rsidRPr="00087C96" w:rsidRDefault="00087C96" w:rsidP="00087C96">
      <w:pPr>
        <w:spacing w:after="0" w:line="240" w:lineRule="auto"/>
        <w:jc w:val="both"/>
        <w:rPr>
          <w:rFonts w:ascii="Times New Roman" w:eastAsia="Times New Roman" w:hAnsi="Times New Roman" w:cs="Times New Roman"/>
          <w:bCs/>
          <w:iCs/>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087C96" w:rsidRPr="00D1641F" w14:paraId="2007B13E" w14:textId="77777777" w:rsidTr="00087C96">
        <w:trPr>
          <w:cantSplit/>
          <w:trHeight w:val="240"/>
          <w:jc w:val="center"/>
        </w:trPr>
        <w:tc>
          <w:tcPr>
            <w:tcW w:w="9840" w:type="dxa"/>
            <w:gridSpan w:val="2"/>
            <w:shd w:val="clear" w:color="auto" w:fill="auto"/>
          </w:tcPr>
          <w:p w14:paraId="2007B13D"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r>
              <w:rPr>
                <w:rFonts w:ascii="Times New Roman" w:hAnsi="Times New Roman"/>
                <w:b/>
                <w:bCs/>
                <w:sz w:val="20"/>
                <w:szCs w:val="20"/>
              </w:rPr>
              <w:t>Renseignements sur chaque partie d’une co-entreprise /d’un groupement/d’un sous-traitant</w:t>
            </w:r>
          </w:p>
        </w:tc>
      </w:tr>
      <w:tr w:rsidR="00087C96" w:rsidRPr="00D1641F" w14:paraId="2007B141" w14:textId="77777777" w:rsidTr="00087C96">
        <w:trPr>
          <w:cantSplit/>
          <w:trHeight w:val="1097"/>
          <w:jc w:val="center"/>
        </w:trPr>
        <w:tc>
          <w:tcPr>
            <w:tcW w:w="2435" w:type="dxa"/>
            <w:shd w:val="clear" w:color="auto" w:fill="auto"/>
            <w:vAlign w:val="center"/>
          </w:tcPr>
          <w:p w14:paraId="2007B13F"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b/>
                <w:bCs/>
                <w:spacing w:val="-2"/>
                <w:sz w:val="20"/>
                <w:szCs w:val="20"/>
              </w:rPr>
            </w:pPr>
            <w:r>
              <w:rPr>
                <w:rFonts w:ascii="Times New Roman" w:hAnsi="Times New Roman"/>
                <w:b/>
                <w:bCs/>
                <w:sz w:val="20"/>
                <w:szCs w:val="20"/>
              </w:rPr>
              <w:t>Dénomination sociale du Soumissionnaire</w:t>
            </w:r>
          </w:p>
        </w:tc>
        <w:tc>
          <w:tcPr>
            <w:tcW w:w="7405" w:type="dxa"/>
            <w:shd w:val="clear" w:color="auto" w:fill="auto"/>
          </w:tcPr>
          <w:p w14:paraId="2007B140"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2007B144" w14:textId="77777777" w:rsidTr="00087C96">
        <w:trPr>
          <w:cantSplit/>
          <w:trHeight w:val="1160"/>
          <w:jc w:val="center"/>
        </w:trPr>
        <w:tc>
          <w:tcPr>
            <w:tcW w:w="2435" w:type="dxa"/>
            <w:shd w:val="clear" w:color="auto" w:fill="auto"/>
            <w:vAlign w:val="center"/>
          </w:tcPr>
          <w:p w14:paraId="2007B142" w14:textId="77777777" w:rsidR="00087C96" w:rsidRPr="00D1641F" w:rsidRDefault="00087C96" w:rsidP="00087C96">
            <w:pPr>
              <w:spacing w:before="60" w:after="60" w:line="240" w:lineRule="auto"/>
              <w:rPr>
                <w:rFonts w:ascii="Times New Roman" w:eastAsia="Times New Roman" w:hAnsi="Times New Roman" w:cs="Times New Roman"/>
                <w:b/>
                <w:bCs/>
                <w:sz w:val="20"/>
                <w:szCs w:val="20"/>
              </w:rPr>
            </w:pPr>
            <w:r>
              <w:rPr>
                <w:rFonts w:ascii="Times New Roman" w:hAnsi="Times New Roman"/>
                <w:b/>
                <w:bCs/>
                <w:sz w:val="20"/>
                <w:szCs w:val="20"/>
              </w:rPr>
              <w:t>Dénomination sociale de la partie à la Co-entrepris ou du Sous-traitant</w:t>
            </w:r>
          </w:p>
        </w:tc>
        <w:tc>
          <w:tcPr>
            <w:tcW w:w="7405" w:type="dxa"/>
            <w:shd w:val="clear" w:color="auto" w:fill="auto"/>
          </w:tcPr>
          <w:p w14:paraId="2007B143"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2007B147" w14:textId="77777777" w:rsidTr="00087C96">
        <w:trPr>
          <w:cantSplit/>
          <w:trHeight w:val="1160"/>
          <w:jc w:val="center"/>
        </w:trPr>
        <w:tc>
          <w:tcPr>
            <w:tcW w:w="2435" w:type="dxa"/>
            <w:shd w:val="clear" w:color="auto" w:fill="auto"/>
            <w:vAlign w:val="center"/>
          </w:tcPr>
          <w:p w14:paraId="2007B145" w14:textId="77777777"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 xml:space="preserve">Pays où la partie </w:t>
            </w:r>
            <w:proofErr w:type="gramStart"/>
            <w:r>
              <w:rPr>
                <w:rFonts w:ascii="Times New Roman" w:hAnsi="Times New Roman"/>
                <w:b/>
                <w:bCs/>
                <w:sz w:val="20"/>
                <w:szCs w:val="20"/>
              </w:rPr>
              <w:t>à  la</w:t>
            </w:r>
            <w:proofErr w:type="gramEnd"/>
            <w:r>
              <w:rPr>
                <w:rFonts w:ascii="Times New Roman" w:hAnsi="Times New Roman"/>
                <w:b/>
                <w:bCs/>
                <w:sz w:val="20"/>
                <w:szCs w:val="20"/>
              </w:rPr>
              <w:t xml:space="preserve"> Co-entreprise ou le Sous-traitant a été constitué</w:t>
            </w:r>
          </w:p>
        </w:tc>
        <w:tc>
          <w:tcPr>
            <w:tcW w:w="7405" w:type="dxa"/>
            <w:shd w:val="clear" w:color="auto" w:fill="auto"/>
          </w:tcPr>
          <w:p w14:paraId="2007B146"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2007B14A" w14:textId="77777777" w:rsidTr="00087C96">
        <w:trPr>
          <w:cantSplit/>
          <w:trHeight w:val="1178"/>
          <w:jc w:val="center"/>
        </w:trPr>
        <w:tc>
          <w:tcPr>
            <w:tcW w:w="2435" w:type="dxa"/>
            <w:shd w:val="clear" w:color="auto" w:fill="auto"/>
            <w:vAlign w:val="center"/>
          </w:tcPr>
          <w:p w14:paraId="2007B148" w14:textId="77777777"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Année de constitution en société de la partie à la Co-entreprise ou du Sous-traitant</w:t>
            </w:r>
          </w:p>
        </w:tc>
        <w:tc>
          <w:tcPr>
            <w:tcW w:w="7405" w:type="dxa"/>
            <w:shd w:val="clear" w:color="auto" w:fill="auto"/>
          </w:tcPr>
          <w:p w14:paraId="2007B149"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2007B14D" w14:textId="77777777" w:rsidTr="00087C96">
        <w:trPr>
          <w:cantSplit/>
          <w:trHeight w:val="1232"/>
          <w:jc w:val="center"/>
        </w:trPr>
        <w:tc>
          <w:tcPr>
            <w:tcW w:w="2435" w:type="dxa"/>
            <w:shd w:val="clear" w:color="auto" w:fill="auto"/>
            <w:vAlign w:val="center"/>
          </w:tcPr>
          <w:p w14:paraId="2007B14B" w14:textId="77777777"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Adresse légale de la partie à la Co-entreprise ou du Sous-</w:t>
            </w:r>
            <w:proofErr w:type="gramStart"/>
            <w:r>
              <w:rPr>
                <w:rFonts w:ascii="Times New Roman" w:hAnsi="Times New Roman"/>
                <w:b/>
                <w:bCs/>
                <w:sz w:val="20"/>
                <w:szCs w:val="20"/>
              </w:rPr>
              <w:t>traitant  dans</w:t>
            </w:r>
            <w:proofErr w:type="gramEnd"/>
            <w:r>
              <w:rPr>
                <w:rFonts w:ascii="Times New Roman" w:hAnsi="Times New Roman"/>
                <w:b/>
                <w:bCs/>
                <w:sz w:val="20"/>
                <w:szCs w:val="20"/>
              </w:rPr>
              <w:t xml:space="preserve"> le pays de constitution en société</w:t>
            </w:r>
          </w:p>
        </w:tc>
        <w:tc>
          <w:tcPr>
            <w:tcW w:w="7405" w:type="dxa"/>
            <w:shd w:val="clear" w:color="auto" w:fill="auto"/>
          </w:tcPr>
          <w:p w14:paraId="2007B14C"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2007B151" w14:textId="77777777" w:rsidTr="00087C96">
        <w:trPr>
          <w:cantSplit/>
          <w:trHeight w:val="1440"/>
          <w:jc w:val="center"/>
        </w:trPr>
        <w:tc>
          <w:tcPr>
            <w:tcW w:w="2435" w:type="dxa"/>
            <w:shd w:val="clear" w:color="auto" w:fill="auto"/>
            <w:vAlign w:val="center"/>
          </w:tcPr>
          <w:p w14:paraId="2007B14E" w14:textId="77777777" w:rsidR="00087C96" w:rsidRPr="00D1641F" w:rsidRDefault="00087C96" w:rsidP="00087C96">
            <w:pPr>
              <w:spacing w:before="60" w:after="12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Renseignements sur le représentant autorisé de de la partie à la Co-entreprise ou du Sous-traitant</w:t>
            </w:r>
          </w:p>
          <w:p w14:paraId="2007B14F" w14:textId="77777777"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w:t>
            </w:r>
            <w:proofErr w:type="gramStart"/>
            <w:r>
              <w:rPr>
                <w:rFonts w:ascii="Times New Roman" w:hAnsi="Times New Roman"/>
                <w:b/>
                <w:bCs/>
                <w:sz w:val="20"/>
                <w:szCs w:val="20"/>
              </w:rPr>
              <w:t>nom</w:t>
            </w:r>
            <w:proofErr w:type="gramEnd"/>
            <w:r>
              <w:rPr>
                <w:rFonts w:ascii="Times New Roman" w:hAnsi="Times New Roman"/>
                <w:b/>
                <w:bCs/>
                <w:sz w:val="20"/>
                <w:szCs w:val="20"/>
              </w:rPr>
              <w:t>, adresse, numéros de téléphone, numéros de télécopie et adresse électronique)</w:t>
            </w:r>
          </w:p>
        </w:tc>
        <w:tc>
          <w:tcPr>
            <w:tcW w:w="7405" w:type="dxa"/>
            <w:shd w:val="clear" w:color="auto" w:fill="auto"/>
          </w:tcPr>
          <w:p w14:paraId="2007B150"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2007B156" w14:textId="77777777" w:rsidTr="00087C96">
        <w:trPr>
          <w:cantSplit/>
          <w:jc w:val="center"/>
        </w:trPr>
        <w:tc>
          <w:tcPr>
            <w:tcW w:w="9840" w:type="dxa"/>
            <w:gridSpan w:val="2"/>
            <w:shd w:val="clear" w:color="auto" w:fill="auto"/>
          </w:tcPr>
          <w:p w14:paraId="2007B152" w14:textId="77777777" w:rsidR="00087C96" w:rsidRPr="00D1641F" w:rsidRDefault="00087C96" w:rsidP="00087C96">
            <w:pPr>
              <w:numPr>
                <w:ilvl w:val="1"/>
                <w:numId w:val="0"/>
              </w:numPr>
              <w:suppressAutoHyphens/>
              <w:spacing w:before="60" w:after="60" w:line="240" w:lineRule="auto"/>
              <w:ind w:left="1440" w:hanging="720"/>
              <w:rPr>
                <w:rFonts w:ascii="Times New Roman" w:eastAsia="Times New Roman" w:hAnsi="Times New Roman" w:cs="Times New Roman"/>
                <w:b/>
                <w:bCs/>
                <w:spacing w:val="-2"/>
                <w:sz w:val="20"/>
                <w:szCs w:val="20"/>
              </w:rPr>
            </w:pPr>
            <w:r>
              <w:rPr>
                <w:rFonts w:ascii="Times New Roman" w:hAnsi="Times New Roman"/>
                <w:b/>
                <w:bCs/>
                <w:sz w:val="20"/>
                <w:szCs w:val="20"/>
              </w:rPr>
              <w:t>Les copies des documents originaux qui suivent sont jointes :</w:t>
            </w:r>
            <w:r>
              <w:rPr>
                <w:rFonts w:ascii="Times New Roman" w:hAnsi="Times New Roman"/>
                <w:b/>
                <w:bCs/>
                <w:sz w:val="20"/>
                <w:szCs w:val="20"/>
                <w:shd w:val="clear" w:color="auto" w:fill="000000"/>
              </w:rPr>
              <w:t xml:space="preserve">     </w:t>
            </w:r>
          </w:p>
          <w:p w14:paraId="2007B153" w14:textId="2979785C" w:rsidR="00087C96" w:rsidRPr="00D1641F" w:rsidRDefault="00087C96" w:rsidP="00087C96">
            <w:pPr>
              <w:numPr>
                <w:ilvl w:val="0"/>
                <w:numId w:val="37"/>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sz w:val="20"/>
                <w:szCs w:val="20"/>
              </w:rPr>
            </w:pPr>
            <w:r>
              <w:rPr>
                <w:rFonts w:ascii="Times New Roman" w:hAnsi="Times New Roman"/>
                <w:iCs/>
                <w:sz w:val="20"/>
                <w:szCs w:val="20"/>
              </w:rPr>
              <w:t>1.</w:t>
            </w:r>
            <w:r>
              <w:rPr>
                <w:rFonts w:ascii="Times New Roman" w:hAnsi="Times New Roman"/>
                <w:iCs/>
                <w:sz w:val="20"/>
                <w:szCs w:val="20"/>
              </w:rPr>
              <w:tab/>
              <w:t xml:space="preserve">Statuts de l’entité juridique susmentionnée, conformément aux </w:t>
            </w:r>
            <w:r w:rsidR="000C625A">
              <w:rPr>
                <w:rFonts w:ascii="Times New Roman" w:hAnsi="Times New Roman"/>
                <w:iCs/>
                <w:sz w:val="20"/>
                <w:szCs w:val="20"/>
              </w:rPr>
              <w:t>dispositions</w:t>
            </w:r>
            <w:r>
              <w:rPr>
                <w:rFonts w:ascii="Times New Roman" w:hAnsi="Times New Roman"/>
                <w:iCs/>
                <w:sz w:val="20"/>
                <w:szCs w:val="20"/>
              </w:rPr>
              <w:t xml:space="preserve"> de la clause 5 des IS.</w:t>
            </w:r>
          </w:p>
          <w:p w14:paraId="2007B154" w14:textId="28AC078A" w:rsidR="00087C96" w:rsidRPr="00D1641F" w:rsidRDefault="00087C96" w:rsidP="00087C96">
            <w:pPr>
              <w:numPr>
                <w:ilvl w:val="0"/>
                <w:numId w:val="37"/>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sz w:val="20"/>
                <w:szCs w:val="20"/>
              </w:rPr>
            </w:pPr>
            <w:r>
              <w:rPr>
                <w:rFonts w:ascii="Times New Roman" w:hAnsi="Times New Roman"/>
                <w:iCs/>
                <w:sz w:val="20"/>
                <w:szCs w:val="20"/>
              </w:rPr>
              <w:t>2.</w:t>
            </w:r>
            <w:r>
              <w:rPr>
                <w:rFonts w:ascii="Times New Roman" w:hAnsi="Times New Roman"/>
                <w:iCs/>
                <w:sz w:val="20"/>
                <w:szCs w:val="20"/>
              </w:rPr>
              <w:tab/>
              <w:t xml:space="preserve">Autorisation de représenter la société susmentionnée, conformément aux </w:t>
            </w:r>
            <w:r w:rsidR="000C625A">
              <w:rPr>
                <w:rFonts w:ascii="Times New Roman" w:hAnsi="Times New Roman"/>
                <w:iCs/>
                <w:sz w:val="20"/>
                <w:szCs w:val="20"/>
              </w:rPr>
              <w:t>dispositions</w:t>
            </w:r>
            <w:r>
              <w:rPr>
                <w:rFonts w:ascii="Times New Roman" w:hAnsi="Times New Roman"/>
                <w:iCs/>
                <w:sz w:val="20"/>
                <w:szCs w:val="20"/>
              </w:rPr>
              <w:t xml:space="preserve"> des </w:t>
            </w:r>
            <w:proofErr w:type="spellStart"/>
            <w:r>
              <w:rPr>
                <w:rFonts w:ascii="Times New Roman" w:hAnsi="Times New Roman"/>
                <w:iCs/>
                <w:sz w:val="20"/>
                <w:szCs w:val="20"/>
              </w:rPr>
              <w:t>sous-clauses</w:t>
            </w:r>
            <w:proofErr w:type="spellEnd"/>
            <w:r>
              <w:rPr>
                <w:rFonts w:ascii="Times New Roman" w:hAnsi="Times New Roman"/>
                <w:iCs/>
                <w:sz w:val="20"/>
                <w:szCs w:val="20"/>
              </w:rPr>
              <w:t xml:space="preserve"> 21.2 et 21.3 des IS.</w:t>
            </w:r>
          </w:p>
          <w:p w14:paraId="2007B155" w14:textId="23E632A1" w:rsidR="00087C96" w:rsidRPr="00D1641F" w:rsidRDefault="00087C96" w:rsidP="00087C96">
            <w:pPr>
              <w:numPr>
                <w:ilvl w:val="0"/>
                <w:numId w:val="37"/>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sz w:val="20"/>
                <w:szCs w:val="20"/>
              </w:rPr>
            </w:pPr>
            <w:r>
              <w:rPr>
                <w:rFonts w:ascii="Times New Roman" w:hAnsi="Times New Roman"/>
                <w:iCs/>
                <w:sz w:val="20"/>
                <w:szCs w:val="20"/>
              </w:rPr>
              <w:t>3.</w:t>
            </w:r>
            <w:r>
              <w:rPr>
                <w:rFonts w:ascii="Times New Roman" w:hAnsi="Times New Roman"/>
                <w:iCs/>
                <w:sz w:val="20"/>
                <w:szCs w:val="20"/>
              </w:rPr>
              <w:tab/>
              <w:t xml:space="preserve">Dans le cas d’une entreprise publique, le </w:t>
            </w:r>
            <w:r w:rsidR="00457DF3">
              <w:rPr>
                <w:rFonts w:ascii="Times New Roman" w:hAnsi="Times New Roman"/>
                <w:iCs/>
                <w:sz w:val="20"/>
                <w:szCs w:val="20"/>
              </w:rPr>
              <w:t>F</w:t>
            </w:r>
            <w:r>
              <w:rPr>
                <w:rFonts w:ascii="Times New Roman" w:hAnsi="Times New Roman"/>
                <w:iCs/>
                <w:sz w:val="20"/>
                <w:szCs w:val="20"/>
              </w:rPr>
              <w:t xml:space="preserve">ormulaire du </w:t>
            </w:r>
            <w:r w:rsidR="00457DF3">
              <w:rPr>
                <w:rFonts w:ascii="Times New Roman" w:hAnsi="Times New Roman"/>
                <w:iCs/>
                <w:sz w:val="20"/>
                <w:szCs w:val="20"/>
              </w:rPr>
              <w:t>C</w:t>
            </w:r>
            <w:r>
              <w:rPr>
                <w:rFonts w:ascii="Times New Roman" w:hAnsi="Times New Roman"/>
                <w:iCs/>
                <w:sz w:val="20"/>
                <w:szCs w:val="20"/>
              </w:rPr>
              <w:t>ertificat</w:t>
            </w:r>
            <w:r w:rsidR="00457DF3">
              <w:rPr>
                <w:rFonts w:ascii="Times New Roman" w:hAnsi="Times New Roman"/>
                <w:iCs/>
                <w:sz w:val="20"/>
                <w:szCs w:val="20"/>
              </w:rPr>
              <w:t>ion</w:t>
            </w:r>
            <w:r>
              <w:rPr>
                <w:rFonts w:ascii="Times New Roman" w:hAnsi="Times New Roman"/>
                <w:iCs/>
                <w:sz w:val="20"/>
                <w:szCs w:val="20"/>
              </w:rPr>
              <w:t xml:space="preserve"> d’Entreprise publique [ELI-3]</w:t>
            </w:r>
          </w:p>
        </w:tc>
      </w:tr>
    </w:tbl>
    <w:p w14:paraId="2007B157" w14:textId="77777777" w:rsidR="00087C96" w:rsidRPr="00087C96" w:rsidRDefault="00087C96" w:rsidP="00087C96">
      <w:pPr>
        <w:spacing w:after="0" w:line="240" w:lineRule="auto"/>
        <w:jc w:val="both"/>
        <w:rPr>
          <w:rFonts w:ascii="Times New Roman" w:eastAsia="Times New Roman" w:hAnsi="Times New Roman" w:cs="Times New Roman"/>
          <w:b/>
          <w:sz w:val="28"/>
          <w:szCs w:val="20"/>
        </w:rPr>
      </w:pPr>
      <w:r>
        <w:br w:type="page"/>
      </w:r>
    </w:p>
    <w:p w14:paraId="2007B158" w14:textId="288EECC5" w:rsidR="00087C96" w:rsidRPr="00D52353" w:rsidRDefault="00087C96" w:rsidP="00D52353">
      <w:pPr>
        <w:pStyle w:val="Heading2"/>
        <w:rPr>
          <w:b w:val="0"/>
        </w:rPr>
      </w:pPr>
      <w:bookmarkStart w:id="326" w:name="_Toc26185508"/>
      <w:r>
        <w:lastRenderedPageBreak/>
        <w:t>ELI-3 : Formulaire d</w:t>
      </w:r>
      <w:r w:rsidR="00457DF3">
        <w:t>e</w:t>
      </w:r>
      <w:r>
        <w:t xml:space="preserve"> </w:t>
      </w:r>
      <w:r w:rsidR="00457DF3">
        <w:t>C</w:t>
      </w:r>
      <w:r>
        <w:t>ertificat</w:t>
      </w:r>
      <w:r w:rsidR="00457DF3">
        <w:t>ion</w:t>
      </w:r>
      <w:r>
        <w:t xml:space="preserve"> d’</w:t>
      </w:r>
      <w:r w:rsidR="00457DF3">
        <w:t>E</w:t>
      </w:r>
      <w:r>
        <w:t>ntreprise publique</w:t>
      </w:r>
      <w:bookmarkEnd w:id="326"/>
    </w:p>
    <w:p w14:paraId="2007B159" w14:textId="66467353" w:rsidR="00087C96" w:rsidRPr="00972F4E" w:rsidRDefault="00087C96" w:rsidP="00087C96">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Les Entreprises publiques ne sont pas autorisées à soumettre des offres pour des marchés financés par la MCC pour la fourniture de biens ou travaux.  Par conséquent, les Entreprises publiques (i) ne peuvent pas être parties à un quelconque contrat financé par la MCC  pour la fourniture de biens ou de travaux par le biais d’un appel d’offres ouvert, d’un appel d’offres limité, d’un marché de gré à gré ou de sélection d’un fournisseur unique ; et (ii) ne peuvent pas être pré-qualifiées ou présélectionnées pour un quelconque contrat financé par la MCC pour la fourniture de biens ou travaux et devant être attribué par l’une des méthodes susmentionnées.</w:t>
      </w:r>
    </w:p>
    <w:p w14:paraId="2007B15A" w14:textId="44035D2A" w:rsidR="00087C96" w:rsidRPr="00972F4E" w:rsidRDefault="00087C96" w:rsidP="00087C96">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Cette interdiction ne s’applique pas aux Travaux en régie effectués par des entités appartenant au gouvernement du pays du </w:t>
      </w:r>
      <w:r w:rsidR="000C625A">
        <w:rPr>
          <w:rFonts w:ascii="Times New Roman" w:hAnsi="Times New Roman"/>
          <w:sz w:val="24"/>
          <w:szCs w:val="24"/>
        </w:rPr>
        <w:t>Maître de l’Ouvrage</w:t>
      </w:r>
      <w:r>
        <w:rPr>
          <w:rFonts w:ascii="Times New Roman" w:hAnsi="Times New Roman"/>
          <w:sz w:val="24"/>
          <w:szCs w:val="24"/>
        </w:rPr>
        <w:t xml:space="preserv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la MCC conformément à la Partie 7 des Directives sur la Passation des marchés du Programme de la MCC.  Vous pouvez consulter l’intégralité de cette politique sur la page des Directives relatives à la passation des marchés du Compact sur le site web de la MCC (www.mcc.gov).  Dans le cadre de la vérification de l’éligibilité pour ce marché, veuillez remplir le formulaire ci-dessous afin d’indiquer le statut de votre entité.</w:t>
      </w:r>
    </w:p>
    <w:p w14:paraId="2007B15B" w14:textId="77777777" w:rsidR="00087C96" w:rsidRPr="00972F4E" w:rsidRDefault="00087C96" w:rsidP="00087C96">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Aux fins de ce formulaire, le terme « Gouvernement » désigne un ou plusieurs gouvernements, y compris toute agence, administration, département ou autre organisme gouvernemental à un quelconque niveau (national ou </w:t>
      </w:r>
      <w:proofErr w:type="spellStart"/>
      <w:r>
        <w:rPr>
          <w:rFonts w:ascii="Times New Roman" w:hAnsi="Times New Roman"/>
          <w:sz w:val="24"/>
          <w:szCs w:val="24"/>
        </w:rPr>
        <w:t>infra-national</w:t>
      </w:r>
      <w:proofErr w:type="spellEnd"/>
      <w:r>
        <w:rPr>
          <w:rFonts w:ascii="Times New Roman" w:hAnsi="Times New Roman"/>
          <w:sz w:val="24"/>
          <w:szCs w:val="24"/>
        </w:rPr>
        <w:t>).</w:t>
      </w:r>
    </w:p>
    <w:p w14:paraId="2007B15C" w14:textId="77777777" w:rsidR="00087C96" w:rsidRPr="00972F4E" w:rsidRDefault="00087C96" w:rsidP="00087C96">
      <w:pPr>
        <w:spacing w:before="120" w:line="240" w:lineRule="auto"/>
        <w:jc w:val="center"/>
        <w:rPr>
          <w:rFonts w:ascii="Times New Roman" w:eastAsia="Times New Roman" w:hAnsi="Times New Roman" w:cs="Times New Roman"/>
          <w:b/>
          <w:sz w:val="24"/>
          <w:szCs w:val="24"/>
        </w:rPr>
      </w:pPr>
      <w:r>
        <w:rPr>
          <w:rFonts w:ascii="Times New Roman" w:hAnsi="Times New Roman"/>
          <w:b/>
          <w:sz w:val="24"/>
          <w:szCs w:val="24"/>
        </w:rPr>
        <w:t>CERTIFICATION</w:t>
      </w:r>
    </w:p>
    <w:p w14:paraId="2007B15D" w14:textId="77777777" w:rsidR="00087C96" w:rsidRPr="00972F4E" w:rsidRDefault="00087C96" w:rsidP="00087C96">
      <w:pPr>
        <w:spacing w:before="120" w:line="240" w:lineRule="auto"/>
        <w:rPr>
          <w:rFonts w:ascii="Times New Roman" w:eastAsia="Times New Roman" w:hAnsi="Times New Roman" w:cs="Times New Roman"/>
          <w:sz w:val="24"/>
          <w:szCs w:val="24"/>
        </w:rPr>
      </w:pPr>
    </w:p>
    <w:p w14:paraId="2007B15E"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Dénomination sociale du Soumissionnaire :  ______________________________________________________________________</w:t>
      </w:r>
    </w:p>
    <w:p w14:paraId="2007B15F"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Dénomination sociale du Soumissionnaire dans la langue et l’écriture du Pays de constitution (si elle est différente de celle indiquée ci-dessus) :</w:t>
      </w:r>
    </w:p>
    <w:p w14:paraId="2007B160"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2007B161"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Adresse du siège social ou de l’établissement principal du Soumissionnaire :</w:t>
      </w:r>
    </w:p>
    <w:p w14:paraId="2007B162"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2007B163"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2007B164"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Nom complet de trois (3) responsables qui occupent des postes de direction au sein de l’entité du Soumissionnaire (pour tout Soumissionnaire qui est une entité) :</w:t>
      </w:r>
    </w:p>
    <w:p w14:paraId="2007B165"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14:paraId="2007B166"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14:paraId="2007B167"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14:paraId="2007B168" w14:textId="77777777" w:rsidR="00087C96" w:rsidRPr="00972F4E" w:rsidRDefault="00087C96" w:rsidP="00972F4E">
      <w:pPr>
        <w:keepNext/>
        <w:spacing w:before="120" w:line="240" w:lineRule="auto"/>
        <w:rPr>
          <w:rFonts w:ascii="Times New Roman" w:eastAsia="Times New Roman" w:hAnsi="Times New Roman" w:cs="Times New Roman"/>
          <w:sz w:val="24"/>
          <w:szCs w:val="24"/>
        </w:rPr>
      </w:pPr>
      <w:r>
        <w:rPr>
          <w:rFonts w:ascii="Times New Roman" w:hAnsi="Times New Roman"/>
          <w:sz w:val="24"/>
          <w:szCs w:val="24"/>
        </w:rPr>
        <w:lastRenderedPageBreak/>
        <w:t>Dénomination sociale de l’entité-mère ou des entités-mères du Soumissionnaire (le cas échéant ; indiquez si le Soumissionnaire n’a pas d’entité-mère) :</w:t>
      </w:r>
    </w:p>
    <w:p w14:paraId="2007B169"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2007B16A"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Dénomination sociale de l’entité-mère ou des entités-mères du Soumissionnaire dans la langue et l’écriture du Pays de constitution (si celle-ci est différente de celle indiquée ci-dessus) :</w:t>
      </w:r>
    </w:p>
    <w:p w14:paraId="2007B16B"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2007B16C"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Adresse(s) du siège social ou de l’établissement principal de l’entité-mère ou des entités-mères du Soumissionnaire (le cas échéant) :</w:t>
      </w:r>
    </w:p>
    <w:p w14:paraId="2007B16D"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2007B16E"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2007B16F"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2007B170"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 xml:space="preserve">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w:t>
      </w:r>
    </w:p>
    <w:p w14:paraId="2007B171"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rPr>
        <w:tab/>
        <w:t xml:space="preserve">Si votre réponse à la question 1 est oui, quel type d’entreprise publique êtes-vous :  </w:t>
      </w:r>
    </w:p>
    <w:p w14:paraId="2007B172" w14:textId="77777777" w:rsidR="00087C96" w:rsidRPr="00972F4E" w:rsidRDefault="00087C96" w:rsidP="00087C96">
      <w:pPr>
        <w:numPr>
          <w:ilvl w:val="0"/>
          <w:numId w:val="39"/>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Établissement d’enseignement </w:t>
      </w:r>
      <w:r>
        <w:rPr>
          <w:rFonts w:ascii="Times New Roman" w:hAnsi="Times New Roman"/>
          <w:sz w:val="24"/>
          <w:szCs w:val="24"/>
        </w:rPr>
        <w:tab/>
        <w:t xml:space="preserve">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w:t>
      </w:r>
    </w:p>
    <w:p w14:paraId="2007B173" w14:textId="77777777" w:rsidR="00087C96" w:rsidRPr="00972F4E" w:rsidRDefault="00087C96" w:rsidP="00087C96">
      <w:pPr>
        <w:numPr>
          <w:ilvl w:val="0"/>
          <w:numId w:val="39"/>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Centre de recherche </w:t>
      </w:r>
      <w:r>
        <w:rPr>
          <w:rFonts w:ascii="Times New Roman" w:hAnsi="Times New Roman"/>
          <w:sz w:val="24"/>
          <w:szCs w:val="24"/>
        </w:rPr>
        <w:tab/>
      </w:r>
      <w:r>
        <w:rPr>
          <w:rFonts w:ascii="Times New Roman" w:hAnsi="Times New Roman"/>
          <w:sz w:val="24"/>
          <w:szCs w:val="24"/>
        </w:rPr>
        <w:tab/>
        <w:t>Oui</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w:t>
      </w:r>
    </w:p>
    <w:p w14:paraId="2007B174" w14:textId="77777777" w:rsidR="00087C96" w:rsidRPr="00972F4E" w:rsidRDefault="00087C96" w:rsidP="00087C96">
      <w:pPr>
        <w:numPr>
          <w:ilvl w:val="0"/>
          <w:numId w:val="39"/>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Entité statistique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w:t>
      </w:r>
    </w:p>
    <w:p w14:paraId="2007B175" w14:textId="77777777" w:rsidR="00087C96" w:rsidRPr="00972F4E" w:rsidRDefault="00087C96" w:rsidP="00087C96">
      <w:pPr>
        <w:numPr>
          <w:ilvl w:val="0"/>
          <w:numId w:val="39"/>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Entité cartographique </w:t>
      </w:r>
      <w:r>
        <w:rPr>
          <w:rFonts w:ascii="Times New Roman" w:hAnsi="Times New Roman"/>
          <w:sz w:val="24"/>
          <w:szCs w:val="24"/>
        </w:rPr>
        <w:tab/>
      </w:r>
      <w:r>
        <w:rPr>
          <w:rFonts w:ascii="Times New Roman" w:hAnsi="Times New Roman"/>
          <w:sz w:val="24"/>
          <w:szCs w:val="24"/>
        </w:rPr>
        <w:tab/>
        <w:t xml:space="preserve">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w:t>
      </w:r>
    </w:p>
    <w:p w14:paraId="2007B176" w14:textId="77777777" w:rsidR="00087C96" w:rsidRPr="00972F4E" w:rsidRDefault="00087C96" w:rsidP="00087C96">
      <w:pPr>
        <w:numPr>
          <w:ilvl w:val="0"/>
          <w:numId w:val="39"/>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Autre entité technique n’étant pas constituée essentiellement à des fins commerciales   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w:t>
      </w:r>
    </w:p>
    <w:p w14:paraId="2007B177"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rPr>
        <w:tab/>
        <w:t>Quelle que soit votre réponse à la question 1, veuillez répondre à la question suivante :</w:t>
      </w:r>
    </w:p>
    <w:p w14:paraId="2007B178" w14:textId="77777777" w:rsidR="001203F5" w:rsidRDefault="00087C96" w:rsidP="001203F5">
      <w:pPr>
        <w:numPr>
          <w:ilvl w:val="0"/>
          <w:numId w:val="4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Recevez-vous des subventions ou paiements (y compris toute forme de crédit subventionné) ou toute autre forme d’assistance (financière ou autre) d’un gouvernement ?    </w:t>
      </w:r>
    </w:p>
    <w:p w14:paraId="2007B179"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 xml:space="preserve">   </w:t>
      </w:r>
    </w:p>
    <w:p w14:paraId="2007B17A"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w:t>
      </w:r>
    </w:p>
    <w:p w14:paraId="2007B17B" w14:textId="77777777" w:rsidR="00087C96" w:rsidRPr="00972F4E" w:rsidRDefault="00087C96" w:rsidP="00087C96">
      <w:pPr>
        <w:numPr>
          <w:ilvl w:val="0"/>
          <w:numId w:val="4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Un gouvernement vous </w:t>
      </w:r>
      <w:proofErr w:type="spellStart"/>
      <w:r>
        <w:rPr>
          <w:rFonts w:ascii="Times New Roman" w:hAnsi="Times New Roman"/>
          <w:sz w:val="24"/>
          <w:szCs w:val="24"/>
        </w:rPr>
        <w:t>a-t-il</w:t>
      </w:r>
      <w:proofErr w:type="spellEnd"/>
      <w:r>
        <w:rPr>
          <w:rFonts w:ascii="Times New Roman" w:hAnsi="Times New Roman"/>
          <w:sz w:val="24"/>
          <w:szCs w:val="24"/>
        </w:rPr>
        <w:t xml:space="preserve"> accordé des droits ou avantages légaux ou économiques spéciaux ou exclusifs pouvant affecter la compétitivité de vos biens, travaux ou services, ou influencer par ailleurs vos décisions commerciales ?   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 xml:space="preserve">   </w:t>
      </w:r>
    </w:p>
    <w:p w14:paraId="2007B17C"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w:t>
      </w:r>
    </w:p>
    <w:p w14:paraId="2007B17D" w14:textId="77777777" w:rsidR="00087C96" w:rsidRPr="00972F4E" w:rsidRDefault="00087C96" w:rsidP="00087C96">
      <w:pPr>
        <w:numPr>
          <w:ilvl w:val="0"/>
          <w:numId w:val="4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Un gouvernement peut-il vous imposer ou ordonner l’une des mesures suivantes à votre égard :  </w:t>
      </w:r>
    </w:p>
    <w:p w14:paraId="2007B17E" w14:textId="77777777" w:rsidR="00087C96" w:rsidRPr="00972F4E" w:rsidRDefault="00087C96" w:rsidP="00087C96">
      <w:pPr>
        <w:numPr>
          <w:ilvl w:val="0"/>
          <w:numId w:val="41"/>
        </w:numPr>
        <w:spacing w:before="120" w:after="0"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restructuration, fusion ou dissolution de votre entité, ou la constitution ou l’acquisition de toute filiale ou autre société affiliée par votre entité ?   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 xml:space="preserve">   </w:t>
      </w:r>
    </w:p>
    <w:p w14:paraId="2007B17F" w14:textId="77777777" w:rsidR="00087C96" w:rsidRPr="00972F4E" w:rsidRDefault="00087C96" w:rsidP="00087C96">
      <w:pPr>
        <w:numPr>
          <w:ilvl w:val="0"/>
          <w:numId w:val="41"/>
        </w:numPr>
        <w:spacing w:before="120" w:after="0"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vente, la location, l’hypothèque, le nantissement ou la cession de vos principaux actifs, corporels ou incorporels, que ce soit ou non dans le cours normal des affaires ?   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w:t>
      </w:r>
    </w:p>
    <w:p w14:paraId="2007B180" w14:textId="77777777" w:rsidR="00087C96" w:rsidRPr="00972F4E" w:rsidRDefault="00087C96" w:rsidP="00087C96">
      <w:pPr>
        <w:numPr>
          <w:ilvl w:val="0"/>
          <w:numId w:val="41"/>
        </w:numPr>
        <w:spacing w:before="120" w:after="0"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fermeture, la délocalisation ou l’altération substantielle de la production, de l’exploitation ou d’autres activités importantes de votre entité ?   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w:t>
      </w:r>
    </w:p>
    <w:p w14:paraId="2007B181" w14:textId="77777777" w:rsidR="001203F5" w:rsidRDefault="00087C96" w:rsidP="00087C96">
      <w:pPr>
        <w:numPr>
          <w:ilvl w:val="0"/>
          <w:numId w:val="41"/>
        </w:numPr>
        <w:spacing w:before="120" w:after="0"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l’exécution</w:t>
      </w:r>
      <w:proofErr w:type="gramEnd"/>
      <w:r>
        <w:rPr>
          <w:rFonts w:ascii="Times New Roman" w:hAnsi="Times New Roman"/>
          <w:sz w:val="24"/>
          <w:szCs w:val="24"/>
        </w:rPr>
        <w:t xml:space="preserve">, résiliation ou non-exécution par votre entité de contrats importants ?   </w:t>
      </w:r>
    </w:p>
    <w:p w14:paraId="2007B182" w14:textId="77777777" w:rsidR="00087C96" w:rsidRPr="00972F4E" w:rsidRDefault="00087C96" w:rsidP="001203F5">
      <w:pPr>
        <w:spacing w:after="0"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w:t>
      </w:r>
    </w:p>
    <w:p w14:paraId="2007B183" w14:textId="77777777" w:rsidR="00087C96" w:rsidRPr="00972F4E" w:rsidRDefault="00087C96" w:rsidP="00087C96">
      <w:pPr>
        <w:numPr>
          <w:ilvl w:val="0"/>
          <w:numId w:val="41"/>
        </w:numPr>
        <w:spacing w:before="120" w:after="0"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nomination ou le licenciement de vos directeurs, cadres dirigeants, responsables ou cadres supérieurs, ou peut-il participer à la gestion ou au contrôle de vos activités ?   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 xml:space="preserve">    </w:t>
      </w:r>
    </w:p>
    <w:p w14:paraId="2007B184"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rPr>
        <w:tab/>
        <w:t xml:space="preserve">Avez-vous jamais appartenu à l’État ou été contrôlé par l’État ?   </w:t>
      </w:r>
      <w:r>
        <w:rPr>
          <w:rFonts w:ascii="Times New Roman" w:hAnsi="Times New Roman"/>
          <w:sz w:val="24"/>
          <w:szCs w:val="24"/>
        </w:rPr>
        <w:tab/>
        <w:t xml:space="preserve">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 xml:space="preserve">   </w:t>
      </w:r>
    </w:p>
    <w:p w14:paraId="2007B185"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5)</w:t>
      </w:r>
      <w:r>
        <w:rPr>
          <w:rFonts w:ascii="Times New Roman" w:hAnsi="Times New Roman"/>
          <w:sz w:val="24"/>
          <w:szCs w:val="24"/>
        </w:rPr>
        <w:tab/>
        <w:t>Si votre réponse à la question 4 est oui, veuillez répondre aux questions suivantes :</w:t>
      </w:r>
    </w:p>
    <w:p w14:paraId="2007B186" w14:textId="77777777" w:rsidR="00087C96" w:rsidRPr="00972F4E" w:rsidRDefault="00087C96" w:rsidP="001203F5">
      <w:pPr>
        <w:numPr>
          <w:ilvl w:val="0"/>
          <w:numId w:val="42"/>
        </w:numPr>
        <w:spacing w:before="120" w:after="0" w:line="240" w:lineRule="auto"/>
        <w:rPr>
          <w:rFonts w:ascii="Times New Roman" w:eastAsia="Times New Roman" w:hAnsi="Times New Roman" w:cs="Times New Roman"/>
          <w:sz w:val="24"/>
          <w:szCs w:val="24"/>
        </w:rPr>
      </w:pPr>
      <w:r>
        <w:rPr>
          <w:rFonts w:ascii="Times New Roman" w:hAnsi="Times New Roman"/>
          <w:sz w:val="24"/>
          <w:szCs w:val="24"/>
        </w:rPr>
        <w:t>Pendant combien de temps avez-vous appartenu à l’État ?   ________________________________________________</w:t>
      </w:r>
      <w:r>
        <w:rPr>
          <w:rFonts w:ascii="Times New Roman" w:hAnsi="Times New Roman"/>
          <w:sz w:val="24"/>
          <w:szCs w:val="24"/>
        </w:rPr>
        <w:tab/>
        <w:t xml:space="preserve"> </w:t>
      </w:r>
    </w:p>
    <w:p w14:paraId="2007B187" w14:textId="77777777" w:rsidR="00087C96" w:rsidRPr="00972F4E" w:rsidRDefault="00087C96" w:rsidP="001203F5">
      <w:pPr>
        <w:numPr>
          <w:ilvl w:val="0"/>
          <w:numId w:val="42"/>
        </w:numPr>
        <w:spacing w:before="120" w:after="0" w:line="240" w:lineRule="auto"/>
        <w:rPr>
          <w:rFonts w:ascii="Times New Roman" w:eastAsia="Times New Roman" w:hAnsi="Times New Roman" w:cs="Times New Roman"/>
          <w:sz w:val="24"/>
          <w:szCs w:val="24"/>
        </w:rPr>
      </w:pPr>
      <w:r>
        <w:rPr>
          <w:rFonts w:ascii="Times New Roman" w:hAnsi="Times New Roman"/>
          <w:sz w:val="24"/>
          <w:szCs w:val="24"/>
        </w:rPr>
        <w:t xml:space="preserve">Quand votre entité a-t-elle été privatisée ?  ___________________________________________________________ </w:t>
      </w:r>
      <w:r>
        <w:rPr>
          <w:rFonts w:ascii="Times New Roman" w:hAnsi="Times New Roman"/>
          <w:sz w:val="24"/>
          <w:szCs w:val="24"/>
        </w:rPr>
        <w:tab/>
      </w:r>
      <w:r>
        <w:rPr>
          <w:rFonts w:ascii="Times New Roman" w:hAnsi="Times New Roman"/>
          <w:sz w:val="24"/>
          <w:szCs w:val="24"/>
        </w:rPr>
        <w:tab/>
        <w:t xml:space="preserve"> </w:t>
      </w:r>
    </w:p>
    <w:p w14:paraId="2007B188" w14:textId="77777777" w:rsidR="001203F5" w:rsidRDefault="00087C96" w:rsidP="00087C96">
      <w:pPr>
        <w:numPr>
          <w:ilvl w:val="0"/>
          <w:numId w:val="4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Recevez-vous des subventions ou paiements (y compris toute forme de crédit subventionné) ou toute autre forme d’assistance (financière ou autre) d’un gouvernement ?    </w:t>
      </w:r>
    </w:p>
    <w:p w14:paraId="2007B189"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 xml:space="preserve">   </w:t>
      </w:r>
    </w:p>
    <w:p w14:paraId="2007B18A"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________________________________________________________________________</w:t>
      </w:r>
    </w:p>
    <w:p w14:paraId="2007B18B" w14:textId="77777777" w:rsidR="001203F5" w:rsidRDefault="00087C96" w:rsidP="00087C96">
      <w:pPr>
        <w:numPr>
          <w:ilvl w:val="0"/>
          <w:numId w:val="42"/>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Même s’il ne détient pas la majorité du capital de votre entité ou ne la contrôle pas, un gouvernement continue-t-il à détenir une participation ou un pouvoir de prise de décisions dans votre entité ou dans vos activités ?             </w:t>
      </w:r>
    </w:p>
    <w:p w14:paraId="2007B18C"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 xml:space="preserve">   </w:t>
      </w:r>
    </w:p>
    <w:p w14:paraId="2007B18D"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________________________________________________________________________</w:t>
      </w:r>
    </w:p>
    <w:p w14:paraId="08384F73" w14:textId="77777777" w:rsidR="00F1087A" w:rsidRPr="00F1087A" w:rsidRDefault="00087C96" w:rsidP="00087C96">
      <w:pPr>
        <w:numPr>
          <w:ilvl w:val="0"/>
          <w:numId w:val="43"/>
        </w:numPr>
        <w:spacing w:before="120"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p>
    <w:p w14:paraId="2007B18E" w14:textId="5F75C1D4" w:rsidR="00087C96" w:rsidRPr="00972F4E" w:rsidRDefault="00F1087A" w:rsidP="00F1087A">
      <w:pPr>
        <w:spacing w:before="120" w:after="0" w:line="240" w:lineRule="auto"/>
        <w:ind w:left="720"/>
        <w:jc w:val="both"/>
        <w:rPr>
          <w:rFonts w:ascii="Times New Roman" w:eastAsia="Times New Roman" w:hAnsi="Times New Roman" w:cs="Times New Roman"/>
          <w:sz w:val="24"/>
          <w:szCs w:val="24"/>
        </w:rPr>
      </w:pPr>
      <w:r>
        <w:rPr>
          <w:rFonts w:ascii="Times New Roman" w:hAnsi="Times New Roman"/>
          <w:sz w:val="24"/>
          <w:szCs w:val="24"/>
        </w:rPr>
        <w:t xml:space="preserve">       </w:t>
      </w:r>
      <w:r w:rsidR="00087C96">
        <w:rPr>
          <w:rFonts w:ascii="Times New Roman" w:hAnsi="Times New Roman"/>
          <w:sz w:val="24"/>
          <w:szCs w:val="24"/>
        </w:rPr>
        <w:t xml:space="preserve">Oui </w:t>
      </w:r>
      <w:proofErr w:type="gramStart"/>
      <w:r w:rsidR="00087C96">
        <w:rPr>
          <w:rFonts w:ascii="Times New Roman" w:hAnsi="Times New Roman"/>
          <w:sz w:val="24"/>
          <w:szCs w:val="24"/>
        </w:rPr>
        <w:t>  Non</w:t>
      </w:r>
      <w:proofErr w:type="gramEnd"/>
      <w:r w:rsidR="00087C96">
        <w:rPr>
          <w:rFonts w:ascii="Times New Roman" w:hAnsi="Times New Roman"/>
          <w:sz w:val="24"/>
          <w:szCs w:val="24"/>
        </w:rPr>
        <w:t xml:space="preserve"> </w:t>
      </w:r>
      <w:r w:rsidR="00087C96">
        <w:rPr>
          <w:rFonts w:ascii="Times New Roman" w:hAnsi="Times New Roman"/>
          <w:sz w:val="24"/>
          <w:szCs w:val="24"/>
        </w:rPr>
        <w:t xml:space="preserve">   </w:t>
      </w:r>
    </w:p>
    <w:p w14:paraId="2007B18F"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________________________________________________________________________</w:t>
      </w:r>
    </w:p>
    <w:p w14:paraId="2007B190" w14:textId="77777777" w:rsidR="001203F5"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Les participants doivent noter ce qui suit : </w:t>
      </w:r>
    </w:p>
    <w:p w14:paraId="2007B191" w14:textId="481AA158" w:rsidR="00087C96" w:rsidRPr="00972F4E" w:rsidRDefault="00087C96" w:rsidP="00087C96">
      <w:pPr>
        <w:numPr>
          <w:ilvl w:val="0"/>
          <w:numId w:val="44"/>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Avant d’annoncer le nom du consultant ou du soumissionnaire retenu, ou la liste de Soumissionnaires pré-qualifiés ou présélectionnés pour ce marché, l’entité MCA vérifie l’éligibilité de ce(s) consultant(s) ou de ce(s) Soumissionnaire(s) auprès de la MCC.  La MCC conserve une base de données (en interne, par la voie de services d’abonnement</w:t>
      </w:r>
      <w:r w:rsidR="00045F5A">
        <w:rPr>
          <w:rFonts w:ascii="Times New Roman" w:hAnsi="Times New Roman"/>
          <w:sz w:val="24"/>
          <w:szCs w:val="24"/>
        </w:rPr>
        <w:t>,</w:t>
      </w:r>
      <w:r>
        <w:rPr>
          <w:rFonts w:ascii="Times New Roman" w:hAnsi="Times New Roman"/>
          <w:sz w:val="24"/>
          <w:szCs w:val="24"/>
        </w:rPr>
        <w:t xml:space="preserve"> ou des deux façons) sur les Entreprises publiques connues, et des recherches sur cette base de données permettront d’établir si le soumissionnaire ou consultant retenu ou pré-qualifié/présélectionné concerné par </w:t>
      </w:r>
      <w:proofErr w:type="gramStart"/>
      <w:r>
        <w:rPr>
          <w:rFonts w:ascii="Times New Roman" w:hAnsi="Times New Roman"/>
          <w:sz w:val="24"/>
          <w:szCs w:val="24"/>
        </w:rPr>
        <w:t xml:space="preserve">la présente </w:t>
      </w:r>
      <w:r w:rsidR="00457DF3">
        <w:rPr>
          <w:rFonts w:ascii="Times New Roman" w:hAnsi="Times New Roman"/>
          <w:sz w:val="24"/>
          <w:szCs w:val="24"/>
        </w:rPr>
        <w:t>dispositions</w:t>
      </w:r>
      <w:proofErr w:type="gramEnd"/>
      <w:r>
        <w:rPr>
          <w:rFonts w:ascii="Times New Roman" w:hAnsi="Times New Roman"/>
          <w:sz w:val="24"/>
          <w:szCs w:val="24"/>
        </w:rPr>
        <w:t xml:space="preserve"> figure dans cette base de données. Le soumissionnaire ou consultant retenu fera l’objet de recherches complémentaires si jugé nécessaire par la </w:t>
      </w:r>
      <w:proofErr w:type="gramStart"/>
      <w:r>
        <w:rPr>
          <w:rFonts w:ascii="Times New Roman" w:hAnsi="Times New Roman"/>
          <w:sz w:val="24"/>
          <w:szCs w:val="24"/>
        </w:rPr>
        <w:t>MCC  au</w:t>
      </w:r>
      <w:proofErr w:type="gramEnd"/>
      <w:r>
        <w:rPr>
          <w:rFonts w:ascii="Times New Roman" w:hAnsi="Times New Roman"/>
          <w:sz w:val="24"/>
          <w:szCs w:val="24"/>
        </w:rPr>
        <w:t xml:space="preserve"> vu des circonstances.</w:t>
      </w:r>
    </w:p>
    <w:p w14:paraId="2007B192" w14:textId="37C32E5D" w:rsidR="00087C96" w:rsidRPr="00972F4E" w:rsidRDefault="00087C96" w:rsidP="00087C96">
      <w:pPr>
        <w:numPr>
          <w:ilvl w:val="0"/>
          <w:numId w:val="44"/>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Toute fausse déclaration faite par une entité soumettant une Offre pour ce marché pourra être considérée comme une</w:t>
      </w:r>
      <w:proofErr w:type="gramStart"/>
      <w:r>
        <w:rPr>
          <w:rFonts w:ascii="Times New Roman" w:hAnsi="Times New Roman"/>
          <w:sz w:val="24"/>
          <w:szCs w:val="24"/>
        </w:rPr>
        <w:t xml:space="preserve"> «fraude</w:t>
      </w:r>
      <w:proofErr w:type="gramEnd"/>
      <w:r>
        <w:rPr>
          <w:rFonts w:ascii="Times New Roman" w:hAnsi="Times New Roman"/>
          <w:sz w:val="24"/>
          <w:szCs w:val="24"/>
        </w:rPr>
        <w:t> » aux fins des Directives sur la Passation des marchés du Programme de la MCC et de toutes autres politiques ou directives applicables de la MCC, y compris la Politique de la MCC en matière de prévention, de détection et de correction de la fraude et de la corruption dans le cadre des activités de la MCC.</w:t>
      </w:r>
    </w:p>
    <w:p w14:paraId="2007B193" w14:textId="15681D04" w:rsidR="00087C96" w:rsidRPr="00972F4E" w:rsidRDefault="00087C96" w:rsidP="00087C96">
      <w:pPr>
        <w:numPr>
          <w:ilvl w:val="0"/>
          <w:numId w:val="44"/>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w:t>
      </w:r>
      <w:r w:rsidR="000C625A">
        <w:rPr>
          <w:rFonts w:ascii="Times New Roman" w:hAnsi="Times New Roman"/>
          <w:sz w:val="24"/>
          <w:szCs w:val="24"/>
        </w:rPr>
        <w:t>dispositions</w:t>
      </w:r>
      <w:r>
        <w:rPr>
          <w:rFonts w:ascii="Times New Roman" w:hAnsi="Times New Roman"/>
          <w:sz w:val="24"/>
          <w:szCs w:val="24"/>
        </w:rPr>
        <w:t xml:space="preserve"> des Directives sur la Passation des marchés du Programme de la MCC, ou dont l’effet potentiel ou réel de cette constitution, sous-traitance ou groupement est d’éviter ou de contourner lesdites Directives, pourra être considérée comme une Entreprise publique aux fins de ces Directives.</w:t>
      </w:r>
    </w:p>
    <w:p w14:paraId="2007B194" w14:textId="77777777" w:rsidR="00087C96" w:rsidRPr="00972F4E" w:rsidRDefault="00087C96" w:rsidP="00087C96">
      <w:pPr>
        <w:numPr>
          <w:ilvl w:val="0"/>
          <w:numId w:val="44"/>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Toute accusation crédible selon laquelle une entité qui a soumis une Offre en réponse au présent appel d’offres est une Entreprise publique non autorisée à soumettre une offre ou une proposition conformément aux Directives sur la Passation des marchés du Programme de la MCC fera l’objet d’un examen dans le cadre de la procédure de contestation des Soumissionnaires conformément à ces Directives et sera remise en cause par le biais du Système de contestation des soumissionnaires (SCS) de l’Entité MCA.</w:t>
      </w:r>
    </w:p>
    <w:p w14:paraId="2007B195" w14:textId="55D67F40"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«fraude» aux fins des Directives sur la Passation des marchés du Programme de la MCC et d’autres politiques ou directives applicables de MCC, y compris la Politique de la MCC en matière de prévention, de détection et de correction de la fraude et de la corruption  dans le cadre des activités de la MCC.</w:t>
      </w:r>
    </w:p>
    <w:p w14:paraId="2007B196" w14:textId="77777777" w:rsidR="00087C96" w:rsidRPr="00972F4E" w:rsidRDefault="00087C96" w:rsidP="00087C96">
      <w:pPr>
        <w:spacing w:before="120" w:line="240" w:lineRule="auto"/>
        <w:rPr>
          <w:rFonts w:ascii="Times New Roman" w:eastAsia="Times New Roman" w:hAnsi="Times New Roman" w:cs="Times New Roman"/>
          <w:sz w:val="24"/>
          <w:szCs w:val="24"/>
        </w:rPr>
      </w:pPr>
    </w:p>
    <w:p w14:paraId="2007B197"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Signataire autorisé :  ___________________________________ Date :  _________________</w:t>
      </w:r>
    </w:p>
    <w:p w14:paraId="2007B198" w14:textId="77777777" w:rsidR="001203F5"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 xml:space="preserve">Nom du signataire en caractères </w:t>
      </w:r>
      <w:proofErr w:type="gramStart"/>
      <w:r>
        <w:rPr>
          <w:rFonts w:ascii="Times New Roman" w:hAnsi="Times New Roman"/>
          <w:sz w:val="24"/>
          <w:szCs w:val="24"/>
        </w:rPr>
        <w:t>d’imprimerie:</w:t>
      </w:r>
      <w:proofErr w:type="gramEnd"/>
      <w:r>
        <w:rPr>
          <w:rFonts w:ascii="Times New Roman" w:hAnsi="Times New Roman"/>
          <w:sz w:val="24"/>
          <w:szCs w:val="24"/>
        </w:rPr>
        <w:t xml:space="preserve"> </w:t>
      </w:r>
    </w:p>
    <w:p w14:paraId="2007B199" w14:textId="77777777" w:rsidR="00087C96" w:rsidRPr="00972F4E"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w:t>
      </w:r>
    </w:p>
    <w:p w14:paraId="2007B19A"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2007B19B" w14:textId="77777777" w:rsidR="00087C96" w:rsidRPr="00D52353" w:rsidRDefault="00087C96" w:rsidP="00D52353">
      <w:pPr>
        <w:pStyle w:val="Heading2"/>
        <w:rPr>
          <w:b w:val="0"/>
        </w:rPr>
      </w:pPr>
      <w:bookmarkStart w:id="327" w:name="_Toc207701150"/>
      <w:bookmarkStart w:id="328" w:name="_Toc26185509"/>
      <w:r>
        <w:lastRenderedPageBreak/>
        <w:t>Formulaire CON–1 : Antécédents de défaut d’exécution de contrats</w:t>
      </w:r>
      <w:bookmarkEnd w:id="327"/>
      <w:bookmarkEnd w:id="328"/>
    </w:p>
    <w:p w14:paraId="2007B19C" w14:textId="77777777" w:rsidR="00087C96" w:rsidRPr="00087C96" w:rsidRDefault="00087C96" w:rsidP="00087C96">
      <w:pPr>
        <w:spacing w:before="216" w:after="0" w:line="240" w:lineRule="auto"/>
        <w:jc w:val="both"/>
        <w:rPr>
          <w:rFonts w:ascii="Times New Roman" w:eastAsia="Times New Roman" w:hAnsi="Times New Roman" w:cs="Times New Roman"/>
          <w:sz w:val="24"/>
          <w:szCs w:val="20"/>
        </w:rPr>
      </w:pPr>
      <w:r>
        <w:rPr>
          <w:rFonts w:ascii="Times New Roman" w:hAnsi="Times New Roman"/>
          <w:sz w:val="24"/>
          <w:szCs w:val="20"/>
        </w:rPr>
        <w:t>Le tableau suivant doit être complété par le Soumissionnaire et chaque partie dans une co-entreprise ou autre groupement constituant le Soumissionnaire.</w:t>
      </w:r>
    </w:p>
    <w:p w14:paraId="2007B19D" w14:textId="668EB0C7" w:rsidR="00087C96" w:rsidRPr="00087C96" w:rsidRDefault="0083489F" w:rsidP="00087C96">
      <w:pPr>
        <w:spacing w:before="120" w:after="0" w:line="240" w:lineRule="auto"/>
        <w:jc w:val="right"/>
        <w:rPr>
          <w:rFonts w:ascii="Times New Roman" w:eastAsia="Times New Roman" w:hAnsi="Times New Roman" w:cs="Times New Roman"/>
          <w:sz w:val="24"/>
          <w:szCs w:val="20"/>
        </w:rPr>
      </w:pPr>
      <w:r>
        <w:rPr>
          <w:rFonts w:ascii="Times New Roman" w:hAnsi="Times New Roman"/>
          <w:sz w:val="24"/>
          <w:szCs w:val="20"/>
        </w:rPr>
        <w:t>Dénomination sociale du Soumissionnaire : [insérer le nom complet]</w:t>
      </w:r>
    </w:p>
    <w:p w14:paraId="2007B19E" w14:textId="77777777" w:rsidR="00087C96" w:rsidRPr="00087C96" w:rsidRDefault="00087C96" w:rsidP="00087C96">
      <w:pPr>
        <w:spacing w:before="120" w:after="0" w:line="240" w:lineRule="auto"/>
        <w:jc w:val="right"/>
        <w:rPr>
          <w:rFonts w:ascii="Times New Roman" w:eastAsia="Times New Roman" w:hAnsi="Times New Roman" w:cs="Times New Roman"/>
          <w:i/>
          <w:sz w:val="24"/>
          <w:szCs w:val="20"/>
        </w:rPr>
      </w:pPr>
      <w:proofErr w:type="gramStart"/>
      <w:r>
        <w:rPr>
          <w:rFonts w:ascii="Times New Roman" w:hAnsi="Times New Roman"/>
          <w:sz w:val="24"/>
          <w:szCs w:val="20"/>
        </w:rPr>
        <w:t>Date:</w:t>
      </w:r>
      <w:proofErr w:type="gramEnd"/>
      <w:r>
        <w:rPr>
          <w:rFonts w:ascii="Times New Roman" w:hAnsi="Times New Roman"/>
          <w:sz w:val="24"/>
          <w:szCs w:val="20"/>
        </w:rPr>
        <w:t xml:space="preserve"> </w:t>
      </w:r>
      <w:r>
        <w:rPr>
          <w:rFonts w:ascii="Times New Roman" w:hAnsi="Times New Roman"/>
          <w:b/>
          <w:sz w:val="24"/>
          <w:szCs w:val="20"/>
        </w:rPr>
        <w:t>[insérer le jour, le mois, l’année]</w:t>
      </w:r>
    </w:p>
    <w:p w14:paraId="2007B19F" w14:textId="0B20A93F" w:rsidR="00087C96" w:rsidRPr="00087C96" w:rsidRDefault="0083489F" w:rsidP="00087C96">
      <w:pPr>
        <w:spacing w:before="120" w:after="0" w:line="240" w:lineRule="auto"/>
        <w:jc w:val="right"/>
        <w:rPr>
          <w:rFonts w:ascii="Times New Roman" w:eastAsia="Times New Roman" w:hAnsi="Times New Roman" w:cs="Times New Roman"/>
          <w:sz w:val="24"/>
          <w:szCs w:val="20"/>
        </w:rPr>
      </w:pPr>
      <w:r>
        <w:rPr>
          <w:rFonts w:ascii="Times New Roman" w:hAnsi="Times New Roman"/>
          <w:sz w:val="24"/>
          <w:szCs w:val="20"/>
        </w:rPr>
        <w:t xml:space="preserve">Dénomination sociale de la Partie à une co-entreprise constituant le Soumissionnaire : </w:t>
      </w:r>
      <w:r>
        <w:rPr>
          <w:rFonts w:ascii="Times New Roman" w:hAnsi="Times New Roman"/>
          <w:b/>
          <w:sz w:val="24"/>
          <w:szCs w:val="20"/>
        </w:rPr>
        <w:t>[insérer le nom complet]</w:t>
      </w:r>
    </w:p>
    <w:p w14:paraId="2007B1A0"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r>
        <w:rPr>
          <w:rFonts w:ascii="Times New Roman" w:hAnsi="Times New Roman"/>
          <w:sz w:val="24"/>
          <w:szCs w:val="20"/>
        </w:rPr>
        <w:t>Page [</w:t>
      </w:r>
      <w:r>
        <w:rPr>
          <w:rFonts w:ascii="Times New Roman" w:hAnsi="Times New Roman"/>
          <w:b/>
          <w:bCs/>
          <w:sz w:val="24"/>
          <w:szCs w:val="20"/>
        </w:rPr>
        <w:t>insérer le numéro de page</w:t>
      </w:r>
      <w:r>
        <w:rPr>
          <w:rFonts w:ascii="Times New Roman" w:hAnsi="Times New Roman"/>
          <w:sz w:val="24"/>
          <w:szCs w:val="20"/>
        </w:rPr>
        <w:t>] sur [</w:t>
      </w:r>
      <w:r>
        <w:rPr>
          <w:rFonts w:ascii="Times New Roman" w:hAnsi="Times New Roman"/>
          <w:b/>
          <w:bCs/>
          <w:sz w:val="24"/>
          <w:szCs w:val="20"/>
        </w:rPr>
        <w:t>insérer le nombre total</w:t>
      </w:r>
      <w:r>
        <w:rPr>
          <w:rFonts w:ascii="Times New Roman" w:hAnsi="Times New Roman"/>
          <w:sz w:val="24"/>
          <w:szCs w:val="20"/>
        </w:rPr>
        <w:t>] pages</w:t>
      </w:r>
    </w:p>
    <w:p w14:paraId="2007B1A1"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p w14:paraId="2007B1A2"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p w14:paraId="2007B1A3"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D1641F" w14:paraId="2007B1A5"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2007B1A4" w14:textId="3014092A" w:rsidR="00087C96" w:rsidRPr="00D1641F" w:rsidRDefault="00087C96" w:rsidP="00087C96">
            <w:pPr>
              <w:spacing w:after="0" w:line="240" w:lineRule="auto"/>
              <w:jc w:val="center"/>
              <w:rPr>
                <w:rFonts w:ascii="Times New Roman" w:eastAsia="Times New Roman" w:hAnsi="Times New Roman" w:cs="Times New Roman"/>
                <w:b/>
                <w:spacing w:val="-4"/>
                <w:sz w:val="20"/>
                <w:szCs w:val="20"/>
              </w:rPr>
            </w:pPr>
            <w:r>
              <w:rPr>
                <w:rFonts w:ascii="Times New Roman" w:hAnsi="Times New Roman"/>
                <w:b/>
                <w:sz w:val="20"/>
                <w:szCs w:val="20"/>
              </w:rPr>
              <w:t xml:space="preserve">Contrats inexécutés conformément aux </w:t>
            </w:r>
            <w:r w:rsidR="000C625A">
              <w:rPr>
                <w:rFonts w:ascii="Times New Roman" w:hAnsi="Times New Roman"/>
                <w:b/>
                <w:sz w:val="20"/>
                <w:szCs w:val="20"/>
              </w:rPr>
              <w:t>dispositions</w:t>
            </w:r>
            <w:r>
              <w:rPr>
                <w:rFonts w:ascii="Times New Roman" w:hAnsi="Times New Roman"/>
                <w:b/>
                <w:sz w:val="20"/>
                <w:szCs w:val="20"/>
              </w:rPr>
              <w:t xml:space="preserve"> de la Section III, Examen des Offres, Critères d’évaluation et </w:t>
            </w:r>
            <w:r w:rsidR="00457DF3">
              <w:rPr>
                <w:rFonts w:ascii="Times New Roman" w:hAnsi="Times New Roman"/>
                <w:b/>
                <w:sz w:val="20"/>
                <w:szCs w:val="20"/>
              </w:rPr>
              <w:t>Exigences de qualification</w:t>
            </w:r>
          </w:p>
        </w:tc>
      </w:tr>
      <w:tr w:rsidR="00087C96" w:rsidRPr="00D1641F" w14:paraId="2007B1A9"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2007B1A6" w14:textId="2FD95CF3" w:rsidR="00087C96" w:rsidRPr="00D1641F" w:rsidRDefault="00087C96" w:rsidP="00087C96">
            <w:pPr>
              <w:spacing w:after="0" w:line="240" w:lineRule="auto"/>
              <w:ind w:left="540" w:hanging="441"/>
              <w:jc w:val="both"/>
              <w:rPr>
                <w:rFonts w:ascii="Times New Roman" w:eastAsia="Times New Roman" w:hAnsi="Times New Roman" w:cs="Times New Roman"/>
                <w:spacing w:val="-4"/>
                <w:sz w:val="20"/>
                <w:szCs w:val="20"/>
              </w:rPr>
            </w:pPr>
            <w:r>
              <w:rPr>
                <w:rFonts w:ascii="Times New Roman" w:hAnsi="Times New Roman"/>
                <w:sz w:val="20"/>
                <w:szCs w:val="20"/>
              </w:rPr>
              <w:sym w:font="Wingdings" w:char="F0A8"/>
            </w:r>
            <w:r>
              <w:rPr>
                <w:rFonts w:ascii="Times New Roman" w:hAnsi="Times New Roman"/>
                <w:sz w:val="20"/>
                <w:szCs w:val="20"/>
              </w:rPr>
              <w:tab/>
            </w:r>
            <w:r>
              <w:t xml:space="preserve">Pas de défaut d’exécution d’un Contrat au cours des cinq dernières années qui précèdent la date limite de soumission des Offres conformément aux </w:t>
            </w:r>
            <w:r w:rsidR="000C625A">
              <w:t>dispositions</w:t>
            </w:r>
            <w:r>
              <w:t xml:space="preserve"> de la Section III, Examen des Offres, Critères d’évaluation et </w:t>
            </w:r>
            <w:r w:rsidR="00457DF3">
              <w:t>Exigences de qualification</w:t>
            </w:r>
            <w:r>
              <w:t>), Sous-facteur 2.2.1.</w:t>
            </w:r>
          </w:p>
          <w:p w14:paraId="2007B1A7" w14:textId="77777777" w:rsidR="00087C96" w:rsidRPr="00D1641F" w:rsidRDefault="00087C96" w:rsidP="00087C96">
            <w:pPr>
              <w:spacing w:after="0" w:line="240" w:lineRule="auto"/>
              <w:ind w:left="540" w:hanging="441"/>
              <w:jc w:val="both"/>
              <w:rPr>
                <w:rFonts w:ascii="Times New Roman" w:eastAsia="Times New Roman" w:hAnsi="Times New Roman" w:cs="Times New Roman"/>
                <w:b/>
                <w:spacing w:val="-4"/>
                <w:sz w:val="20"/>
                <w:szCs w:val="20"/>
              </w:rPr>
            </w:pPr>
            <w:r>
              <w:rPr>
                <w:rFonts w:ascii="Times New Roman" w:hAnsi="Times New Roman"/>
                <w:sz w:val="20"/>
                <w:szCs w:val="20"/>
              </w:rPr>
              <w:t xml:space="preserve">    </w:t>
            </w:r>
            <w:proofErr w:type="gramStart"/>
            <w:r>
              <w:rPr>
                <w:rFonts w:ascii="Times New Roman" w:hAnsi="Times New Roman"/>
                <w:b/>
                <w:sz w:val="20"/>
                <w:szCs w:val="20"/>
              </w:rPr>
              <w:t>OU</w:t>
            </w:r>
            <w:proofErr w:type="gramEnd"/>
          </w:p>
          <w:p w14:paraId="2007B1A8" w14:textId="02790D04" w:rsidR="00087C96" w:rsidRPr="00D1641F" w:rsidRDefault="00087C96" w:rsidP="0083489F">
            <w:pPr>
              <w:spacing w:after="0" w:line="240" w:lineRule="auto"/>
              <w:ind w:left="540" w:hanging="441"/>
              <w:jc w:val="both"/>
              <w:rPr>
                <w:rFonts w:ascii="Times New Roman" w:eastAsia="Times New Roman" w:hAnsi="Times New Roman" w:cs="Times New Roman"/>
                <w:spacing w:val="-4"/>
                <w:sz w:val="20"/>
                <w:szCs w:val="20"/>
              </w:rPr>
            </w:pPr>
            <w:r>
              <w:rPr>
                <w:rFonts w:ascii="Times New Roman" w:hAnsi="Times New Roman"/>
                <w:sz w:val="20"/>
                <w:szCs w:val="20"/>
              </w:rPr>
              <w:sym w:font="Wingdings" w:char="F0A8"/>
            </w:r>
            <w:r>
              <w:rPr>
                <w:rFonts w:ascii="Times New Roman" w:hAnsi="Times New Roman"/>
                <w:sz w:val="20"/>
                <w:szCs w:val="20"/>
              </w:rPr>
              <w:tab/>
            </w:r>
            <w:r>
              <w:t xml:space="preserve">Défaut d’exécution d’un/ de Contrat(s) au cours des cinq dernières années qui précèdent la date limite de soumission des Offres conformément aux </w:t>
            </w:r>
            <w:r w:rsidR="000C625A">
              <w:t>dispositions</w:t>
            </w:r>
            <w:r>
              <w:t xml:space="preserve"> de la Section III, Examen, Critères d’évaluation et </w:t>
            </w:r>
            <w:r w:rsidR="00457DF3">
              <w:t>Exigences de qualification</w:t>
            </w:r>
            <w:r>
              <w:t>), Sous-facteur 2.2.1.</w:t>
            </w:r>
          </w:p>
        </w:tc>
      </w:tr>
      <w:tr w:rsidR="00087C96" w:rsidRPr="00D1641F" w14:paraId="2007B1AF"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2007B1AA"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Pr>
                <w:rFonts w:ascii="Times New Roman" w:hAnsi="Times New Roman"/>
                <w:b/>
                <w:bCs/>
                <w:sz w:val="20"/>
                <w:szCs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2007B1AB"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Pr>
                <w:rFonts w:ascii="Times New Roman" w:hAnsi="Times New Roman"/>
                <w:b/>
                <w:bCs/>
                <w:sz w:val="20"/>
                <w:szCs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2007B1AC"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Pr>
                <w:rFonts w:ascii="Times New Roman" w:hAnsi="Times New Roman"/>
                <w:b/>
                <w:bCs/>
                <w:sz w:val="20"/>
                <w:szCs w:val="20"/>
              </w:rPr>
              <w:t>Identification du contrat</w:t>
            </w:r>
          </w:p>
          <w:p w14:paraId="2007B1AD" w14:textId="77777777" w:rsidR="00087C96" w:rsidRPr="00D1641F" w:rsidRDefault="00087C96" w:rsidP="00087C96">
            <w:pPr>
              <w:spacing w:after="0" w:line="240" w:lineRule="auto"/>
              <w:jc w:val="center"/>
              <w:rPr>
                <w:rFonts w:ascii="Times New Roman" w:eastAsia="Times New Roman" w:hAnsi="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2007B1AE" w14:textId="77777777" w:rsidR="00087C96" w:rsidRPr="00D1641F" w:rsidRDefault="00087C96" w:rsidP="00087C96">
            <w:pPr>
              <w:spacing w:after="0" w:line="240" w:lineRule="auto"/>
              <w:jc w:val="center"/>
              <w:rPr>
                <w:rFonts w:ascii="Times New Roman" w:eastAsia="Times New Roman" w:hAnsi="Times New Roman" w:cs="Times New Roman"/>
                <w:i/>
                <w:iCs/>
                <w:spacing w:val="-6"/>
                <w:sz w:val="20"/>
                <w:szCs w:val="20"/>
              </w:rPr>
            </w:pPr>
            <w:r>
              <w:rPr>
                <w:rFonts w:ascii="Times New Roman" w:hAnsi="Times New Roman"/>
                <w:b/>
                <w:bCs/>
                <w:sz w:val="20"/>
                <w:szCs w:val="20"/>
              </w:rPr>
              <w:t>Montant total du Contrat (valeur actualisée, en équivalent US$)</w:t>
            </w:r>
          </w:p>
        </w:tc>
      </w:tr>
      <w:tr w:rsidR="00087C96" w:rsidRPr="00D1641F" w14:paraId="2007B1B7"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2007B1B0"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iCs/>
                <w:sz w:val="20"/>
                <w:szCs w:val="20"/>
              </w:rPr>
              <w:t>[</w:t>
            </w:r>
            <w:proofErr w:type="gramStart"/>
            <w:r>
              <w:rPr>
                <w:rFonts w:ascii="Times New Roman" w:hAnsi="Times New Roman"/>
                <w:b/>
                <w:iCs/>
                <w:sz w:val="20"/>
                <w:szCs w:val="20"/>
              </w:rPr>
              <w:t>insérer</w:t>
            </w:r>
            <w:proofErr w:type="gramEnd"/>
            <w:r>
              <w:rPr>
                <w:rFonts w:ascii="Times New Roman" w:hAnsi="Times New Roman"/>
                <w:b/>
                <w:iCs/>
                <w:sz w:val="20"/>
                <w:szCs w:val="20"/>
              </w:rPr>
              <w:t xml:space="preserve"> l’année]</w:t>
            </w:r>
          </w:p>
        </w:tc>
        <w:tc>
          <w:tcPr>
            <w:tcW w:w="1530" w:type="dxa"/>
            <w:tcBorders>
              <w:top w:val="single" w:sz="2" w:space="0" w:color="auto"/>
              <w:left w:val="single" w:sz="2" w:space="0" w:color="auto"/>
              <w:bottom w:val="single" w:sz="2" w:space="0" w:color="auto"/>
              <w:right w:val="single" w:sz="2" w:space="0" w:color="auto"/>
            </w:tcBorders>
          </w:tcPr>
          <w:p w14:paraId="2007B1B1"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iCs/>
                <w:sz w:val="20"/>
                <w:szCs w:val="20"/>
              </w:rPr>
              <w:t>[</w:t>
            </w:r>
            <w:proofErr w:type="gramStart"/>
            <w:r>
              <w:rPr>
                <w:rFonts w:ascii="Times New Roman" w:hAnsi="Times New Roman"/>
                <w:b/>
                <w:iCs/>
                <w:sz w:val="20"/>
                <w:szCs w:val="20"/>
              </w:rPr>
              <w:t>insérer</w:t>
            </w:r>
            <w:proofErr w:type="gramEnd"/>
            <w:r>
              <w:rPr>
                <w:rFonts w:ascii="Times New Roman" w:hAnsi="Times New Roman"/>
                <w:b/>
                <w:iCs/>
                <w:sz w:val="20"/>
                <w:szCs w:val="20"/>
              </w:rPr>
              <w:t xml:space="preserve"> le montant et le pourcentage]</w:t>
            </w:r>
          </w:p>
        </w:tc>
        <w:tc>
          <w:tcPr>
            <w:tcW w:w="5128" w:type="dxa"/>
            <w:tcBorders>
              <w:top w:val="single" w:sz="2" w:space="0" w:color="auto"/>
              <w:left w:val="single" w:sz="2" w:space="0" w:color="auto"/>
              <w:bottom w:val="single" w:sz="2" w:space="0" w:color="auto"/>
              <w:right w:val="single" w:sz="2" w:space="0" w:color="auto"/>
            </w:tcBorders>
          </w:tcPr>
          <w:p w14:paraId="2007B1B2" w14:textId="77777777" w:rsidR="00087C96" w:rsidRPr="00D1641F" w:rsidRDefault="00087C96" w:rsidP="00087C96">
            <w:pPr>
              <w:spacing w:after="0" w:line="240" w:lineRule="auto"/>
              <w:jc w:val="both"/>
              <w:rPr>
                <w:rFonts w:ascii="Times New Roman" w:eastAsia="Times New Roman" w:hAnsi="Times New Roman" w:cs="Times New Roman"/>
                <w:i/>
                <w:iCs/>
                <w:spacing w:val="-6"/>
                <w:sz w:val="20"/>
                <w:szCs w:val="20"/>
              </w:rPr>
            </w:pPr>
            <w:r>
              <w:rPr>
                <w:rFonts w:ascii="Times New Roman" w:hAnsi="Times New Roman"/>
                <w:sz w:val="20"/>
                <w:szCs w:val="20"/>
              </w:rPr>
              <w:t xml:space="preserve">Identification du Contrat : </w:t>
            </w:r>
            <w:r>
              <w:rPr>
                <w:rFonts w:ascii="Times New Roman" w:hAnsi="Times New Roman"/>
                <w:b/>
                <w:iCs/>
                <w:sz w:val="20"/>
                <w:szCs w:val="20"/>
              </w:rPr>
              <w:t>[indiquer le nom complet du contrat, son numéro et tout autre élément d’identification]</w:t>
            </w:r>
          </w:p>
          <w:p w14:paraId="2007B1B3" w14:textId="77777777" w:rsidR="00087C96" w:rsidRPr="00D1641F" w:rsidRDefault="00087C96" w:rsidP="00087C96">
            <w:pPr>
              <w:spacing w:after="0" w:line="240" w:lineRule="auto"/>
              <w:jc w:val="both"/>
              <w:rPr>
                <w:rFonts w:ascii="Times New Roman" w:eastAsia="Times New Roman" w:hAnsi="Times New Roman" w:cs="Times New Roman"/>
                <w:iCs/>
                <w:spacing w:val="-6"/>
                <w:sz w:val="20"/>
                <w:szCs w:val="20"/>
              </w:rPr>
            </w:pPr>
            <w:r>
              <w:rPr>
                <w:rFonts w:ascii="Times New Roman" w:hAnsi="Times New Roman"/>
                <w:sz w:val="20"/>
                <w:szCs w:val="20"/>
              </w:rPr>
              <w:t xml:space="preserve">Nom de </w:t>
            </w:r>
            <w:proofErr w:type="gramStart"/>
            <w:r>
              <w:rPr>
                <w:rFonts w:ascii="Times New Roman" w:hAnsi="Times New Roman"/>
                <w:sz w:val="20"/>
                <w:szCs w:val="20"/>
              </w:rPr>
              <w:t>l’institution:</w:t>
            </w:r>
            <w:proofErr w:type="gramEnd"/>
            <w:r>
              <w:rPr>
                <w:rFonts w:ascii="Times New Roman" w:hAnsi="Times New Roman"/>
                <w:sz w:val="20"/>
                <w:szCs w:val="20"/>
              </w:rPr>
              <w:t xml:space="preserve"> </w:t>
            </w:r>
            <w:r>
              <w:rPr>
                <w:rFonts w:ascii="Times New Roman" w:hAnsi="Times New Roman"/>
                <w:b/>
                <w:iCs/>
                <w:sz w:val="20"/>
                <w:szCs w:val="20"/>
              </w:rPr>
              <w:t>[insérer le nom complet]</w:t>
            </w:r>
          </w:p>
          <w:p w14:paraId="2007B1B4" w14:textId="77777777" w:rsidR="00087C96" w:rsidRPr="00D1641F" w:rsidRDefault="00087C96" w:rsidP="00087C96">
            <w:pPr>
              <w:spacing w:after="0" w:line="240" w:lineRule="auto"/>
              <w:jc w:val="both"/>
              <w:rPr>
                <w:rFonts w:ascii="Times New Roman" w:eastAsia="Times New Roman" w:hAnsi="Times New Roman" w:cs="Times New Roman"/>
                <w:b/>
                <w:i/>
                <w:iCs/>
                <w:spacing w:val="-6"/>
                <w:sz w:val="20"/>
                <w:szCs w:val="20"/>
              </w:rPr>
            </w:pPr>
            <w:r>
              <w:rPr>
                <w:rFonts w:ascii="Times New Roman" w:hAnsi="Times New Roman"/>
                <w:sz w:val="20"/>
                <w:szCs w:val="20"/>
              </w:rPr>
              <w:t xml:space="preserve">Adresse de l’institution : </w:t>
            </w:r>
            <w:r>
              <w:rPr>
                <w:rFonts w:ascii="Times New Roman" w:hAnsi="Times New Roman"/>
                <w:b/>
                <w:iCs/>
                <w:sz w:val="20"/>
                <w:szCs w:val="20"/>
              </w:rPr>
              <w:t>[insert la rue/la ville/le pays]</w:t>
            </w:r>
          </w:p>
          <w:p w14:paraId="2007B1B5"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Raison(s) du défaut </w:t>
            </w:r>
            <w:proofErr w:type="gramStart"/>
            <w:r>
              <w:rPr>
                <w:rFonts w:ascii="Times New Roman" w:hAnsi="Times New Roman"/>
                <w:sz w:val="20"/>
                <w:szCs w:val="20"/>
              </w:rPr>
              <w:t>d’exécution:</w:t>
            </w:r>
            <w:proofErr w:type="gramEnd"/>
            <w:r>
              <w:rPr>
                <w:rFonts w:ascii="Times New Roman" w:hAnsi="Times New Roman"/>
                <w:sz w:val="20"/>
                <w:szCs w:val="20"/>
              </w:rPr>
              <w:t xml:space="preserve"> </w:t>
            </w:r>
            <w:r>
              <w:rPr>
                <w:rFonts w:ascii="Times New Roman" w:hAnsi="Times New Roman"/>
                <w:b/>
                <w:iCs/>
                <w:sz w:val="20"/>
                <w:szCs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2007B1B6"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iCs/>
                <w:sz w:val="20"/>
                <w:szCs w:val="20"/>
              </w:rPr>
              <w:t>[</w:t>
            </w:r>
            <w:proofErr w:type="gramStart"/>
            <w:r>
              <w:rPr>
                <w:rFonts w:ascii="Times New Roman" w:hAnsi="Times New Roman"/>
                <w:b/>
                <w:iCs/>
                <w:sz w:val="20"/>
                <w:szCs w:val="20"/>
              </w:rPr>
              <w:t>insérer</w:t>
            </w:r>
            <w:proofErr w:type="gramEnd"/>
            <w:r>
              <w:rPr>
                <w:rFonts w:ascii="Times New Roman" w:hAnsi="Times New Roman"/>
                <w:b/>
                <w:iCs/>
                <w:sz w:val="20"/>
                <w:szCs w:val="20"/>
              </w:rPr>
              <w:t xml:space="preserve"> le montant]</w:t>
            </w:r>
          </w:p>
        </w:tc>
      </w:tr>
    </w:tbl>
    <w:p w14:paraId="2007B1B8" w14:textId="77777777" w:rsidR="00087C96" w:rsidRPr="00087C96" w:rsidRDefault="00087C96" w:rsidP="00087C96">
      <w:pPr>
        <w:spacing w:after="0" w:line="468" w:lineRule="atLeast"/>
        <w:jc w:val="both"/>
        <w:rPr>
          <w:rFonts w:ascii="Times New Roman" w:eastAsia="Times New Roman" w:hAnsi="Times New Roman" w:cs="Times New Roman"/>
          <w:b/>
          <w:bCs/>
          <w:spacing w:val="8"/>
          <w:sz w:val="24"/>
          <w:szCs w:val="20"/>
        </w:rPr>
      </w:pPr>
    </w:p>
    <w:p w14:paraId="2007B1B9" w14:textId="77777777" w:rsidR="00087C96" w:rsidRPr="00087C96" w:rsidRDefault="00087C96" w:rsidP="00087C96">
      <w:pPr>
        <w:spacing w:after="0" w:line="240" w:lineRule="auto"/>
        <w:jc w:val="both"/>
        <w:rPr>
          <w:rFonts w:ascii="Times New Roman" w:eastAsia="Times New Roman" w:hAnsi="Times New Roman" w:cs="Times New Roman"/>
          <w:b/>
          <w:bCs/>
          <w:spacing w:val="8"/>
          <w:sz w:val="24"/>
          <w:szCs w:val="20"/>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D1641F" w14:paraId="2007B1BB" w14:textId="77777777" w:rsidTr="00087C96">
        <w:trPr>
          <w:cantSplit/>
          <w:jc w:val="center"/>
        </w:trPr>
        <w:tc>
          <w:tcPr>
            <w:tcW w:w="9360" w:type="dxa"/>
            <w:tcBorders>
              <w:top w:val="single" w:sz="4" w:space="0" w:color="auto"/>
              <w:bottom w:val="single" w:sz="4" w:space="0" w:color="auto"/>
            </w:tcBorders>
            <w:vAlign w:val="center"/>
          </w:tcPr>
          <w:p w14:paraId="2007B1BA" w14:textId="5B576B30" w:rsidR="00087C96" w:rsidRPr="00D1641F" w:rsidRDefault="00457DF3" w:rsidP="00087C96">
            <w:pPr>
              <w:suppressAutoHyphens/>
              <w:spacing w:after="0" w:line="240" w:lineRule="auto"/>
              <w:ind w:left="360"/>
              <w:jc w:val="center"/>
              <w:rPr>
                <w:rFonts w:ascii="Times New Roman" w:eastAsia="Times New Roman" w:hAnsi="Times New Roman" w:cs="Times New Roman"/>
                <w:b/>
                <w:spacing w:val="-4"/>
                <w:sz w:val="20"/>
                <w:szCs w:val="20"/>
              </w:rPr>
            </w:pPr>
            <w:r>
              <w:rPr>
                <w:rFonts w:ascii="Times New Roman" w:hAnsi="Times New Roman"/>
                <w:b/>
                <w:sz w:val="20"/>
                <w:szCs w:val="20"/>
              </w:rPr>
              <w:lastRenderedPageBreak/>
              <w:t>Défaut de signature</w:t>
            </w:r>
            <w:r w:rsidR="00087C96">
              <w:rPr>
                <w:rFonts w:ascii="Times New Roman" w:hAnsi="Times New Roman"/>
                <w:b/>
                <w:sz w:val="20"/>
                <w:szCs w:val="20"/>
              </w:rPr>
              <w:t xml:space="preserve"> d’un Contrat, conformément aux </w:t>
            </w:r>
            <w:r w:rsidR="000C625A">
              <w:rPr>
                <w:rFonts w:ascii="Times New Roman" w:hAnsi="Times New Roman"/>
                <w:b/>
                <w:sz w:val="20"/>
                <w:szCs w:val="20"/>
              </w:rPr>
              <w:t>dispositions</w:t>
            </w:r>
            <w:r w:rsidR="00087C96">
              <w:rPr>
                <w:rFonts w:ascii="Times New Roman" w:hAnsi="Times New Roman"/>
                <w:b/>
                <w:sz w:val="20"/>
                <w:szCs w:val="20"/>
              </w:rPr>
              <w:t xml:space="preserve"> de la Section III, Examen des Offres, Critères d’évaluation et </w:t>
            </w:r>
            <w:r>
              <w:rPr>
                <w:rFonts w:ascii="Times New Roman" w:hAnsi="Times New Roman"/>
                <w:b/>
                <w:sz w:val="20"/>
                <w:szCs w:val="20"/>
              </w:rPr>
              <w:t>Exigences de qualification</w:t>
            </w:r>
          </w:p>
        </w:tc>
      </w:tr>
      <w:tr w:rsidR="00087C96" w:rsidRPr="00D1641F" w14:paraId="2007B1C0" w14:textId="77777777" w:rsidTr="00087C96">
        <w:trPr>
          <w:cantSplit/>
          <w:jc w:val="center"/>
        </w:trPr>
        <w:tc>
          <w:tcPr>
            <w:tcW w:w="9360" w:type="dxa"/>
            <w:tcBorders>
              <w:top w:val="single" w:sz="4" w:space="0" w:color="auto"/>
              <w:bottom w:val="single" w:sz="4" w:space="0" w:color="auto"/>
            </w:tcBorders>
          </w:tcPr>
          <w:p w14:paraId="2007B1BC" w14:textId="2AD423F6" w:rsidR="00087C96" w:rsidRPr="00E00066" w:rsidRDefault="00457DF3" w:rsidP="00E00066">
            <w:pPr>
              <w:pStyle w:val="ListParagraph"/>
              <w:numPr>
                <w:ilvl w:val="0"/>
                <w:numId w:val="124"/>
              </w:numPr>
              <w:rPr>
                <w:rFonts w:ascii="Times New Roman" w:hAnsi="Times New Roman"/>
                <w:spacing w:val="-6"/>
                <w:sz w:val="20"/>
                <w:szCs w:val="20"/>
              </w:rPr>
            </w:pPr>
            <w:r>
              <w:rPr>
                <w:rFonts w:ascii="Times New Roman" w:hAnsi="Times New Roman"/>
                <w:sz w:val="20"/>
                <w:szCs w:val="20"/>
              </w:rPr>
              <w:t>Défaut de signature</w:t>
            </w:r>
            <w:r w:rsidR="00087C96" w:rsidRPr="00E00066">
              <w:rPr>
                <w:rFonts w:ascii="Times New Roman" w:hAnsi="Times New Roman"/>
                <w:sz w:val="20"/>
                <w:szCs w:val="20"/>
              </w:rPr>
              <w:t xml:space="preserve"> d’un contrat conformément aux </w:t>
            </w:r>
            <w:r w:rsidR="000C625A" w:rsidRPr="00E00066">
              <w:rPr>
                <w:rFonts w:ascii="Times New Roman" w:hAnsi="Times New Roman"/>
                <w:sz w:val="20"/>
                <w:szCs w:val="20"/>
              </w:rPr>
              <w:t>dispositions</w:t>
            </w:r>
            <w:r w:rsidR="00087C96" w:rsidRPr="00E00066">
              <w:rPr>
                <w:rFonts w:ascii="Times New Roman" w:hAnsi="Times New Roman"/>
                <w:sz w:val="20"/>
                <w:szCs w:val="20"/>
              </w:rPr>
              <w:t xml:space="preserve"> du Sous-critère 2.2.2 de la Section III, Examen des Offres, Critères d’évaluation et </w:t>
            </w:r>
            <w:r>
              <w:rPr>
                <w:rFonts w:ascii="Times New Roman" w:hAnsi="Times New Roman"/>
                <w:sz w:val="20"/>
                <w:szCs w:val="20"/>
              </w:rPr>
              <w:t>Exigences de qualification</w:t>
            </w:r>
          </w:p>
          <w:p w14:paraId="2007B1BD" w14:textId="77777777" w:rsidR="00087C96" w:rsidRPr="00D1641F"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proofErr w:type="gramStart"/>
            <w:r>
              <w:rPr>
                <w:rFonts w:ascii="Times New Roman" w:hAnsi="Times New Roman"/>
                <w:sz w:val="20"/>
                <w:szCs w:val="20"/>
              </w:rPr>
              <w:t>OU</w:t>
            </w:r>
            <w:proofErr w:type="gramEnd"/>
          </w:p>
          <w:p w14:paraId="2007B1BE" w14:textId="77777777" w:rsidR="00087C96" w:rsidRPr="00D1641F"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p>
          <w:p w14:paraId="2007B1BF" w14:textId="27744C44" w:rsidR="00087C96" w:rsidRPr="00D1641F" w:rsidRDefault="00457DF3" w:rsidP="00087C96">
            <w:pPr>
              <w:numPr>
                <w:ilvl w:val="0"/>
                <w:numId w:val="45"/>
              </w:numPr>
              <w:suppressAutoHyphens/>
              <w:spacing w:after="0" w:line="240" w:lineRule="auto"/>
              <w:jc w:val="both"/>
              <w:rPr>
                <w:rFonts w:ascii="Times New Roman" w:eastAsia="Times New Roman" w:hAnsi="Times New Roman" w:cs="Times New Roman"/>
                <w:i/>
                <w:iCs/>
                <w:color w:val="000000"/>
                <w:spacing w:val="-2"/>
                <w:sz w:val="20"/>
                <w:szCs w:val="20"/>
              </w:rPr>
            </w:pPr>
            <w:r>
              <w:rPr>
                <w:rFonts w:ascii="Times New Roman" w:hAnsi="Times New Roman"/>
                <w:sz w:val="20"/>
                <w:szCs w:val="20"/>
              </w:rPr>
              <w:t>Défaut de signature</w:t>
            </w:r>
            <w:r w:rsidR="00087C96">
              <w:rPr>
                <w:rFonts w:ascii="Times New Roman" w:hAnsi="Times New Roman"/>
                <w:sz w:val="20"/>
                <w:szCs w:val="20"/>
              </w:rPr>
              <w:t xml:space="preserve"> d’un contrat conformément aux </w:t>
            </w:r>
            <w:r w:rsidR="000C625A">
              <w:rPr>
                <w:rFonts w:ascii="Times New Roman" w:hAnsi="Times New Roman"/>
                <w:sz w:val="20"/>
                <w:szCs w:val="20"/>
              </w:rPr>
              <w:t>dispositions</w:t>
            </w:r>
            <w:r w:rsidR="00087C96">
              <w:rPr>
                <w:rFonts w:ascii="Times New Roman" w:hAnsi="Times New Roman"/>
                <w:sz w:val="20"/>
                <w:szCs w:val="20"/>
              </w:rPr>
              <w:t xml:space="preserve"> du Sous-critère 2.2.2 de la Section III, Examen des Offres, Critères d’évaluation et </w:t>
            </w:r>
            <w:r>
              <w:rPr>
                <w:rFonts w:ascii="Times New Roman" w:hAnsi="Times New Roman"/>
                <w:sz w:val="20"/>
                <w:szCs w:val="20"/>
              </w:rPr>
              <w:t>Exigences de qualification</w:t>
            </w:r>
          </w:p>
        </w:tc>
      </w:tr>
      <w:tr w:rsidR="00087C96" w:rsidRPr="00D1641F" w14:paraId="2007B1C6" w14:textId="77777777" w:rsidTr="00087C96">
        <w:trPr>
          <w:cantSplit/>
          <w:jc w:val="center"/>
        </w:trPr>
        <w:tc>
          <w:tcPr>
            <w:tcW w:w="9360" w:type="dxa"/>
            <w:tcBorders>
              <w:bottom w:val="single" w:sz="4" w:space="0" w:color="auto"/>
            </w:tcBorders>
            <w:shd w:val="clear" w:color="auto" w:fill="auto"/>
          </w:tcPr>
          <w:p w14:paraId="2007B1C1" w14:textId="339E9383" w:rsidR="00087C96" w:rsidRPr="00D1641F" w:rsidRDefault="00457DF3"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r>
              <w:rPr>
                <w:rFonts w:ascii="Times New Roman" w:hAnsi="Times New Roman"/>
                <w:sz w:val="20"/>
                <w:szCs w:val="20"/>
              </w:rPr>
              <w:t>Défaut de signature</w:t>
            </w:r>
            <w:r w:rsidR="00087C96">
              <w:rPr>
                <w:rFonts w:ascii="Times New Roman" w:hAnsi="Times New Roman"/>
                <w:sz w:val="20"/>
                <w:szCs w:val="20"/>
              </w:rPr>
              <w:t xml:space="preserve"> d’un contrat</w:t>
            </w:r>
          </w:p>
          <w:p w14:paraId="2007B1C2"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p>
          <w:p w14:paraId="2007B1C3" w14:textId="40A09AF5" w:rsidR="00087C96" w:rsidRPr="00D1641F"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r>
              <w:rPr>
                <w:rFonts w:ascii="Times New Roman" w:hAnsi="Times New Roman"/>
                <w:sz w:val="20"/>
                <w:szCs w:val="20"/>
              </w:rPr>
              <w:t xml:space="preserve">Dans le cas d’un </w:t>
            </w:r>
            <w:proofErr w:type="spellStart"/>
            <w:r>
              <w:rPr>
                <w:rFonts w:ascii="Times New Roman" w:hAnsi="Times New Roman"/>
                <w:sz w:val="20"/>
                <w:szCs w:val="20"/>
              </w:rPr>
              <w:t>m</w:t>
            </w:r>
            <w:r w:rsidR="00457DF3">
              <w:rPr>
                <w:rFonts w:ascii="Times New Roman" w:hAnsi="Times New Roman"/>
                <w:sz w:val="20"/>
                <w:szCs w:val="20"/>
              </w:rPr>
              <w:t>Défaut</w:t>
            </w:r>
            <w:proofErr w:type="spellEnd"/>
            <w:r w:rsidR="00457DF3">
              <w:rPr>
                <w:rFonts w:ascii="Times New Roman" w:hAnsi="Times New Roman"/>
                <w:sz w:val="20"/>
                <w:szCs w:val="20"/>
              </w:rPr>
              <w:t xml:space="preserve"> de signature</w:t>
            </w:r>
            <w:r>
              <w:rPr>
                <w:rFonts w:ascii="Times New Roman" w:hAnsi="Times New Roman"/>
                <w:sz w:val="20"/>
                <w:szCs w:val="20"/>
              </w:rPr>
              <w:t xml:space="preserve"> d’un contrat, veuillez clarifier/expliquer votre situation conformément aux </w:t>
            </w:r>
            <w:r w:rsidR="000C625A">
              <w:rPr>
                <w:rFonts w:ascii="Times New Roman" w:hAnsi="Times New Roman"/>
                <w:sz w:val="20"/>
                <w:szCs w:val="20"/>
              </w:rPr>
              <w:t>dispositions</w:t>
            </w:r>
            <w:r>
              <w:rPr>
                <w:rFonts w:ascii="Times New Roman" w:hAnsi="Times New Roman"/>
                <w:sz w:val="20"/>
                <w:szCs w:val="20"/>
              </w:rPr>
              <w:t xml:space="preserve"> du Sous-facteur 2.2.2 de la Section III, Examen des Offres, Critères d’évaluation et </w:t>
            </w:r>
            <w:r w:rsidR="00457DF3">
              <w:rPr>
                <w:rFonts w:ascii="Times New Roman" w:hAnsi="Times New Roman"/>
                <w:sz w:val="20"/>
                <w:szCs w:val="20"/>
              </w:rPr>
              <w:t>Exigences de qualification</w:t>
            </w:r>
          </w:p>
          <w:p w14:paraId="2007B1C4" w14:textId="77777777" w:rsidR="00087C96" w:rsidRPr="00D1641F"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p>
          <w:p w14:paraId="2007B1C5"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p>
        </w:tc>
      </w:tr>
    </w:tbl>
    <w:p w14:paraId="2007B1C7" w14:textId="77777777" w:rsidR="00087C96" w:rsidRPr="00087C96" w:rsidRDefault="00087C96" w:rsidP="00087C96">
      <w:pPr>
        <w:spacing w:after="0" w:line="468" w:lineRule="atLeast"/>
        <w:jc w:val="both"/>
        <w:rPr>
          <w:rFonts w:ascii="Times New Roman" w:eastAsia="Times New Roman" w:hAnsi="Times New Roman" w:cs="Times New Roman"/>
          <w:b/>
          <w:bCs/>
          <w:spacing w:val="8"/>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5"/>
        <w:gridCol w:w="1552"/>
        <w:gridCol w:w="4953"/>
        <w:gridCol w:w="1782"/>
      </w:tblGrid>
      <w:tr w:rsidR="00087C96" w:rsidRPr="00D1641F" w14:paraId="2007B1CC" w14:textId="77777777" w:rsidTr="00087C96">
        <w:tc>
          <w:tcPr>
            <w:tcW w:w="957" w:type="dxa"/>
            <w:vAlign w:val="center"/>
          </w:tcPr>
          <w:p w14:paraId="2007B1C8" w14:textId="77777777" w:rsidR="00087C96" w:rsidRPr="00D1641F" w:rsidRDefault="00087C96" w:rsidP="00087C96">
            <w:pPr>
              <w:spacing w:after="0" w:line="240" w:lineRule="auto"/>
              <w:jc w:val="center"/>
              <w:rPr>
                <w:rFonts w:ascii="Times New Roman" w:eastAsia="Times New Roman" w:hAnsi="Times New Roman" w:cs="Times New Roman"/>
                <w:b/>
                <w:spacing w:val="8"/>
                <w:sz w:val="20"/>
                <w:szCs w:val="20"/>
              </w:rPr>
            </w:pPr>
            <w:r>
              <w:rPr>
                <w:rFonts w:ascii="Times New Roman" w:hAnsi="Times New Roman"/>
                <w:b/>
                <w:sz w:val="20"/>
                <w:szCs w:val="20"/>
              </w:rPr>
              <w:t>Année</w:t>
            </w:r>
          </w:p>
        </w:tc>
        <w:tc>
          <w:tcPr>
            <w:tcW w:w="1563" w:type="dxa"/>
            <w:vAlign w:val="center"/>
          </w:tcPr>
          <w:p w14:paraId="2007B1C9" w14:textId="77777777" w:rsidR="00087C96" w:rsidRPr="00D1641F" w:rsidRDefault="00087C96" w:rsidP="00087C96">
            <w:pPr>
              <w:spacing w:after="0" w:line="240" w:lineRule="auto"/>
              <w:jc w:val="center"/>
              <w:rPr>
                <w:rFonts w:ascii="Times New Roman" w:eastAsia="Times New Roman" w:hAnsi="Times New Roman" w:cs="Times New Roman"/>
                <w:b/>
                <w:sz w:val="20"/>
                <w:szCs w:val="20"/>
              </w:rPr>
            </w:pPr>
            <w:r>
              <w:rPr>
                <w:rFonts w:ascii="Times New Roman" w:hAnsi="Times New Roman"/>
                <w:b/>
                <w:sz w:val="20"/>
                <w:szCs w:val="20"/>
              </w:rPr>
              <w:t>Montant de la réclamation en pourcentage du total de l’actif</w:t>
            </w:r>
          </w:p>
        </w:tc>
        <w:tc>
          <w:tcPr>
            <w:tcW w:w="5130" w:type="dxa"/>
            <w:vAlign w:val="center"/>
          </w:tcPr>
          <w:p w14:paraId="2007B1CA" w14:textId="77777777" w:rsidR="00087C96" w:rsidRPr="00D1641F" w:rsidRDefault="00087C96" w:rsidP="00087C96">
            <w:pPr>
              <w:spacing w:after="0" w:line="240" w:lineRule="auto"/>
              <w:jc w:val="center"/>
              <w:rPr>
                <w:rFonts w:ascii="Times New Roman" w:eastAsia="Times New Roman" w:hAnsi="Times New Roman" w:cs="Times New Roman"/>
                <w:b/>
                <w:spacing w:val="8"/>
                <w:sz w:val="20"/>
                <w:szCs w:val="20"/>
              </w:rPr>
            </w:pPr>
            <w:r>
              <w:rPr>
                <w:rFonts w:ascii="Times New Roman" w:hAnsi="Times New Roman"/>
                <w:b/>
                <w:sz w:val="20"/>
                <w:szCs w:val="20"/>
              </w:rPr>
              <w:t>Identification du contrat</w:t>
            </w:r>
          </w:p>
        </w:tc>
        <w:tc>
          <w:tcPr>
            <w:tcW w:w="1818" w:type="dxa"/>
            <w:vAlign w:val="center"/>
          </w:tcPr>
          <w:p w14:paraId="2007B1CB" w14:textId="77777777" w:rsidR="00087C96" w:rsidRPr="00D1641F" w:rsidRDefault="00087C96" w:rsidP="00087C96">
            <w:pPr>
              <w:spacing w:after="0" w:line="240" w:lineRule="auto"/>
              <w:jc w:val="center"/>
              <w:rPr>
                <w:rFonts w:ascii="Times New Roman" w:eastAsia="Times New Roman" w:hAnsi="Times New Roman" w:cs="Times New Roman"/>
                <w:b/>
                <w:sz w:val="20"/>
                <w:szCs w:val="20"/>
              </w:rPr>
            </w:pPr>
            <w:r>
              <w:rPr>
                <w:rFonts w:ascii="Times New Roman" w:hAnsi="Times New Roman"/>
                <w:b/>
                <w:sz w:val="20"/>
                <w:szCs w:val="20"/>
              </w:rPr>
              <w:t>Montant total du Contrat (valeur actualisée, en équivalent US$)</w:t>
            </w:r>
          </w:p>
        </w:tc>
      </w:tr>
      <w:tr w:rsidR="00087C96" w:rsidRPr="00D1641F" w14:paraId="2007B1D4" w14:textId="77777777" w:rsidTr="00087C96">
        <w:tc>
          <w:tcPr>
            <w:tcW w:w="957" w:type="dxa"/>
          </w:tcPr>
          <w:p w14:paraId="2007B1CD"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w:t>
            </w:r>
            <w:proofErr w:type="gramStart"/>
            <w:r>
              <w:rPr>
                <w:rFonts w:ascii="Times New Roman" w:hAnsi="Times New Roman"/>
                <w:b/>
                <w:sz w:val="20"/>
                <w:szCs w:val="20"/>
              </w:rPr>
              <w:t>insérer</w:t>
            </w:r>
            <w:proofErr w:type="gramEnd"/>
            <w:r>
              <w:rPr>
                <w:rFonts w:ascii="Times New Roman" w:hAnsi="Times New Roman"/>
                <w:b/>
                <w:sz w:val="20"/>
                <w:szCs w:val="20"/>
              </w:rPr>
              <w:t xml:space="preserve"> l’année]</w:t>
            </w:r>
          </w:p>
        </w:tc>
        <w:tc>
          <w:tcPr>
            <w:tcW w:w="1563" w:type="dxa"/>
          </w:tcPr>
          <w:p w14:paraId="2007B1CE"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w:t>
            </w:r>
            <w:proofErr w:type="gramStart"/>
            <w:r>
              <w:rPr>
                <w:rFonts w:ascii="Times New Roman" w:hAnsi="Times New Roman"/>
                <w:b/>
                <w:sz w:val="20"/>
                <w:szCs w:val="20"/>
              </w:rPr>
              <w:t>insérer</w:t>
            </w:r>
            <w:proofErr w:type="gramEnd"/>
            <w:r>
              <w:rPr>
                <w:rFonts w:ascii="Times New Roman" w:hAnsi="Times New Roman"/>
                <w:b/>
                <w:sz w:val="20"/>
                <w:szCs w:val="20"/>
              </w:rPr>
              <w:t xml:space="preserve"> le pourcentage]</w:t>
            </w:r>
          </w:p>
        </w:tc>
        <w:tc>
          <w:tcPr>
            <w:tcW w:w="5130" w:type="dxa"/>
          </w:tcPr>
          <w:p w14:paraId="2007B1CF"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sz w:val="20"/>
                <w:szCs w:val="20"/>
              </w:rPr>
              <w:t xml:space="preserve">Identification du Contrat : </w:t>
            </w:r>
            <w:r>
              <w:rPr>
                <w:rFonts w:ascii="Times New Roman" w:hAnsi="Times New Roman"/>
                <w:b/>
                <w:sz w:val="20"/>
                <w:szCs w:val="20"/>
              </w:rPr>
              <w:t>[indiquer le nom complet du contrat, son numéro et tout autre élément d’identification]</w:t>
            </w:r>
          </w:p>
          <w:p w14:paraId="2007B1D0"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sz w:val="20"/>
                <w:szCs w:val="20"/>
              </w:rPr>
              <w:t xml:space="preserve">Nom de </w:t>
            </w:r>
            <w:proofErr w:type="gramStart"/>
            <w:r>
              <w:rPr>
                <w:rFonts w:ascii="Times New Roman" w:hAnsi="Times New Roman"/>
                <w:sz w:val="20"/>
                <w:szCs w:val="20"/>
              </w:rPr>
              <w:t>l’institution:</w:t>
            </w:r>
            <w:proofErr w:type="gramEnd"/>
            <w:r>
              <w:rPr>
                <w:rFonts w:ascii="Times New Roman" w:hAnsi="Times New Roman"/>
                <w:sz w:val="20"/>
                <w:szCs w:val="20"/>
              </w:rPr>
              <w:t xml:space="preserve"> </w:t>
            </w:r>
            <w:r>
              <w:rPr>
                <w:rFonts w:ascii="Times New Roman" w:hAnsi="Times New Roman"/>
                <w:b/>
                <w:sz w:val="20"/>
                <w:szCs w:val="20"/>
              </w:rPr>
              <w:t>[insérer le nom complet]</w:t>
            </w:r>
          </w:p>
          <w:p w14:paraId="2007B1D1"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Adresse de l’institution : </w:t>
            </w:r>
            <w:r>
              <w:rPr>
                <w:rFonts w:ascii="Times New Roman" w:hAnsi="Times New Roman"/>
                <w:b/>
                <w:sz w:val="20"/>
                <w:szCs w:val="20"/>
              </w:rPr>
              <w:t>[insert la rue/la ville/le pays]</w:t>
            </w:r>
          </w:p>
          <w:p w14:paraId="2007B1D2"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Objet du contentieux : </w:t>
            </w:r>
            <w:r>
              <w:rPr>
                <w:rFonts w:ascii="Times New Roman" w:hAnsi="Times New Roman"/>
                <w:b/>
                <w:sz w:val="20"/>
                <w:szCs w:val="20"/>
              </w:rPr>
              <w:t>[indiquer les principaux points faisant l’objet du litige]</w:t>
            </w:r>
          </w:p>
        </w:tc>
        <w:tc>
          <w:tcPr>
            <w:tcW w:w="1818" w:type="dxa"/>
          </w:tcPr>
          <w:p w14:paraId="2007B1D3"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w:t>
            </w:r>
            <w:proofErr w:type="gramStart"/>
            <w:r>
              <w:rPr>
                <w:rFonts w:ascii="Times New Roman" w:hAnsi="Times New Roman"/>
                <w:b/>
                <w:sz w:val="20"/>
                <w:szCs w:val="20"/>
              </w:rPr>
              <w:t>insérer</w:t>
            </w:r>
            <w:proofErr w:type="gramEnd"/>
            <w:r>
              <w:rPr>
                <w:rFonts w:ascii="Times New Roman" w:hAnsi="Times New Roman"/>
                <w:b/>
                <w:sz w:val="20"/>
                <w:szCs w:val="20"/>
              </w:rPr>
              <w:t xml:space="preserve"> le montant]</w:t>
            </w:r>
          </w:p>
        </w:tc>
      </w:tr>
    </w:tbl>
    <w:p w14:paraId="2007B1D5"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2007B1D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br w:type="page"/>
      </w:r>
    </w:p>
    <w:p w14:paraId="2007B1D7"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D1641F" w14:paraId="2007B1DA"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2007B1D8" w14:textId="25BAC1B5" w:rsidR="00087C96" w:rsidRPr="00D1641F" w:rsidRDefault="00087C96" w:rsidP="00087C96">
            <w:pPr>
              <w:spacing w:after="0" w:line="240" w:lineRule="auto"/>
              <w:ind w:left="87"/>
              <w:jc w:val="center"/>
              <w:rPr>
                <w:rFonts w:ascii="Times New Roman" w:eastAsia="Times New Roman" w:hAnsi="Times New Roman" w:cs="Times New Roman"/>
                <w:b/>
                <w:sz w:val="20"/>
                <w:szCs w:val="20"/>
                <w:u w:val="single"/>
              </w:rPr>
            </w:pPr>
            <w:r>
              <w:rPr>
                <w:rFonts w:ascii="Times New Roman" w:hAnsi="Times New Roman"/>
                <w:b/>
                <w:sz w:val="20"/>
                <w:szCs w:val="20"/>
                <w:u w:val="single"/>
              </w:rPr>
              <w:t xml:space="preserve">Procès, litiges, arbitrage, actions en justice, plaintes, enquêtes et différends actuels et passés conformément aux </w:t>
            </w:r>
            <w:r w:rsidR="000C625A">
              <w:rPr>
                <w:rFonts w:ascii="Times New Roman" w:hAnsi="Times New Roman"/>
                <w:b/>
                <w:sz w:val="20"/>
                <w:szCs w:val="20"/>
                <w:u w:val="single"/>
              </w:rPr>
              <w:t>dispositions</w:t>
            </w:r>
            <w:r>
              <w:rPr>
                <w:rFonts w:ascii="Times New Roman" w:hAnsi="Times New Roman"/>
                <w:b/>
                <w:sz w:val="20"/>
                <w:szCs w:val="20"/>
                <w:u w:val="single"/>
              </w:rPr>
              <w:t xml:space="preserve"> de la Section III, Examen des Offres, Critères d’évaluation et </w:t>
            </w:r>
            <w:r w:rsidR="00457DF3">
              <w:rPr>
                <w:rFonts w:ascii="Times New Roman" w:hAnsi="Times New Roman"/>
                <w:b/>
                <w:sz w:val="20"/>
                <w:szCs w:val="20"/>
                <w:u w:val="single"/>
              </w:rPr>
              <w:t>Exigences de qualification</w:t>
            </w:r>
          </w:p>
          <w:p w14:paraId="2007B1D9" w14:textId="77777777" w:rsidR="00087C96" w:rsidRPr="00D1641F" w:rsidRDefault="00087C96" w:rsidP="00087C96">
            <w:pPr>
              <w:spacing w:after="0" w:line="240" w:lineRule="auto"/>
              <w:ind w:left="533" w:hanging="432"/>
              <w:jc w:val="center"/>
              <w:rPr>
                <w:rFonts w:ascii="Times New Roman" w:eastAsia="MS Mincho" w:hAnsi="Times New Roman" w:cs="Times New Roman"/>
                <w:b/>
                <w:sz w:val="20"/>
                <w:szCs w:val="20"/>
              </w:rPr>
            </w:pPr>
            <w:r>
              <w:rPr>
                <w:rFonts w:ascii="Times New Roman" w:hAnsi="Times New Roman"/>
                <w:sz w:val="20"/>
                <w:szCs w:val="20"/>
              </w:rPr>
              <w:t>(</w:t>
            </w:r>
            <w:proofErr w:type="gramStart"/>
            <w:r>
              <w:rPr>
                <w:rFonts w:ascii="Times New Roman" w:hAnsi="Times New Roman"/>
                <w:sz w:val="20"/>
                <w:szCs w:val="20"/>
              </w:rPr>
              <w:t>chaque</w:t>
            </w:r>
            <w:proofErr w:type="gramEnd"/>
            <w:r>
              <w:rPr>
                <w:rFonts w:ascii="Times New Roman" w:hAnsi="Times New Roman"/>
                <w:sz w:val="20"/>
                <w:szCs w:val="20"/>
              </w:rPr>
              <w:t xml:space="preserve"> partie à une Co-entreprise/groupement constituant le Soumissionnaire doit compléter ce tableau)</w:t>
            </w:r>
            <w:r>
              <w:rPr>
                <w:rFonts w:ascii="Times New Roman" w:hAnsi="Times New Roman"/>
                <w:b/>
                <w:sz w:val="20"/>
                <w:szCs w:val="20"/>
                <w:u w:val="single"/>
              </w:rPr>
              <w:t xml:space="preserve"> </w:t>
            </w:r>
          </w:p>
        </w:tc>
      </w:tr>
      <w:tr w:rsidR="00087C96" w:rsidRPr="00D1641F" w14:paraId="2007B1DE"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2007B1DB" w14:textId="62EF22BB"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 xml:space="preserve">Vous êtes priés de fournir des informations sur les procès, litiges, arbitrage, actions en justice, plaintes, enquêtes et différends actuels et passés des cinq (5) dernières années comme indiqué sur le formulaire ci-dessous conformément au Sous-facteur 2.2.3 de la Section III, Examen des Offres, Critères d’évaluation et </w:t>
            </w:r>
            <w:r w:rsidR="00457DF3">
              <w:rPr>
                <w:rFonts w:ascii="Times New Roman" w:hAnsi="Times New Roman"/>
                <w:b/>
                <w:sz w:val="20"/>
                <w:szCs w:val="20"/>
              </w:rPr>
              <w:t>Exigences de qualification</w:t>
            </w:r>
            <w:r>
              <w:rPr>
                <w:rFonts w:ascii="Times New Roman" w:hAnsi="Times New Roman"/>
                <w:b/>
                <w:sz w:val="20"/>
                <w:szCs w:val="20"/>
              </w:rPr>
              <w:t xml:space="preserve">. </w:t>
            </w:r>
          </w:p>
          <w:p w14:paraId="2007B1DC"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p w14:paraId="2007B1DD" w14:textId="0CF2B0B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rPr>
            </w:pPr>
            <w:r>
              <w:rPr>
                <w:rFonts w:ascii="Times New Roman" w:hAnsi="Times New Roman"/>
                <w:sz w:val="20"/>
                <w:szCs w:val="20"/>
              </w:rPr>
              <w:t xml:space="preserve">Le Soumissionnaire, ou une société ou entité apparentée, est actuellement, ou a été, au cours des cinq (5) dernières années, partie à un procès, un litige, un arbitrage, une action en justice, une plainte, une enquête ou un différend dont la procédure ou le résultant pourrait raisonnablement être interprété par le </w:t>
            </w:r>
            <w:r w:rsidR="000C625A">
              <w:rPr>
                <w:rFonts w:ascii="Times New Roman" w:hAnsi="Times New Roman"/>
                <w:sz w:val="20"/>
                <w:szCs w:val="20"/>
              </w:rPr>
              <w:t>Maître de l’Ouvrage</w:t>
            </w:r>
            <w:r>
              <w:rPr>
                <w:rFonts w:ascii="Times New Roman" w:hAnsi="Times New Roman"/>
                <w:sz w:val="20"/>
                <w:szCs w:val="20"/>
              </w:rPr>
              <w:t xml:space="preserve"> comme pouvant avoir un impact sur l’état financier du Soumissionnaire d’une manière pouvant affecter négativement la capacité du Soumissionnaire à satisfaire à l’une quelconque de ses obligations contractuelles :</w:t>
            </w:r>
          </w:p>
        </w:tc>
      </w:tr>
      <w:tr w:rsidR="00087C96" w:rsidRPr="00D1641F" w14:paraId="2007B1E2"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2007B1DF"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sz w:val="20"/>
                <w:szCs w:val="20"/>
              </w:rPr>
              <w:sym w:font="Wingdings" w:char="F0A8"/>
            </w:r>
            <w:r>
              <w:rPr>
                <w:rFonts w:ascii="Times New Roman" w:hAnsi="Times New Roman"/>
                <w:sz w:val="20"/>
                <w:szCs w:val="20"/>
              </w:rPr>
              <w:t xml:space="preserve">  </w:t>
            </w:r>
            <w:proofErr w:type="gramStart"/>
            <w:r>
              <w:t xml:space="preserve">Non  </w:t>
            </w:r>
            <w:r>
              <w:rPr>
                <w:b/>
                <w:bCs/>
              </w:rPr>
              <w:t>OU</w:t>
            </w:r>
            <w:proofErr w:type="gramEnd"/>
            <w:r>
              <w:t xml:space="preserve">  </w:t>
            </w:r>
            <w:r>
              <w:sym w:font="Wingdings" w:char="F0A8"/>
            </w:r>
            <w:r>
              <w:t>Oui</w:t>
            </w:r>
          </w:p>
          <w:p w14:paraId="2007B1E0"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p>
          <w:p w14:paraId="2007B1E1"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Si Oui, veuillez décrire :</w:t>
            </w:r>
          </w:p>
        </w:tc>
      </w:tr>
      <w:tr w:rsidR="00087C96" w:rsidRPr="00D1641F" w14:paraId="2007B1EF" w14:textId="77777777" w:rsidTr="00087C96">
        <w:trPr>
          <w:cantSplit/>
        </w:trPr>
        <w:tc>
          <w:tcPr>
            <w:tcW w:w="3129" w:type="dxa"/>
            <w:tcBorders>
              <w:left w:val="single" w:sz="2" w:space="0" w:color="auto"/>
              <w:bottom w:val="single" w:sz="2" w:space="0" w:color="auto"/>
              <w:right w:val="single" w:sz="2" w:space="0" w:color="auto"/>
            </w:tcBorders>
          </w:tcPr>
          <w:p w14:paraId="2007B1E3"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Année :</w:t>
            </w:r>
          </w:p>
        </w:tc>
        <w:tc>
          <w:tcPr>
            <w:tcW w:w="3130" w:type="dxa"/>
            <w:tcBorders>
              <w:left w:val="single" w:sz="2" w:space="0" w:color="auto"/>
              <w:bottom w:val="single" w:sz="2" w:space="0" w:color="auto"/>
              <w:right w:val="single" w:sz="2" w:space="0" w:color="auto"/>
            </w:tcBorders>
          </w:tcPr>
          <w:p w14:paraId="2007B1E4"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Objet du litige :</w:t>
            </w:r>
          </w:p>
        </w:tc>
        <w:tc>
          <w:tcPr>
            <w:tcW w:w="3130" w:type="dxa"/>
            <w:tcBorders>
              <w:left w:val="single" w:sz="2" w:space="0" w:color="auto"/>
              <w:bottom w:val="single" w:sz="2" w:space="0" w:color="auto"/>
              <w:right w:val="single" w:sz="2" w:space="0" w:color="auto"/>
            </w:tcBorders>
          </w:tcPr>
          <w:p w14:paraId="2007B1E5"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rPr>
            </w:pPr>
            <w:r>
              <w:rPr>
                <w:rFonts w:ascii="Times New Roman" w:hAnsi="Times New Roman"/>
                <w:b/>
                <w:sz w:val="20"/>
                <w:szCs w:val="20"/>
              </w:rPr>
              <w:t>Valeur de la décision (réelle ou potentielle) rendue à l’encontre de l’Entrepreneur en équivalent US$ :</w:t>
            </w:r>
          </w:p>
          <w:p w14:paraId="2007B1E6"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7"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8"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9"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A"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B"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C"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tc>
        <w:tc>
          <w:tcPr>
            <w:tcW w:w="3190" w:type="dxa"/>
          </w:tcPr>
          <w:p w14:paraId="2007B1ED"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c>
          <w:tcPr>
            <w:tcW w:w="3190" w:type="dxa"/>
          </w:tcPr>
          <w:p w14:paraId="2007B1EE"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r>
    </w:tbl>
    <w:p w14:paraId="2007B1F0"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2007B1F1"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2007B1F2"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2007B1F3" w14:textId="77777777" w:rsidR="00087C96" w:rsidRPr="00D52353" w:rsidRDefault="00087C96" w:rsidP="00D52353">
      <w:pPr>
        <w:pStyle w:val="Heading2"/>
        <w:rPr>
          <w:b w:val="0"/>
        </w:rPr>
      </w:pPr>
      <w:bookmarkStart w:id="329" w:name="_Toc163975055"/>
      <w:bookmarkStart w:id="330" w:name="_Toc308967748"/>
      <w:bookmarkStart w:id="331" w:name="_Toc26185510"/>
      <w:r>
        <w:t>FIN-1 : Situation financière</w:t>
      </w:r>
      <w:bookmarkEnd w:id="329"/>
      <w:bookmarkEnd w:id="330"/>
      <w:bookmarkEnd w:id="331"/>
    </w:p>
    <w:p w14:paraId="2007B1F4" w14:textId="77777777" w:rsidR="00087C96" w:rsidRPr="00087C96" w:rsidRDefault="00087C96" w:rsidP="00087C96">
      <w:pPr>
        <w:spacing w:before="120" w:after="0" w:line="240" w:lineRule="auto"/>
        <w:ind w:left="180" w:hanging="720"/>
        <w:rPr>
          <w:rFonts w:ascii="Times New Roman" w:eastAsia="Times New Roman" w:hAnsi="Times New Roman" w:cs="Times New Roman"/>
          <w:b/>
          <w:sz w:val="20"/>
          <w:szCs w:val="20"/>
        </w:rPr>
      </w:pPr>
    </w:p>
    <w:p w14:paraId="2007B1F5" w14:textId="77777777" w:rsidR="00087C96" w:rsidRPr="00087C96" w:rsidRDefault="00087C96" w:rsidP="00087C96">
      <w:pPr>
        <w:spacing w:after="0" w:line="240" w:lineRule="auto"/>
        <w:jc w:val="both"/>
        <w:rPr>
          <w:rFonts w:ascii="Times New Roman" w:eastAsia="Times New Roman" w:hAnsi="Times New Roman" w:cs="Times New Roman"/>
          <w:bCs/>
          <w:iCs/>
          <w:sz w:val="24"/>
          <w:szCs w:val="20"/>
        </w:rPr>
      </w:pPr>
      <w:r>
        <w:rPr>
          <w:rFonts w:ascii="Times New Roman" w:hAnsi="Times New Roman"/>
          <w:bCs/>
          <w:iCs/>
          <w:sz w:val="24"/>
          <w:szCs w:val="20"/>
        </w:rPr>
        <w:t>Chaque Soumissionnaire ou partie à une Co-entreprise/groupement composant le Soumissionnaire doit compléter le formulaire ci-après.</w:t>
      </w:r>
    </w:p>
    <w:p w14:paraId="2007B1F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2007B1F9" w14:textId="77777777" w:rsidTr="00087C96">
        <w:trPr>
          <w:cantSplit/>
          <w:trHeight w:val="504"/>
          <w:jc w:val="center"/>
        </w:trPr>
        <w:tc>
          <w:tcPr>
            <w:tcW w:w="2160" w:type="dxa"/>
            <w:tcBorders>
              <w:right w:val="single" w:sz="4" w:space="0" w:color="auto"/>
            </w:tcBorders>
            <w:shd w:val="clear" w:color="auto" w:fill="auto"/>
            <w:vAlign w:val="center"/>
          </w:tcPr>
          <w:p w14:paraId="2007B1F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2007B1F8" w14:textId="77777777" w:rsidR="00087C96" w:rsidRPr="00087C96" w:rsidRDefault="00087C96" w:rsidP="00087C96">
            <w:pPr>
              <w:suppressAutoHyphens/>
              <w:spacing w:after="0" w:line="240" w:lineRule="auto"/>
              <w:jc w:val="center"/>
              <w:outlineLvl w:val="4"/>
              <w:rPr>
                <w:rFonts w:ascii="Times New Roman" w:eastAsia="Times New Roman" w:hAnsi="Times New Roman" w:cs="Times New Roman"/>
                <w:b/>
                <w:sz w:val="20"/>
                <w:szCs w:val="20"/>
              </w:rPr>
            </w:pPr>
            <w:r>
              <w:rPr>
                <w:rFonts w:ascii="Times New Roman" w:hAnsi="Times New Roman"/>
                <w:b/>
                <w:sz w:val="20"/>
                <w:szCs w:val="20"/>
              </w:rPr>
              <w:t>Données financières pour les 5 dernières années [en équivalent US$]</w:t>
            </w:r>
          </w:p>
        </w:tc>
      </w:tr>
      <w:tr w:rsidR="00087C96" w:rsidRPr="00087C96" w14:paraId="2007B200" w14:textId="77777777" w:rsidTr="00087C96">
        <w:trPr>
          <w:cantSplit/>
          <w:trHeight w:val="504"/>
          <w:jc w:val="center"/>
        </w:trPr>
        <w:tc>
          <w:tcPr>
            <w:tcW w:w="2160" w:type="dxa"/>
            <w:tcBorders>
              <w:right w:val="single" w:sz="4" w:space="0" w:color="auto"/>
            </w:tcBorders>
            <w:shd w:val="clear" w:color="auto" w:fill="auto"/>
            <w:vAlign w:val="center"/>
          </w:tcPr>
          <w:p w14:paraId="2007B1F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2007B1F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1 :</w:t>
            </w:r>
            <w:r>
              <w:rPr>
                <w:rFonts w:ascii="Times New Roman" w:hAnsi="Times New Roman"/>
                <w:b/>
                <w:sz w:val="20"/>
                <w:szCs w:val="20"/>
              </w:rPr>
              <w:tab/>
            </w:r>
          </w:p>
        </w:tc>
        <w:tc>
          <w:tcPr>
            <w:tcW w:w="1440" w:type="dxa"/>
            <w:tcBorders>
              <w:top w:val="single" w:sz="4" w:space="0" w:color="auto"/>
              <w:bottom w:val="single" w:sz="4" w:space="0" w:color="auto"/>
            </w:tcBorders>
            <w:vAlign w:val="center"/>
          </w:tcPr>
          <w:p w14:paraId="2007B1F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2 :</w:t>
            </w:r>
            <w:r>
              <w:rPr>
                <w:rFonts w:ascii="Times New Roman" w:hAnsi="Times New Roman"/>
                <w:b/>
                <w:sz w:val="20"/>
                <w:szCs w:val="20"/>
              </w:rPr>
              <w:tab/>
            </w:r>
          </w:p>
        </w:tc>
        <w:tc>
          <w:tcPr>
            <w:tcW w:w="1440" w:type="dxa"/>
            <w:tcBorders>
              <w:top w:val="single" w:sz="4" w:space="0" w:color="auto"/>
              <w:bottom w:val="single" w:sz="4" w:space="0" w:color="auto"/>
            </w:tcBorders>
            <w:vAlign w:val="center"/>
          </w:tcPr>
          <w:p w14:paraId="2007B1F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3 :</w:t>
            </w:r>
          </w:p>
        </w:tc>
        <w:tc>
          <w:tcPr>
            <w:tcW w:w="1440" w:type="dxa"/>
            <w:tcBorders>
              <w:top w:val="single" w:sz="4" w:space="0" w:color="auto"/>
              <w:bottom w:val="single" w:sz="4" w:space="0" w:color="auto"/>
            </w:tcBorders>
            <w:vAlign w:val="center"/>
          </w:tcPr>
          <w:p w14:paraId="2007B1F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4 :</w:t>
            </w:r>
          </w:p>
        </w:tc>
        <w:tc>
          <w:tcPr>
            <w:tcW w:w="1440" w:type="dxa"/>
            <w:tcBorders>
              <w:top w:val="single" w:sz="4" w:space="0" w:color="auto"/>
              <w:bottom w:val="single" w:sz="4" w:space="0" w:color="auto"/>
              <w:right w:val="single" w:sz="4" w:space="0" w:color="auto"/>
            </w:tcBorders>
            <w:vAlign w:val="center"/>
          </w:tcPr>
          <w:p w14:paraId="2007B1F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5 :</w:t>
            </w:r>
            <w:r>
              <w:rPr>
                <w:rFonts w:ascii="Times New Roman" w:hAnsi="Times New Roman"/>
                <w:b/>
                <w:sz w:val="20"/>
                <w:szCs w:val="20"/>
              </w:rPr>
              <w:tab/>
            </w:r>
          </w:p>
        </w:tc>
      </w:tr>
    </w:tbl>
    <w:p w14:paraId="2007B201"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2007B202" w14:textId="09089625"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Pr>
          <w:rFonts w:ascii="Times New Roman" w:hAnsi="Times New Roman"/>
          <w:b/>
          <w:sz w:val="24"/>
          <w:szCs w:val="20"/>
        </w:rPr>
        <w:t xml:space="preserve">Informations tirées du </w:t>
      </w:r>
      <w:r w:rsidR="0042063A">
        <w:rPr>
          <w:rFonts w:ascii="Times New Roman" w:hAnsi="Times New Roman"/>
          <w:b/>
          <w:sz w:val="24"/>
          <w:szCs w:val="20"/>
        </w:rPr>
        <w:t>B</w:t>
      </w:r>
      <w:r>
        <w:rPr>
          <w:rFonts w:ascii="Times New Roman" w:hAnsi="Times New Roman"/>
          <w:b/>
          <w:sz w:val="24"/>
          <w:szCs w:val="20"/>
        </w:rPr>
        <w:t>ilan</w:t>
      </w:r>
    </w:p>
    <w:p w14:paraId="2007B203"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2007B20A" w14:textId="77777777" w:rsidTr="00721DE4">
        <w:trPr>
          <w:cantSplit/>
          <w:trHeight w:val="504"/>
          <w:jc w:val="center"/>
        </w:trPr>
        <w:tc>
          <w:tcPr>
            <w:tcW w:w="2160" w:type="dxa"/>
            <w:vAlign w:val="center"/>
          </w:tcPr>
          <w:p w14:paraId="2007B20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Total actif</w:t>
            </w:r>
          </w:p>
        </w:tc>
        <w:tc>
          <w:tcPr>
            <w:tcW w:w="1440" w:type="dxa"/>
            <w:vAlign w:val="center"/>
          </w:tcPr>
          <w:p w14:paraId="2007B20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2007B211" w14:textId="77777777" w:rsidTr="00721DE4">
        <w:trPr>
          <w:cantSplit/>
          <w:trHeight w:val="504"/>
          <w:jc w:val="center"/>
        </w:trPr>
        <w:tc>
          <w:tcPr>
            <w:tcW w:w="2160" w:type="dxa"/>
            <w:vAlign w:val="center"/>
          </w:tcPr>
          <w:p w14:paraId="2007B20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Total passif</w:t>
            </w:r>
          </w:p>
        </w:tc>
        <w:tc>
          <w:tcPr>
            <w:tcW w:w="1440" w:type="dxa"/>
            <w:vAlign w:val="center"/>
          </w:tcPr>
          <w:p w14:paraId="2007B20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2007B218" w14:textId="77777777" w:rsidTr="00721DE4">
        <w:trPr>
          <w:cantSplit/>
          <w:trHeight w:val="504"/>
          <w:jc w:val="center"/>
        </w:trPr>
        <w:tc>
          <w:tcPr>
            <w:tcW w:w="2160" w:type="dxa"/>
            <w:vAlign w:val="center"/>
          </w:tcPr>
          <w:p w14:paraId="2007B21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Patrimoine net</w:t>
            </w:r>
          </w:p>
        </w:tc>
        <w:tc>
          <w:tcPr>
            <w:tcW w:w="1440" w:type="dxa"/>
            <w:vAlign w:val="center"/>
          </w:tcPr>
          <w:p w14:paraId="2007B21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2007B21F" w14:textId="77777777" w:rsidTr="00721DE4">
        <w:trPr>
          <w:cantSplit/>
          <w:trHeight w:val="504"/>
          <w:jc w:val="center"/>
        </w:trPr>
        <w:tc>
          <w:tcPr>
            <w:tcW w:w="2160" w:type="dxa"/>
            <w:vAlign w:val="center"/>
          </w:tcPr>
          <w:p w14:paraId="2007B219" w14:textId="2FDDF2FA" w:rsidR="00087C96" w:rsidRPr="00087C96" w:rsidRDefault="00457DF3"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Actif courant</w:t>
            </w:r>
          </w:p>
        </w:tc>
        <w:tc>
          <w:tcPr>
            <w:tcW w:w="1440" w:type="dxa"/>
            <w:vAlign w:val="center"/>
          </w:tcPr>
          <w:p w14:paraId="2007B21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2007B226" w14:textId="77777777" w:rsidTr="00721DE4">
        <w:trPr>
          <w:cantSplit/>
          <w:trHeight w:val="504"/>
          <w:jc w:val="center"/>
        </w:trPr>
        <w:tc>
          <w:tcPr>
            <w:tcW w:w="2160" w:type="dxa"/>
            <w:vAlign w:val="center"/>
          </w:tcPr>
          <w:p w14:paraId="2007B220" w14:textId="64F07AE8" w:rsidR="00087C96" w:rsidRPr="00087C96" w:rsidRDefault="00457DF3"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Passif courant</w:t>
            </w:r>
          </w:p>
        </w:tc>
        <w:tc>
          <w:tcPr>
            <w:tcW w:w="1440" w:type="dxa"/>
            <w:vAlign w:val="center"/>
          </w:tcPr>
          <w:p w14:paraId="2007B22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2007B227"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2007B228" w14:textId="7D106598"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Pr>
          <w:rFonts w:ascii="Times New Roman" w:hAnsi="Times New Roman"/>
          <w:b/>
          <w:sz w:val="24"/>
          <w:szCs w:val="20"/>
        </w:rPr>
        <w:t xml:space="preserve">Informations tirées du </w:t>
      </w:r>
      <w:r w:rsidR="0042063A">
        <w:rPr>
          <w:rFonts w:ascii="Times New Roman" w:hAnsi="Times New Roman"/>
          <w:b/>
          <w:sz w:val="24"/>
          <w:szCs w:val="20"/>
        </w:rPr>
        <w:t>C</w:t>
      </w:r>
      <w:r>
        <w:rPr>
          <w:rFonts w:ascii="Times New Roman" w:hAnsi="Times New Roman"/>
          <w:b/>
          <w:sz w:val="24"/>
          <w:szCs w:val="20"/>
        </w:rPr>
        <w:t>ompte de résultats</w:t>
      </w:r>
    </w:p>
    <w:p w14:paraId="2007B229" w14:textId="77777777" w:rsidR="00087C96" w:rsidRPr="00087C96" w:rsidRDefault="00087C96" w:rsidP="00087C96">
      <w:pPr>
        <w:spacing w:after="0" w:line="240" w:lineRule="auto"/>
        <w:jc w:val="both"/>
        <w:rPr>
          <w:rFonts w:ascii="Times New Roman" w:eastAsia="Times New Roman" w:hAnsi="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2007B230" w14:textId="77777777" w:rsidTr="00721DE4">
        <w:trPr>
          <w:cantSplit/>
          <w:trHeight w:val="504"/>
          <w:jc w:val="center"/>
        </w:trPr>
        <w:tc>
          <w:tcPr>
            <w:tcW w:w="2160" w:type="dxa"/>
            <w:vAlign w:val="center"/>
          </w:tcPr>
          <w:p w14:paraId="2007B22A" w14:textId="5CD7C284" w:rsidR="00087C96" w:rsidRPr="00087C96" w:rsidRDefault="00BA2237"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Revenus totaux</w:t>
            </w:r>
            <w:r w:rsidR="00087C96">
              <w:rPr>
                <w:rFonts w:ascii="Times New Roman" w:hAnsi="Times New Roman"/>
                <w:b/>
                <w:sz w:val="20"/>
                <w:szCs w:val="20"/>
              </w:rPr>
              <w:t xml:space="preserve"> </w:t>
            </w:r>
          </w:p>
        </w:tc>
        <w:tc>
          <w:tcPr>
            <w:tcW w:w="1440" w:type="dxa"/>
            <w:vAlign w:val="center"/>
          </w:tcPr>
          <w:p w14:paraId="2007B22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2007B237" w14:textId="77777777" w:rsidTr="00721DE4">
        <w:trPr>
          <w:cantSplit/>
          <w:trHeight w:val="504"/>
          <w:jc w:val="center"/>
        </w:trPr>
        <w:tc>
          <w:tcPr>
            <w:tcW w:w="2160" w:type="dxa"/>
            <w:vAlign w:val="center"/>
          </w:tcPr>
          <w:p w14:paraId="2007B23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Bénéfices avant impôts</w:t>
            </w:r>
          </w:p>
        </w:tc>
        <w:tc>
          <w:tcPr>
            <w:tcW w:w="1440" w:type="dxa"/>
            <w:vAlign w:val="center"/>
          </w:tcPr>
          <w:p w14:paraId="2007B23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2007B23E" w14:textId="77777777" w:rsidTr="00721DE4">
        <w:trPr>
          <w:cantSplit/>
          <w:trHeight w:val="504"/>
          <w:jc w:val="center"/>
        </w:trPr>
        <w:tc>
          <w:tcPr>
            <w:tcW w:w="2160" w:type="dxa"/>
            <w:vAlign w:val="center"/>
          </w:tcPr>
          <w:p w14:paraId="2007B23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Cs/>
                <w:sz w:val="20"/>
                <w:szCs w:val="20"/>
              </w:rPr>
            </w:pPr>
            <w:r>
              <w:rPr>
                <w:rFonts w:ascii="Times New Roman" w:hAnsi="Times New Roman"/>
                <w:b/>
                <w:sz w:val="20"/>
                <w:szCs w:val="20"/>
              </w:rPr>
              <w:t>Bénéfices après impôts</w:t>
            </w:r>
          </w:p>
        </w:tc>
        <w:tc>
          <w:tcPr>
            <w:tcW w:w="1440" w:type="dxa"/>
            <w:vAlign w:val="center"/>
          </w:tcPr>
          <w:p w14:paraId="2007B23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2007B23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087C96" w14:paraId="2007B245" w14:textId="77777777" w:rsidTr="00087C96">
        <w:trPr>
          <w:cantSplit/>
          <w:trHeight w:val="672"/>
          <w:jc w:val="center"/>
        </w:trPr>
        <w:tc>
          <w:tcPr>
            <w:tcW w:w="9360" w:type="dxa"/>
            <w:tcBorders>
              <w:bottom w:val="single" w:sz="4" w:space="0" w:color="auto"/>
              <w:right w:val="single" w:sz="4" w:space="0" w:color="auto"/>
            </w:tcBorders>
            <w:vAlign w:val="center"/>
          </w:tcPr>
          <w:p w14:paraId="2007B240" w14:textId="496A8CF7" w:rsidR="00087C96" w:rsidRPr="00087C96" w:rsidRDefault="00087C96" w:rsidP="00087C96">
            <w:pPr>
              <w:numPr>
                <w:ilvl w:val="0"/>
                <w:numId w:val="47"/>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Ci-après des copies des </w:t>
            </w:r>
            <w:r w:rsidR="0042063A">
              <w:rPr>
                <w:rFonts w:ascii="Times New Roman" w:hAnsi="Times New Roman"/>
                <w:sz w:val="20"/>
                <w:szCs w:val="20"/>
              </w:rPr>
              <w:t>É</w:t>
            </w:r>
            <w:r>
              <w:rPr>
                <w:rFonts w:ascii="Times New Roman" w:hAnsi="Times New Roman"/>
                <w:sz w:val="20"/>
                <w:szCs w:val="20"/>
              </w:rPr>
              <w:t>tats financiers (</w:t>
            </w:r>
            <w:r w:rsidR="0042063A">
              <w:rPr>
                <w:rFonts w:ascii="Times New Roman" w:hAnsi="Times New Roman"/>
                <w:sz w:val="20"/>
                <w:szCs w:val="20"/>
              </w:rPr>
              <w:t>B</w:t>
            </w:r>
            <w:r>
              <w:rPr>
                <w:rFonts w:ascii="Times New Roman" w:hAnsi="Times New Roman"/>
                <w:sz w:val="20"/>
                <w:szCs w:val="20"/>
              </w:rPr>
              <w:t xml:space="preserve">ilans y compris toutes les notes y afférentes, et </w:t>
            </w:r>
            <w:r w:rsidR="0042063A">
              <w:rPr>
                <w:rFonts w:ascii="Times New Roman" w:hAnsi="Times New Roman"/>
                <w:sz w:val="20"/>
                <w:szCs w:val="20"/>
              </w:rPr>
              <w:t>C</w:t>
            </w:r>
            <w:r>
              <w:rPr>
                <w:rFonts w:ascii="Times New Roman" w:hAnsi="Times New Roman"/>
                <w:sz w:val="20"/>
                <w:szCs w:val="20"/>
              </w:rPr>
              <w:t>omptes de résultats) pour les cinq dernières années, comme indiqué ci-dessus, qui satisfont aux conditions suivantes :</w:t>
            </w:r>
          </w:p>
          <w:p w14:paraId="2007B241" w14:textId="77777777" w:rsidR="00087C96" w:rsidRPr="00087C96" w:rsidRDefault="00087C96" w:rsidP="00087C96">
            <w:pPr>
              <w:numPr>
                <w:ilvl w:val="0"/>
                <w:numId w:val="46"/>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 xml:space="preserve">Tous ces documents reflètent la situation financière du Soumissionnaire ou de la partie à une Co-entreprise </w:t>
            </w:r>
            <w:proofErr w:type="gramStart"/>
            <w:r>
              <w:rPr>
                <w:rFonts w:ascii="Times New Roman" w:hAnsi="Times New Roman"/>
                <w:sz w:val="20"/>
                <w:szCs w:val="20"/>
              </w:rPr>
              <w:t>ou  autre</w:t>
            </w:r>
            <w:proofErr w:type="gramEnd"/>
            <w:r>
              <w:rPr>
                <w:rFonts w:ascii="Times New Roman" w:hAnsi="Times New Roman"/>
                <w:sz w:val="20"/>
                <w:szCs w:val="20"/>
              </w:rPr>
              <w:t xml:space="preserve"> groupement, et non celle de la société-mère ou des filiales.</w:t>
            </w:r>
          </w:p>
          <w:p w14:paraId="2007B242" w14:textId="77777777" w:rsidR="00087C96" w:rsidRPr="00087C96" w:rsidRDefault="00087C96" w:rsidP="00087C96">
            <w:pPr>
              <w:numPr>
                <w:ilvl w:val="0"/>
                <w:numId w:val="46"/>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Les états financiers passés doivent avoir été audités par un expert-comptable.</w:t>
            </w:r>
          </w:p>
          <w:p w14:paraId="2007B243" w14:textId="77777777" w:rsidR="00087C96" w:rsidRPr="00087C96" w:rsidRDefault="00087C96" w:rsidP="00087C96">
            <w:pPr>
              <w:numPr>
                <w:ilvl w:val="0"/>
                <w:numId w:val="46"/>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Les états financiers passés doivent être complets et inclure toutes les notes qui leur ont été ajoutées.</w:t>
            </w:r>
          </w:p>
          <w:p w14:paraId="2007B244" w14:textId="77777777" w:rsidR="00087C96" w:rsidRPr="00087C96" w:rsidRDefault="00087C96" w:rsidP="00087C96">
            <w:pPr>
              <w:numPr>
                <w:ilvl w:val="0"/>
                <w:numId w:val="46"/>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Les états financiers passés doivent correspondre à des exercices fiscaux déjà terminés et audités (les états financiers d’un exercice partiel ne seront ni demandés ni acceptés).</w:t>
            </w:r>
          </w:p>
        </w:tc>
      </w:tr>
    </w:tbl>
    <w:p w14:paraId="2007B246"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p w14:paraId="2007B247"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Pr>
          <w:rFonts w:ascii="Times New Roman" w:hAnsi="Times New Roman"/>
          <w:b/>
          <w:sz w:val="24"/>
          <w:szCs w:val="20"/>
        </w:rPr>
        <w:t>Ratios financiers</w:t>
      </w:r>
    </w:p>
    <w:p w14:paraId="2007B248"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2007B24F" w14:textId="77777777" w:rsidTr="00721DE4">
        <w:trPr>
          <w:cantSplit/>
          <w:trHeight w:val="504"/>
          <w:jc w:val="center"/>
        </w:trPr>
        <w:tc>
          <w:tcPr>
            <w:tcW w:w="2160" w:type="dxa"/>
            <w:vAlign w:val="center"/>
          </w:tcPr>
          <w:p w14:paraId="2007B249" w14:textId="16D14316" w:rsidR="00087C96" w:rsidRPr="00087C96" w:rsidRDefault="00087C96" w:rsidP="00BA2237">
            <w:pPr>
              <w:tabs>
                <w:tab w:val="center" w:pos="5400"/>
                <w:tab w:val="right" w:pos="9000"/>
              </w:tabs>
              <w:spacing w:after="0" w:line="240" w:lineRule="auto"/>
              <w:ind w:left="-57"/>
              <w:rPr>
                <w:rFonts w:ascii="Times New Roman" w:eastAsia="Times New Roman" w:hAnsi="Times New Roman" w:cs="Times New Roman"/>
                <w:b/>
                <w:sz w:val="20"/>
                <w:szCs w:val="20"/>
              </w:rPr>
            </w:pPr>
            <w:r>
              <w:rPr>
                <w:rFonts w:ascii="Times New Roman" w:hAnsi="Times New Roman"/>
                <w:b/>
                <w:sz w:val="20"/>
                <w:szCs w:val="20"/>
              </w:rPr>
              <w:t xml:space="preserve">Ratio </w:t>
            </w:r>
            <w:r w:rsidR="00BA2237">
              <w:rPr>
                <w:rFonts w:ascii="Times New Roman" w:hAnsi="Times New Roman"/>
                <w:b/>
                <w:sz w:val="20"/>
                <w:szCs w:val="20"/>
              </w:rPr>
              <w:t>de liquidité générale</w:t>
            </w:r>
            <w:r>
              <w:rPr>
                <w:rFonts w:ascii="Times New Roman" w:hAnsi="Times New Roman"/>
                <w:b/>
                <w:sz w:val="20"/>
                <w:szCs w:val="20"/>
              </w:rPr>
              <w:t xml:space="preserve"> </w:t>
            </w:r>
          </w:p>
        </w:tc>
        <w:tc>
          <w:tcPr>
            <w:tcW w:w="1440" w:type="dxa"/>
            <w:vAlign w:val="center"/>
          </w:tcPr>
          <w:p w14:paraId="2007B24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4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4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4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4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2007B256" w14:textId="77777777" w:rsidTr="00721DE4">
        <w:trPr>
          <w:cantSplit/>
          <w:trHeight w:val="504"/>
          <w:jc w:val="center"/>
        </w:trPr>
        <w:tc>
          <w:tcPr>
            <w:tcW w:w="2160" w:type="dxa"/>
            <w:vAlign w:val="center"/>
          </w:tcPr>
          <w:p w14:paraId="2007B25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Ratio d’endettement</w:t>
            </w:r>
          </w:p>
        </w:tc>
        <w:tc>
          <w:tcPr>
            <w:tcW w:w="1440" w:type="dxa"/>
            <w:vAlign w:val="center"/>
          </w:tcPr>
          <w:p w14:paraId="2007B25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5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5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5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5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2007B258" w14:textId="1B7B758E" w:rsidR="00087C96" w:rsidRPr="00D35C90" w:rsidRDefault="00087C96" w:rsidP="00D35C90">
      <w:pPr>
        <w:spacing w:after="0" w:line="240" w:lineRule="auto"/>
        <w:jc w:val="both"/>
        <w:rPr>
          <w:rFonts w:ascii="Times New Roman" w:eastAsia="Arial Unicode MS" w:hAnsi="Times New Roman" w:cs="Times New Roman"/>
          <w:sz w:val="24"/>
          <w:szCs w:val="24"/>
        </w:rPr>
      </w:pPr>
      <w:r>
        <w:rPr>
          <w:rFonts w:ascii="Times New Roman" w:hAnsi="Times New Roman"/>
          <w:sz w:val="20"/>
          <w:szCs w:val="20"/>
        </w:rPr>
        <w:t xml:space="preserve">*Les Soumissionnaires doivent compléter ce tableau. Le </w:t>
      </w:r>
      <w:r w:rsidR="000C625A">
        <w:rPr>
          <w:rFonts w:ascii="Times New Roman" w:hAnsi="Times New Roman"/>
          <w:sz w:val="20"/>
          <w:szCs w:val="20"/>
        </w:rPr>
        <w:t>Maître de l’Ouvrage</w:t>
      </w:r>
      <w:r>
        <w:rPr>
          <w:rFonts w:ascii="Times New Roman" w:hAnsi="Times New Roman"/>
          <w:sz w:val="20"/>
          <w:szCs w:val="20"/>
        </w:rPr>
        <w:t xml:space="preserve"> le vérifiera pendant l’Examen de l’offre.</w:t>
      </w:r>
    </w:p>
    <w:p w14:paraId="2007B25A" w14:textId="77AA05ED" w:rsidR="00087C96" w:rsidRPr="00D52353" w:rsidRDefault="00087C96" w:rsidP="00D52353">
      <w:pPr>
        <w:pStyle w:val="Heading2"/>
        <w:rPr>
          <w:b w:val="0"/>
        </w:rPr>
      </w:pPr>
      <w:bookmarkStart w:id="332" w:name="_Toc163975056"/>
      <w:bookmarkStart w:id="333" w:name="_Toc308967749"/>
      <w:r>
        <w:br w:type="page"/>
      </w:r>
      <w:bookmarkStart w:id="334" w:name="_Toc26185511"/>
      <w:r>
        <w:lastRenderedPageBreak/>
        <w:t>FIN-2 : Chiffre d’affaires annuel moyen</w:t>
      </w:r>
      <w:bookmarkEnd w:id="332"/>
      <w:bookmarkEnd w:id="333"/>
      <w:bookmarkEnd w:id="334"/>
    </w:p>
    <w:p w14:paraId="2007B25B" w14:textId="77777777" w:rsidR="00087C96" w:rsidRPr="00832109" w:rsidRDefault="00087C96" w:rsidP="00087C96">
      <w:pPr>
        <w:spacing w:before="120" w:after="0" w:line="240" w:lineRule="auto"/>
        <w:ind w:left="180" w:hanging="720"/>
        <w:rPr>
          <w:rFonts w:ascii="Times New Roman" w:eastAsia="Times New Roman" w:hAnsi="Times New Roman" w:cs="Times New Roman"/>
          <w:b/>
          <w:sz w:val="24"/>
          <w:szCs w:val="24"/>
        </w:rPr>
      </w:pPr>
    </w:p>
    <w:p w14:paraId="2007B25C" w14:textId="4080A6C7" w:rsidR="00087C96" w:rsidRPr="00087C96"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z w:val="24"/>
          <w:szCs w:val="20"/>
        </w:rPr>
      </w:pPr>
      <w:r>
        <w:rPr>
          <w:rFonts w:ascii="Times New Roman" w:hAnsi="Times New Roman"/>
          <w:bCs/>
          <w:iCs/>
          <w:sz w:val="24"/>
          <w:szCs w:val="20"/>
        </w:rPr>
        <w:t>Chaque Soumissionnaire ou partie à une Co-entreprise/groupement composant le Soumissionnaire doit compléter les formulaires ci-après.</w:t>
      </w:r>
    </w:p>
    <w:p w14:paraId="2007B25D" w14:textId="77777777" w:rsidR="00087C96" w:rsidRPr="00087C96"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650"/>
        <w:gridCol w:w="1791"/>
        <w:gridCol w:w="2980"/>
      </w:tblGrid>
      <w:tr w:rsidR="00087C96" w:rsidRPr="00087C96" w14:paraId="2007B25F" w14:textId="77777777" w:rsidTr="00087C96">
        <w:trPr>
          <w:jc w:val="center"/>
        </w:trPr>
        <w:tc>
          <w:tcPr>
            <w:tcW w:w="9835" w:type="dxa"/>
            <w:gridSpan w:val="4"/>
            <w:shd w:val="clear" w:color="auto" w:fill="auto"/>
          </w:tcPr>
          <w:p w14:paraId="2007B25E" w14:textId="77777777" w:rsidR="00087C96" w:rsidRPr="00087C96" w:rsidRDefault="00087C96" w:rsidP="00087C96">
            <w:pPr>
              <w:spacing w:before="20" w:after="20" w:line="240" w:lineRule="auto"/>
              <w:jc w:val="center"/>
              <w:outlineLvl w:val="4"/>
              <w:rPr>
                <w:rFonts w:ascii="Times New Roman Bold" w:eastAsia="Times New Roman" w:hAnsi="Times New Roman Bold" w:cs="Times New Roman"/>
                <w:b/>
                <w:bCs/>
                <w:sz w:val="20"/>
                <w:szCs w:val="24"/>
              </w:rPr>
            </w:pPr>
            <w:r>
              <w:rPr>
                <w:rFonts w:ascii="Times New Roman Bold" w:hAnsi="Times New Roman Bold"/>
                <w:b/>
                <w:bCs/>
                <w:sz w:val="20"/>
                <w:szCs w:val="24"/>
              </w:rPr>
              <w:t>Données sur le chiffre d’affaires annuel au cours des cinq dernières années (Construction uniquement)</w:t>
            </w:r>
          </w:p>
        </w:tc>
      </w:tr>
      <w:tr w:rsidR="00087C96" w:rsidRPr="00087C96" w14:paraId="2007B267"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2007B260"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Année</w:t>
            </w:r>
          </w:p>
        </w:tc>
        <w:tc>
          <w:tcPr>
            <w:tcW w:w="3870" w:type="dxa"/>
            <w:tcBorders>
              <w:top w:val="single" w:sz="4" w:space="0" w:color="auto"/>
              <w:left w:val="single" w:sz="6" w:space="0" w:color="auto"/>
              <w:bottom w:val="single" w:sz="4" w:space="0" w:color="auto"/>
            </w:tcBorders>
          </w:tcPr>
          <w:p w14:paraId="2007B261"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Montant</w:t>
            </w:r>
          </w:p>
          <w:p w14:paraId="2007B262" w14:textId="77777777" w:rsidR="00087C96" w:rsidRPr="00087C96" w:rsidRDefault="00087C96" w:rsidP="00087C96">
            <w:pPr>
              <w:spacing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Monnaie</w:t>
            </w:r>
          </w:p>
        </w:tc>
        <w:tc>
          <w:tcPr>
            <w:tcW w:w="1875" w:type="dxa"/>
            <w:tcBorders>
              <w:top w:val="single" w:sz="4" w:space="0" w:color="auto"/>
              <w:left w:val="single" w:sz="6" w:space="0" w:color="auto"/>
              <w:bottom w:val="single" w:sz="4" w:space="0" w:color="auto"/>
            </w:tcBorders>
          </w:tcPr>
          <w:p w14:paraId="2007B263"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 xml:space="preserve">Taux de change </w:t>
            </w:r>
          </w:p>
          <w:p w14:paraId="2007B264" w14:textId="74641208" w:rsidR="00087C96" w:rsidRPr="00087C96" w:rsidRDefault="00087C96" w:rsidP="00087C96">
            <w:pPr>
              <w:spacing w:after="60" w:line="240" w:lineRule="auto"/>
              <w:jc w:val="center"/>
              <w:rPr>
                <w:rFonts w:ascii="Times New Roman" w:eastAsia="Times New Roman" w:hAnsi="Times New Roman" w:cs="Times New Roman"/>
                <w:b/>
                <w:bCs/>
                <w:sz w:val="20"/>
                <w:szCs w:val="24"/>
              </w:rPr>
            </w:pPr>
          </w:p>
        </w:tc>
        <w:tc>
          <w:tcPr>
            <w:tcW w:w="3132" w:type="dxa"/>
            <w:tcBorders>
              <w:top w:val="single" w:sz="4" w:space="0" w:color="auto"/>
              <w:left w:val="single" w:sz="6" w:space="0" w:color="auto"/>
              <w:bottom w:val="single" w:sz="4" w:space="0" w:color="auto"/>
              <w:right w:val="single" w:sz="4" w:space="0" w:color="auto"/>
            </w:tcBorders>
          </w:tcPr>
          <w:p w14:paraId="2007B265"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US$</w:t>
            </w:r>
          </w:p>
          <w:p w14:paraId="2007B266" w14:textId="77777777" w:rsidR="00087C96" w:rsidRPr="00087C96" w:rsidRDefault="00087C96" w:rsidP="00087C96">
            <w:pPr>
              <w:spacing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Équivalent</w:t>
            </w:r>
          </w:p>
        </w:tc>
      </w:tr>
      <w:tr w:rsidR="00087C96" w:rsidRPr="00087C96" w14:paraId="2007B26C"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007B268"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007B269"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07B26A"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007B26B"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2007B271"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007B26D"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007B26E"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07B26F"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007B270"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2007B276"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007B272"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007B273"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07B274"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007B275"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2007B27B"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007B277"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007B278"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07B279"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007B27A"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2007B280"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007B27C"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007B27D"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07B27E"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007B27F"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2007B283"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2007B281" w14:textId="77777777" w:rsidR="00087C96" w:rsidRPr="00087C96" w:rsidRDefault="00087C96" w:rsidP="00087C96">
            <w:pPr>
              <w:spacing w:before="60" w:after="60" w:line="240" w:lineRule="auto"/>
              <w:jc w:val="center"/>
              <w:rPr>
                <w:rFonts w:ascii="Times New Roman" w:eastAsia="Times New Roman" w:hAnsi="Times New Roman" w:cs="Times New Roman"/>
                <w:sz w:val="24"/>
                <w:szCs w:val="24"/>
              </w:rPr>
            </w:pPr>
            <w:r>
              <w:rPr>
                <w:rFonts w:ascii="Times New Roman" w:hAnsi="Times New Roman"/>
                <w:b/>
                <w:bCs/>
                <w:sz w:val="20"/>
                <w:szCs w:val="24"/>
              </w:rPr>
              <w:t>Chiffre d’affaires annuel moyen des activités de construction</w:t>
            </w:r>
          </w:p>
        </w:tc>
        <w:tc>
          <w:tcPr>
            <w:tcW w:w="3132" w:type="dxa"/>
            <w:tcBorders>
              <w:top w:val="single" w:sz="4" w:space="0" w:color="auto"/>
              <w:left w:val="single" w:sz="8" w:space="0" w:color="auto"/>
              <w:bottom w:val="single" w:sz="4" w:space="0" w:color="auto"/>
              <w:right w:val="single" w:sz="4" w:space="0" w:color="auto"/>
            </w:tcBorders>
            <w:vAlign w:val="center"/>
          </w:tcPr>
          <w:p w14:paraId="2007B282" w14:textId="77777777" w:rsidR="00087C96" w:rsidRPr="00087C96" w:rsidRDefault="00087C96" w:rsidP="00087C96">
            <w:pPr>
              <w:spacing w:before="120" w:after="120" w:line="240" w:lineRule="auto"/>
              <w:jc w:val="right"/>
              <w:rPr>
                <w:rFonts w:ascii="Times New Roman" w:eastAsia="Times New Roman" w:hAnsi="Times New Roman" w:cs="Times New Roman"/>
                <w:sz w:val="24"/>
                <w:szCs w:val="24"/>
              </w:rPr>
            </w:pPr>
          </w:p>
        </w:tc>
      </w:tr>
    </w:tbl>
    <w:p w14:paraId="2007B284" w14:textId="77777777" w:rsidR="00087C96" w:rsidRPr="00087C96" w:rsidRDefault="00087C96" w:rsidP="00087C96">
      <w:pPr>
        <w:spacing w:after="0" w:line="240" w:lineRule="auto"/>
        <w:jc w:val="both"/>
        <w:rPr>
          <w:rFonts w:ascii="Arial" w:eastAsia="Times New Roman" w:hAnsi="Arial" w:cs="Arial"/>
          <w:sz w:val="20"/>
          <w:szCs w:val="20"/>
        </w:rPr>
      </w:pPr>
    </w:p>
    <w:p w14:paraId="54204547" w14:textId="4EC08DA5" w:rsidR="00BA69DB" w:rsidRDefault="00BA2237" w:rsidP="00BA69DB">
      <w:pPr>
        <w:tabs>
          <w:tab w:val="center" w:pos="4320"/>
          <w:tab w:val="right" w:pos="8640"/>
        </w:tabs>
        <w:suppressAutoHyphens/>
        <w:spacing w:after="0" w:line="240" w:lineRule="auto"/>
        <w:jc w:val="both"/>
        <w:rPr>
          <w:rFonts w:ascii="Times New Roman" w:hAnsi="Times New Roman"/>
          <w:sz w:val="24"/>
          <w:szCs w:val="20"/>
        </w:rPr>
      </w:pPr>
      <w:r>
        <w:rPr>
          <w:rFonts w:ascii="Times New Roman" w:hAnsi="Times New Roman"/>
          <w:sz w:val="24"/>
          <w:szCs w:val="20"/>
        </w:rPr>
        <w:t xml:space="preserve">Les informations fournies doivent représenter le chiffre d’affaires annuel des activités de Construction du Soumissionnaire ou de chacune des parties à une Co-entreprise/groupement composant le Soumissionnaire. Ce chiffres d’affaires est le total des montants facturés aux clients pour les travaux en cours ou achevés et est converti </w:t>
      </w:r>
      <w:proofErr w:type="gramStart"/>
      <w:r>
        <w:rPr>
          <w:rFonts w:ascii="Times New Roman" w:hAnsi="Times New Roman"/>
          <w:sz w:val="24"/>
          <w:szCs w:val="20"/>
        </w:rPr>
        <w:t>en  US</w:t>
      </w:r>
      <w:proofErr w:type="gramEnd"/>
      <w:r>
        <w:rPr>
          <w:rFonts w:ascii="Times New Roman" w:hAnsi="Times New Roman"/>
          <w:sz w:val="24"/>
          <w:szCs w:val="20"/>
        </w:rPr>
        <w:t xml:space="preserve">$ au taux de change en vigueur à la fin de chaque exercice indiqué. </w:t>
      </w:r>
    </w:p>
    <w:p w14:paraId="4C06C357" w14:textId="77777777" w:rsidR="00A97AB4" w:rsidRDefault="00A97AB4" w:rsidP="00BA69DB">
      <w:pPr>
        <w:tabs>
          <w:tab w:val="center" w:pos="4320"/>
          <w:tab w:val="right" w:pos="8640"/>
        </w:tabs>
        <w:suppressAutoHyphens/>
        <w:spacing w:after="0" w:line="240" w:lineRule="auto"/>
        <w:jc w:val="both"/>
        <w:rPr>
          <w:rFonts w:ascii="Times New Roman" w:hAnsi="Times New Roman"/>
          <w:sz w:val="24"/>
          <w:szCs w:val="20"/>
        </w:rPr>
      </w:pPr>
    </w:p>
    <w:p w14:paraId="4E1350E7" w14:textId="77777777" w:rsidR="00BA2237" w:rsidRPr="00087C96" w:rsidRDefault="00BA2237" w:rsidP="00BA69DB">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650"/>
        <w:gridCol w:w="1791"/>
        <w:gridCol w:w="2980"/>
      </w:tblGrid>
      <w:tr w:rsidR="00BA69DB" w:rsidRPr="00087C96" w14:paraId="49017FDA" w14:textId="77777777" w:rsidTr="00132E4C">
        <w:trPr>
          <w:jc w:val="center"/>
        </w:trPr>
        <w:tc>
          <w:tcPr>
            <w:tcW w:w="9835" w:type="dxa"/>
            <w:gridSpan w:val="4"/>
            <w:shd w:val="clear" w:color="auto" w:fill="auto"/>
          </w:tcPr>
          <w:p w14:paraId="750E8497" w14:textId="2887C47F" w:rsidR="00BA69DB" w:rsidRPr="00087C96" w:rsidRDefault="00BA69DB" w:rsidP="00BA69DB">
            <w:pPr>
              <w:spacing w:before="20" w:after="20" w:line="240" w:lineRule="auto"/>
              <w:jc w:val="center"/>
              <w:outlineLvl w:val="4"/>
              <w:rPr>
                <w:rFonts w:ascii="Times New Roman Bold" w:eastAsia="Times New Roman" w:hAnsi="Times New Roman Bold" w:cs="Times New Roman"/>
                <w:b/>
                <w:bCs/>
                <w:sz w:val="20"/>
                <w:szCs w:val="24"/>
              </w:rPr>
            </w:pPr>
            <w:r>
              <w:rPr>
                <w:rFonts w:ascii="Times New Roman Bold" w:hAnsi="Times New Roman Bold"/>
                <w:b/>
                <w:bCs/>
                <w:sz w:val="20"/>
                <w:szCs w:val="24"/>
              </w:rPr>
              <w:t>Données sur le chiffre d’affaires annuel au cours des cinq dernières années (Conception uniquement)</w:t>
            </w:r>
          </w:p>
        </w:tc>
      </w:tr>
      <w:tr w:rsidR="00BA69DB" w:rsidRPr="00087C96" w14:paraId="68F3F970"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5992B6B8" w14:textId="77777777" w:rsidR="00BA69DB" w:rsidRPr="00087C96" w:rsidRDefault="00BA69DB" w:rsidP="00132E4C">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Année</w:t>
            </w:r>
          </w:p>
        </w:tc>
        <w:tc>
          <w:tcPr>
            <w:tcW w:w="3870" w:type="dxa"/>
            <w:tcBorders>
              <w:top w:val="single" w:sz="4" w:space="0" w:color="auto"/>
              <w:left w:val="single" w:sz="6" w:space="0" w:color="auto"/>
              <w:bottom w:val="single" w:sz="4" w:space="0" w:color="auto"/>
            </w:tcBorders>
          </w:tcPr>
          <w:p w14:paraId="6C789997" w14:textId="77777777" w:rsidR="00BA69DB" w:rsidRPr="00087C96" w:rsidRDefault="00BA69DB" w:rsidP="00132E4C">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Montant</w:t>
            </w:r>
          </w:p>
          <w:p w14:paraId="69A93382" w14:textId="77777777" w:rsidR="00BA69DB" w:rsidRPr="00087C96" w:rsidRDefault="00BA69DB" w:rsidP="00132E4C">
            <w:pPr>
              <w:spacing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Monnaie</w:t>
            </w:r>
          </w:p>
        </w:tc>
        <w:tc>
          <w:tcPr>
            <w:tcW w:w="1875" w:type="dxa"/>
            <w:tcBorders>
              <w:top w:val="single" w:sz="4" w:space="0" w:color="auto"/>
              <w:left w:val="single" w:sz="6" w:space="0" w:color="auto"/>
              <w:bottom w:val="single" w:sz="4" w:space="0" w:color="auto"/>
            </w:tcBorders>
          </w:tcPr>
          <w:p w14:paraId="1B29F398" w14:textId="77777777" w:rsidR="00BA69DB" w:rsidRPr="00087C96" w:rsidRDefault="00BA69DB" w:rsidP="00132E4C">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 xml:space="preserve">Taux de change </w:t>
            </w:r>
          </w:p>
          <w:p w14:paraId="3372E13E" w14:textId="245687BB" w:rsidR="00BA69DB" w:rsidRPr="00087C96" w:rsidRDefault="00BA69DB" w:rsidP="00132E4C">
            <w:pPr>
              <w:spacing w:after="60" w:line="240" w:lineRule="auto"/>
              <w:jc w:val="center"/>
              <w:rPr>
                <w:rFonts w:ascii="Times New Roman" w:eastAsia="Times New Roman" w:hAnsi="Times New Roman" w:cs="Times New Roman"/>
                <w:b/>
                <w:bCs/>
                <w:sz w:val="20"/>
                <w:szCs w:val="24"/>
              </w:rPr>
            </w:pPr>
          </w:p>
        </w:tc>
        <w:tc>
          <w:tcPr>
            <w:tcW w:w="3132" w:type="dxa"/>
            <w:tcBorders>
              <w:top w:val="single" w:sz="4" w:space="0" w:color="auto"/>
              <w:left w:val="single" w:sz="6" w:space="0" w:color="auto"/>
              <w:bottom w:val="single" w:sz="4" w:space="0" w:color="auto"/>
              <w:right w:val="single" w:sz="4" w:space="0" w:color="auto"/>
            </w:tcBorders>
          </w:tcPr>
          <w:p w14:paraId="5937C4E3" w14:textId="77777777" w:rsidR="00BA69DB" w:rsidRPr="00087C96" w:rsidRDefault="00BA69DB" w:rsidP="00132E4C">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US$</w:t>
            </w:r>
          </w:p>
          <w:p w14:paraId="4B892F9A" w14:textId="77777777" w:rsidR="00BA69DB" w:rsidRPr="00087C96" w:rsidRDefault="00BA69DB" w:rsidP="00132E4C">
            <w:pPr>
              <w:spacing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Équivalent</w:t>
            </w:r>
          </w:p>
        </w:tc>
      </w:tr>
      <w:tr w:rsidR="00BA69DB" w:rsidRPr="00087C96" w14:paraId="00931826"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2B53D5D"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E000668"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520293BB"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47EA3F81"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r>
      <w:tr w:rsidR="00BA69DB" w:rsidRPr="00087C96" w14:paraId="146E80DB"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6122CF1"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252E9CD"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61E0310E"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0C6C488"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r>
      <w:tr w:rsidR="00BA69DB" w:rsidRPr="00087C96" w14:paraId="72FCA157"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E52172A"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5E4F9CA5"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F393F7B"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42452DD8"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r>
      <w:tr w:rsidR="00BA69DB" w:rsidRPr="00087C96" w14:paraId="24126D1F"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0C679B2"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39377B81"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89D58A"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2D1C228"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r>
      <w:tr w:rsidR="00BA69DB" w:rsidRPr="00087C96" w14:paraId="48FD488E"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1F10A03"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471A076E"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4C9BE7D8"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141A1DFE"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r>
      <w:tr w:rsidR="00BA69DB" w:rsidRPr="00087C96" w14:paraId="30A42FFF"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37D53AAA" w14:textId="11056169" w:rsidR="00BA69DB" w:rsidRPr="00087C96" w:rsidRDefault="00BA69DB" w:rsidP="00BA69DB">
            <w:pPr>
              <w:spacing w:before="60" w:after="60" w:line="240" w:lineRule="auto"/>
              <w:jc w:val="center"/>
              <w:rPr>
                <w:rFonts w:ascii="Times New Roman" w:eastAsia="Times New Roman" w:hAnsi="Times New Roman" w:cs="Times New Roman"/>
                <w:sz w:val="24"/>
                <w:szCs w:val="24"/>
              </w:rPr>
            </w:pPr>
            <w:r>
              <w:rPr>
                <w:rFonts w:ascii="Times New Roman" w:hAnsi="Times New Roman"/>
                <w:b/>
                <w:bCs/>
                <w:sz w:val="20"/>
                <w:szCs w:val="24"/>
              </w:rPr>
              <w:t>Chiffre d’affaires annuel moyen</w:t>
            </w:r>
          </w:p>
        </w:tc>
        <w:tc>
          <w:tcPr>
            <w:tcW w:w="3132" w:type="dxa"/>
            <w:tcBorders>
              <w:top w:val="single" w:sz="4" w:space="0" w:color="auto"/>
              <w:left w:val="single" w:sz="8" w:space="0" w:color="auto"/>
              <w:bottom w:val="single" w:sz="4" w:space="0" w:color="auto"/>
              <w:right w:val="single" w:sz="4" w:space="0" w:color="auto"/>
            </w:tcBorders>
            <w:vAlign w:val="center"/>
          </w:tcPr>
          <w:p w14:paraId="0A3865C0" w14:textId="77777777" w:rsidR="00BA69DB" w:rsidRPr="00087C96" w:rsidRDefault="00BA69DB" w:rsidP="00132E4C">
            <w:pPr>
              <w:spacing w:before="120" w:after="120" w:line="240" w:lineRule="auto"/>
              <w:jc w:val="right"/>
              <w:rPr>
                <w:rFonts w:ascii="Times New Roman" w:eastAsia="Times New Roman" w:hAnsi="Times New Roman" w:cs="Times New Roman"/>
                <w:sz w:val="24"/>
                <w:szCs w:val="24"/>
              </w:rPr>
            </w:pPr>
          </w:p>
        </w:tc>
      </w:tr>
    </w:tbl>
    <w:p w14:paraId="25D21AC9" w14:textId="77777777" w:rsidR="00BA69DB" w:rsidRPr="00087C96" w:rsidRDefault="00BA69DB" w:rsidP="00BA69DB">
      <w:pPr>
        <w:spacing w:after="0" w:line="240" w:lineRule="auto"/>
        <w:jc w:val="both"/>
        <w:rPr>
          <w:rFonts w:ascii="Arial" w:eastAsia="Times New Roman" w:hAnsi="Arial" w:cs="Arial"/>
          <w:sz w:val="20"/>
          <w:szCs w:val="20"/>
        </w:rPr>
      </w:pPr>
    </w:p>
    <w:p w14:paraId="2B9401F6" w14:textId="77777777" w:rsidR="00A97AB4" w:rsidRPr="00087C96" w:rsidRDefault="00A97AB4" w:rsidP="00A97AB4">
      <w:pPr>
        <w:tabs>
          <w:tab w:val="left" w:pos="1080"/>
        </w:tabs>
        <w:suppressAutoHyphens/>
        <w:spacing w:before="120" w:line="240" w:lineRule="auto"/>
        <w:ind w:right="-72"/>
        <w:jc w:val="both"/>
        <w:rPr>
          <w:rFonts w:ascii="Times New Roman" w:eastAsia="Times New Roman" w:hAnsi="Times New Roman" w:cs="Times New Roman"/>
          <w:sz w:val="24"/>
          <w:szCs w:val="20"/>
        </w:rPr>
      </w:pPr>
      <w:r>
        <w:rPr>
          <w:rFonts w:ascii="Times New Roman" w:hAnsi="Times New Roman"/>
          <w:sz w:val="24"/>
          <w:szCs w:val="20"/>
        </w:rPr>
        <w:t xml:space="preserve">Les informations fournies doivent représenter le chiffre d’affaires annuel moyen des activités de Conception du Soumissionnaire ou de chacune des parties à une Co-entreprise/groupement composant le Soumissionnaire. Ce chiffres d’affaires est le total des montants facturés aux clients pour les travaux en cours ou achevés et est converti </w:t>
      </w:r>
      <w:proofErr w:type="gramStart"/>
      <w:r>
        <w:rPr>
          <w:rFonts w:ascii="Times New Roman" w:hAnsi="Times New Roman"/>
          <w:sz w:val="24"/>
          <w:szCs w:val="20"/>
        </w:rPr>
        <w:t>en  US</w:t>
      </w:r>
      <w:proofErr w:type="gramEnd"/>
      <w:r>
        <w:rPr>
          <w:rFonts w:ascii="Times New Roman" w:hAnsi="Times New Roman"/>
          <w:sz w:val="24"/>
          <w:szCs w:val="20"/>
        </w:rPr>
        <w:t xml:space="preserve">$ au taux de change en vigueur à la fin de chaque exercice indiqué. </w:t>
      </w:r>
    </w:p>
    <w:p w14:paraId="2007B286"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2007B287" w14:textId="77777777" w:rsidR="00087C96" w:rsidRPr="00D52353" w:rsidRDefault="00087C96" w:rsidP="00D52353">
      <w:pPr>
        <w:pStyle w:val="Heading2"/>
        <w:rPr>
          <w:b w:val="0"/>
        </w:rPr>
      </w:pPr>
      <w:bookmarkStart w:id="335" w:name="_Toc308967750"/>
      <w:bookmarkStart w:id="336" w:name="_Toc26185512"/>
      <w:r>
        <w:lastRenderedPageBreak/>
        <w:t>FIN-3 : Ressources financières</w:t>
      </w:r>
      <w:bookmarkEnd w:id="335"/>
      <w:bookmarkEnd w:id="336"/>
    </w:p>
    <w:p w14:paraId="2007B288" w14:textId="77777777" w:rsidR="00087C96" w:rsidRPr="00087C96" w:rsidRDefault="00087C96" w:rsidP="00087C96">
      <w:pPr>
        <w:spacing w:after="0" w:line="240" w:lineRule="auto"/>
        <w:jc w:val="both"/>
        <w:rPr>
          <w:rFonts w:ascii="Arial" w:eastAsia="Times New Roman" w:hAnsi="Arial" w:cs="Times New Roman"/>
          <w:spacing w:val="-2"/>
          <w:sz w:val="20"/>
          <w:szCs w:val="24"/>
        </w:rPr>
      </w:pPr>
    </w:p>
    <w:p w14:paraId="2007B289" w14:textId="578C4668" w:rsidR="00087C96" w:rsidRPr="00087C96" w:rsidRDefault="00087C96" w:rsidP="00087C96">
      <w:pPr>
        <w:spacing w:after="0" w:line="240" w:lineRule="auto"/>
        <w:ind w:right="288"/>
        <w:jc w:val="both"/>
        <w:rPr>
          <w:rFonts w:ascii="Times New Roman" w:eastAsia="Times New Roman" w:hAnsi="Times New Roman" w:cs="Times New Roman"/>
          <w:sz w:val="24"/>
          <w:szCs w:val="24"/>
        </w:rPr>
      </w:pPr>
      <w:r>
        <w:rPr>
          <w:rFonts w:ascii="Times New Roman" w:hAnsi="Times New Roman"/>
          <w:sz w:val="24"/>
        </w:rPr>
        <w:t xml:space="preserve">Chaque Soumissionnaire ou chacune des parties à une Co-entreprise/groupement composant le Soumissionnaire doit compléter ce formulaire, en indiquant les sources de financement proposées, tels que </w:t>
      </w:r>
      <w:r w:rsidR="00A97AB4">
        <w:rPr>
          <w:rFonts w:ascii="Times New Roman" w:hAnsi="Times New Roman"/>
          <w:sz w:val="24"/>
        </w:rPr>
        <w:t>la trésorerie</w:t>
      </w:r>
      <w:r>
        <w:rPr>
          <w:rFonts w:ascii="Times New Roman" w:hAnsi="Times New Roman"/>
          <w:sz w:val="24"/>
        </w:rPr>
        <w:t xml:space="preserve">, les </w:t>
      </w:r>
      <w:r w:rsidR="00A97AB4">
        <w:rPr>
          <w:rFonts w:ascii="Times New Roman" w:hAnsi="Times New Roman"/>
          <w:sz w:val="24"/>
        </w:rPr>
        <w:t>biens</w:t>
      </w:r>
      <w:r>
        <w:rPr>
          <w:rFonts w:ascii="Times New Roman" w:hAnsi="Times New Roman"/>
          <w:sz w:val="24"/>
        </w:rPr>
        <w:t xml:space="preserve"> immobiliers non grevés d’hypothèque, les lignes de crédit et autres moyens financiers, </w:t>
      </w:r>
      <w:r w:rsidR="00A97AB4">
        <w:rPr>
          <w:rFonts w:ascii="Times New Roman" w:hAnsi="Times New Roman"/>
          <w:sz w:val="24"/>
        </w:rPr>
        <w:t>net d’engagements pris par le Soumissionnaire</w:t>
      </w:r>
      <w:r w:rsidR="00A97AB4" w:rsidRPr="00510ED6">
        <w:t>,</w:t>
      </w:r>
      <w:r w:rsidR="00A97AB4">
        <w:t xml:space="preserve"> </w:t>
      </w:r>
      <w:r>
        <w:rPr>
          <w:rFonts w:ascii="Times New Roman" w:hAnsi="Times New Roman"/>
          <w:sz w:val="24"/>
        </w:rPr>
        <w:t xml:space="preserve">disponibles pour répondre aux besoins de trésorerie liés au/aux contrat(s) concernés, comme requis à la </w:t>
      </w:r>
      <w:r>
        <w:rPr>
          <w:rFonts w:ascii="Times New Roman" w:hAnsi="Times New Roman"/>
          <w:b/>
          <w:bCs/>
          <w:sz w:val="24"/>
        </w:rPr>
        <w:t xml:space="preserve">Section III, Examen des Offres, Critères d’évaluation et </w:t>
      </w:r>
      <w:r w:rsidR="00457DF3">
        <w:rPr>
          <w:rFonts w:ascii="Times New Roman" w:hAnsi="Times New Roman"/>
          <w:b/>
          <w:bCs/>
          <w:sz w:val="24"/>
        </w:rPr>
        <w:t>Exigences de qualification</w:t>
      </w:r>
      <w:r>
        <w:rPr>
          <w:rFonts w:ascii="Times New Roman" w:hAnsi="Times New Roman"/>
          <w:sz w:val="24"/>
        </w:rPr>
        <w:t>.</w:t>
      </w:r>
    </w:p>
    <w:p w14:paraId="2007B28A" w14:textId="77777777" w:rsidR="00087C96" w:rsidRPr="00087C96" w:rsidRDefault="00087C96" w:rsidP="00087C96">
      <w:pPr>
        <w:spacing w:after="0" w:line="240" w:lineRule="auto"/>
        <w:ind w:right="288"/>
        <w:jc w:val="both"/>
        <w:rPr>
          <w:rFonts w:ascii="Arial" w:eastAsia="Times New Roman" w:hAnsi="Arial" w:cs="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87C96" w:rsidRPr="00087C96" w14:paraId="2007B28E"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2007B28B"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Pr>
                <w:rFonts w:ascii="Times New Roman" w:hAnsi="Times New Roman"/>
                <w:b/>
                <w:bCs/>
                <w:sz w:val="20"/>
                <w:szCs w:val="24"/>
              </w:rPr>
              <w:t>N°</w:t>
            </w:r>
          </w:p>
        </w:tc>
        <w:tc>
          <w:tcPr>
            <w:tcW w:w="5760" w:type="dxa"/>
            <w:tcBorders>
              <w:top w:val="single" w:sz="6" w:space="0" w:color="auto"/>
              <w:left w:val="single" w:sz="6" w:space="0" w:color="auto"/>
              <w:bottom w:val="single" w:sz="6" w:space="0" w:color="auto"/>
            </w:tcBorders>
          </w:tcPr>
          <w:p w14:paraId="2007B28C"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Pr>
                <w:rFonts w:ascii="Times New Roman" w:hAnsi="Times New Roman"/>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14:paraId="2007B28D"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Pr>
                <w:rFonts w:ascii="Times New Roman" w:hAnsi="Times New Roman"/>
                <w:b/>
                <w:bCs/>
                <w:sz w:val="20"/>
                <w:szCs w:val="24"/>
              </w:rPr>
              <w:t>Montant (Équivalent US$)</w:t>
            </w:r>
          </w:p>
        </w:tc>
      </w:tr>
      <w:tr w:rsidR="00087C96" w:rsidRPr="00087C96" w14:paraId="2007B293" w14:textId="77777777" w:rsidTr="00087C96">
        <w:trPr>
          <w:cantSplit/>
          <w:jc w:val="center"/>
        </w:trPr>
        <w:tc>
          <w:tcPr>
            <w:tcW w:w="540" w:type="dxa"/>
            <w:tcBorders>
              <w:top w:val="single" w:sz="6" w:space="0" w:color="auto"/>
              <w:left w:val="single" w:sz="6" w:space="0" w:color="auto"/>
            </w:tcBorders>
            <w:vAlign w:val="center"/>
          </w:tcPr>
          <w:p w14:paraId="2007B28F"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1</w:t>
            </w:r>
          </w:p>
        </w:tc>
        <w:tc>
          <w:tcPr>
            <w:tcW w:w="5760" w:type="dxa"/>
            <w:tcBorders>
              <w:top w:val="single" w:sz="6" w:space="0" w:color="auto"/>
              <w:left w:val="single" w:sz="6" w:space="0" w:color="auto"/>
            </w:tcBorders>
          </w:tcPr>
          <w:p w14:paraId="2007B290"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2007B291"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2007B292"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2007B298" w14:textId="77777777" w:rsidTr="00087C96">
        <w:trPr>
          <w:cantSplit/>
          <w:jc w:val="center"/>
        </w:trPr>
        <w:tc>
          <w:tcPr>
            <w:tcW w:w="540" w:type="dxa"/>
            <w:tcBorders>
              <w:top w:val="single" w:sz="6" w:space="0" w:color="auto"/>
              <w:left w:val="single" w:sz="6" w:space="0" w:color="auto"/>
            </w:tcBorders>
            <w:vAlign w:val="center"/>
          </w:tcPr>
          <w:p w14:paraId="2007B294"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2</w:t>
            </w:r>
          </w:p>
        </w:tc>
        <w:tc>
          <w:tcPr>
            <w:tcW w:w="5760" w:type="dxa"/>
            <w:tcBorders>
              <w:top w:val="single" w:sz="6" w:space="0" w:color="auto"/>
              <w:left w:val="single" w:sz="6" w:space="0" w:color="auto"/>
            </w:tcBorders>
          </w:tcPr>
          <w:p w14:paraId="2007B295"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2007B296"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2007B297"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2007B29D" w14:textId="77777777" w:rsidTr="00087C96">
        <w:trPr>
          <w:cantSplit/>
          <w:jc w:val="center"/>
        </w:trPr>
        <w:tc>
          <w:tcPr>
            <w:tcW w:w="540" w:type="dxa"/>
            <w:tcBorders>
              <w:top w:val="single" w:sz="6" w:space="0" w:color="auto"/>
              <w:left w:val="single" w:sz="6" w:space="0" w:color="auto"/>
            </w:tcBorders>
            <w:vAlign w:val="center"/>
          </w:tcPr>
          <w:p w14:paraId="2007B299"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3</w:t>
            </w:r>
          </w:p>
        </w:tc>
        <w:tc>
          <w:tcPr>
            <w:tcW w:w="5760" w:type="dxa"/>
            <w:tcBorders>
              <w:top w:val="single" w:sz="6" w:space="0" w:color="auto"/>
              <w:left w:val="single" w:sz="6" w:space="0" w:color="auto"/>
            </w:tcBorders>
          </w:tcPr>
          <w:p w14:paraId="2007B29A"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2007B29B"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2007B29C"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2007B2A2"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2007B29E"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4</w:t>
            </w:r>
          </w:p>
        </w:tc>
        <w:tc>
          <w:tcPr>
            <w:tcW w:w="5760" w:type="dxa"/>
            <w:tcBorders>
              <w:top w:val="single" w:sz="6" w:space="0" w:color="auto"/>
              <w:left w:val="single" w:sz="6" w:space="0" w:color="auto"/>
              <w:bottom w:val="single" w:sz="6" w:space="0" w:color="auto"/>
            </w:tcBorders>
          </w:tcPr>
          <w:p w14:paraId="2007B29F"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2007B2A0"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2007B2A1"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bl>
    <w:p w14:paraId="2007B2A3"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p>
    <w:p w14:paraId="2007B2A4" w14:textId="77777777" w:rsidR="00087C96" w:rsidRPr="00087C96" w:rsidRDefault="00087C96" w:rsidP="00087C96">
      <w:pPr>
        <w:spacing w:after="0" w:line="240" w:lineRule="auto"/>
        <w:jc w:val="center"/>
        <w:rPr>
          <w:rFonts w:ascii="Times New Roman" w:eastAsia="Times New Roman" w:hAnsi="Times New Roman" w:cs="Times New Roman"/>
          <w:b/>
          <w:sz w:val="28"/>
          <w:szCs w:val="20"/>
        </w:rPr>
      </w:pPr>
    </w:p>
    <w:p w14:paraId="2007B2A5"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2007B2A6" w14:textId="77777777" w:rsidR="00087C96" w:rsidRPr="00D52353" w:rsidRDefault="00087C96" w:rsidP="00D52353">
      <w:pPr>
        <w:pStyle w:val="Heading2"/>
        <w:rPr>
          <w:b w:val="0"/>
        </w:rPr>
      </w:pPr>
      <w:bookmarkStart w:id="337" w:name="_Toc26185513"/>
      <w:r>
        <w:lastRenderedPageBreak/>
        <w:t>FIN-4 : Engagements contractuels actuels / Travaux en cours</w:t>
      </w:r>
      <w:bookmarkEnd w:id="337"/>
    </w:p>
    <w:p w14:paraId="2007B2A7" w14:textId="77777777" w:rsidR="00087C96" w:rsidRPr="00D52353" w:rsidRDefault="00087C96" w:rsidP="00D52353">
      <w:pPr>
        <w:pStyle w:val="Heading2"/>
        <w:rPr>
          <w:spacing w:val="-2"/>
          <w:sz w:val="20"/>
        </w:rPr>
      </w:pPr>
    </w:p>
    <w:p w14:paraId="2007B2A8" w14:textId="77777777" w:rsidR="00087C96" w:rsidRPr="00721DE4" w:rsidRDefault="00087C96" w:rsidP="00087C96">
      <w:pPr>
        <w:suppressAutoHyphens/>
        <w:spacing w:after="0" w:line="240" w:lineRule="auto"/>
        <w:jc w:val="both"/>
        <w:rPr>
          <w:rFonts w:ascii="Times New Roman" w:eastAsia="Times New Roman" w:hAnsi="Times New Roman" w:cs="Times New Roman"/>
          <w:spacing w:val="-2"/>
          <w:sz w:val="24"/>
          <w:szCs w:val="24"/>
        </w:rPr>
      </w:pPr>
      <w:r>
        <w:rPr>
          <w:rFonts w:ascii="Times New Roman" w:hAnsi="Times New Roman"/>
          <w:sz w:val="24"/>
          <w:szCs w:val="24"/>
        </w:rPr>
        <w:t>Chaque Soumissionnaire ou partie à une Co-entreprise/groupement composant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2007B2A9" w14:textId="77777777" w:rsidR="00087C96" w:rsidRPr="000D6737"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2007B2AA" w14:textId="77777777" w:rsidR="00087C96" w:rsidRPr="000D6737" w:rsidRDefault="00087C96" w:rsidP="00087C96">
      <w:pPr>
        <w:suppressAutoHyphens/>
        <w:spacing w:after="0" w:line="240" w:lineRule="auto"/>
        <w:jc w:val="both"/>
        <w:rPr>
          <w:rFonts w:ascii="Times New Roman" w:eastAsia="Times New Roman" w:hAnsi="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721DE4" w14:paraId="2007B2B0"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2007B2AB"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Nom du contrat</w:t>
            </w:r>
          </w:p>
        </w:tc>
        <w:tc>
          <w:tcPr>
            <w:tcW w:w="1620" w:type="dxa"/>
            <w:tcBorders>
              <w:top w:val="single" w:sz="6" w:space="0" w:color="auto"/>
            </w:tcBorders>
          </w:tcPr>
          <w:p w14:paraId="2007B2AC" w14:textId="77739E5A"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 xml:space="preserve">Coordonnées, adresse/tél./télécopie du </w:t>
            </w:r>
            <w:r w:rsidR="000C625A">
              <w:rPr>
                <w:rFonts w:ascii="Times New Roman" w:hAnsi="Times New Roman"/>
                <w:b/>
                <w:sz w:val="20"/>
                <w:szCs w:val="20"/>
              </w:rPr>
              <w:t>Maître de l’Ouvrage</w:t>
            </w:r>
            <w:r>
              <w:rPr>
                <w:rFonts w:ascii="Times New Roman" w:hAnsi="Times New Roman"/>
                <w:b/>
                <w:sz w:val="20"/>
                <w:szCs w:val="20"/>
              </w:rPr>
              <w:t>,</w:t>
            </w:r>
          </w:p>
        </w:tc>
        <w:tc>
          <w:tcPr>
            <w:tcW w:w="1800" w:type="dxa"/>
            <w:tcBorders>
              <w:top w:val="single" w:sz="6" w:space="0" w:color="auto"/>
              <w:left w:val="single" w:sz="6" w:space="0" w:color="auto"/>
            </w:tcBorders>
          </w:tcPr>
          <w:p w14:paraId="2007B2AD"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Valeur des travaux en cours (Équivalent actualisé en US$)</w:t>
            </w:r>
          </w:p>
        </w:tc>
        <w:tc>
          <w:tcPr>
            <w:tcW w:w="1800" w:type="dxa"/>
            <w:tcBorders>
              <w:top w:val="single" w:sz="6" w:space="0" w:color="auto"/>
              <w:left w:val="single" w:sz="6" w:space="0" w:color="auto"/>
            </w:tcBorders>
          </w:tcPr>
          <w:p w14:paraId="2007B2AE"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2007B2AF"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Facturation mensuelle moyenne au cours des six derniers mois</w:t>
            </w:r>
            <w:r>
              <w:rPr>
                <w:rFonts w:ascii="Times New Roman" w:hAnsi="Times New Roman"/>
                <w:b/>
                <w:sz w:val="20"/>
                <w:szCs w:val="20"/>
              </w:rPr>
              <w:br/>
              <w:t>( US$/mois)</w:t>
            </w:r>
          </w:p>
        </w:tc>
      </w:tr>
      <w:tr w:rsidR="00087C96" w:rsidRPr="00087C96" w14:paraId="2007B2B7"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2007B2B1"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2007B2B2"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tcBorders>
          </w:tcPr>
          <w:p w14:paraId="2007B2B3"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14:paraId="2007B2B4"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14:paraId="2007B2B5"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007B2B6"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2007B2BE"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2007B2B8"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2007B2B9"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bottom w:val="single" w:sz="6" w:space="0" w:color="auto"/>
            </w:tcBorders>
          </w:tcPr>
          <w:p w14:paraId="2007B2BA"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tcBorders>
          </w:tcPr>
          <w:p w14:paraId="2007B2BB"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tcBorders>
          </w:tcPr>
          <w:p w14:paraId="2007B2BC"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007B2BD"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2007B2C5"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2007B2BF"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2007B2C0"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bottom w:val="single" w:sz="4" w:space="0" w:color="auto"/>
            </w:tcBorders>
          </w:tcPr>
          <w:p w14:paraId="2007B2C1"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4" w:space="0" w:color="auto"/>
            </w:tcBorders>
          </w:tcPr>
          <w:p w14:paraId="2007B2C2"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4" w:space="0" w:color="auto"/>
            </w:tcBorders>
          </w:tcPr>
          <w:p w14:paraId="2007B2C3"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007B2C4"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bl>
    <w:p w14:paraId="2007B2C6" w14:textId="77777777" w:rsidR="00087C96" w:rsidRPr="00087C96"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2007B2C7" w14:textId="77777777" w:rsidR="00087C96" w:rsidRPr="00087C96"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2007B2C8"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2007B2C9" w14:textId="77777777" w:rsidR="000D595C" w:rsidRPr="00D52353" w:rsidRDefault="000D595C" w:rsidP="00D52353">
      <w:pPr>
        <w:pStyle w:val="Heading2"/>
        <w:rPr>
          <w:b w:val="0"/>
        </w:rPr>
      </w:pPr>
      <w:bookmarkStart w:id="338" w:name="_Toc26185514"/>
      <w:r>
        <w:lastRenderedPageBreak/>
        <w:t>Formulaire EXP-1 : Expérience générale de conception</w:t>
      </w:r>
      <w:bookmarkEnd w:id="338"/>
    </w:p>
    <w:p w14:paraId="7BB9381F" w14:textId="77777777" w:rsidR="00BC1277" w:rsidRPr="00087C96" w:rsidRDefault="00BC1277" w:rsidP="00BC1277">
      <w:pPr>
        <w:spacing w:before="240" w:after="240" w:line="240" w:lineRule="auto"/>
        <w:jc w:val="both"/>
        <w:rPr>
          <w:rFonts w:ascii="Times New Roman" w:eastAsia="Times New Roman" w:hAnsi="Times New Roman" w:cs="Times New Roman"/>
          <w:b/>
          <w:bCs/>
          <w:iCs/>
          <w:sz w:val="24"/>
          <w:szCs w:val="24"/>
        </w:rPr>
      </w:pPr>
      <w:r>
        <w:rPr>
          <w:rFonts w:ascii="Times New Roman" w:hAnsi="Times New Roman"/>
          <w:sz w:val="24"/>
          <w:szCs w:val="24"/>
        </w:rPr>
        <w:t>Chaque Soumissionnaire ou partie à une Co-entreprise/groupement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BC1277" w:rsidRPr="00087C96" w14:paraId="3AA22634" w14:textId="77777777" w:rsidTr="001C6259">
        <w:trPr>
          <w:cantSplit/>
          <w:trHeight w:val="210"/>
          <w:tblHeader/>
          <w:jc w:val="center"/>
        </w:trPr>
        <w:tc>
          <w:tcPr>
            <w:tcW w:w="5000" w:type="pct"/>
            <w:gridSpan w:val="5"/>
            <w:shd w:val="clear" w:color="auto" w:fill="auto"/>
            <w:vAlign w:val="center"/>
          </w:tcPr>
          <w:p w14:paraId="0BAB0316" w14:textId="35A3EFFA" w:rsidR="00BC1277" w:rsidRPr="00721DE4" w:rsidRDefault="00BC1277" w:rsidP="00BC1277">
            <w:pPr>
              <w:suppressAutoHyphens/>
              <w:spacing w:before="20" w:after="20" w:line="240" w:lineRule="auto"/>
              <w:jc w:val="center"/>
              <w:outlineLvl w:val="4"/>
              <w:rPr>
                <w:rFonts w:ascii="Times New Roman" w:eastAsia="Times New Roman" w:hAnsi="Times New Roman" w:cs="Times New Roman"/>
                <w:b/>
                <w:bCs/>
                <w:spacing w:val="-2"/>
                <w:sz w:val="20"/>
                <w:szCs w:val="20"/>
              </w:rPr>
            </w:pPr>
            <w:r>
              <w:rPr>
                <w:rFonts w:ascii="Times New Roman" w:hAnsi="Times New Roman"/>
                <w:b/>
                <w:bCs/>
                <w:sz w:val="20"/>
                <w:szCs w:val="20"/>
              </w:rPr>
              <w:t>Expérience générale de conception</w:t>
            </w:r>
          </w:p>
        </w:tc>
      </w:tr>
      <w:tr w:rsidR="00BC1277" w:rsidRPr="00087C96" w14:paraId="29B227C7" w14:textId="77777777" w:rsidTr="001C6259">
        <w:trPr>
          <w:cantSplit/>
          <w:trHeight w:val="647"/>
          <w:tblHeader/>
          <w:jc w:val="center"/>
        </w:trPr>
        <w:tc>
          <w:tcPr>
            <w:tcW w:w="596" w:type="pct"/>
            <w:vAlign w:val="center"/>
          </w:tcPr>
          <w:p w14:paraId="79A0701B" w14:textId="6DEC053C" w:rsidR="00BC1277" w:rsidRPr="00721DE4" w:rsidRDefault="00A97AB4" w:rsidP="001C6259">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Début</w:t>
            </w:r>
          </w:p>
          <w:p w14:paraId="1AF9A622" w14:textId="77777777" w:rsidR="00BC1277" w:rsidRPr="00721DE4" w:rsidRDefault="00BC1277" w:rsidP="001C6259">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76673699" w14:textId="77777777" w:rsidR="00BC1277" w:rsidRPr="00721DE4" w:rsidRDefault="00BC1277" w:rsidP="001C6259">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595" w:type="pct"/>
            <w:vAlign w:val="center"/>
          </w:tcPr>
          <w:p w14:paraId="70A67A06" w14:textId="51C33F48" w:rsidR="00BC1277" w:rsidRPr="00721DE4" w:rsidRDefault="00A97AB4" w:rsidP="001C6259">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Fin</w:t>
            </w:r>
          </w:p>
          <w:p w14:paraId="3DA42E58" w14:textId="77777777" w:rsidR="00BC1277" w:rsidRPr="00721DE4" w:rsidRDefault="00BC1277" w:rsidP="001C6259">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5E92AAAD" w14:textId="77777777" w:rsidR="00BC1277" w:rsidRPr="00721DE4" w:rsidRDefault="00BC1277" w:rsidP="001C6259">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515" w:type="pct"/>
            <w:vAlign w:val="center"/>
          </w:tcPr>
          <w:p w14:paraId="3BAA9E57" w14:textId="77777777" w:rsidR="00BC1277" w:rsidRPr="00721DE4" w:rsidRDefault="00BC1277" w:rsidP="001C6259">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Années</w:t>
            </w:r>
          </w:p>
        </w:tc>
        <w:tc>
          <w:tcPr>
            <w:tcW w:w="2385" w:type="pct"/>
            <w:vAlign w:val="center"/>
          </w:tcPr>
          <w:p w14:paraId="1B89543D" w14:textId="77777777" w:rsidR="00BC1277" w:rsidRPr="00721DE4" w:rsidRDefault="00BC1277" w:rsidP="001C6259">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Identification et nom de chaque contrat</w:t>
            </w:r>
          </w:p>
          <w:p w14:paraId="7E715976" w14:textId="66536960" w:rsidR="00BC1277" w:rsidRPr="00721DE4" w:rsidRDefault="00BC1277" w:rsidP="001C6259">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 xml:space="preserve">Nom et adresse du </w:t>
            </w:r>
            <w:r w:rsidR="000C625A">
              <w:rPr>
                <w:rFonts w:ascii="Times New Roman" w:hAnsi="Times New Roman"/>
                <w:b/>
                <w:bCs/>
                <w:sz w:val="20"/>
                <w:szCs w:val="20"/>
              </w:rPr>
              <w:t>Maître de l’Ouvrage</w:t>
            </w:r>
          </w:p>
          <w:p w14:paraId="5D81F1A3" w14:textId="7B4D940C" w:rsidR="00BC1277" w:rsidRPr="00721DE4" w:rsidRDefault="00BC1277" w:rsidP="00BC1277">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Brève description des activités de conception réalisées par le Soumissionnaire/la Partie à une Co-entreprise/groupement composant le Soumissionnaire</w:t>
            </w:r>
          </w:p>
        </w:tc>
        <w:tc>
          <w:tcPr>
            <w:tcW w:w="909" w:type="pct"/>
            <w:vAlign w:val="center"/>
          </w:tcPr>
          <w:p w14:paraId="5D1FD819" w14:textId="77777777" w:rsidR="00BC1277" w:rsidRPr="00721DE4" w:rsidRDefault="00BC1277" w:rsidP="001C6259">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Rôle du Soumissionnaire/de la Partie à une Co-entreprise/à un groupement composant le Soumissionnaire</w:t>
            </w:r>
          </w:p>
        </w:tc>
      </w:tr>
      <w:tr w:rsidR="00BC1277" w:rsidRPr="00087C96" w14:paraId="6A4B5E66" w14:textId="77777777" w:rsidTr="001C6259">
        <w:trPr>
          <w:cantSplit/>
          <w:trHeight w:val="1440"/>
          <w:jc w:val="center"/>
        </w:trPr>
        <w:tc>
          <w:tcPr>
            <w:tcW w:w="596" w:type="pct"/>
          </w:tcPr>
          <w:p w14:paraId="32ACB7F7"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271A3AD3"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344F7E0E"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68A3AAE9"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69E0A5F4"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r>
      <w:tr w:rsidR="00BC1277" w:rsidRPr="00087C96" w14:paraId="12932D5C" w14:textId="77777777" w:rsidTr="001C6259">
        <w:trPr>
          <w:cantSplit/>
          <w:trHeight w:val="1440"/>
          <w:jc w:val="center"/>
        </w:trPr>
        <w:tc>
          <w:tcPr>
            <w:tcW w:w="596" w:type="pct"/>
          </w:tcPr>
          <w:p w14:paraId="68716A4F"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6208512F"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41F54E8"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1094A81"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0C7C2B3B"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r>
      <w:tr w:rsidR="00BC1277" w:rsidRPr="00087C96" w14:paraId="1E06F71B" w14:textId="77777777" w:rsidTr="001C6259">
        <w:trPr>
          <w:cantSplit/>
          <w:trHeight w:val="1440"/>
          <w:jc w:val="center"/>
        </w:trPr>
        <w:tc>
          <w:tcPr>
            <w:tcW w:w="596" w:type="pct"/>
          </w:tcPr>
          <w:p w14:paraId="333FDB5E"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33CF80C9"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3A8C7E7B"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3ADCF7E5"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4A1EE368"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r>
      <w:tr w:rsidR="00BC1277" w:rsidRPr="00087C96" w14:paraId="0050DFC2" w14:textId="77777777" w:rsidTr="001C6259">
        <w:trPr>
          <w:cantSplit/>
          <w:trHeight w:val="1440"/>
          <w:jc w:val="center"/>
        </w:trPr>
        <w:tc>
          <w:tcPr>
            <w:tcW w:w="596" w:type="pct"/>
          </w:tcPr>
          <w:p w14:paraId="0C4296FC"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1A702A8"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2F1DE151"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2859A4B0"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120FB9A0"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r>
      <w:tr w:rsidR="00BC1277" w:rsidRPr="00087C96" w14:paraId="13B9267F" w14:textId="77777777" w:rsidTr="001C6259">
        <w:trPr>
          <w:cantSplit/>
          <w:trHeight w:val="1440"/>
          <w:jc w:val="center"/>
        </w:trPr>
        <w:tc>
          <w:tcPr>
            <w:tcW w:w="596" w:type="pct"/>
          </w:tcPr>
          <w:p w14:paraId="39A4C488"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011471F3"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08641F4B"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04113394"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22F45DA4"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r>
    </w:tbl>
    <w:p w14:paraId="4106A406" w14:textId="77777777" w:rsidR="00BC1277" w:rsidRPr="00087C96" w:rsidRDefault="00BC1277" w:rsidP="00BC1277">
      <w:pPr>
        <w:spacing w:line="240" w:lineRule="auto"/>
        <w:ind w:left="1440" w:hanging="720"/>
        <w:jc w:val="both"/>
        <w:rPr>
          <w:rFonts w:ascii="Times New Roman" w:eastAsia="Arial Unicode MS" w:hAnsi="Times New Roman" w:cs="Arial Unicode MS"/>
          <w:sz w:val="24"/>
          <w:szCs w:val="24"/>
        </w:rPr>
      </w:pPr>
    </w:p>
    <w:p w14:paraId="4CA750A4" w14:textId="77777777" w:rsidR="00BC1277" w:rsidRDefault="00BC1277">
      <w:pPr>
        <w:rPr>
          <w:rFonts w:ascii="Times New Roman" w:eastAsia="Times New Roman" w:hAnsi="Times New Roman" w:cs="Times New Roman"/>
          <w:b/>
          <w:sz w:val="24"/>
          <w:szCs w:val="24"/>
        </w:rPr>
      </w:pPr>
      <w:r>
        <w:br w:type="page"/>
      </w:r>
    </w:p>
    <w:p w14:paraId="2007B2F0" w14:textId="36CF601F" w:rsidR="00087C96" w:rsidRPr="00D52353" w:rsidRDefault="00087C96" w:rsidP="00D52353">
      <w:pPr>
        <w:pStyle w:val="Heading2"/>
        <w:rPr>
          <w:b w:val="0"/>
        </w:rPr>
      </w:pPr>
      <w:bookmarkStart w:id="339" w:name="_Toc26185515"/>
      <w:r>
        <w:lastRenderedPageBreak/>
        <w:t>Formulaire EXP-2 : Expérience générale de construction</w:t>
      </w:r>
      <w:bookmarkEnd w:id="339"/>
    </w:p>
    <w:p w14:paraId="2007B2F1" w14:textId="77777777" w:rsidR="00087C96" w:rsidRPr="00087C96" w:rsidRDefault="00087C96" w:rsidP="00087C96">
      <w:pPr>
        <w:spacing w:before="240" w:after="240" w:line="240" w:lineRule="auto"/>
        <w:jc w:val="both"/>
        <w:rPr>
          <w:rFonts w:ascii="Times New Roman" w:eastAsia="Times New Roman" w:hAnsi="Times New Roman" w:cs="Times New Roman"/>
          <w:b/>
          <w:bCs/>
          <w:iCs/>
          <w:sz w:val="24"/>
          <w:szCs w:val="24"/>
        </w:rPr>
      </w:pPr>
      <w:r>
        <w:rPr>
          <w:rFonts w:ascii="Times New Roman" w:hAnsi="Times New Roman"/>
          <w:sz w:val="24"/>
          <w:szCs w:val="24"/>
        </w:rPr>
        <w:t>Chaque Soumissionnaire ou partie à une Co-entreprise/association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087C96" w:rsidRPr="00087C96" w14:paraId="2007B2F3" w14:textId="77777777" w:rsidTr="00721DE4">
        <w:trPr>
          <w:cantSplit/>
          <w:trHeight w:val="210"/>
          <w:tblHeader/>
          <w:jc w:val="center"/>
        </w:trPr>
        <w:tc>
          <w:tcPr>
            <w:tcW w:w="5000" w:type="pct"/>
            <w:gridSpan w:val="5"/>
            <w:shd w:val="clear" w:color="auto" w:fill="auto"/>
            <w:vAlign w:val="center"/>
          </w:tcPr>
          <w:p w14:paraId="2007B2F2" w14:textId="77777777" w:rsidR="00087C96" w:rsidRPr="00721DE4" w:rsidRDefault="00087C96" w:rsidP="00087C96">
            <w:pPr>
              <w:suppressAutoHyphens/>
              <w:spacing w:before="20" w:after="20" w:line="240" w:lineRule="auto"/>
              <w:jc w:val="center"/>
              <w:outlineLvl w:val="4"/>
              <w:rPr>
                <w:rFonts w:ascii="Times New Roman" w:eastAsia="Times New Roman" w:hAnsi="Times New Roman" w:cs="Times New Roman"/>
                <w:b/>
                <w:bCs/>
                <w:spacing w:val="-2"/>
                <w:sz w:val="20"/>
                <w:szCs w:val="20"/>
              </w:rPr>
            </w:pPr>
            <w:r>
              <w:rPr>
                <w:rFonts w:ascii="Times New Roman" w:hAnsi="Times New Roman"/>
                <w:b/>
                <w:bCs/>
                <w:sz w:val="20"/>
                <w:szCs w:val="20"/>
              </w:rPr>
              <w:t>Expérience générale de construction</w:t>
            </w:r>
          </w:p>
        </w:tc>
      </w:tr>
      <w:tr w:rsidR="00087C96" w:rsidRPr="00087C96" w14:paraId="2007B2FF" w14:textId="77777777" w:rsidTr="00721DE4">
        <w:trPr>
          <w:cantSplit/>
          <w:trHeight w:val="647"/>
          <w:tblHeader/>
          <w:jc w:val="center"/>
        </w:trPr>
        <w:tc>
          <w:tcPr>
            <w:tcW w:w="596" w:type="pct"/>
            <w:vAlign w:val="center"/>
          </w:tcPr>
          <w:p w14:paraId="2007B2F4" w14:textId="080DA7EB" w:rsidR="00087C96" w:rsidRPr="00721DE4" w:rsidRDefault="00A97AB4"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Début</w:t>
            </w:r>
          </w:p>
          <w:p w14:paraId="2007B2F5"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2007B2F6"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595" w:type="pct"/>
            <w:vAlign w:val="center"/>
          </w:tcPr>
          <w:p w14:paraId="2007B2F7" w14:textId="1170EECA" w:rsidR="00087C96" w:rsidRPr="00721DE4" w:rsidRDefault="00A97AB4"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Fin</w:t>
            </w:r>
          </w:p>
          <w:p w14:paraId="2007B2F8"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2007B2F9"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515" w:type="pct"/>
            <w:vAlign w:val="center"/>
          </w:tcPr>
          <w:p w14:paraId="2007B2FA"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Années</w:t>
            </w:r>
          </w:p>
        </w:tc>
        <w:tc>
          <w:tcPr>
            <w:tcW w:w="2385" w:type="pct"/>
            <w:vAlign w:val="center"/>
          </w:tcPr>
          <w:p w14:paraId="2007B2FB"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Identification et nom de chaque contrat</w:t>
            </w:r>
          </w:p>
          <w:p w14:paraId="2007B2FC" w14:textId="45DCEE4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 xml:space="preserve">Nom et adresse du </w:t>
            </w:r>
            <w:r w:rsidR="000C625A">
              <w:rPr>
                <w:rFonts w:ascii="Times New Roman" w:hAnsi="Times New Roman"/>
                <w:b/>
                <w:bCs/>
                <w:sz w:val="20"/>
                <w:szCs w:val="20"/>
              </w:rPr>
              <w:t>Maître de l’Ouvrage</w:t>
            </w:r>
          </w:p>
          <w:p w14:paraId="2007B2FD"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Brève description des Travaux réalisés par le Soumissionnaire/la Partie à une Co-entreprise/groupement composant le Soumissionnaire</w:t>
            </w:r>
          </w:p>
        </w:tc>
        <w:tc>
          <w:tcPr>
            <w:tcW w:w="909" w:type="pct"/>
            <w:vAlign w:val="center"/>
          </w:tcPr>
          <w:p w14:paraId="2007B2FE"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Rôle du Soumissionnaire/de la Partie à une Co-entreprise/groupement composant le Soumissionnaire</w:t>
            </w:r>
          </w:p>
        </w:tc>
      </w:tr>
      <w:tr w:rsidR="00087C96" w:rsidRPr="00087C96" w14:paraId="2007B305" w14:textId="77777777" w:rsidTr="00721DE4">
        <w:trPr>
          <w:cantSplit/>
          <w:trHeight w:val="1440"/>
          <w:jc w:val="center"/>
        </w:trPr>
        <w:tc>
          <w:tcPr>
            <w:tcW w:w="596" w:type="pct"/>
          </w:tcPr>
          <w:p w14:paraId="2007B300"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2007B301"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2007B302"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2007B303"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2007B304"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87C96" w14:paraId="2007B30B" w14:textId="77777777" w:rsidTr="00721DE4">
        <w:trPr>
          <w:cantSplit/>
          <w:trHeight w:val="1440"/>
          <w:jc w:val="center"/>
        </w:trPr>
        <w:tc>
          <w:tcPr>
            <w:tcW w:w="596" w:type="pct"/>
          </w:tcPr>
          <w:p w14:paraId="2007B306"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2007B307"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2007B308"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2007B309"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2007B30A"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87C96" w14:paraId="2007B311" w14:textId="77777777" w:rsidTr="00721DE4">
        <w:trPr>
          <w:cantSplit/>
          <w:trHeight w:val="1440"/>
          <w:jc w:val="center"/>
        </w:trPr>
        <w:tc>
          <w:tcPr>
            <w:tcW w:w="596" w:type="pct"/>
          </w:tcPr>
          <w:p w14:paraId="2007B30C"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2007B30D"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2007B30E"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2007B30F"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2007B310"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87C96" w14:paraId="2007B317" w14:textId="77777777" w:rsidTr="00721DE4">
        <w:trPr>
          <w:cantSplit/>
          <w:trHeight w:val="1440"/>
          <w:jc w:val="center"/>
        </w:trPr>
        <w:tc>
          <w:tcPr>
            <w:tcW w:w="596" w:type="pct"/>
          </w:tcPr>
          <w:p w14:paraId="2007B312"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2007B313"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2007B314"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2007B315"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2007B316"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87C96" w14:paraId="2007B31D" w14:textId="77777777" w:rsidTr="00721DE4">
        <w:trPr>
          <w:cantSplit/>
          <w:trHeight w:val="1440"/>
          <w:jc w:val="center"/>
        </w:trPr>
        <w:tc>
          <w:tcPr>
            <w:tcW w:w="596" w:type="pct"/>
          </w:tcPr>
          <w:p w14:paraId="2007B318"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2007B319"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2007B31A"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2007B31B"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2007B31C"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bl>
    <w:p w14:paraId="2007B31E" w14:textId="77777777" w:rsidR="00087C96" w:rsidRPr="00087C96" w:rsidRDefault="00087C96" w:rsidP="00087C96">
      <w:pPr>
        <w:spacing w:line="240" w:lineRule="auto"/>
        <w:ind w:left="1440" w:hanging="720"/>
        <w:jc w:val="both"/>
        <w:rPr>
          <w:rFonts w:ascii="Times New Roman" w:eastAsia="Arial Unicode MS" w:hAnsi="Times New Roman" w:cs="Arial Unicode MS"/>
          <w:sz w:val="24"/>
          <w:szCs w:val="24"/>
        </w:rPr>
      </w:pPr>
    </w:p>
    <w:p w14:paraId="2007B31F"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2007B320" w14:textId="27482A2C" w:rsidR="000D595C" w:rsidRPr="00D52353" w:rsidRDefault="000D595C" w:rsidP="00D52353">
      <w:pPr>
        <w:pStyle w:val="Heading2"/>
        <w:rPr>
          <w:b w:val="0"/>
        </w:rPr>
      </w:pPr>
      <w:bookmarkStart w:id="340" w:name="_Toc26185516"/>
      <w:r>
        <w:lastRenderedPageBreak/>
        <w:t xml:space="preserve">Formulaire EXP-3 : Expérience </w:t>
      </w:r>
      <w:r w:rsidR="00933AA0">
        <w:t>similaire</w:t>
      </w:r>
      <w:r>
        <w:t xml:space="preserve"> de conception</w:t>
      </w:r>
      <w:bookmarkEnd w:id="340"/>
    </w:p>
    <w:p w14:paraId="2007B321" w14:textId="77777777" w:rsidR="000D595C" w:rsidRPr="00FE0445" w:rsidRDefault="000D595C" w:rsidP="000D595C">
      <w:pPr>
        <w:spacing w:before="240" w:after="240"/>
        <w:rPr>
          <w:rFonts w:ascii="Times New Roman" w:hAnsi="Times New Roman" w:cs="Times New Roman"/>
          <w:b/>
          <w:bCs/>
          <w:i/>
          <w:iCs/>
          <w:color w:val="000000"/>
          <w:spacing w:val="-2"/>
        </w:rPr>
      </w:pPr>
      <w:r>
        <w:rPr>
          <w:rFonts w:ascii="Times New Roman" w:hAnsi="Times New Roman"/>
        </w:rP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D595C" w:rsidRPr="005446A5" w14:paraId="2007B323" w14:textId="77777777" w:rsidTr="00282772">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2007B322" w14:textId="77777777" w:rsidR="000D595C" w:rsidRPr="00104383" w:rsidRDefault="000D595C" w:rsidP="00282772">
            <w:pPr>
              <w:pStyle w:val="BodyText"/>
              <w:spacing w:before="20" w:after="20"/>
              <w:jc w:val="center"/>
              <w:outlineLvl w:val="4"/>
              <w:rPr>
                <w:rFonts w:ascii="Times New Roman Bold" w:hAnsi="Times New Roman Bold"/>
                <w:b/>
                <w:bCs/>
                <w:sz w:val="20"/>
              </w:rPr>
            </w:pPr>
            <w:r>
              <w:rPr>
                <w:rFonts w:ascii="Times New Roman Bold" w:hAnsi="Times New Roman Bold"/>
                <w:b/>
                <w:bCs/>
                <w:sz w:val="20"/>
              </w:rPr>
              <w:t>Contrat de taille et de nature similaires</w:t>
            </w:r>
          </w:p>
        </w:tc>
      </w:tr>
      <w:tr w:rsidR="000D595C" w:rsidRPr="00802A4D" w14:paraId="2007B327" w14:textId="77777777" w:rsidTr="00282772">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007B324" w14:textId="77777777" w:rsidR="000D595C" w:rsidRPr="00802A4D" w:rsidRDefault="000D595C" w:rsidP="00282772">
            <w:pPr>
              <w:pStyle w:val="BodyText"/>
              <w:spacing w:before="60" w:after="60"/>
              <w:jc w:val="center"/>
              <w:rPr>
                <w:b/>
                <w:bCs/>
              </w:rPr>
            </w:pPr>
            <w:r>
              <w:rPr>
                <w:b/>
                <w:bCs/>
                <w:sz w:val="20"/>
              </w:rPr>
              <w:t>Contrat N° . . . . . . de . . . . . .</w:t>
            </w:r>
          </w:p>
        </w:tc>
        <w:tc>
          <w:tcPr>
            <w:tcW w:w="1250" w:type="pct"/>
            <w:tcBorders>
              <w:left w:val="single" w:sz="4" w:space="0" w:color="auto"/>
            </w:tcBorders>
            <w:vAlign w:val="center"/>
          </w:tcPr>
          <w:p w14:paraId="2007B325" w14:textId="77777777" w:rsidR="000D595C" w:rsidRPr="00802A4D" w:rsidRDefault="000D595C" w:rsidP="00282772">
            <w:pPr>
              <w:pStyle w:val="BodyText"/>
              <w:spacing w:before="60" w:after="60"/>
              <w:jc w:val="cente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2007B326" w14:textId="77777777" w:rsidR="000D595C" w:rsidRPr="00802A4D" w:rsidRDefault="000D595C" w:rsidP="00282772">
            <w:pPr>
              <w:pStyle w:val="BodyText"/>
              <w:spacing w:before="240" w:after="240"/>
            </w:pPr>
          </w:p>
        </w:tc>
      </w:tr>
      <w:tr w:rsidR="000D595C" w:rsidRPr="00802A4D" w14:paraId="2007B32C" w14:textId="77777777" w:rsidTr="00282772">
        <w:trPr>
          <w:cantSplit/>
          <w:trHeight w:val="417"/>
          <w:jc w:val="center"/>
        </w:trPr>
        <w:tc>
          <w:tcPr>
            <w:tcW w:w="1250" w:type="pct"/>
            <w:tcBorders>
              <w:top w:val="single" w:sz="6" w:space="0" w:color="auto"/>
              <w:left w:val="single" w:sz="6" w:space="0" w:color="auto"/>
              <w:bottom w:val="single" w:sz="6" w:space="0" w:color="auto"/>
            </w:tcBorders>
            <w:vAlign w:val="center"/>
          </w:tcPr>
          <w:p w14:paraId="2007B328" w14:textId="77777777" w:rsidR="000D595C" w:rsidRPr="00802A4D" w:rsidRDefault="000D595C" w:rsidP="00282772">
            <w:pPr>
              <w:pStyle w:val="BodyText"/>
              <w:spacing w:before="60" w:after="60"/>
              <w:jc w:val="center"/>
              <w:rPr>
                <w:b/>
                <w:bCs/>
              </w:rPr>
            </w:pPr>
            <w:r>
              <w:rPr>
                <w:b/>
                <w:bCs/>
                <w:sz w:val="20"/>
              </w:rPr>
              <w:t>Date d’attribution</w:t>
            </w:r>
          </w:p>
        </w:tc>
        <w:tc>
          <w:tcPr>
            <w:tcW w:w="1250" w:type="pct"/>
            <w:tcBorders>
              <w:top w:val="single" w:sz="6" w:space="0" w:color="auto"/>
              <w:bottom w:val="single" w:sz="6" w:space="0" w:color="auto"/>
              <w:right w:val="single" w:sz="6" w:space="0" w:color="auto"/>
            </w:tcBorders>
            <w:vAlign w:val="center"/>
          </w:tcPr>
          <w:p w14:paraId="2007B329" w14:textId="77777777" w:rsidR="000D595C" w:rsidRPr="00802A4D" w:rsidRDefault="000D595C" w:rsidP="00282772">
            <w:pPr>
              <w:pStyle w:val="BodyText"/>
              <w:spacing w:before="60" w:after="60"/>
            </w:pPr>
          </w:p>
        </w:tc>
        <w:tc>
          <w:tcPr>
            <w:tcW w:w="1250" w:type="pct"/>
            <w:tcBorders>
              <w:top w:val="single" w:sz="6" w:space="0" w:color="auto"/>
              <w:left w:val="single" w:sz="6" w:space="0" w:color="auto"/>
              <w:bottom w:val="single" w:sz="6" w:space="0" w:color="auto"/>
            </w:tcBorders>
            <w:vAlign w:val="center"/>
          </w:tcPr>
          <w:p w14:paraId="2007B32A" w14:textId="77777777" w:rsidR="000D595C" w:rsidRPr="00802A4D" w:rsidRDefault="000D595C" w:rsidP="00282772">
            <w:pPr>
              <w:pStyle w:val="BodyText"/>
              <w:spacing w:before="60" w:after="60"/>
              <w:jc w:val="cente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2007B32B" w14:textId="77777777" w:rsidR="000D595C" w:rsidRPr="00802A4D" w:rsidRDefault="000D595C" w:rsidP="00282772">
            <w:pPr>
              <w:pStyle w:val="BodyText"/>
              <w:spacing w:before="240" w:after="240"/>
            </w:pPr>
          </w:p>
        </w:tc>
      </w:tr>
      <w:tr w:rsidR="000D595C" w:rsidRPr="00802A4D" w14:paraId="2007B331" w14:textId="77777777" w:rsidTr="00282772">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007B32D" w14:textId="77777777" w:rsidR="000D595C" w:rsidRPr="00802A4D" w:rsidRDefault="000D595C" w:rsidP="00282772">
            <w:pPr>
              <w:pStyle w:val="BodyText"/>
              <w:spacing w:before="60" w:after="60"/>
              <w:jc w:val="center"/>
              <w:rPr>
                <w:b/>
                <w:bCs/>
              </w:rPr>
            </w:pPr>
            <w:r>
              <w:rPr>
                <w:b/>
                <w:bCs/>
                <w:sz w:val="20"/>
              </w:rPr>
              <w:t>Rôle dans le Contrat</w:t>
            </w:r>
          </w:p>
        </w:tc>
        <w:tc>
          <w:tcPr>
            <w:tcW w:w="1250" w:type="pct"/>
            <w:tcBorders>
              <w:top w:val="single" w:sz="6" w:space="0" w:color="auto"/>
              <w:left w:val="nil"/>
              <w:bottom w:val="single" w:sz="6" w:space="0" w:color="auto"/>
            </w:tcBorders>
            <w:vAlign w:val="center"/>
          </w:tcPr>
          <w:p w14:paraId="2007B32E" w14:textId="5010550A" w:rsidR="000D595C" w:rsidRPr="00802A4D" w:rsidRDefault="00A97AB4" w:rsidP="00FB1916">
            <w:pPr>
              <w:pStyle w:val="BodyText"/>
              <w:numPr>
                <w:ilvl w:val="0"/>
                <w:numId w:val="72"/>
              </w:numPr>
              <w:spacing w:before="60" w:after="60"/>
              <w:jc w:val="center"/>
              <w:rPr>
                <w:b/>
                <w:bCs/>
              </w:rPr>
            </w:pPr>
            <w:r>
              <w:rPr>
                <w:b/>
                <w:bCs/>
                <w:sz w:val="20"/>
              </w:rPr>
              <w:t>Entrepreneur</w:t>
            </w:r>
          </w:p>
        </w:tc>
        <w:tc>
          <w:tcPr>
            <w:tcW w:w="1250" w:type="pct"/>
            <w:tcBorders>
              <w:top w:val="single" w:sz="6" w:space="0" w:color="auto"/>
              <w:bottom w:val="single" w:sz="6" w:space="0" w:color="auto"/>
            </w:tcBorders>
            <w:vAlign w:val="center"/>
          </w:tcPr>
          <w:p w14:paraId="2007B32F" w14:textId="4899D6EA" w:rsidR="000D595C" w:rsidRPr="00100186" w:rsidRDefault="00A97AB4" w:rsidP="00FB1916">
            <w:pPr>
              <w:pStyle w:val="BodyText"/>
              <w:numPr>
                <w:ilvl w:val="0"/>
                <w:numId w:val="72"/>
              </w:numPr>
              <w:spacing w:before="60" w:after="60"/>
              <w:jc w:val="center"/>
              <w:rPr>
                <w:b/>
                <w:bCs/>
                <w:sz w:val="20"/>
              </w:rPr>
            </w:pPr>
            <w:r>
              <w:rPr>
                <w:b/>
                <w:bCs/>
                <w:sz w:val="20"/>
              </w:rPr>
              <w:t>Concepteur</w:t>
            </w:r>
            <w:r w:rsidR="000D595C">
              <w:rPr>
                <w:b/>
                <w:bCs/>
                <w:sz w:val="20"/>
              </w:rPr>
              <w:t xml:space="preserve"> </w:t>
            </w:r>
          </w:p>
        </w:tc>
        <w:tc>
          <w:tcPr>
            <w:tcW w:w="1250" w:type="pct"/>
            <w:tcBorders>
              <w:top w:val="single" w:sz="6" w:space="0" w:color="auto"/>
              <w:left w:val="nil"/>
              <w:bottom w:val="single" w:sz="6" w:space="0" w:color="auto"/>
              <w:right w:val="single" w:sz="6" w:space="0" w:color="auto"/>
            </w:tcBorders>
            <w:vAlign w:val="center"/>
          </w:tcPr>
          <w:p w14:paraId="2007B330" w14:textId="77777777" w:rsidR="000D595C" w:rsidRPr="00802A4D" w:rsidRDefault="000D595C" w:rsidP="00FB1916">
            <w:pPr>
              <w:pStyle w:val="BodyText"/>
              <w:numPr>
                <w:ilvl w:val="0"/>
                <w:numId w:val="72"/>
              </w:numPr>
              <w:spacing w:before="60" w:after="60"/>
              <w:jc w:val="center"/>
              <w:rPr>
                <w:b/>
                <w:bCs/>
              </w:rPr>
            </w:pPr>
            <w:r>
              <w:rPr>
                <w:b/>
                <w:bCs/>
                <w:sz w:val="20"/>
              </w:rPr>
              <w:t>Sous-traitant</w:t>
            </w:r>
          </w:p>
        </w:tc>
      </w:tr>
      <w:tr w:rsidR="000D595C" w:rsidRPr="00802A4D" w14:paraId="2007B334" w14:textId="77777777" w:rsidTr="00282772">
        <w:trPr>
          <w:cantSplit/>
          <w:jc w:val="center"/>
        </w:trPr>
        <w:tc>
          <w:tcPr>
            <w:tcW w:w="1250" w:type="pct"/>
            <w:tcBorders>
              <w:top w:val="single" w:sz="6" w:space="0" w:color="auto"/>
              <w:left w:val="single" w:sz="6" w:space="0" w:color="auto"/>
              <w:bottom w:val="single" w:sz="6" w:space="0" w:color="auto"/>
              <w:right w:val="single" w:sz="6" w:space="0" w:color="auto"/>
            </w:tcBorders>
          </w:tcPr>
          <w:p w14:paraId="2007B332" w14:textId="77777777" w:rsidR="000D595C" w:rsidRPr="00802A4D" w:rsidRDefault="000D595C" w:rsidP="00282772">
            <w:pPr>
              <w:pStyle w:val="BodyText"/>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2007B333" w14:textId="77777777" w:rsidR="000D595C" w:rsidRPr="00802A4D" w:rsidRDefault="000D595C" w:rsidP="00282772">
            <w:pPr>
              <w:pStyle w:val="BodyText"/>
              <w:spacing w:before="60" w:after="60"/>
              <w:jc w:val="center"/>
              <w:rPr>
                <w:b/>
                <w:bCs/>
                <w:sz w:val="20"/>
              </w:rPr>
            </w:pPr>
            <w:r>
              <w:rPr>
                <w:b/>
                <w:bCs/>
                <w:sz w:val="20"/>
              </w:rPr>
              <w:t>US$</w:t>
            </w:r>
          </w:p>
        </w:tc>
      </w:tr>
      <w:tr w:rsidR="000D595C" w:rsidRPr="00802A4D" w14:paraId="2007B338" w14:textId="77777777" w:rsidTr="00282772">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2007B335" w14:textId="77777777" w:rsidR="000D595C" w:rsidRPr="00802A4D" w:rsidRDefault="000D595C" w:rsidP="00282772">
            <w:pPr>
              <w:pStyle w:val="BodyText"/>
              <w:spacing w:before="60" w:after="60"/>
              <w:jc w:val="center"/>
              <w:rPr>
                <w:b/>
                <w:bCs/>
                <w:sz w:val="20"/>
              </w:rPr>
            </w:pPr>
            <w:r>
              <w:rPr>
                <w:b/>
                <w:bCs/>
                <w:sz w:val="20"/>
              </w:rPr>
              <w:t xml:space="preserve">Dans le cas d’une partie à une Co-entreprise ou autre groupement composant le </w:t>
            </w:r>
            <w:proofErr w:type="gramStart"/>
            <w:r>
              <w:rPr>
                <w:b/>
                <w:bCs/>
                <w:sz w:val="20"/>
              </w:rPr>
              <w:t>Soumissionnaire ,</w:t>
            </w:r>
            <w:proofErr w:type="gramEnd"/>
            <w:r>
              <w:rPr>
                <w:b/>
                <w:bCs/>
                <w:sz w:val="20"/>
              </w:rPr>
              <w:t xml:space="preserve">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2007B336" w14:textId="77777777" w:rsidR="000D595C" w:rsidRPr="00802A4D" w:rsidRDefault="000D595C" w:rsidP="00282772">
            <w:pPr>
              <w:pStyle w:val="BodyText"/>
              <w:spacing w:before="60" w:after="60"/>
              <w:jc w:val="center"/>
              <w:rPr>
                <w:b/>
                <w:bCs/>
                <w:color w:val="00000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007B337" w14:textId="77777777" w:rsidR="000D595C" w:rsidRPr="00802A4D" w:rsidRDefault="000D595C" w:rsidP="00282772">
            <w:pPr>
              <w:pStyle w:val="BodyText"/>
              <w:spacing w:before="60" w:after="60"/>
              <w:jc w:val="center"/>
              <w:rPr>
                <w:b/>
                <w:bCs/>
                <w:color w:val="000000"/>
              </w:rPr>
            </w:pPr>
            <w:r>
              <w:rPr>
                <w:b/>
                <w:bCs/>
                <w:sz w:val="20"/>
              </w:rPr>
              <w:t>Montant</w:t>
            </w:r>
          </w:p>
        </w:tc>
      </w:tr>
      <w:tr w:rsidR="000D595C" w:rsidRPr="00802A4D" w14:paraId="2007B33E" w14:textId="77777777" w:rsidTr="00282772">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2007B339" w14:textId="74A14FF5" w:rsidR="000D595C" w:rsidRPr="00802A4D" w:rsidRDefault="00A97AB4" w:rsidP="00282772">
            <w:pPr>
              <w:pStyle w:val="BodyText"/>
              <w:spacing w:before="60" w:after="60"/>
              <w:jc w:val="center"/>
              <w:rPr>
                <w:b/>
                <w:bCs/>
                <w:sz w:val="20"/>
              </w:rPr>
            </w:pPr>
            <w:r>
              <w:rPr>
                <w:b/>
                <w:bCs/>
                <w:sz w:val="20"/>
              </w:rPr>
              <w:t>Nom</w:t>
            </w:r>
            <w:r w:rsidR="000D595C">
              <w:rPr>
                <w:b/>
                <w:bCs/>
                <w:sz w:val="20"/>
              </w:rPr>
              <w:t xml:space="preserve"> du </w:t>
            </w:r>
            <w:r w:rsidR="000C625A">
              <w:rPr>
                <w:b/>
                <w:bCs/>
                <w:sz w:val="20"/>
              </w:rPr>
              <w:t>Maître de l’Ouvrage</w:t>
            </w:r>
          </w:p>
          <w:p w14:paraId="2007B33A" w14:textId="77777777" w:rsidR="000D595C" w:rsidRPr="00802A4D" w:rsidRDefault="000D595C" w:rsidP="00282772">
            <w:pPr>
              <w:pStyle w:val="BodyText"/>
              <w:spacing w:before="60" w:after="60"/>
              <w:jc w:val="center"/>
              <w:rPr>
                <w:b/>
                <w:bCs/>
                <w:sz w:val="20"/>
              </w:rPr>
            </w:pPr>
            <w:r>
              <w:rPr>
                <w:b/>
                <w:bCs/>
                <w:sz w:val="20"/>
              </w:rPr>
              <w:t>Adresse :</w:t>
            </w:r>
          </w:p>
          <w:p w14:paraId="2007B33B" w14:textId="77777777" w:rsidR="000D595C" w:rsidRPr="00802A4D" w:rsidRDefault="000D595C" w:rsidP="00282772">
            <w:pPr>
              <w:pStyle w:val="BodyText"/>
              <w:spacing w:before="60" w:after="60"/>
              <w:jc w:val="center"/>
              <w:rPr>
                <w:b/>
                <w:bCs/>
                <w:sz w:val="20"/>
              </w:rPr>
            </w:pPr>
            <w:r>
              <w:rPr>
                <w:b/>
                <w:bCs/>
                <w:sz w:val="20"/>
              </w:rPr>
              <w:t xml:space="preserve">Numéro </w:t>
            </w:r>
            <w:proofErr w:type="gramStart"/>
            <w:r>
              <w:rPr>
                <w:b/>
                <w:bCs/>
                <w:sz w:val="20"/>
              </w:rPr>
              <w:t>de  téléphone</w:t>
            </w:r>
            <w:proofErr w:type="gramEnd"/>
            <w:r>
              <w:rPr>
                <w:b/>
                <w:bCs/>
                <w:sz w:val="20"/>
              </w:rPr>
              <w:t>/télécopie</w:t>
            </w:r>
          </w:p>
          <w:p w14:paraId="2007B33C" w14:textId="77777777" w:rsidR="000D595C" w:rsidRPr="00802A4D" w:rsidRDefault="000D595C" w:rsidP="00282772">
            <w:pPr>
              <w:pStyle w:val="BodyText"/>
              <w:spacing w:before="60" w:after="240"/>
              <w:jc w:val="center"/>
              <w:rPr>
                <w:b/>
                <w:bCs/>
                <w:sz w:val="20"/>
              </w:rPr>
            </w:pPr>
            <w:r>
              <w:rPr>
                <w:b/>
                <w:bCs/>
                <w:sz w:val="20"/>
              </w:rPr>
              <w:t>E-mail</w:t>
            </w:r>
          </w:p>
        </w:tc>
        <w:tc>
          <w:tcPr>
            <w:tcW w:w="3750" w:type="pct"/>
            <w:gridSpan w:val="3"/>
            <w:tcBorders>
              <w:top w:val="single" w:sz="6" w:space="0" w:color="auto"/>
              <w:left w:val="nil"/>
              <w:bottom w:val="single" w:sz="6" w:space="0" w:color="auto"/>
              <w:right w:val="single" w:sz="6" w:space="0" w:color="auto"/>
            </w:tcBorders>
          </w:tcPr>
          <w:p w14:paraId="2007B33D" w14:textId="77777777" w:rsidR="000D595C" w:rsidRPr="00802A4D" w:rsidRDefault="000D595C" w:rsidP="00282772">
            <w:pPr>
              <w:pStyle w:val="BodyText"/>
              <w:spacing w:before="240" w:after="240"/>
              <w:rPr>
                <w:b/>
                <w:bCs/>
                <w:color w:val="000000"/>
              </w:rPr>
            </w:pPr>
          </w:p>
        </w:tc>
      </w:tr>
      <w:tr w:rsidR="000D595C" w:rsidRPr="005446A5" w14:paraId="2007B340" w14:textId="77777777" w:rsidTr="00282772">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007B33F" w14:textId="45F5FB31" w:rsidR="000D595C" w:rsidRPr="00802A4D" w:rsidRDefault="000D595C" w:rsidP="00DC2A0B">
            <w:pPr>
              <w:pStyle w:val="BodyText"/>
              <w:spacing w:before="20" w:after="20"/>
              <w:jc w:val="center"/>
              <w:outlineLvl w:val="4"/>
              <w:rPr>
                <w:b/>
                <w:bCs/>
                <w:color w:val="000000"/>
                <w:sz w:val="20"/>
              </w:rPr>
            </w:pPr>
            <w:r>
              <w:rPr>
                <w:b/>
                <w:bCs/>
                <w:sz w:val="20"/>
              </w:rPr>
              <w:t>Description de la similarité conformément au Sous-facteur 2.4.3 de la Section III.</w:t>
            </w:r>
          </w:p>
        </w:tc>
      </w:tr>
      <w:tr w:rsidR="000D595C" w:rsidRPr="005446A5" w14:paraId="2007B343" w14:textId="77777777" w:rsidTr="00282772">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2007B341" w14:textId="77777777" w:rsidR="000D595C" w:rsidRPr="00802A4D" w:rsidRDefault="000D595C" w:rsidP="00282772">
            <w:pPr>
              <w:pStyle w:val="BodyText"/>
              <w:spacing w:before="120"/>
              <w:rPr>
                <w:b/>
                <w:bCs/>
                <w:sz w:val="20"/>
              </w:rPr>
            </w:pPr>
          </w:p>
        </w:tc>
        <w:tc>
          <w:tcPr>
            <w:tcW w:w="3750" w:type="pct"/>
            <w:gridSpan w:val="3"/>
            <w:tcBorders>
              <w:top w:val="single" w:sz="6" w:space="0" w:color="auto"/>
              <w:left w:val="nil"/>
              <w:bottom w:val="single" w:sz="6" w:space="0" w:color="auto"/>
              <w:right w:val="single" w:sz="6" w:space="0" w:color="auto"/>
            </w:tcBorders>
          </w:tcPr>
          <w:p w14:paraId="2007B342" w14:textId="77777777" w:rsidR="000D595C" w:rsidRPr="00802A4D" w:rsidRDefault="000D595C" w:rsidP="00282772">
            <w:pPr>
              <w:pStyle w:val="BodyText"/>
              <w:spacing w:before="60" w:after="60"/>
              <w:rPr>
                <w:color w:val="000000"/>
                <w:sz w:val="20"/>
              </w:rPr>
            </w:pPr>
          </w:p>
        </w:tc>
      </w:tr>
    </w:tbl>
    <w:p w14:paraId="2007B344" w14:textId="77777777" w:rsidR="000D595C" w:rsidRDefault="000D595C" w:rsidP="000D595C">
      <w:pPr>
        <w:jc w:val="center"/>
        <w:rPr>
          <w:rFonts w:cs="Arial"/>
          <w:b/>
        </w:rPr>
      </w:pPr>
    </w:p>
    <w:p w14:paraId="2007B346" w14:textId="7C4A01CD" w:rsidR="00087C96" w:rsidRPr="001810E9" w:rsidRDefault="000D595C" w:rsidP="001810E9">
      <w:pPr>
        <w:pStyle w:val="Heading2"/>
      </w:pPr>
      <w:r>
        <w:br w:type="page"/>
      </w:r>
      <w:bookmarkStart w:id="341" w:name="_Toc26185517"/>
      <w:r w:rsidR="00087C96">
        <w:lastRenderedPageBreak/>
        <w:t>Formulaire EXP-4 : Expérience similaire de construction</w:t>
      </w:r>
      <w:bookmarkEnd w:id="341"/>
    </w:p>
    <w:p w14:paraId="2007B347" w14:textId="77777777" w:rsidR="00087C96" w:rsidRPr="00087C96" w:rsidRDefault="00087C96" w:rsidP="00087C96">
      <w:pPr>
        <w:spacing w:before="240" w:after="240" w:line="240" w:lineRule="auto"/>
        <w:jc w:val="both"/>
        <w:rPr>
          <w:rFonts w:ascii="Times New Roman" w:eastAsia="Times New Roman" w:hAnsi="Times New Roman" w:cs="Times New Roman"/>
          <w:b/>
          <w:bCs/>
          <w:i/>
          <w:iCs/>
          <w:color w:val="000000"/>
          <w:spacing w:val="-2"/>
          <w:sz w:val="24"/>
          <w:szCs w:val="24"/>
        </w:rPr>
      </w:pPr>
      <w:r>
        <w:rPr>
          <w:rFonts w:ascii="Times New Roman" w:hAnsi="Times New Roman"/>
          <w:sz w:val="24"/>
          <w:szCs w:val="24"/>
        </w:rP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721DE4" w14:paraId="2007B349"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2007B348" w14:textId="77777777" w:rsidR="00087C96" w:rsidRPr="00721DE4" w:rsidRDefault="00087C96" w:rsidP="00087C96">
            <w:pPr>
              <w:spacing w:before="20" w:after="20" w:line="240" w:lineRule="auto"/>
              <w:jc w:val="center"/>
              <w:outlineLvl w:val="4"/>
              <w:rPr>
                <w:rFonts w:ascii="Times New Roman" w:eastAsia="Times New Roman" w:hAnsi="Times New Roman" w:cs="Times New Roman"/>
                <w:b/>
                <w:bCs/>
                <w:sz w:val="20"/>
                <w:szCs w:val="20"/>
              </w:rPr>
            </w:pPr>
            <w:r>
              <w:rPr>
                <w:rFonts w:ascii="Times New Roman" w:hAnsi="Times New Roman"/>
                <w:b/>
                <w:bCs/>
                <w:sz w:val="20"/>
                <w:szCs w:val="20"/>
              </w:rPr>
              <w:t>Contrat de taille et de nature similaires</w:t>
            </w:r>
          </w:p>
        </w:tc>
      </w:tr>
      <w:tr w:rsidR="00087C96" w:rsidRPr="00721DE4" w14:paraId="2007B34D"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007B34A"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Contrat N° . . . . . . de . . . . . .</w:t>
            </w:r>
          </w:p>
        </w:tc>
        <w:tc>
          <w:tcPr>
            <w:tcW w:w="1250" w:type="pct"/>
            <w:tcBorders>
              <w:left w:val="single" w:sz="4" w:space="0" w:color="auto"/>
            </w:tcBorders>
            <w:vAlign w:val="center"/>
          </w:tcPr>
          <w:p w14:paraId="2007B34B" w14:textId="77777777" w:rsidR="00087C96" w:rsidRPr="00721DE4" w:rsidRDefault="00087C96" w:rsidP="00087C96">
            <w:pPr>
              <w:spacing w:before="60" w:after="60" w:line="240" w:lineRule="auto"/>
              <w:jc w:val="center"/>
              <w:rPr>
                <w:rFonts w:ascii="Times New Roman" w:eastAsia="Times New Roman" w:hAnsi="Times New Roman" w:cs="Times New Roman"/>
                <w:sz w:val="20"/>
                <w:szCs w:val="20"/>
              </w:rPr>
            </w:pPr>
            <w:r>
              <w:rPr>
                <w:rFonts w:ascii="Times New Roman" w:hAnsi="Times New Roman"/>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2007B34C" w14:textId="77777777" w:rsidR="00087C96" w:rsidRPr="00721DE4" w:rsidRDefault="00087C96" w:rsidP="00087C96">
            <w:pPr>
              <w:spacing w:before="240" w:after="240" w:line="240" w:lineRule="auto"/>
              <w:jc w:val="both"/>
              <w:rPr>
                <w:rFonts w:ascii="Times New Roman" w:eastAsia="Times New Roman" w:hAnsi="Times New Roman" w:cs="Times New Roman"/>
                <w:sz w:val="20"/>
                <w:szCs w:val="20"/>
              </w:rPr>
            </w:pPr>
          </w:p>
        </w:tc>
      </w:tr>
      <w:tr w:rsidR="00087C96" w:rsidRPr="00721DE4" w14:paraId="2007B352"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2007B34E"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Date d’attribution</w:t>
            </w:r>
          </w:p>
        </w:tc>
        <w:tc>
          <w:tcPr>
            <w:tcW w:w="1250" w:type="pct"/>
            <w:tcBorders>
              <w:top w:val="single" w:sz="6" w:space="0" w:color="auto"/>
              <w:bottom w:val="single" w:sz="6" w:space="0" w:color="auto"/>
              <w:right w:val="single" w:sz="6" w:space="0" w:color="auto"/>
            </w:tcBorders>
            <w:vAlign w:val="center"/>
          </w:tcPr>
          <w:p w14:paraId="2007B34F" w14:textId="77777777" w:rsidR="00087C96" w:rsidRPr="00721DE4" w:rsidRDefault="00087C96" w:rsidP="00087C96">
            <w:pPr>
              <w:spacing w:before="60" w:after="60" w:line="240" w:lineRule="auto"/>
              <w:jc w:val="both"/>
              <w:rPr>
                <w:rFonts w:ascii="Times New Roman" w:eastAsia="Times New Roman" w:hAnsi="Times New Roman" w:cs="Times New Roman"/>
                <w:sz w:val="20"/>
                <w:szCs w:val="20"/>
              </w:rPr>
            </w:pPr>
          </w:p>
        </w:tc>
        <w:tc>
          <w:tcPr>
            <w:tcW w:w="1250" w:type="pct"/>
            <w:tcBorders>
              <w:top w:val="single" w:sz="6" w:space="0" w:color="auto"/>
              <w:left w:val="single" w:sz="6" w:space="0" w:color="auto"/>
              <w:bottom w:val="single" w:sz="6" w:space="0" w:color="auto"/>
            </w:tcBorders>
            <w:vAlign w:val="center"/>
          </w:tcPr>
          <w:p w14:paraId="2007B350" w14:textId="77777777" w:rsidR="00087C96" w:rsidRPr="00721DE4" w:rsidRDefault="00087C96" w:rsidP="00087C96">
            <w:pPr>
              <w:spacing w:before="60" w:after="60" w:line="240" w:lineRule="auto"/>
              <w:jc w:val="center"/>
              <w:rPr>
                <w:rFonts w:ascii="Times New Roman" w:eastAsia="Times New Roman" w:hAnsi="Times New Roman" w:cs="Times New Roman"/>
                <w:sz w:val="20"/>
                <w:szCs w:val="20"/>
              </w:rPr>
            </w:pPr>
            <w:r>
              <w:rPr>
                <w:rFonts w:ascii="Times New Roman" w:hAnsi="Times New Roman"/>
                <w:b/>
                <w:bCs/>
                <w:sz w:val="20"/>
                <w:szCs w:val="20"/>
              </w:rPr>
              <w:t>Date d’achèvement</w:t>
            </w:r>
          </w:p>
        </w:tc>
        <w:tc>
          <w:tcPr>
            <w:tcW w:w="1250" w:type="pct"/>
            <w:tcBorders>
              <w:top w:val="single" w:sz="6" w:space="0" w:color="auto"/>
              <w:bottom w:val="single" w:sz="6" w:space="0" w:color="auto"/>
              <w:right w:val="single" w:sz="6" w:space="0" w:color="auto"/>
            </w:tcBorders>
            <w:vAlign w:val="center"/>
          </w:tcPr>
          <w:p w14:paraId="2007B351" w14:textId="77777777" w:rsidR="00087C96" w:rsidRPr="00721DE4" w:rsidRDefault="00087C96" w:rsidP="00087C96">
            <w:pPr>
              <w:spacing w:before="240" w:after="240" w:line="240" w:lineRule="auto"/>
              <w:jc w:val="both"/>
              <w:rPr>
                <w:rFonts w:ascii="Times New Roman" w:eastAsia="Times New Roman" w:hAnsi="Times New Roman" w:cs="Times New Roman"/>
                <w:sz w:val="20"/>
                <w:szCs w:val="20"/>
              </w:rPr>
            </w:pPr>
          </w:p>
        </w:tc>
      </w:tr>
      <w:tr w:rsidR="00087C96" w:rsidRPr="00721DE4" w14:paraId="2007B357"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007B353" w14:textId="1F8D85C8"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p>
        </w:tc>
        <w:tc>
          <w:tcPr>
            <w:tcW w:w="1250" w:type="pct"/>
            <w:tcBorders>
              <w:top w:val="single" w:sz="6" w:space="0" w:color="auto"/>
              <w:left w:val="nil"/>
              <w:bottom w:val="single" w:sz="6" w:space="0" w:color="auto"/>
            </w:tcBorders>
            <w:vAlign w:val="center"/>
          </w:tcPr>
          <w:p w14:paraId="2007B354" w14:textId="7FA3A450" w:rsidR="00087C96" w:rsidRPr="00721DE4" w:rsidRDefault="00547091" w:rsidP="00087C96">
            <w:pPr>
              <w:numPr>
                <w:ilvl w:val="0"/>
                <w:numId w:val="48"/>
              </w:numPr>
              <w:spacing w:before="60" w:after="6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Entrepreneur</w:t>
            </w:r>
          </w:p>
        </w:tc>
        <w:tc>
          <w:tcPr>
            <w:tcW w:w="1250" w:type="pct"/>
            <w:tcBorders>
              <w:top w:val="single" w:sz="6" w:space="0" w:color="auto"/>
              <w:bottom w:val="single" w:sz="6" w:space="0" w:color="auto"/>
            </w:tcBorders>
            <w:vAlign w:val="center"/>
          </w:tcPr>
          <w:p w14:paraId="2007B355" w14:textId="4CC9FC26" w:rsidR="00087C96" w:rsidRPr="00721DE4" w:rsidRDefault="00A97AB4" w:rsidP="00087C96">
            <w:pPr>
              <w:numPr>
                <w:ilvl w:val="0"/>
                <w:numId w:val="48"/>
              </w:num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Entrepreneur en Gestion</w:t>
            </w:r>
            <w:r w:rsidR="00345CC2">
              <w:rPr>
                <w:rFonts w:ascii="Times New Roman" w:hAnsi="Times New Roman"/>
                <w:b/>
                <w:bCs/>
                <w:sz w:val="20"/>
                <w:szCs w:val="20"/>
              </w:rPr>
              <w:t xml:space="preserve"> de la Construction</w:t>
            </w:r>
          </w:p>
        </w:tc>
        <w:tc>
          <w:tcPr>
            <w:tcW w:w="1250" w:type="pct"/>
            <w:tcBorders>
              <w:top w:val="single" w:sz="6" w:space="0" w:color="auto"/>
              <w:left w:val="nil"/>
              <w:bottom w:val="single" w:sz="6" w:space="0" w:color="auto"/>
              <w:right w:val="single" w:sz="6" w:space="0" w:color="auto"/>
            </w:tcBorders>
            <w:vAlign w:val="center"/>
          </w:tcPr>
          <w:p w14:paraId="2007B356" w14:textId="77777777" w:rsidR="00087C96" w:rsidRPr="00721DE4" w:rsidRDefault="00087C96" w:rsidP="00087C96">
            <w:pPr>
              <w:numPr>
                <w:ilvl w:val="0"/>
                <w:numId w:val="48"/>
              </w:num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Sous-traitant</w:t>
            </w:r>
          </w:p>
        </w:tc>
      </w:tr>
      <w:tr w:rsidR="00087C96" w:rsidRPr="00721DE4" w14:paraId="2007B35A"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2007B358"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2007B359"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US$</w:t>
            </w:r>
          </w:p>
        </w:tc>
      </w:tr>
      <w:tr w:rsidR="00087C96" w:rsidRPr="00721DE4" w14:paraId="2007B35E"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2007B35B"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Dans le cas d’une partie à une Co-entreprise ou autre </w:t>
            </w:r>
            <w:proofErr w:type="gramStart"/>
            <w:r>
              <w:rPr>
                <w:rFonts w:ascii="Times New Roman" w:hAnsi="Times New Roman"/>
                <w:b/>
                <w:bCs/>
                <w:sz w:val="20"/>
                <w:szCs w:val="20"/>
              </w:rPr>
              <w:t>groupement ,</w:t>
            </w:r>
            <w:proofErr w:type="gramEnd"/>
            <w:r>
              <w:rPr>
                <w:rFonts w:ascii="Times New Roman" w:hAnsi="Times New Roman"/>
                <w:b/>
                <w:bCs/>
                <w:sz w:val="20"/>
                <w:szCs w:val="20"/>
              </w:rPr>
              <w:t xml:space="preserve">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2007B35C" w14:textId="77777777" w:rsidR="00087C96" w:rsidRPr="00721DE4" w:rsidRDefault="00087C96" w:rsidP="00087C96">
            <w:pPr>
              <w:spacing w:before="60" w:after="60" w:line="240" w:lineRule="auto"/>
              <w:jc w:val="center"/>
              <w:rPr>
                <w:rFonts w:ascii="Times New Roman" w:eastAsia="Times New Roman" w:hAnsi="Times New Roman" w:cs="Times New Roman"/>
                <w:b/>
                <w:bCs/>
                <w:color w:val="000000"/>
                <w:sz w:val="20"/>
                <w:szCs w:val="20"/>
              </w:rPr>
            </w:pPr>
            <w:r>
              <w:rPr>
                <w:rFonts w:ascii="Times New Roman" w:hAnsi="Times New Roman"/>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007B35D" w14:textId="77777777" w:rsidR="00087C96" w:rsidRPr="00721DE4" w:rsidRDefault="00087C96" w:rsidP="00087C96">
            <w:pPr>
              <w:spacing w:before="60" w:after="60" w:line="240" w:lineRule="auto"/>
              <w:jc w:val="center"/>
              <w:rPr>
                <w:rFonts w:ascii="Times New Roman" w:eastAsia="Times New Roman" w:hAnsi="Times New Roman" w:cs="Times New Roman"/>
                <w:b/>
                <w:bCs/>
                <w:color w:val="000000"/>
                <w:sz w:val="20"/>
                <w:szCs w:val="20"/>
              </w:rPr>
            </w:pPr>
            <w:r>
              <w:rPr>
                <w:rFonts w:ascii="Times New Roman" w:hAnsi="Times New Roman"/>
                <w:b/>
                <w:bCs/>
                <w:sz w:val="20"/>
                <w:szCs w:val="20"/>
              </w:rPr>
              <w:t>Montant</w:t>
            </w:r>
          </w:p>
        </w:tc>
      </w:tr>
      <w:tr w:rsidR="00087C96" w:rsidRPr="00721DE4" w14:paraId="2007B364"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2007B35F" w14:textId="6E45FFDA" w:rsidR="00087C96" w:rsidRPr="00721DE4" w:rsidRDefault="00A97AB4"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Nom</w:t>
            </w:r>
            <w:r w:rsidR="00087C96">
              <w:rPr>
                <w:rFonts w:ascii="Times New Roman" w:hAnsi="Times New Roman"/>
                <w:b/>
                <w:bCs/>
                <w:sz w:val="20"/>
                <w:szCs w:val="20"/>
              </w:rPr>
              <w:t xml:space="preserve"> du </w:t>
            </w:r>
            <w:r w:rsidR="000C625A">
              <w:rPr>
                <w:rFonts w:ascii="Times New Roman" w:hAnsi="Times New Roman"/>
                <w:b/>
                <w:bCs/>
                <w:sz w:val="20"/>
                <w:szCs w:val="20"/>
              </w:rPr>
              <w:t>Maître de l’Ouvrage</w:t>
            </w:r>
          </w:p>
          <w:p w14:paraId="2007B360"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Adresse :</w:t>
            </w:r>
          </w:p>
          <w:p w14:paraId="2007B361"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Numéro </w:t>
            </w:r>
            <w:proofErr w:type="gramStart"/>
            <w:r>
              <w:rPr>
                <w:rFonts w:ascii="Times New Roman" w:hAnsi="Times New Roman"/>
                <w:b/>
                <w:bCs/>
                <w:sz w:val="20"/>
                <w:szCs w:val="20"/>
              </w:rPr>
              <w:t>de  téléphone</w:t>
            </w:r>
            <w:proofErr w:type="gramEnd"/>
            <w:r>
              <w:rPr>
                <w:rFonts w:ascii="Times New Roman" w:hAnsi="Times New Roman"/>
                <w:b/>
                <w:bCs/>
                <w:sz w:val="20"/>
                <w:szCs w:val="20"/>
              </w:rPr>
              <w:t>/télécopie</w:t>
            </w:r>
          </w:p>
          <w:p w14:paraId="2007B362" w14:textId="77777777" w:rsidR="00087C96" w:rsidRPr="00721DE4" w:rsidRDefault="00087C96" w:rsidP="00087C96">
            <w:pPr>
              <w:spacing w:before="60" w:after="24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2007B363" w14:textId="77777777" w:rsidR="00087C96" w:rsidRPr="00721DE4" w:rsidRDefault="00087C96" w:rsidP="00087C96">
            <w:pPr>
              <w:spacing w:before="240" w:after="240" w:line="240" w:lineRule="auto"/>
              <w:jc w:val="both"/>
              <w:rPr>
                <w:rFonts w:ascii="Times New Roman" w:eastAsia="Times New Roman" w:hAnsi="Times New Roman" w:cs="Times New Roman"/>
                <w:b/>
                <w:bCs/>
                <w:color w:val="000000"/>
                <w:sz w:val="20"/>
                <w:szCs w:val="20"/>
              </w:rPr>
            </w:pPr>
          </w:p>
        </w:tc>
      </w:tr>
      <w:tr w:rsidR="00087C96" w:rsidRPr="00721DE4" w14:paraId="2007B366"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007B365" w14:textId="3D7D2D66" w:rsidR="00087C96" w:rsidRPr="00BC1277" w:rsidRDefault="00BC1277" w:rsidP="00DC2A0B">
            <w:pPr>
              <w:spacing w:before="20" w:after="20" w:line="240" w:lineRule="auto"/>
              <w:jc w:val="center"/>
              <w:outlineLvl w:val="4"/>
              <w:rPr>
                <w:rFonts w:ascii="Times New Roman" w:eastAsia="Times New Roman" w:hAnsi="Times New Roman" w:cs="Times New Roman"/>
                <w:b/>
                <w:bCs/>
                <w:color w:val="000000"/>
                <w:sz w:val="20"/>
                <w:szCs w:val="20"/>
              </w:rPr>
            </w:pPr>
            <w:r>
              <w:rPr>
                <w:rFonts w:ascii="Times New Roman" w:hAnsi="Times New Roman"/>
                <w:b/>
                <w:bCs/>
                <w:sz w:val="20"/>
              </w:rPr>
              <w:t>Description de la similarité conformément au Sous-facteur 2.4.4 de la Section III.</w:t>
            </w:r>
          </w:p>
        </w:tc>
      </w:tr>
      <w:tr w:rsidR="00087C96" w:rsidRPr="00087C96" w14:paraId="2007B369" w14:textId="77777777" w:rsidTr="00087C9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2007B367" w14:textId="77777777" w:rsidR="00087C96" w:rsidRPr="00087C96" w:rsidRDefault="00087C96" w:rsidP="00087C96">
            <w:pPr>
              <w:spacing w:before="120" w:after="120" w:line="240" w:lineRule="auto"/>
              <w:jc w:val="both"/>
              <w:rPr>
                <w:rFonts w:ascii="Times New Roman" w:eastAsia="Times New Roman" w:hAnsi="Times New Roman" w:cs="Times New Roman"/>
                <w:b/>
                <w:bCs/>
                <w:sz w:val="24"/>
                <w:szCs w:val="24"/>
              </w:rPr>
            </w:pPr>
          </w:p>
        </w:tc>
        <w:tc>
          <w:tcPr>
            <w:tcW w:w="3750" w:type="pct"/>
            <w:gridSpan w:val="3"/>
            <w:tcBorders>
              <w:top w:val="single" w:sz="6" w:space="0" w:color="auto"/>
              <w:left w:val="nil"/>
              <w:bottom w:val="single" w:sz="6" w:space="0" w:color="auto"/>
              <w:right w:val="single" w:sz="6" w:space="0" w:color="auto"/>
            </w:tcBorders>
          </w:tcPr>
          <w:p w14:paraId="2007B368" w14:textId="77777777" w:rsidR="00087C96" w:rsidRPr="00087C96" w:rsidRDefault="00087C96" w:rsidP="00087C96">
            <w:pPr>
              <w:spacing w:before="60" w:after="60" w:line="240" w:lineRule="auto"/>
              <w:jc w:val="both"/>
              <w:rPr>
                <w:rFonts w:ascii="Times New Roman" w:eastAsia="Times New Roman" w:hAnsi="Times New Roman" w:cs="Times New Roman"/>
                <w:color w:val="000000"/>
              </w:rPr>
            </w:pPr>
          </w:p>
        </w:tc>
      </w:tr>
    </w:tbl>
    <w:p w14:paraId="2007B36A" w14:textId="77777777" w:rsidR="00087C96" w:rsidRPr="00087C96" w:rsidRDefault="00087C96" w:rsidP="00087C96">
      <w:pPr>
        <w:spacing w:after="0" w:line="240" w:lineRule="auto"/>
        <w:jc w:val="center"/>
        <w:rPr>
          <w:rFonts w:ascii="Times New Roman" w:eastAsia="Times New Roman" w:hAnsi="Times New Roman" w:cs="Times New Roman"/>
          <w:sz w:val="24"/>
          <w:szCs w:val="24"/>
        </w:rPr>
      </w:pPr>
    </w:p>
    <w:p w14:paraId="2007B36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br w:type="page"/>
      </w:r>
    </w:p>
    <w:p w14:paraId="2007B36C" w14:textId="77777777" w:rsidR="00087C96" w:rsidRPr="00087C96" w:rsidRDefault="00087C96" w:rsidP="00087C96">
      <w:pPr>
        <w:spacing w:after="0" w:line="240" w:lineRule="auto"/>
        <w:jc w:val="center"/>
        <w:rPr>
          <w:rFonts w:ascii="Times New Roman" w:eastAsia="Times New Roman" w:hAnsi="Times New Roman" w:cs="Times New Roman"/>
          <w:sz w:val="24"/>
          <w:szCs w:val="24"/>
        </w:rPr>
        <w:sectPr w:rsidR="00087C96" w:rsidRPr="00087C96" w:rsidSect="00543368">
          <w:headerReference w:type="default" r:id="rId26"/>
          <w:pgSz w:w="12240" w:h="15840" w:code="1"/>
          <w:pgMar w:top="720" w:right="1440" w:bottom="1440" w:left="1440" w:header="706" w:footer="706" w:gutter="0"/>
          <w:cols w:space="708"/>
          <w:docGrid w:linePitch="360"/>
        </w:sectPr>
      </w:pPr>
    </w:p>
    <w:p w14:paraId="3F9C46B9" w14:textId="08173107" w:rsidR="00314EC7" w:rsidRPr="00D52353" w:rsidRDefault="00314EC7" w:rsidP="00D52353">
      <w:pPr>
        <w:pStyle w:val="Heading2"/>
        <w:rPr>
          <w:b w:val="0"/>
        </w:rPr>
      </w:pPr>
      <w:bookmarkStart w:id="342" w:name="_Toc26185518"/>
      <w:r>
        <w:lastRenderedPageBreak/>
        <w:t>Formulaire EXP-5 : Expérience spécifique de conception dans des activités clés</w:t>
      </w:r>
      <w:bookmarkEnd w:id="342"/>
    </w:p>
    <w:p w14:paraId="69520B9C" w14:textId="77777777" w:rsidR="00314EC7" w:rsidRPr="00087C96" w:rsidRDefault="00314EC7" w:rsidP="00314EC7">
      <w:pPr>
        <w:spacing w:before="240" w:after="240" w:line="240" w:lineRule="auto"/>
        <w:jc w:val="both"/>
        <w:rPr>
          <w:rFonts w:ascii="Times New Roman" w:eastAsia="Times New Roman" w:hAnsi="Times New Roman" w:cs="Times New Roman"/>
          <w:b/>
          <w:bCs/>
          <w:i/>
          <w:iCs/>
          <w:spacing w:val="-2"/>
          <w:sz w:val="24"/>
          <w:szCs w:val="20"/>
        </w:rPr>
      </w:pPr>
      <w:r>
        <w:rPr>
          <w:rFonts w:ascii="Times New Roman" w:hAnsi="Times New Roman"/>
          <w:sz w:val="24"/>
          <w:szCs w:val="20"/>
        </w:rP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314EC7" w:rsidRPr="00721DE4" w14:paraId="52B98DE1" w14:textId="77777777" w:rsidTr="00314EC7">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B9448CD" w14:textId="77777777" w:rsidR="00314EC7" w:rsidRPr="00721DE4" w:rsidRDefault="00314EC7" w:rsidP="00314EC7">
            <w:pPr>
              <w:spacing w:before="20" w:after="20" w:line="240" w:lineRule="auto"/>
              <w:jc w:val="center"/>
              <w:outlineLvl w:val="4"/>
              <w:rPr>
                <w:rFonts w:ascii="Times New Roman" w:eastAsia="Times New Roman" w:hAnsi="Times New Roman" w:cs="Times New Roman"/>
                <w:b/>
                <w:bCs/>
                <w:sz w:val="20"/>
                <w:szCs w:val="20"/>
              </w:rPr>
            </w:pPr>
            <w:r>
              <w:rPr>
                <w:rFonts w:ascii="Times New Roman" w:hAnsi="Times New Roman"/>
                <w:b/>
                <w:bCs/>
                <w:sz w:val="20"/>
                <w:szCs w:val="20"/>
              </w:rPr>
              <w:t>Contrat avec des activités clés spécifiques</w:t>
            </w:r>
          </w:p>
        </w:tc>
      </w:tr>
      <w:tr w:rsidR="00314EC7" w:rsidRPr="00721DE4" w14:paraId="7B58B831" w14:textId="77777777" w:rsidTr="00314EC7">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3384CD6D"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Contrat N° . . . . . . de . . . . . .</w:t>
            </w:r>
          </w:p>
        </w:tc>
        <w:tc>
          <w:tcPr>
            <w:tcW w:w="1250" w:type="pct"/>
            <w:tcBorders>
              <w:left w:val="single" w:sz="4" w:space="0" w:color="auto"/>
            </w:tcBorders>
            <w:vAlign w:val="center"/>
          </w:tcPr>
          <w:p w14:paraId="08C99C87"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398696EC" w14:textId="77777777" w:rsidR="00314EC7" w:rsidRPr="00721DE4" w:rsidRDefault="00314EC7" w:rsidP="00314EC7">
            <w:pPr>
              <w:spacing w:before="240" w:after="240" w:line="240" w:lineRule="auto"/>
              <w:jc w:val="center"/>
              <w:rPr>
                <w:rFonts w:ascii="Times New Roman" w:eastAsia="Times New Roman" w:hAnsi="Times New Roman" w:cs="Times New Roman"/>
                <w:b/>
                <w:bCs/>
                <w:sz w:val="20"/>
                <w:szCs w:val="20"/>
              </w:rPr>
            </w:pPr>
          </w:p>
        </w:tc>
      </w:tr>
      <w:tr w:rsidR="00314EC7" w:rsidRPr="00721DE4" w14:paraId="5A057805" w14:textId="77777777" w:rsidTr="00314EC7">
        <w:trPr>
          <w:cantSplit/>
          <w:trHeight w:val="417"/>
          <w:jc w:val="center"/>
        </w:trPr>
        <w:tc>
          <w:tcPr>
            <w:tcW w:w="1250" w:type="pct"/>
            <w:tcBorders>
              <w:top w:val="single" w:sz="6" w:space="0" w:color="auto"/>
              <w:left w:val="single" w:sz="6" w:space="0" w:color="auto"/>
              <w:bottom w:val="single" w:sz="6" w:space="0" w:color="auto"/>
            </w:tcBorders>
            <w:vAlign w:val="center"/>
          </w:tcPr>
          <w:p w14:paraId="159F358D"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Date d’attribution</w:t>
            </w:r>
          </w:p>
        </w:tc>
        <w:tc>
          <w:tcPr>
            <w:tcW w:w="1250" w:type="pct"/>
            <w:tcBorders>
              <w:top w:val="single" w:sz="6" w:space="0" w:color="auto"/>
              <w:bottom w:val="single" w:sz="6" w:space="0" w:color="auto"/>
              <w:right w:val="single" w:sz="6" w:space="0" w:color="auto"/>
            </w:tcBorders>
            <w:vAlign w:val="center"/>
          </w:tcPr>
          <w:p w14:paraId="17D61E8B"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p>
        </w:tc>
        <w:tc>
          <w:tcPr>
            <w:tcW w:w="1250" w:type="pct"/>
            <w:tcBorders>
              <w:top w:val="single" w:sz="6" w:space="0" w:color="auto"/>
              <w:left w:val="single" w:sz="6" w:space="0" w:color="auto"/>
              <w:bottom w:val="single" w:sz="6" w:space="0" w:color="auto"/>
            </w:tcBorders>
            <w:vAlign w:val="center"/>
          </w:tcPr>
          <w:p w14:paraId="0C5E7671"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Date d’achèvement</w:t>
            </w:r>
          </w:p>
        </w:tc>
        <w:tc>
          <w:tcPr>
            <w:tcW w:w="1250" w:type="pct"/>
            <w:tcBorders>
              <w:top w:val="single" w:sz="6" w:space="0" w:color="auto"/>
              <w:bottom w:val="single" w:sz="6" w:space="0" w:color="auto"/>
              <w:right w:val="single" w:sz="6" w:space="0" w:color="auto"/>
            </w:tcBorders>
            <w:vAlign w:val="center"/>
          </w:tcPr>
          <w:p w14:paraId="1EF28C84" w14:textId="77777777" w:rsidR="00314EC7" w:rsidRPr="00721DE4" w:rsidRDefault="00314EC7" w:rsidP="00314EC7">
            <w:pPr>
              <w:spacing w:before="240" w:after="240" w:line="240" w:lineRule="auto"/>
              <w:jc w:val="center"/>
              <w:rPr>
                <w:rFonts w:ascii="Times New Roman" w:eastAsia="Times New Roman" w:hAnsi="Times New Roman" w:cs="Times New Roman"/>
                <w:b/>
                <w:bCs/>
                <w:sz w:val="20"/>
                <w:szCs w:val="20"/>
              </w:rPr>
            </w:pPr>
          </w:p>
        </w:tc>
      </w:tr>
      <w:tr w:rsidR="00314EC7" w:rsidRPr="00721DE4" w14:paraId="010A5E25" w14:textId="77777777" w:rsidTr="00314EC7">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1EDA5061"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Rôle dans le Contrat</w:t>
            </w:r>
          </w:p>
        </w:tc>
        <w:tc>
          <w:tcPr>
            <w:tcW w:w="1250" w:type="pct"/>
            <w:tcBorders>
              <w:top w:val="single" w:sz="6" w:space="0" w:color="auto"/>
              <w:left w:val="nil"/>
              <w:bottom w:val="single" w:sz="6" w:space="0" w:color="auto"/>
            </w:tcBorders>
            <w:vAlign w:val="center"/>
          </w:tcPr>
          <w:p w14:paraId="384A56AE" w14:textId="5276EF99" w:rsidR="00314EC7" w:rsidRPr="00721DE4" w:rsidRDefault="00A97AB4" w:rsidP="00314EC7">
            <w:pPr>
              <w:keepNext/>
              <w:keepLines/>
              <w:numPr>
                <w:ilvl w:val="0"/>
                <w:numId w:val="47"/>
              </w:numPr>
              <w:tabs>
                <w:tab w:val="left" w:pos="5760"/>
              </w:tabs>
              <w:suppressAutoHyphens/>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Entrepreneur</w:t>
            </w:r>
          </w:p>
        </w:tc>
        <w:tc>
          <w:tcPr>
            <w:tcW w:w="1250" w:type="pct"/>
            <w:tcBorders>
              <w:top w:val="single" w:sz="6" w:space="0" w:color="auto"/>
              <w:bottom w:val="single" w:sz="6" w:space="0" w:color="auto"/>
            </w:tcBorders>
            <w:vAlign w:val="center"/>
          </w:tcPr>
          <w:p w14:paraId="16EC28F4" w14:textId="24D736A8" w:rsidR="00314EC7" w:rsidRPr="00721DE4" w:rsidRDefault="00A97AB4" w:rsidP="00314EC7">
            <w:pPr>
              <w:keepNext/>
              <w:keepLines/>
              <w:numPr>
                <w:ilvl w:val="0"/>
                <w:numId w:val="47"/>
              </w:numPr>
              <w:tabs>
                <w:tab w:val="left" w:pos="5760"/>
              </w:tabs>
              <w:suppressAutoHyphens/>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Concepteur</w:t>
            </w:r>
          </w:p>
        </w:tc>
        <w:tc>
          <w:tcPr>
            <w:tcW w:w="1250" w:type="pct"/>
            <w:tcBorders>
              <w:top w:val="single" w:sz="6" w:space="0" w:color="auto"/>
              <w:left w:val="nil"/>
              <w:bottom w:val="single" w:sz="6" w:space="0" w:color="auto"/>
              <w:right w:val="single" w:sz="6" w:space="0" w:color="auto"/>
            </w:tcBorders>
            <w:vAlign w:val="center"/>
          </w:tcPr>
          <w:p w14:paraId="7CEBE703" w14:textId="77777777" w:rsidR="00314EC7" w:rsidRPr="00721DE4" w:rsidRDefault="00314EC7" w:rsidP="00314EC7">
            <w:pPr>
              <w:keepNext/>
              <w:keepLines/>
              <w:numPr>
                <w:ilvl w:val="0"/>
                <w:numId w:val="47"/>
              </w:numPr>
              <w:tabs>
                <w:tab w:val="left" w:pos="5760"/>
              </w:tabs>
              <w:suppressAutoHyphens/>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Sous-traitant</w:t>
            </w:r>
          </w:p>
        </w:tc>
      </w:tr>
      <w:tr w:rsidR="00314EC7" w:rsidRPr="00721DE4" w14:paraId="188A800E" w14:textId="77777777" w:rsidTr="00314EC7">
        <w:trPr>
          <w:cantSplit/>
          <w:jc w:val="center"/>
        </w:trPr>
        <w:tc>
          <w:tcPr>
            <w:tcW w:w="1250" w:type="pct"/>
            <w:tcBorders>
              <w:top w:val="single" w:sz="6" w:space="0" w:color="auto"/>
              <w:left w:val="single" w:sz="6" w:space="0" w:color="auto"/>
              <w:bottom w:val="single" w:sz="6" w:space="0" w:color="auto"/>
              <w:right w:val="single" w:sz="6" w:space="0" w:color="auto"/>
            </w:tcBorders>
          </w:tcPr>
          <w:p w14:paraId="05CA7541"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430100DA"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US$</w:t>
            </w:r>
          </w:p>
        </w:tc>
      </w:tr>
      <w:tr w:rsidR="00314EC7" w:rsidRPr="00721DE4" w14:paraId="6B6FC01B" w14:textId="77777777" w:rsidTr="00314EC7">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145F5495"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Dans le cas d’une partie à une Co-entreprise ou autre </w:t>
            </w:r>
            <w:proofErr w:type="gramStart"/>
            <w:r>
              <w:rPr>
                <w:rFonts w:ascii="Times New Roman" w:hAnsi="Times New Roman"/>
                <w:b/>
                <w:bCs/>
                <w:sz w:val="20"/>
                <w:szCs w:val="20"/>
              </w:rPr>
              <w:t>groupement ,</w:t>
            </w:r>
            <w:proofErr w:type="gramEnd"/>
            <w:r>
              <w:rPr>
                <w:rFonts w:ascii="Times New Roman" w:hAnsi="Times New Roman"/>
                <w:b/>
                <w:bCs/>
                <w:sz w:val="20"/>
                <w:szCs w:val="20"/>
              </w:rPr>
              <w:t xml:space="preserve">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283C9426"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370C3C3D"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Montant</w:t>
            </w:r>
          </w:p>
        </w:tc>
      </w:tr>
      <w:tr w:rsidR="00314EC7" w:rsidRPr="00721DE4" w14:paraId="755C958E" w14:textId="77777777" w:rsidTr="00314EC7">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3929C4BE" w14:textId="21E18CB4" w:rsidR="00314EC7" w:rsidRPr="00721DE4" w:rsidRDefault="00A97AB4" w:rsidP="00314EC7">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Nom</w:t>
            </w:r>
            <w:r w:rsidR="00314EC7">
              <w:rPr>
                <w:rFonts w:ascii="Times New Roman" w:hAnsi="Times New Roman"/>
                <w:b/>
                <w:bCs/>
                <w:sz w:val="20"/>
                <w:szCs w:val="20"/>
              </w:rPr>
              <w:t xml:space="preserve"> du </w:t>
            </w:r>
            <w:r w:rsidR="000C625A">
              <w:rPr>
                <w:rFonts w:ascii="Times New Roman" w:hAnsi="Times New Roman"/>
                <w:b/>
                <w:bCs/>
                <w:sz w:val="20"/>
                <w:szCs w:val="20"/>
              </w:rPr>
              <w:t>Maître de l’Ouvrage</w:t>
            </w:r>
          </w:p>
          <w:p w14:paraId="126D8D4F"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Adresse :</w:t>
            </w:r>
          </w:p>
          <w:p w14:paraId="0FD2D2D7"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[Numéro de téléphone] </w:t>
            </w:r>
          </w:p>
          <w:p w14:paraId="25EF2BFE"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[Numéro de télécopie]</w:t>
            </w:r>
          </w:p>
          <w:p w14:paraId="6377775A" w14:textId="77777777" w:rsidR="00314EC7" w:rsidRPr="00721DE4" w:rsidRDefault="00314EC7" w:rsidP="00314EC7">
            <w:pPr>
              <w:spacing w:before="60" w:after="24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792AADDB" w14:textId="77777777" w:rsidR="00314EC7" w:rsidRPr="00721DE4" w:rsidRDefault="00314EC7" w:rsidP="00314EC7">
            <w:pPr>
              <w:spacing w:before="60" w:after="240" w:line="240" w:lineRule="auto"/>
              <w:jc w:val="center"/>
              <w:rPr>
                <w:rFonts w:ascii="Times New Roman" w:eastAsia="Times New Roman" w:hAnsi="Times New Roman" w:cs="Times New Roman"/>
                <w:b/>
                <w:bCs/>
                <w:sz w:val="20"/>
                <w:szCs w:val="20"/>
              </w:rPr>
            </w:pPr>
          </w:p>
        </w:tc>
      </w:tr>
      <w:tr w:rsidR="00314EC7" w:rsidRPr="00721DE4" w14:paraId="344E87FF" w14:textId="77777777" w:rsidTr="00314EC7">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BE2511C" w14:textId="648D8207" w:rsidR="00314EC7" w:rsidRPr="00721DE4" w:rsidRDefault="00314EC7" w:rsidP="00DC2A0B">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rPr>
              <w:t>Description des principales activités conformément au Sous-facteur 2.4.5 de la Section III.</w:t>
            </w:r>
          </w:p>
        </w:tc>
      </w:tr>
      <w:tr w:rsidR="00314EC7" w:rsidRPr="00087C96" w14:paraId="0D9E031B" w14:textId="77777777" w:rsidTr="00314EC7">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43C41FF9" w14:textId="77777777" w:rsidR="00314EC7" w:rsidRPr="00087C96" w:rsidRDefault="00314EC7" w:rsidP="00314EC7">
            <w:pPr>
              <w:spacing w:before="60" w:after="60" w:line="240" w:lineRule="auto"/>
              <w:jc w:val="center"/>
              <w:rPr>
                <w:rFonts w:ascii="Times New Roman" w:eastAsia="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560B613B" w14:textId="77777777" w:rsidR="00314EC7" w:rsidRPr="00087C96" w:rsidRDefault="00314EC7" w:rsidP="00314EC7">
            <w:pPr>
              <w:spacing w:before="60" w:after="60" w:line="240" w:lineRule="auto"/>
              <w:jc w:val="center"/>
              <w:rPr>
                <w:rFonts w:ascii="Times New Roman" w:eastAsia="Times New Roman" w:hAnsi="Times New Roman" w:cs="Times New Roman"/>
                <w:b/>
                <w:bCs/>
              </w:rPr>
            </w:pPr>
          </w:p>
        </w:tc>
      </w:tr>
    </w:tbl>
    <w:p w14:paraId="01E9E127" w14:textId="77777777" w:rsidR="00314EC7" w:rsidRDefault="00314EC7" w:rsidP="00314EC7">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2007B36D" w14:textId="2ECE3CE6" w:rsidR="00087C96" w:rsidRPr="001810E9" w:rsidRDefault="00314EC7" w:rsidP="001810E9">
      <w:pPr>
        <w:pStyle w:val="Heading2"/>
      </w:pPr>
      <w:r>
        <w:br w:type="page"/>
      </w:r>
      <w:bookmarkStart w:id="343" w:name="_Toc26185519"/>
      <w:r w:rsidR="00087C96">
        <w:lastRenderedPageBreak/>
        <w:t>Formulaire EXP-6 : Expérience spécifique de construction</w:t>
      </w:r>
      <w:bookmarkEnd w:id="343"/>
    </w:p>
    <w:p w14:paraId="2007B36E" w14:textId="77777777" w:rsidR="00087C96" w:rsidRPr="00087C96" w:rsidRDefault="00087C96" w:rsidP="00087C96">
      <w:pPr>
        <w:spacing w:before="240" w:after="240" w:line="240" w:lineRule="auto"/>
        <w:jc w:val="both"/>
        <w:rPr>
          <w:rFonts w:ascii="Times New Roman" w:eastAsia="Times New Roman" w:hAnsi="Times New Roman" w:cs="Times New Roman"/>
          <w:b/>
          <w:bCs/>
          <w:i/>
          <w:iCs/>
          <w:spacing w:val="-2"/>
          <w:sz w:val="24"/>
          <w:szCs w:val="20"/>
        </w:rPr>
      </w:pPr>
      <w:r>
        <w:rPr>
          <w:rFonts w:ascii="Times New Roman" w:hAnsi="Times New Roman"/>
          <w:sz w:val="24"/>
          <w:szCs w:val="20"/>
        </w:rP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721DE4" w14:paraId="2007B370"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2007B36F" w14:textId="77777777" w:rsidR="00087C96" w:rsidRPr="00721DE4" w:rsidRDefault="00087C96" w:rsidP="00087C96">
            <w:pPr>
              <w:spacing w:before="20" w:after="20" w:line="240" w:lineRule="auto"/>
              <w:jc w:val="center"/>
              <w:outlineLvl w:val="4"/>
              <w:rPr>
                <w:rFonts w:ascii="Times New Roman" w:eastAsia="Times New Roman" w:hAnsi="Times New Roman" w:cs="Times New Roman"/>
                <w:b/>
                <w:bCs/>
                <w:sz w:val="20"/>
                <w:szCs w:val="20"/>
              </w:rPr>
            </w:pPr>
            <w:r>
              <w:rPr>
                <w:rFonts w:ascii="Times New Roman" w:hAnsi="Times New Roman"/>
                <w:b/>
                <w:bCs/>
                <w:sz w:val="20"/>
                <w:szCs w:val="20"/>
              </w:rPr>
              <w:t>Contrat avec des activités clés spécifiques</w:t>
            </w:r>
          </w:p>
        </w:tc>
      </w:tr>
      <w:tr w:rsidR="00087C96" w:rsidRPr="00721DE4" w14:paraId="2007B374"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007B371"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Contrat N° . . . . . . de . . . . . .</w:t>
            </w:r>
          </w:p>
        </w:tc>
        <w:tc>
          <w:tcPr>
            <w:tcW w:w="1250" w:type="pct"/>
            <w:tcBorders>
              <w:left w:val="single" w:sz="4" w:space="0" w:color="auto"/>
            </w:tcBorders>
            <w:vAlign w:val="center"/>
          </w:tcPr>
          <w:p w14:paraId="2007B372"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2007B373" w14:textId="77777777" w:rsidR="00087C96" w:rsidRPr="00721DE4" w:rsidRDefault="00087C96" w:rsidP="00087C96">
            <w:pPr>
              <w:spacing w:before="240" w:after="240" w:line="240" w:lineRule="auto"/>
              <w:jc w:val="center"/>
              <w:rPr>
                <w:rFonts w:ascii="Times New Roman" w:eastAsia="Times New Roman" w:hAnsi="Times New Roman" w:cs="Times New Roman"/>
                <w:b/>
                <w:bCs/>
                <w:sz w:val="20"/>
                <w:szCs w:val="20"/>
              </w:rPr>
            </w:pPr>
          </w:p>
        </w:tc>
      </w:tr>
      <w:tr w:rsidR="00087C96" w:rsidRPr="00721DE4" w14:paraId="2007B379"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2007B375"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Date d’attribution</w:t>
            </w:r>
          </w:p>
        </w:tc>
        <w:tc>
          <w:tcPr>
            <w:tcW w:w="1250" w:type="pct"/>
            <w:tcBorders>
              <w:top w:val="single" w:sz="6" w:space="0" w:color="auto"/>
              <w:bottom w:val="single" w:sz="6" w:space="0" w:color="auto"/>
              <w:right w:val="single" w:sz="6" w:space="0" w:color="auto"/>
            </w:tcBorders>
            <w:vAlign w:val="center"/>
          </w:tcPr>
          <w:p w14:paraId="2007B376"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p>
        </w:tc>
        <w:tc>
          <w:tcPr>
            <w:tcW w:w="1250" w:type="pct"/>
            <w:tcBorders>
              <w:top w:val="single" w:sz="6" w:space="0" w:color="auto"/>
              <w:left w:val="single" w:sz="6" w:space="0" w:color="auto"/>
              <w:bottom w:val="single" w:sz="6" w:space="0" w:color="auto"/>
            </w:tcBorders>
            <w:vAlign w:val="center"/>
          </w:tcPr>
          <w:p w14:paraId="2007B377"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Date d’achèvement</w:t>
            </w:r>
          </w:p>
        </w:tc>
        <w:tc>
          <w:tcPr>
            <w:tcW w:w="1250" w:type="pct"/>
            <w:tcBorders>
              <w:top w:val="single" w:sz="6" w:space="0" w:color="auto"/>
              <w:bottom w:val="single" w:sz="6" w:space="0" w:color="auto"/>
              <w:right w:val="single" w:sz="6" w:space="0" w:color="auto"/>
            </w:tcBorders>
            <w:vAlign w:val="center"/>
          </w:tcPr>
          <w:p w14:paraId="2007B378" w14:textId="77777777" w:rsidR="00087C96" w:rsidRPr="00721DE4" w:rsidRDefault="00087C96" w:rsidP="00087C96">
            <w:pPr>
              <w:spacing w:before="240" w:after="240" w:line="240" w:lineRule="auto"/>
              <w:jc w:val="center"/>
              <w:rPr>
                <w:rFonts w:ascii="Times New Roman" w:eastAsia="Times New Roman" w:hAnsi="Times New Roman" w:cs="Times New Roman"/>
                <w:b/>
                <w:bCs/>
                <w:sz w:val="20"/>
                <w:szCs w:val="20"/>
              </w:rPr>
            </w:pPr>
          </w:p>
        </w:tc>
      </w:tr>
      <w:tr w:rsidR="00087C96" w:rsidRPr="00721DE4" w14:paraId="2007B37E"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007B37A" w14:textId="0B2D9088"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p>
        </w:tc>
        <w:tc>
          <w:tcPr>
            <w:tcW w:w="1250" w:type="pct"/>
            <w:tcBorders>
              <w:top w:val="single" w:sz="6" w:space="0" w:color="auto"/>
              <w:left w:val="nil"/>
              <w:bottom w:val="single" w:sz="6" w:space="0" w:color="auto"/>
            </w:tcBorders>
            <w:vAlign w:val="center"/>
          </w:tcPr>
          <w:p w14:paraId="2007B37B" w14:textId="5AEA02EB" w:rsidR="00087C96" w:rsidRPr="00721DE4" w:rsidRDefault="00345CC2" w:rsidP="00087C96">
            <w:pPr>
              <w:keepNext/>
              <w:keepLines/>
              <w:numPr>
                <w:ilvl w:val="0"/>
                <w:numId w:val="47"/>
              </w:numPr>
              <w:tabs>
                <w:tab w:val="left" w:pos="5760"/>
              </w:tabs>
              <w:suppressAutoHyphens/>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Entrepreneur</w:t>
            </w:r>
          </w:p>
        </w:tc>
        <w:tc>
          <w:tcPr>
            <w:tcW w:w="1250" w:type="pct"/>
            <w:tcBorders>
              <w:top w:val="single" w:sz="6" w:space="0" w:color="auto"/>
              <w:bottom w:val="single" w:sz="6" w:space="0" w:color="auto"/>
            </w:tcBorders>
            <w:vAlign w:val="center"/>
          </w:tcPr>
          <w:p w14:paraId="2007B37C" w14:textId="0CDDFAC4" w:rsidR="00087C96" w:rsidRPr="00721DE4" w:rsidRDefault="00345CC2" w:rsidP="00087C96">
            <w:pPr>
              <w:keepNext/>
              <w:keepLines/>
              <w:numPr>
                <w:ilvl w:val="0"/>
                <w:numId w:val="47"/>
              </w:numPr>
              <w:tabs>
                <w:tab w:val="left" w:pos="5760"/>
              </w:tabs>
              <w:suppressAutoHyphens/>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Entrepreneur en Gestion de la Construction</w:t>
            </w:r>
          </w:p>
        </w:tc>
        <w:tc>
          <w:tcPr>
            <w:tcW w:w="1250" w:type="pct"/>
            <w:tcBorders>
              <w:top w:val="single" w:sz="6" w:space="0" w:color="auto"/>
              <w:left w:val="nil"/>
              <w:bottom w:val="single" w:sz="6" w:space="0" w:color="auto"/>
              <w:right w:val="single" w:sz="6" w:space="0" w:color="auto"/>
            </w:tcBorders>
            <w:vAlign w:val="center"/>
          </w:tcPr>
          <w:p w14:paraId="2007B37D" w14:textId="77777777" w:rsidR="00087C96" w:rsidRPr="00721DE4" w:rsidRDefault="00087C96" w:rsidP="00087C96">
            <w:pPr>
              <w:keepNext/>
              <w:keepLines/>
              <w:numPr>
                <w:ilvl w:val="0"/>
                <w:numId w:val="47"/>
              </w:numPr>
              <w:tabs>
                <w:tab w:val="left" w:pos="5760"/>
              </w:tabs>
              <w:suppressAutoHyphens/>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Sous-traitant</w:t>
            </w:r>
          </w:p>
        </w:tc>
      </w:tr>
      <w:tr w:rsidR="00087C96" w:rsidRPr="00721DE4" w14:paraId="2007B381"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2007B37F"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2007B380"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US$</w:t>
            </w:r>
          </w:p>
        </w:tc>
      </w:tr>
      <w:tr w:rsidR="00087C96" w:rsidRPr="00721DE4" w14:paraId="2007B385"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2007B382"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Dans le cas d’une partie à une Co-entreprise ou autre </w:t>
            </w:r>
            <w:proofErr w:type="gramStart"/>
            <w:r>
              <w:rPr>
                <w:rFonts w:ascii="Times New Roman" w:hAnsi="Times New Roman"/>
                <w:b/>
                <w:bCs/>
                <w:sz w:val="20"/>
                <w:szCs w:val="20"/>
              </w:rPr>
              <w:t>groupement ,</w:t>
            </w:r>
            <w:proofErr w:type="gramEnd"/>
            <w:r>
              <w:rPr>
                <w:rFonts w:ascii="Times New Roman" w:hAnsi="Times New Roman"/>
                <w:b/>
                <w:bCs/>
                <w:sz w:val="20"/>
                <w:szCs w:val="20"/>
              </w:rPr>
              <w:t xml:space="preserve">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2007B383"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007B384"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Montant</w:t>
            </w:r>
          </w:p>
        </w:tc>
      </w:tr>
      <w:tr w:rsidR="00087C96" w:rsidRPr="00721DE4" w14:paraId="2007B38C" w14:textId="77777777" w:rsidTr="00087C96">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2007B386" w14:textId="40DE4F4E" w:rsidR="00087C96" w:rsidRPr="00721DE4" w:rsidRDefault="00345CC2"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Nom</w:t>
            </w:r>
            <w:r w:rsidR="00087C96">
              <w:rPr>
                <w:rFonts w:ascii="Times New Roman" w:hAnsi="Times New Roman"/>
                <w:b/>
                <w:bCs/>
                <w:sz w:val="20"/>
                <w:szCs w:val="20"/>
              </w:rPr>
              <w:t xml:space="preserve"> du </w:t>
            </w:r>
            <w:r w:rsidR="000C625A">
              <w:rPr>
                <w:rFonts w:ascii="Times New Roman" w:hAnsi="Times New Roman"/>
                <w:b/>
                <w:bCs/>
                <w:sz w:val="20"/>
                <w:szCs w:val="20"/>
              </w:rPr>
              <w:t>Maître de l’Ouvrage</w:t>
            </w:r>
          </w:p>
          <w:p w14:paraId="2007B387"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Adresse :</w:t>
            </w:r>
          </w:p>
          <w:p w14:paraId="2007B388"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[Numéro de téléphone] </w:t>
            </w:r>
          </w:p>
          <w:p w14:paraId="2007B389"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[Numéro de télécopie]</w:t>
            </w:r>
          </w:p>
          <w:p w14:paraId="2007B38A" w14:textId="77777777" w:rsidR="00087C96" w:rsidRPr="00721DE4" w:rsidRDefault="00087C96" w:rsidP="00087C96">
            <w:pPr>
              <w:spacing w:before="60" w:after="24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2007B38B" w14:textId="77777777" w:rsidR="00087C96" w:rsidRPr="00721DE4" w:rsidRDefault="00087C96" w:rsidP="00087C96">
            <w:pPr>
              <w:spacing w:before="60" w:after="240" w:line="240" w:lineRule="auto"/>
              <w:jc w:val="center"/>
              <w:rPr>
                <w:rFonts w:ascii="Times New Roman" w:eastAsia="Times New Roman" w:hAnsi="Times New Roman" w:cs="Times New Roman"/>
                <w:b/>
                <w:bCs/>
                <w:sz w:val="20"/>
                <w:szCs w:val="20"/>
              </w:rPr>
            </w:pPr>
          </w:p>
        </w:tc>
      </w:tr>
      <w:tr w:rsidR="00087C96" w:rsidRPr="00721DE4" w14:paraId="2007B38E" w14:textId="77777777" w:rsidTr="00087C96">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007B38D" w14:textId="6BC565BA" w:rsidR="00087C96" w:rsidRPr="00721DE4" w:rsidRDefault="00087C96" w:rsidP="00DC2A0B">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rPr>
              <w:t>Description des principales activités conformément au Sous-facteur 2.4.6 de la Section III.</w:t>
            </w:r>
          </w:p>
        </w:tc>
      </w:tr>
      <w:tr w:rsidR="00087C96" w:rsidRPr="00087C96" w14:paraId="2007B391" w14:textId="77777777" w:rsidTr="00087C96">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2007B38F" w14:textId="77777777" w:rsidR="00087C96" w:rsidRPr="00087C96" w:rsidRDefault="00087C96" w:rsidP="00087C96">
            <w:pPr>
              <w:spacing w:before="60" w:after="60" w:line="240" w:lineRule="auto"/>
              <w:jc w:val="center"/>
              <w:rPr>
                <w:rFonts w:ascii="Times New Roman" w:eastAsia="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2007B390" w14:textId="77777777" w:rsidR="00087C96" w:rsidRPr="00087C96" w:rsidRDefault="00087C96" w:rsidP="00087C96">
            <w:pPr>
              <w:spacing w:before="60" w:after="60" w:line="240" w:lineRule="auto"/>
              <w:jc w:val="center"/>
              <w:rPr>
                <w:rFonts w:ascii="Times New Roman" w:eastAsia="Times New Roman" w:hAnsi="Times New Roman" w:cs="Times New Roman"/>
                <w:b/>
                <w:bCs/>
              </w:rPr>
            </w:pPr>
          </w:p>
        </w:tc>
      </w:tr>
    </w:tbl>
    <w:p w14:paraId="2007B392" w14:textId="77777777" w:rsidR="00087C96" w:rsidRDefault="00087C96"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2007B393" w14:textId="31930306" w:rsidR="00721DE4" w:rsidRDefault="00721DE4"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2007B394" w14:textId="7E9CBC6C" w:rsidR="00087C96" w:rsidRPr="00D52353" w:rsidRDefault="00087C96" w:rsidP="00D52353">
      <w:pPr>
        <w:pStyle w:val="Heading2"/>
        <w:rPr>
          <w:b w:val="0"/>
        </w:rPr>
      </w:pPr>
      <w:bookmarkStart w:id="344" w:name="_Toc26185520"/>
      <w:r>
        <w:t>Formulaire EXP-7 : Expérience en matière de gestion de l’impact environnemental et social (E&amp;S)</w:t>
      </w:r>
      <w:bookmarkEnd w:id="344"/>
    </w:p>
    <w:p w14:paraId="2007B395" w14:textId="77777777" w:rsidR="00087C96" w:rsidRPr="00087C96" w:rsidRDefault="00087C96" w:rsidP="00087C96">
      <w:pPr>
        <w:spacing w:before="240" w:after="240" w:line="240" w:lineRule="auto"/>
        <w:jc w:val="both"/>
        <w:rPr>
          <w:rFonts w:ascii="Times New Roman" w:eastAsia="Times New Roman" w:hAnsi="Times New Roman" w:cs="Times New Roman"/>
          <w:sz w:val="24"/>
          <w:szCs w:val="20"/>
        </w:rPr>
      </w:pPr>
      <w:r>
        <w:rPr>
          <w:rFonts w:ascii="Times New Roman" w:hAnsi="Times New Roman"/>
          <w:sz w:val="24"/>
          <w:szCs w:val="20"/>
        </w:rPr>
        <w:t>Chaque Soumissionnaire ou partie à une Co-entreprise/un groupement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721DE4" w14:paraId="2007B3A0" w14:textId="77777777" w:rsidTr="00721DE4">
        <w:trPr>
          <w:cantSplit/>
          <w:trHeight w:val="656"/>
          <w:tblHeader/>
          <w:jc w:val="center"/>
        </w:trPr>
        <w:tc>
          <w:tcPr>
            <w:tcW w:w="664" w:type="pct"/>
            <w:vAlign w:val="center"/>
          </w:tcPr>
          <w:p w14:paraId="2007B396" w14:textId="4A00442D" w:rsidR="00087C96" w:rsidRPr="00721DE4" w:rsidRDefault="00345CC2"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Début</w:t>
            </w:r>
          </w:p>
          <w:p w14:paraId="2007B397"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2007B398"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663" w:type="pct"/>
            <w:vAlign w:val="center"/>
          </w:tcPr>
          <w:p w14:paraId="2007B399" w14:textId="098191F3" w:rsidR="00087C96" w:rsidRPr="00721DE4" w:rsidRDefault="00345CC2"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Fin</w:t>
            </w:r>
          </w:p>
          <w:p w14:paraId="2007B39A"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2007B39B"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2659" w:type="pct"/>
            <w:vAlign w:val="center"/>
          </w:tcPr>
          <w:p w14:paraId="2007B39C"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Identification et nom de chaque contrat</w:t>
            </w:r>
          </w:p>
          <w:p w14:paraId="2007B39D" w14:textId="191F9134"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 xml:space="preserve">Nom et adresse du </w:t>
            </w:r>
            <w:r w:rsidR="000C625A">
              <w:rPr>
                <w:rFonts w:ascii="Times New Roman" w:hAnsi="Times New Roman"/>
                <w:b/>
                <w:bCs/>
                <w:sz w:val="20"/>
                <w:szCs w:val="20"/>
              </w:rPr>
              <w:t>Maître de l’Ouvrage</w:t>
            </w:r>
          </w:p>
          <w:p w14:paraId="2007B39E"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Brève description des Travaux réalisés par le Soumissionnaire, des types d’impact E&amp;S éventuellement rencontrés, et des mesures d’atténuation mises en œuvre</w:t>
            </w:r>
          </w:p>
        </w:tc>
        <w:tc>
          <w:tcPr>
            <w:tcW w:w="1014" w:type="pct"/>
            <w:vAlign w:val="center"/>
          </w:tcPr>
          <w:p w14:paraId="2007B39F" w14:textId="10E8E3F5"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 xml:space="preserve">Rôle du Soumissionnaire (c. à d., </w:t>
            </w:r>
            <w:r w:rsidR="00A611DD">
              <w:rPr>
                <w:rFonts w:ascii="Times New Roman" w:hAnsi="Times New Roman"/>
                <w:b/>
                <w:bCs/>
                <w:sz w:val="20"/>
                <w:szCs w:val="20"/>
              </w:rPr>
              <w:t>E</w:t>
            </w:r>
            <w:r>
              <w:rPr>
                <w:rFonts w:ascii="Times New Roman" w:hAnsi="Times New Roman"/>
                <w:b/>
                <w:bCs/>
                <w:sz w:val="20"/>
                <w:szCs w:val="20"/>
              </w:rPr>
              <w:t xml:space="preserve">ntrepreneur principal ou </w:t>
            </w:r>
            <w:r w:rsidR="00A611DD">
              <w:rPr>
                <w:rFonts w:ascii="Times New Roman" w:hAnsi="Times New Roman"/>
                <w:b/>
                <w:bCs/>
                <w:sz w:val="20"/>
                <w:szCs w:val="20"/>
              </w:rPr>
              <w:t>S</w:t>
            </w:r>
            <w:r>
              <w:rPr>
                <w:rFonts w:ascii="Times New Roman" w:hAnsi="Times New Roman"/>
                <w:b/>
                <w:bCs/>
                <w:sz w:val="20"/>
                <w:szCs w:val="20"/>
              </w:rPr>
              <w:t xml:space="preserve">ous-traitant dans les questions </w:t>
            </w:r>
            <w:r w:rsidR="00345CC2">
              <w:rPr>
                <w:rFonts w:ascii="Times New Roman" w:hAnsi="Times New Roman"/>
                <w:b/>
                <w:bCs/>
                <w:sz w:val="20"/>
                <w:szCs w:val="20"/>
              </w:rPr>
              <w:t>E&amp;S</w:t>
            </w:r>
            <w:r>
              <w:rPr>
                <w:rFonts w:ascii="Times New Roman" w:hAnsi="Times New Roman"/>
                <w:b/>
                <w:bCs/>
                <w:sz w:val="20"/>
                <w:szCs w:val="20"/>
              </w:rPr>
              <w:t>)</w:t>
            </w:r>
          </w:p>
        </w:tc>
      </w:tr>
      <w:tr w:rsidR="00087C96" w:rsidRPr="00087C96" w14:paraId="2007B3A5" w14:textId="77777777" w:rsidTr="00721DE4">
        <w:trPr>
          <w:cantSplit/>
          <w:trHeight w:val="1460"/>
          <w:jc w:val="center"/>
        </w:trPr>
        <w:tc>
          <w:tcPr>
            <w:tcW w:w="664" w:type="pct"/>
          </w:tcPr>
          <w:p w14:paraId="2007B3A1"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2007B3A2"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2007B3A3"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2007B3A4"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r w:rsidR="00087C96" w:rsidRPr="00087C96" w14:paraId="2007B3AA" w14:textId="77777777" w:rsidTr="00721DE4">
        <w:trPr>
          <w:cantSplit/>
          <w:trHeight w:val="1460"/>
          <w:jc w:val="center"/>
        </w:trPr>
        <w:tc>
          <w:tcPr>
            <w:tcW w:w="664" w:type="pct"/>
          </w:tcPr>
          <w:p w14:paraId="2007B3A6"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2007B3A7"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2007B3A8"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2007B3A9"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r w:rsidR="00087C96" w:rsidRPr="00087C96" w14:paraId="2007B3AF" w14:textId="77777777" w:rsidTr="00721DE4">
        <w:trPr>
          <w:cantSplit/>
          <w:trHeight w:val="1460"/>
          <w:jc w:val="center"/>
        </w:trPr>
        <w:tc>
          <w:tcPr>
            <w:tcW w:w="664" w:type="pct"/>
          </w:tcPr>
          <w:p w14:paraId="2007B3AB"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2007B3AC"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2007B3AD"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2007B3AE"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bl>
    <w:p w14:paraId="2007B3B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3B1" w14:textId="77777777" w:rsidR="00087C96" w:rsidRDefault="00087C96" w:rsidP="00087C96">
      <w:pPr>
        <w:spacing w:after="0" w:line="240" w:lineRule="auto"/>
        <w:jc w:val="both"/>
        <w:rPr>
          <w:rFonts w:ascii="Times New Roman" w:eastAsia="Times New Roman" w:hAnsi="Times New Roman" w:cs="Times New Roman"/>
          <w:sz w:val="24"/>
          <w:szCs w:val="20"/>
        </w:rPr>
      </w:pPr>
      <w:r>
        <w:br w:type="page"/>
      </w:r>
    </w:p>
    <w:p w14:paraId="2007B3B2" w14:textId="5DF58879" w:rsidR="00F4736F" w:rsidRPr="00D52353" w:rsidRDefault="00F4736F" w:rsidP="00D52353">
      <w:pPr>
        <w:pStyle w:val="Heading2"/>
        <w:rPr>
          <w:b w:val="0"/>
        </w:rPr>
      </w:pPr>
      <w:bookmarkStart w:id="345" w:name="_Toc26185521"/>
      <w:r>
        <w:lastRenderedPageBreak/>
        <w:t>Formulaire EXP-8 : Expérience en matière de gestion de l’impact sur la santé et la sécurité (S&amp;S)</w:t>
      </w:r>
      <w:bookmarkEnd w:id="345"/>
    </w:p>
    <w:p w14:paraId="2007B3B3" w14:textId="77777777" w:rsidR="00F4736F" w:rsidRPr="00087C96" w:rsidRDefault="00F4736F" w:rsidP="00F4736F">
      <w:pPr>
        <w:spacing w:before="240" w:after="240" w:line="240" w:lineRule="auto"/>
        <w:jc w:val="both"/>
        <w:rPr>
          <w:rFonts w:ascii="Times New Roman" w:eastAsia="Times New Roman" w:hAnsi="Times New Roman" w:cs="Times New Roman"/>
          <w:sz w:val="24"/>
          <w:szCs w:val="20"/>
        </w:rPr>
      </w:pPr>
      <w:r>
        <w:rPr>
          <w:rFonts w:ascii="Times New Roman" w:hAnsi="Times New Roman"/>
          <w:sz w:val="24"/>
          <w:szCs w:val="20"/>
        </w:rPr>
        <w:t>Chaque Soumissionnaire ou partie à une Co-entreprise/un groupement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721DE4" w14:paraId="2007B3BE" w14:textId="77777777" w:rsidTr="00721DE4">
        <w:trPr>
          <w:cantSplit/>
          <w:trHeight w:val="656"/>
          <w:tblHeader/>
          <w:jc w:val="center"/>
        </w:trPr>
        <w:tc>
          <w:tcPr>
            <w:tcW w:w="664" w:type="pct"/>
            <w:vAlign w:val="center"/>
          </w:tcPr>
          <w:p w14:paraId="2007B3B4" w14:textId="22F93384" w:rsidR="00F4736F" w:rsidRPr="00721DE4" w:rsidRDefault="00345CC2"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Début</w:t>
            </w:r>
          </w:p>
          <w:p w14:paraId="2007B3B5"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2007B3B6"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663" w:type="pct"/>
            <w:vAlign w:val="center"/>
          </w:tcPr>
          <w:p w14:paraId="2007B3B7" w14:textId="4D49028D" w:rsidR="00F4736F" w:rsidRPr="00721DE4" w:rsidRDefault="00345CC2"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Fin</w:t>
            </w:r>
          </w:p>
          <w:p w14:paraId="2007B3B8"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2007B3B9"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2659" w:type="pct"/>
            <w:vAlign w:val="center"/>
          </w:tcPr>
          <w:p w14:paraId="2007B3BA"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Identification et nom de chaque contrat</w:t>
            </w:r>
          </w:p>
          <w:p w14:paraId="2007B3BB" w14:textId="359D49B9" w:rsidR="00F4736F" w:rsidRPr="00721DE4"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 xml:space="preserve">Nom et adresse du </w:t>
            </w:r>
            <w:r w:rsidR="000C625A">
              <w:rPr>
                <w:rFonts w:ascii="Times New Roman" w:hAnsi="Times New Roman"/>
                <w:b/>
                <w:bCs/>
                <w:sz w:val="20"/>
                <w:szCs w:val="20"/>
              </w:rPr>
              <w:t>Maître de l’Ouvrage</w:t>
            </w:r>
          </w:p>
          <w:p w14:paraId="2007B3BC"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Brève description des Travaux réalisés par le Soumissionnaire et des mesures de S&amp;S mises en œuvre</w:t>
            </w:r>
          </w:p>
        </w:tc>
        <w:tc>
          <w:tcPr>
            <w:tcW w:w="1014" w:type="pct"/>
            <w:vAlign w:val="center"/>
          </w:tcPr>
          <w:p w14:paraId="2007B3BD" w14:textId="15984B6D" w:rsidR="00F4736F" w:rsidRPr="00721DE4"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 xml:space="preserve">Rôle du Soumissionnaire (c. à d., </w:t>
            </w:r>
            <w:r w:rsidR="00A611DD">
              <w:rPr>
                <w:rFonts w:ascii="Times New Roman" w:hAnsi="Times New Roman"/>
                <w:b/>
                <w:bCs/>
                <w:sz w:val="20"/>
                <w:szCs w:val="20"/>
              </w:rPr>
              <w:t>E</w:t>
            </w:r>
            <w:r>
              <w:rPr>
                <w:rFonts w:ascii="Times New Roman" w:hAnsi="Times New Roman"/>
                <w:b/>
                <w:bCs/>
                <w:sz w:val="20"/>
                <w:szCs w:val="20"/>
              </w:rPr>
              <w:t xml:space="preserve">ntrepreneur principal ou sous-traitant dans les questions relatives à la Santé et la </w:t>
            </w:r>
            <w:r w:rsidR="00345CC2">
              <w:rPr>
                <w:rFonts w:ascii="Times New Roman" w:hAnsi="Times New Roman"/>
                <w:b/>
                <w:bCs/>
                <w:sz w:val="20"/>
                <w:szCs w:val="20"/>
              </w:rPr>
              <w:t>S</w:t>
            </w:r>
            <w:r>
              <w:rPr>
                <w:rFonts w:ascii="Times New Roman" w:hAnsi="Times New Roman"/>
                <w:b/>
                <w:bCs/>
                <w:sz w:val="20"/>
                <w:szCs w:val="20"/>
              </w:rPr>
              <w:t>écurité)</w:t>
            </w:r>
          </w:p>
        </w:tc>
      </w:tr>
      <w:tr w:rsidR="00F4736F" w:rsidRPr="00087C96" w14:paraId="2007B3C3" w14:textId="77777777" w:rsidTr="00721DE4">
        <w:trPr>
          <w:cantSplit/>
          <w:trHeight w:val="1460"/>
          <w:jc w:val="center"/>
        </w:trPr>
        <w:tc>
          <w:tcPr>
            <w:tcW w:w="664" w:type="pct"/>
          </w:tcPr>
          <w:p w14:paraId="2007B3BF"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2007B3C0"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2007B3C1"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2007B3C2"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r w:rsidR="00F4736F" w:rsidRPr="00087C96" w14:paraId="2007B3C8" w14:textId="77777777" w:rsidTr="00721DE4">
        <w:trPr>
          <w:cantSplit/>
          <w:trHeight w:val="1460"/>
          <w:jc w:val="center"/>
        </w:trPr>
        <w:tc>
          <w:tcPr>
            <w:tcW w:w="664" w:type="pct"/>
          </w:tcPr>
          <w:p w14:paraId="2007B3C4"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2007B3C5"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2007B3C6"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2007B3C7"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r w:rsidR="00F4736F" w:rsidRPr="00087C96" w14:paraId="2007B3CD" w14:textId="77777777" w:rsidTr="00721DE4">
        <w:trPr>
          <w:cantSplit/>
          <w:trHeight w:val="1460"/>
          <w:jc w:val="center"/>
        </w:trPr>
        <w:tc>
          <w:tcPr>
            <w:tcW w:w="664" w:type="pct"/>
          </w:tcPr>
          <w:p w14:paraId="2007B3C9"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2007B3CA"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2007B3CB"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2007B3CC"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bl>
    <w:p w14:paraId="2007B3CE" w14:textId="77777777" w:rsidR="00721DE4" w:rsidRDefault="00721DE4" w:rsidP="00087C96">
      <w:pPr>
        <w:spacing w:after="0" w:line="240" w:lineRule="auto"/>
        <w:jc w:val="both"/>
        <w:rPr>
          <w:rFonts w:ascii="Times New Roman" w:eastAsia="Times New Roman" w:hAnsi="Times New Roman" w:cs="Times New Roman"/>
          <w:sz w:val="24"/>
          <w:szCs w:val="20"/>
        </w:rPr>
      </w:pPr>
      <w:r>
        <w:br w:type="page"/>
      </w:r>
    </w:p>
    <w:p w14:paraId="2007B3CF" w14:textId="0EDC6E89" w:rsidR="00087C96" w:rsidRDefault="00087C96" w:rsidP="00087C96">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lastRenderedPageBreak/>
        <w:t>Formulaire REF-1 :</w:t>
      </w:r>
      <w:r>
        <w:rPr>
          <w:rFonts w:ascii="Times New Roman" w:hAnsi="Times New Roman"/>
          <w:sz w:val="24"/>
          <w:szCs w:val="24"/>
        </w:rPr>
        <w:t xml:space="preserve"> </w:t>
      </w:r>
      <w:r>
        <w:rPr>
          <w:rFonts w:ascii="Times New Roman" w:hAnsi="Times New Roman"/>
          <w:b/>
          <w:sz w:val="24"/>
          <w:szCs w:val="24"/>
        </w:rPr>
        <w:t>Références des contrats financés par la MCC</w:t>
      </w:r>
    </w:p>
    <w:p w14:paraId="2007B3D0" w14:textId="77777777" w:rsidR="00F4736F" w:rsidRDefault="00F4736F" w:rsidP="00087C96">
      <w:pPr>
        <w:spacing w:after="0" w:line="240" w:lineRule="auto"/>
        <w:jc w:val="center"/>
        <w:rPr>
          <w:rFonts w:ascii="Times New Roman" w:eastAsia="Times New Roman" w:hAnsi="Times New Roman" w:cs="Times New Roman"/>
          <w:b/>
          <w:sz w:val="24"/>
          <w:szCs w:val="24"/>
        </w:rPr>
      </w:pPr>
    </w:p>
    <w:p w14:paraId="2007B3D1" w14:textId="77777777" w:rsidR="00911225" w:rsidRPr="00911225" w:rsidRDefault="00911225" w:rsidP="00911225">
      <w:pPr>
        <w:rPr>
          <w:rFonts w:ascii="Times New Roman" w:hAnsi="Times New Roman" w:cs="Times New Roman"/>
          <w:sz w:val="24"/>
          <w:szCs w:val="24"/>
        </w:rPr>
      </w:pPr>
      <w:r>
        <w:rPr>
          <w:rFonts w:ascii="Times New Roman" w:hAnsi="Times New Roman"/>
          <w:sz w:val="24"/>
          <w:szCs w:val="20"/>
        </w:rPr>
        <w:t xml:space="preserve">Chaque Soumissionnaire ou partie à une Co-entreprise/groupement composant le Soumissionnaire doit compléter le formulaire ci-après et inclure des informations relatives à tous les contrats financés par la MCC (soit directement avec la MCC, soit avec une Entité du Millennium Challenge </w:t>
      </w:r>
      <w:proofErr w:type="spellStart"/>
      <w:r>
        <w:rPr>
          <w:rFonts w:ascii="Times New Roman" w:hAnsi="Times New Roman"/>
          <w:sz w:val="24"/>
          <w:szCs w:val="20"/>
        </w:rPr>
        <w:t>Account</w:t>
      </w:r>
      <w:proofErr w:type="spellEnd"/>
      <w:r>
        <w:rPr>
          <w:rFonts w:ascii="Times New Roman" w:hAnsi="Times New Roman"/>
          <w:sz w:val="24"/>
          <w:szCs w:val="20"/>
        </w:rPr>
        <w:t>, n’importe où dans le monde) auxquels le Soumissionnaire ou un partie à une Co-entreprise/groupement composant le Soumissionnaire est ou a été partie, que ce soit à titre d’entrepreneur principal, de société affiliée, d’associé, de filiale, de sous-traitant ou à tout autre titre.</w:t>
      </w:r>
      <w:r>
        <w:rPr>
          <w:rFonts w:ascii="Times New Roman" w:hAnsi="Times New Roman"/>
          <w:bCs/>
          <w:sz w:val="24"/>
          <w:szCs w:val="20"/>
        </w:rPr>
        <w:t xml:space="preserve"> </w:t>
      </w:r>
    </w:p>
    <w:tbl>
      <w:tblPr>
        <w:tblStyle w:val="TableGrid"/>
        <w:tblW w:w="0" w:type="auto"/>
        <w:tblLook w:val="04A0" w:firstRow="1" w:lastRow="0" w:firstColumn="1" w:lastColumn="0" w:noHBand="0" w:noVBand="1"/>
      </w:tblPr>
      <w:tblGrid>
        <w:gridCol w:w="2351"/>
        <w:gridCol w:w="2333"/>
        <w:gridCol w:w="1885"/>
        <w:gridCol w:w="2781"/>
      </w:tblGrid>
      <w:tr w:rsidR="00087C96" w:rsidRPr="00DF41B2" w14:paraId="2007B3D3" w14:textId="77777777" w:rsidTr="00087C96">
        <w:tc>
          <w:tcPr>
            <w:tcW w:w="9378" w:type="dxa"/>
            <w:gridSpan w:val="4"/>
          </w:tcPr>
          <w:p w14:paraId="2007B3D2" w14:textId="398928B4" w:rsidR="00087C96" w:rsidRPr="00DF41B2" w:rsidRDefault="00087C96" w:rsidP="00DC2A0B">
            <w:pPr>
              <w:jc w:val="center"/>
              <w:rPr>
                <w:rFonts w:ascii="Times New Roman" w:eastAsia="Times New Roman" w:hAnsi="Times New Roman" w:cs="Times New Roman"/>
                <w:b/>
                <w:sz w:val="20"/>
                <w:szCs w:val="20"/>
              </w:rPr>
            </w:pPr>
            <w:r>
              <w:rPr>
                <w:rFonts w:ascii="Times New Roman" w:hAnsi="Times New Roman"/>
                <w:b/>
                <w:sz w:val="20"/>
                <w:szCs w:val="20"/>
              </w:rPr>
              <w:t>Contrats avec la MCC</w:t>
            </w:r>
          </w:p>
        </w:tc>
      </w:tr>
      <w:tr w:rsidR="00087C96" w:rsidRPr="00DF41B2" w14:paraId="2007B3D8" w14:textId="77777777" w:rsidTr="00087C96">
        <w:tc>
          <w:tcPr>
            <w:tcW w:w="2358" w:type="dxa"/>
          </w:tcPr>
          <w:p w14:paraId="2007B3D4"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Nom et numéro du Contrat</w:t>
            </w:r>
          </w:p>
        </w:tc>
        <w:tc>
          <w:tcPr>
            <w:tcW w:w="2340" w:type="dxa"/>
          </w:tcPr>
          <w:p w14:paraId="2007B3D5"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Rôle dans le Contrat</w:t>
            </w:r>
          </w:p>
        </w:tc>
        <w:tc>
          <w:tcPr>
            <w:tcW w:w="1890" w:type="dxa"/>
          </w:tcPr>
          <w:p w14:paraId="2007B3D6"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Montant total du contrat</w:t>
            </w:r>
          </w:p>
        </w:tc>
        <w:tc>
          <w:tcPr>
            <w:tcW w:w="2790" w:type="dxa"/>
          </w:tcPr>
          <w:p w14:paraId="2007B3D7" w14:textId="2BF8E1EE"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 xml:space="preserve">Nom et adresse du </w:t>
            </w:r>
            <w:r w:rsidR="000C625A">
              <w:rPr>
                <w:rFonts w:ascii="Times New Roman" w:hAnsi="Times New Roman"/>
                <w:b/>
                <w:sz w:val="20"/>
                <w:szCs w:val="20"/>
              </w:rPr>
              <w:t>Maître de l’Ouvrage</w:t>
            </w:r>
          </w:p>
        </w:tc>
      </w:tr>
      <w:tr w:rsidR="00087C96" w:rsidRPr="00DF41B2" w14:paraId="2007B3E0" w14:textId="77777777" w:rsidTr="00087C96">
        <w:tc>
          <w:tcPr>
            <w:tcW w:w="2358" w:type="dxa"/>
          </w:tcPr>
          <w:p w14:paraId="2007B3D9" w14:textId="77777777" w:rsidR="00087C96" w:rsidRPr="00DF41B2" w:rsidRDefault="00087C96" w:rsidP="00087C96">
            <w:pPr>
              <w:jc w:val="both"/>
              <w:rPr>
                <w:rFonts w:ascii="Times New Roman" w:eastAsia="Times New Roman" w:hAnsi="Times New Roman" w:cs="Times New Roman"/>
                <w:sz w:val="20"/>
                <w:szCs w:val="20"/>
              </w:rPr>
            </w:pPr>
          </w:p>
          <w:p w14:paraId="2007B3DA" w14:textId="77777777" w:rsidR="00087C96" w:rsidRPr="00DF41B2" w:rsidRDefault="00087C96" w:rsidP="00087C96">
            <w:pPr>
              <w:jc w:val="both"/>
              <w:rPr>
                <w:rFonts w:ascii="Times New Roman" w:eastAsia="Times New Roman" w:hAnsi="Times New Roman" w:cs="Times New Roman"/>
                <w:sz w:val="20"/>
                <w:szCs w:val="20"/>
              </w:rPr>
            </w:pPr>
          </w:p>
          <w:p w14:paraId="2007B3DB" w14:textId="77777777" w:rsidR="00087C96" w:rsidRPr="00DF41B2" w:rsidRDefault="00087C96" w:rsidP="00087C96">
            <w:pPr>
              <w:jc w:val="both"/>
              <w:rPr>
                <w:rFonts w:ascii="Times New Roman" w:eastAsia="Times New Roman" w:hAnsi="Times New Roman" w:cs="Times New Roman"/>
                <w:sz w:val="20"/>
                <w:szCs w:val="20"/>
              </w:rPr>
            </w:pPr>
          </w:p>
          <w:p w14:paraId="2007B3DC"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2007B3DD"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2007B3DE"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2007B3DF"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2007B3E8" w14:textId="77777777" w:rsidTr="00087C96">
        <w:tc>
          <w:tcPr>
            <w:tcW w:w="2358" w:type="dxa"/>
          </w:tcPr>
          <w:p w14:paraId="2007B3E1" w14:textId="77777777" w:rsidR="00087C96" w:rsidRPr="00DF41B2" w:rsidRDefault="00087C96" w:rsidP="00087C96">
            <w:pPr>
              <w:jc w:val="both"/>
              <w:rPr>
                <w:rFonts w:ascii="Times New Roman" w:eastAsia="Times New Roman" w:hAnsi="Times New Roman" w:cs="Times New Roman"/>
                <w:sz w:val="20"/>
                <w:szCs w:val="20"/>
              </w:rPr>
            </w:pPr>
          </w:p>
          <w:p w14:paraId="2007B3E2" w14:textId="77777777" w:rsidR="00087C96" w:rsidRPr="00DF41B2" w:rsidRDefault="00087C96" w:rsidP="00087C96">
            <w:pPr>
              <w:jc w:val="both"/>
              <w:rPr>
                <w:rFonts w:ascii="Times New Roman" w:eastAsia="Times New Roman" w:hAnsi="Times New Roman" w:cs="Times New Roman"/>
                <w:sz w:val="20"/>
                <w:szCs w:val="20"/>
              </w:rPr>
            </w:pPr>
          </w:p>
          <w:p w14:paraId="2007B3E3" w14:textId="77777777" w:rsidR="00087C96" w:rsidRPr="00DF41B2" w:rsidRDefault="00087C96" w:rsidP="00087C96">
            <w:pPr>
              <w:jc w:val="both"/>
              <w:rPr>
                <w:rFonts w:ascii="Times New Roman" w:eastAsia="Times New Roman" w:hAnsi="Times New Roman" w:cs="Times New Roman"/>
                <w:sz w:val="20"/>
                <w:szCs w:val="20"/>
              </w:rPr>
            </w:pPr>
          </w:p>
          <w:p w14:paraId="2007B3E4"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2007B3E5"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2007B3E6"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2007B3E7"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2007B3F0" w14:textId="77777777" w:rsidTr="00087C96">
        <w:tc>
          <w:tcPr>
            <w:tcW w:w="2358" w:type="dxa"/>
          </w:tcPr>
          <w:p w14:paraId="2007B3E9" w14:textId="77777777" w:rsidR="00087C96" w:rsidRPr="00DF41B2" w:rsidRDefault="00087C96" w:rsidP="00087C96">
            <w:pPr>
              <w:jc w:val="both"/>
              <w:rPr>
                <w:rFonts w:ascii="Times New Roman" w:eastAsia="Times New Roman" w:hAnsi="Times New Roman" w:cs="Times New Roman"/>
                <w:sz w:val="20"/>
                <w:szCs w:val="20"/>
              </w:rPr>
            </w:pPr>
          </w:p>
          <w:p w14:paraId="2007B3EA" w14:textId="77777777" w:rsidR="00087C96" w:rsidRPr="00DF41B2" w:rsidRDefault="00087C96" w:rsidP="00087C96">
            <w:pPr>
              <w:jc w:val="both"/>
              <w:rPr>
                <w:rFonts w:ascii="Times New Roman" w:eastAsia="Times New Roman" w:hAnsi="Times New Roman" w:cs="Times New Roman"/>
                <w:sz w:val="20"/>
                <w:szCs w:val="20"/>
              </w:rPr>
            </w:pPr>
          </w:p>
          <w:p w14:paraId="2007B3EB" w14:textId="77777777" w:rsidR="00087C96" w:rsidRPr="00DF41B2" w:rsidRDefault="00087C96" w:rsidP="00087C96">
            <w:pPr>
              <w:jc w:val="both"/>
              <w:rPr>
                <w:rFonts w:ascii="Times New Roman" w:eastAsia="Times New Roman" w:hAnsi="Times New Roman" w:cs="Times New Roman"/>
                <w:sz w:val="20"/>
                <w:szCs w:val="20"/>
              </w:rPr>
            </w:pPr>
          </w:p>
          <w:p w14:paraId="2007B3EC"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2007B3ED"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2007B3EE"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2007B3EF"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2007B3F2" w14:textId="77777777" w:rsidTr="00087C96">
        <w:tc>
          <w:tcPr>
            <w:tcW w:w="9378" w:type="dxa"/>
            <w:gridSpan w:val="4"/>
          </w:tcPr>
          <w:p w14:paraId="2007B3F1" w14:textId="5DEB5E4D" w:rsidR="00087C96" w:rsidRPr="00DF41B2" w:rsidRDefault="00087C96" w:rsidP="00DC2A0B">
            <w:pPr>
              <w:jc w:val="center"/>
              <w:rPr>
                <w:rFonts w:ascii="Times New Roman" w:eastAsia="Times New Roman" w:hAnsi="Times New Roman" w:cs="Times New Roman"/>
                <w:b/>
                <w:sz w:val="20"/>
                <w:szCs w:val="20"/>
              </w:rPr>
            </w:pPr>
            <w:r>
              <w:rPr>
                <w:rFonts w:ascii="Times New Roman" w:hAnsi="Times New Roman"/>
                <w:b/>
                <w:sz w:val="20"/>
                <w:szCs w:val="20"/>
              </w:rPr>
              <w:t>Contrats avec une Entité MCA</w:t>
            </w:r>
          </w:p>
        </w:tc>
      </w:tr>
      <w:tr w:rsidR="00087C96" w:rsidRPr="00DF41B2" w14:paraId="2007B3F7" w14:textId="77777777" w:rsidTr="00087C96">
        <w:tc>
          <w:tcPr>
            <w:tcW w:w="2358" w:type="dxa"/>
          </w:tcPr>
          <w:p w14:paraId="2007B3F3"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Nom et numéro du Contrat</w:t>
            </w:r>
          </w:p>
        </w:tc>
        <w:tc>
          <w:tcPr>
            <w:tcW w:w="2340" w:type="dxa"/>
          </w:tcPr>
          <w:p w14:paraId="2007B3F4"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Rôle dans le Contrat</w:t>
            </w:r>
          </w:p>
        </w:tc>
        <w:tc>
          <w:tcPr>
            <w:tcW w:w="1890" w:type="dxa"/>
          </w:tcPr>
          <w:p w14:paraId="2007B3F5" w14:textId="77777777"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Montant total du contrat</w:t>
            </w:r>
          </w:p>
        </w:tc>
        <w:tc>
          <w:tcPr>
            <w:tcW w:w="2790" w:type="dxa"/>
          </w:tcPr>
          <w:p w14:paraId="2007B3F6" w14:textId="521E00EC" w:rsidR="00087C96" w:rsidRPr="00DF41B2"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 xml:space="preserve">Nom et adresse du </w:t>
            </w:r>
            <w:r w:rsidR="000C625A">
              <w:rPr>
                <w:rFonts w:ascii="Times New Roman" w:hAnsi="Times New Roman"/>
                <w:b/>
                <w:sz w:val="20"/>
                <w:szCs w:val="20"/>
              </w:rPr>
              <w:t>Maître de l’Ouvrage</w:t>
            </w:r>
          </w:p>
        </w:tc>
      </w:tr>
      <w:tr w:rsidR="00087C96" w:rsidRPr="00DF41B2" w14:paraId="2007B3FF" w14:textId="77777777" w:rsidTr="00087C96">
        <w:tc>
          <w:tcPr>
            <w:tcW w:w="2358" w:type="dxa"/>
          </w:tcPr>
          <w:p w14:paraId="2007B3F8" w14:textId="77777777" w:rsidR="00087C96" w:rsidRPr="00DF41B2" w:rsidRDefault="00087C96" w:rsidP="00087C96">
            <w:pPr>
              <w:jc w:val="both"/>
              <w:rPr>
                <w:rFonts w:ascii="Times New Roman" w:eastAsia="Times New Roman" w:hAnsi="Times New Roman" w:cs="Times New Roman"/>
                <w:sz w:val="20"/>
                <w:szCs w:val="20"/>
              </w:rPr>
            </w:pPr>
          </w:p>
          <w:p w14:paraId="2007B3F9" w14:textId="77777777" w:rsidR="00087C96" w:rsidRPr="00DF41B2" w:rsidRDefault="00087C96" w:rsidP="00087C96">
            <w:pPr>
              <w:jc w:val="both"/>
              <w:rPr>
                <w:rFonts w:ascii="Times New Roman" w:eastAsia="Times New Roman" w:hAnsi="Times New Roman" w:cs="Times New Roman"/>
                <w:sz w:val="20"/>
                <w:szCs w:val="20"/>
              </w:rPr>
            </w:pPr>
          </w:p>
          <w:p w14:paraId="2007B3FA" w14:textId="77777777" w:rsidR="00087C96" w:rsidRPr="00DF41B2" w:rsidRDefault="00087C96" w:rsidP="00087C96">
            <w:pPr>
              <w:jc w:val="both"/>
              <w:rPr>
                <w:rFonts w:ascii="Times New Roman" w:eastAsia="Times New Roman" w:hAnsi="Times New Roman" w:cs="Times New Roman"/>
                <w:sz w:val="20"/>
                <w:szCs w:val="20"/>
              </w:rPr>
            </w:pPr>
          </w:p>
          <w:p w14:paraId="2007B3FB"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2007B3FC"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2007B3FD"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2007B3FE"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2007B407" w14:textId="77777777" w:rsidTr="00087C96">
        <w:tc>
          <w:tcPr>
            <w:tcW w:w="2358" w:type="dxa"/>
          </w:tcPr>
          <w:p w14:paraId="2007B400" w14:textId="77777777" w:rsidR="00087C96" w:rsidRPr="00DF41B2" w:rsidRDefault="00087C96" w:rsidP="00087C96">
            <w:pPr>
              <w:jc w:val="both"/>
              <w:rPr>
                <w:rFonts w:ascii="Times New Roman" w:eastAsia="Times New Roman" w:hAnsi="Times New Roman" w:cs="Times New Roman"/>
                <w:sz w:val="20"/>
                <w:szCs w:val="20"/>
              </w:rPr>
            </w:pPr>
          </w:p>
          <w:p w14:paraId="2007B401" w14:textId="77777777" w:rsidR="00087C96" w:rsidRPr="00DF41B2" w:rsidRDefault="00087C96" w:rsidP="00087C96">
            <w:pPr>
              <w:jc w:val="both"/>
              <w:rPr>
                <w:rFonts w:ascii="Times New Roman" w:eastAsia="Times New Roman" w:hAnsi="Times New Roman" w:cs="Times New Roman"/>
                <w:sz w:val="20"/>
                <w:szCs w:val="20"/>
              </w:rPr>
            </w:pPr>
          </w:p>
          <w:p w14:paraId="2007B402" w14:textId="77777777" w:rsidR="00087C96" w:rsidRPr="00DF41B2" w:rsidRDefault="00087C96" w:rsidP="00087C96">
            <w:pPr>
              <w:jc w:val="both"/>
              <w:rPr>
                <w:rFonts w:ascii="Times New Roman" w:eastAsia="Times New Roman" w:hAnsi="Times New Roman" w:cs="Times New Roman"/>
                <w:sz w:val="20"/>
                <w:szCs w:val="20"/>
              </w:rPr>
            </w:pPr>
          </w:p>
          <w:p w14:paraId="2007B403"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2007B404"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2007B405"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2007B406"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2007B40F" w14:textId="77777777" w:rsidTr="00087C96">
        <w:tc>
          <w:tcPr>
            <w:tcW w:w="2358" w:type="dxa"/>
          </w:tcPr>
          <w:p w14:paraId="2007B408" w14:textId="77777777" w:rsidR="00087C96" w:rsidRPr="00DF41B2" w:rsidRDefault="00087C96" w:rsidP="00087C96">
            <w:pPr>
              <w:jc w:val="both"/>
              <w:rPr>
                <w:rFonts w:ascii="Times New Roman" w:eastAsia="Times New Roman" w:hAnsi="Times New Roman" w:cs="Times New Roman"/>
                <w:sz w:val="20"/>
                <w:szCs w:val="20"/>
              </w:rPr>
            </w:pPr>
          </w:p>
          <w:p w14:paraId="2007B409" w14:textId="77777777" w:rsidR="00087C96" w:rsidRPr="00DF41B2" w:rsidRDefault="00087C96" w:rsidP="00087C96">
            <w:pPr>
              <w:jc w:val="both"/>
              <w:rPr>
                <w:rFonts w:ascii="Times New Roman" w:eastAsia="Times New Roman" w:hAnsi="Times New Roman" w:cs="Times New Roman"/>
                <w:sz w:val="20"/>
                <w:szCs w:val="20"/>
              </w:rPr>
            </w:pPr>
          </w:p>
          <w:p w14:paraId="2007B40A" w14:textId="77777777" w:rsidR="00087C96" w:rsidRPr="00DF41B2" w:rsidRDefault="00087C96" w:rsidP="00087C96">
            <w:pPr>
              <w:jc w:val="both"/>
              <w:rPr>
                <w:rFonts w:ascii="Times New Roman" w:eastAsia="Times New Roman" w:hAnsi="Times New Roman" w:cs="Times New Roman"/>
                <w:sz w:val="20"/>
                <w:szCs w:val="20"/>
              </w:rPr>
            </w:pPr>
          </w:p>
          <w:p w14:paraId="2007B40B"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2007B40C"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2007B40D"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2007B40E" w14:textId="77777777" w:rsidR="00087C96" w:rsidRPr="00DF41B2" w:rsidRDefault="00087C96" w:rsidP="00087C96">
            <w:pPr>
              <w:jc w:val="both"/>
              <w:rPr>
                <w:rFonts w:ascii="Times New Roman" w:eastAsia="Times New Roman" w:hAnsi="Times New Roman" w:cs="Times New Roman"/>
                <w:sz w:val="20"/>
                <w:szCs w:val="20"/>
              </w:rPr>
            </w:pPr>
          </w:p>
        </w:tc>
      </w:tr>
    </w:tbl>
    <w:p w14:paraId="2007B410" w14:textId="77777777" w:rsidR="00087C96" w:rsidRPr="00087C96" w:rsidRDefault="00087C96" w:rsidP="00087C96">
      <w:pPr>
        <w:spacing w:after="0" w:line="240" w:lineRule="auto"/>
        <w:jc w:val="both"/>
        <w:rPr>
          <w:rFonts w:ascii="Times New Roman" w:eastAsia="Arial Unicode MS" w:hAnsi="Times New Roman" w:cs="Times New Roman"/>
          <w:sz w:val="24"/>
          <w:szCs w:val="20"/>
          <w:lang w:eastAsia="x-none"/>
        </w:rPr>
      </w:pPr>
    </w:p>
    <w:p w14:paraId="2007B411" w14:textId="77777777" w:rsidR="00087C96" w:rsidRPr="00087C96" w:rsidRDefault="00087C96" w:rsidP="00087C96">
      <w:pPr>
        <w:spacing w:after="0" w:line="240" w:lineRule="auto"/>
        <w:jc w:val="center"/>
        <w:rPr>
          <w:rFonts w:ascii="Times New Roman" w:eastAsia="Arial Unicode MS" w:hAnsi="Times New Roman" w:cs="Times New Roman"/>
          <w:sz w:val="24"/>
          <w:szCs w:val="20"/>
          <w:lang w:eastAsia="x-none"/>
        </w:rPr>
      </w:pPr>
    </w:p>
    <w:p w14:paraId="2007B41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413" w14:textId="77777777" w:rsidR="00087C96" w:rsidRPr="00087C96" w:rsidRDefault="00087C96" w:rsidP="00087C96">
      <w:pPr>
        <w:spacing w:after="0" w:line="240" w:lineRule="auto"/>
        <w:jc w:val="both"/>
        <w:rPr>
          <w:rFonts w:ascii="Times New Roman" w:eastAsia="Arial Unicode MS" w:hAnsi="Times New Roman" w:cs="Times New Roman"/>
          <w:sz w:val="24"/>
          <w:szCs w:val="20"/>
        </w:rPr>
      </w:pPr>
      <w:r>
        <w:br w:type="page"/>
      </w:r>
    </w:p>
    <w:p w14:paraId="2007B414" w14:textId="1F65C255" w:rsidR="00087C96" w:rsidRPr="00D52353" w:rsidRDefault="00731BF2" w:rsidP="00D52353">
      <w:pPr>
        <w:pStyle w:val="Heading2"/>
        <w:rPr>
          <w:rFonts w:eastAsia="Arial Unicode MS"/>
          <w:b w:val="0"/>
        </w:rPr>
      </w:pPr>
      <w:bookmarkStart w:id="346" w:name="_Toc26185522"/>
      <w:r>
        <w:lastRenderedPageBreak/>
        <w:t>C. Formulaires de soumission de l’Offre technique</w:t>
      </w:r>
      <w:bookmarkEnd w:id="346"/>
    </w:p>
    <w:p w14:paraId="2007B415" w14:textId="77777777" w:rsidR="00087C96" w:rsidRPr="00087C96" w:rsidRDefault="00087C96" w:rsidP="00087C96">
      <w:pPr>
        <w:spacing w:after="0" w:line="240" w:lineRule="auto"/>
        <w:jc w:val="both"/>
        <w:rPr>
          <w:rFonts w:ascii="Times New Roman" w:eastAsia="Arial Unicode MS" w:hAnsi="Times New Roman" w:cs="Times New Roman"/>
          <w:sz w:val="24"/>
          <w:szCs w:val="20"/>
        </w:rPr>
      </w:pPr>
      <w:r>
        <w:br w:type="page"/>
      </w:r>
    </w:p>
    <w:p w14:paraId="2007B416" w14:textId="6A872213" w:rsidR="00082EDB" w:rsidRPr="00D52353" w:rsidRDefault="00314EC7" w:rsidP="00D52353">
      <w:pPr>
        <w:pStyle w:val="Heading2"/>
        <w:rPr>
          <w:b w:val="0"/>
        </w:rPr>
      </w:pPr>
      <w:bookmarkStart w:id="347" w:name="_Toc26185523"/>
      <w:r>
        <w:lastRenderedPageBreak/>
        <w:t>Formulaire TECH-1 :  Avant-projet d’étude</w:t>
      </w:r>
      <w:bookmarkEnd w:id="347"/>
    </w:p>
    <w:p w14:paraId="2007B417" w14:textId="77777777" w:rsidR="00082EDB" w:rsidRPr="00FE0445" w:rsidRDefault="00082EDB" w:rsidP="00FE0445">
      <w:pPr>
        <w:spacing w:after="0" w:line="240" w:lineRule="auto"/>
        <w:rPr>
          <w:rFonts w:ascii="Times New Roman" w:hAnsi="Times New Roman" w:cs="Times New Roman"/>
          <w:b/>
          <w:sz w:val="24"/>
          <w:szCs w:val="24"/>
        </w:rPr>
      </w:pPr>
    </w:p>
    <w:p w14:paraId="2007B418" w14:textId="77777777" w:rsidR="00082EDB" w:rsidRPr="00314EC7" w:rsidRDefault="00082EDB" w:rsidP="00314EC7">
      <w:pPr>
        <w:pStyle w:val="Heading2"/>
        <w:numPr>
          <w:ilvl w:val="1"/>
          <w:numId w:val="0"/>
        </w:numPr>
        <w:pBdr>
          <w:bottom w:val="none" w:sz="0" w:space="0" w:color="auto"/>
        </w:pBdr>
        <w:tabs>
          <w:tab w:val="num" w:pos="576"/>
          <w:tab w:val="left" w:pos="1134"/>
        </w:tabs>
        <w:suppressAutoHyphens w:val="0"/>
        <w:spacing w:before="0" w:after="0"/>
        <w:jc w:val="both"/>
        <w:rPr>
          <w:rFonts w:ascii="Times New Roman" w:hAnsi="Times New Roman"/>
          <w:b w:val="0"/>
          <w:sz w:val="24"/>
          <w:szCs w:val="24"/>
        </w:rPr>
      </w:pPr>
      <w:bookmarkStart w:id="348" w:name="_Toc26185524"/>
      <w:r>
        <w:rPr>
          <w:rFonts w:ascii="Times New Roman" w:hAnsi="Times New Roman"/>
          <w:b w:val="0"/>
          <w:sz w:val="24"/>
          <w:szCs w:val="24"/>
        </w:rPr>
        <w:t xml:space="preserve">Le Soumissionnaire doit préparer les documents suivants constitutifs de l’Avant-projet </w:t>
      </w:r>
      <w:proofErr w:type="gramStart"/>
      <w:r>
        <w:rPr>
          <w:rFonts w:ascii="Times New Roman" w:hAnsi="Times New Roman"/>
          <w:b w:val="0"/>
          <w:sz w:val="24"/>
          <w:szCs w:val="24"/>
        </w:rPr>
        <w:t>d’étude:</w:t>
      </w:r>
      <w:bookmarkEnd w:id="348"/>
      <w:proofErr w:type="gramEnd"/>
    </w:p>
    <w:p w14:paraId="2007B419" w14:textId="77777777" w:rsidR="00082EDB" w:rsidRPr="00F6164B" w:rsidRDefault="00082EDB" w:rsidP="00FE0445">
      <w:pPr>
        <w:autoSpaceDE w:val="0"/>
        <w:autoSpaceDN w:val="0"/>
        <w:adjustRightInd w:val="0"/>
        <w:spacing w:after="0" w:line="240" w:lineRule="auto"/>
        <w:rPr>
          <w:rFonts w:ascii="Times New Roman" w:hAnsi="Times New Roman" w:cs="Times New Roman"/>
          <w:sz w:val="24"/>
          <w:szCs w:val="24"/>
          <w:highlight w:val="red"/>
        </w:rPr>
      </w:pPr>
    </w:p>
    <w:p w14:paraId="2007B41A" w14:textId="3EB02CD2" w:rsidR="00082EDB" w:rsidRPr="00FE0445" w:rsidRDefault="00082EDB" w:rsidP="00FB1916">
      <w:pPr>
        <w:numPr>
          <w:ilvl w:val="0"/>
          <w:numId w:val="73"/>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études préliminaires de tous les éléments des Travaux.  </w:t>
      </w:r>
      <w:proofErr w:type="gramStart"/>
      <w:r>
        <w:rPr>
          <w:rFonts w:ascii="Times New Roman" w:hAnsi="Times New Roman"/>
          <w:sz w:val="24"/>
          <w:szCs w:val="24"/>
        </w:rPr>
        <w:t>les</w:t>
      </w:r>
      <w:proofErr w:type="gramEnd"/>
      <w:r>
        <w:rPr>
          <w:rFonts w:ascii="Times New Roman" w:hAnsi="Times New Roman"/>
          <w:sz w:val="24"/>
          <w:szCs w:val="24"/>
        </w:rPr>
        <w:t xml:space="preserve"> études préliminaires comprennent les plans et spécifications techniques.  </w:t>
      </w:r>
      <w:proofErr w:type="gramStart"/>
      <w:r>
        <w:rPr>
          <w:rFonts w:ascii="Times New Roman" w:hAnsi="Times New Roman"/>
          <w:sz w:val="24"/>
          <w:szCs w:val="24"/>
        </w:rPr>
        <w:t>les</w:t>
      </w:r>
      <w:proofErr w:type="gramEnd"/>
      <w:r>
        <w:rPr>
          <w:rFonts w:ascii="Times New Roman" w:hAnsi="Times New Roman"/>
          <w:sz w:val="24"/>
          <w:szCs w:val="24"/>
        </w:rPr>
        <w:t xml:space="preserve"> échelles des plans doivent être compris entre 1/100 et 1/500, sauf indication contraire prévue dans </w:t>
      </w:r>
      <w:r w:rsidR="00B47149">
        <w:rPr>
          <w:rFonts w:ascii="Times New Roman" w:hAnsi="Times New Roman"/>
          <w:sz w:val="24"/>
          <w:szCs w:val="24"/>
        </w:rPr>
        <w:t>les Exigences du Maître de l’Ouvrage</w:t>
      </w:r>
      <w:r>
        <w:rPr>
          <w:rFonts w:ascii="Times New Roman" w:hAnsi="Times New Roman"/>
          <w:sz w:val="24"/>
          <w:szCs w:val="24"/>
        </w:rPr>
        <w:t>.</w:t>
      </w:r>
    </w:p>
    <w:p w14:paraId="2007B41B" w14:textId="77777777" w:rsidR="00082EDB" w:rsidRPr="00F6164B" w:rsidRDefault="00082EDB" w:rsidP="00FE0445">
      <w:pPr>
        <w:autoSpaceDE w:val="0"/>
        <w:autoSpaceDN w:val="0"/>
        <w:adjustRightInd w:val="0"/>
        <w:spacing w:after="0" w:line="240" w:lineRule="auto"/>
        <w:ind w:left="360"/>
        <w:rPr>
          <w:rFonts w:ascii="Times New Roman" w:hAnsi="Times New Roman" w:cs="Times New Roman"/>
          <w:sz w:val="24"/>
          <w:szCs w:val="24"/>
        </w:rPr>
      </w:pPr>
    </w:p>
    <w:p w14:paraId="2007B41C" w14:textId="2CC1272B" w:rsidR="00082EDB" w:rsidRPr="00FE0445" w:rsidRDefault="00082EDB" w:rsidP="00FB1916">
      <w:pPr>
        <w:numPr>
          <w:ilvl w:val="0"/>
          <w:numId w:val="73"/>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l’Avant</w:t>
      </w:r>
      <w:proofErr w:type="gramEnd"/>
      <w:r>
        <w:rPr>
          <w:rFonts w:ascii="Times New Roman" w:hAnsi="Times New Roman"/>
          <w:sz w:val="24"/>
          <w:szCs w:val="24"/>
        </w:rPr>
        <w:t xml:space="preserve">-projet d’étude fournit des commentaires sur </w:t>
      </w:r>
      <w:r w:rsidR="00B47149">
        <w:rPr>
          <w:rFonts w:ascii="Times New Roman" w:hAnsi="Times New Roman"/>
          <w:sz w:val="24"/>
          <w:szCs w:val="24"/>
        </w:rPr>
        <w:t>les Exigences du Maître de l’Ouvrage</w:t>
      </w:r>
      <w:r>
        <w:rPr>
          <w:rFonts w:ascii="Times New Roman" w:hAnsi="Times New Roman"/>
          <w:sz w:val="24"/>
          <w:szCs w:val="24"/>
        </w:rPr>
        <w:t xml:space="preserve">, y compris sur les informations disponibles et les questions pertinentes liées à la conception des travaux, détaillant la manière dont les principales exigences du </w:t>
      </w:r>
      <w:r w:rsidR="000C625A">
        <w:rPr>
          <w:rFonts w:ascii="Times New Roman" w:hAnsi="Times New Roman"/>
          <w:sz w:val="24"/>
          <w:szCs w:val="24"/>
        </w:rPr>
        <w:t>Maître de l’Ouvrage</w:t>
      </w:r>
      <w:r>
        <w:rPr>
          <w:rFonts w:ascii="Times New Roman" w:hAnsi="Times New Roman"/>
          <w:sz w:val="24"/>
          <w:szCs w:val="24"/>
        </w:rPr>
        <w:t xml:space="preserve"> seront satisfaites.</w:t>
      </w:r>
    </w:p>
    <w:p w14:paraId="2007B41D" w14:textId="77777777" w:rsidR="00082EDB" w:rsidRPr="00F6164B" w:rsidRDefault="00082EDB" w:rsidP="00FE0445">
      <w:pPr>
        <w:autoSpaceDE w:val="0"/>
        <w:autoSpaceDN w:val="0"/>
        <w:adjustRightInd w:val="0"/>
        <w:spacing w:after="0" w:line="240" w:lineRule="auto"/>
        <w:rPr>
          <w:rFonts w:ascii="Times New Roman" w:hAnsi="Times New Roman" w:cs="Times New Roman"/>
          <w:sz w:val="24"/>
          <w:szCs w:val="24"/>
        </w:rPr>
      </w:pPr>
    </w:p>
    <w:p w14:paraId="2007B41E" w14:textId="77777777" w:rsidR="00082EDB" w:rsidRPr="00FE0445" w:rsidRDefault="00082EDB" w:rsidP="00FB1916">
      <w:pPr>
        <w:numPr>
          <w:ilvl w:val="0"/>
          <w:numId w:val="73"/>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l’Avant</w:t>
      </w:r>
      <w:proofErr w:type="gramEnd"/>
      <w:r>
        <w:rPr>
          <w:rFonts w:ascii="Times New Roman" w:hAnsi="Times New Roman"/>
          <w:sz w:val="24"/>
          <w:szCs w:val="24"/>
        </w:rPr>
        <w:t>-projet d’études expose la manière dont le Soumissionnaire propose d'élaborer la conception aux différentes étapes clés du projet, fournit un commentaire sur les travaux de cartographie et / ou de topographie nécessaires, et sur la méthode de conception retenue pour les principaux éléments des Travaux.</w:t>
      </w:r>
    </w:p>
    <w:p w14:paraId="2007B41F" w14:textId="77777777" w:rsidR="00082EDB" w:rsidRPr="00F6164B" w:rsidRDefault="00082EDB" w:rsidP="00FE0445">
      <w:pPr>
        <w:autoSpaceDE w:val="0"/>
        <w:autoSpaceDN w:val="0"/>
        <w:adjustRightInd w:val="0"/>
        <w:spacing w:after="0" w:line="240" w:lineRule="auto"/>
        <w:rPr>
          <w:rFonts w:ascii="Times New Roman" w:hAnsi="Times New Roman" w:cs="Times New Roman"/>
          <w:sz w:val="24"/>
          <w:szCs w:val="24"/>
        </w:rPr>
      </w:pPr>
    </w:p>
    <w:p w14:paraId="2007B420" w14:textId="510E4536" w:rsidR="00082EDB" w:rsidRPr="00FE0445" w:rsidRDefault="00082EDB" w:rsidP="00FB1916">
      <w:pPr>
        <w:numPr>
          <w:ilvl w:val="0"/>
          <w:numId w:val="7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l’Avant-projet expose la manière dont le Soumissionnaire propose d’intégrer des considérations d’ordre environnemental et social, y compris la prévention et la gestion des impacts négatifs, l’évitement de la réinstallation de personnes, des mesures d’atténuation et des préoccupations liées à la santé et à la sécurité dans l’étude, y compris les méthodes proposées pour assurer la coordination entre les études techniques et les plans concomitants de gestion des questions environnementales et sociales, ainsi que les activités de planification et de mise en œuvre de la réinstallation des personnes, exécutées par des tiers.</w:t>
      </w:r>
      <w:r w:rsidRPr="00FE0445">
        <w:rPr>
          <w:rStyle w:val="FootnoteReference"/>
          <w:rFonts w:ascii="Times New Roman" w:hAnsi="Times New Roman" w:cs="Times New Roman"/>
          <w:sz w:val="24"/>
          <w:szCs w:val="24"/>
          <w:lang w:val="en-GB"/>
        </w:rPr>
        <w:footnoteReference w:id="20"/>
      </w:r>
    </w:p>
    <w:p w14:paraId="2007B421" w14:textId="77777777" w:rsidR="00082EDB" w:rsidRPr="00F6164B" w:rsidRDefault="00082EDB" w:rsidP="00FE0445">
      <w:pPr>
        <w:autoSpaceDE w:val="0"/>
        <w:autoSpaceDN w:val="0"/>
        <w:adjustRightInd w:val="0"/>
        <w:spacing w:after="0" w:line="240" w:lineRule="auto"/>
        <w:rPr>
          <w:rFonts w:ascii="Times New Roman" w:hAnsi="Times New Roman" w:cs="Times New Roman"/>
          <w:sz w:val="24"/>
          <w:szCs w:val="24"/>
        </w:rPr>
      </w:pPr>
    </w:p>
    <w:p w14:paraId="2007B422" w14:textId="77777777" w:rsidR="00082EDB" w:rsidRPr="00FE0445" w:rsidRDefault="00082EDB" w:rsidP="00FB1916">
      <w:pPr>
        <w:numPr>
          <w:ilvl w:val="0"/>
          <w:numId w:val="73"/>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nom</w:t>
      </w:r>
      <w:proofErr w:type="gramEnd"/>
      <w:r>
        <w:rPr>
          <w:rFonts w:ascii="Times New Roman" w:hAnsi="Times New Roman"/>
          <w:sz w:val="24"/>
          <w:szCs w:val="24"/>
        </w:rPr>
        <w:t>, qualifications et renseignements sur le bureau d’études et les concepteurs chargés de la conception des Travaux.</w:t>
      </w:r>
    </w:p>
    <w:p w14:paraId="2007B423" w14:textId="77777777" w:rsidR="00082EDB" w:rsidRPr="00F6164B" w:rsidRDefault="00082EDB" w:rsidP="00FE0445">
      <w:pPr>
        <w:autoSpaceDE w:val="0"/>
        <w:autoSpaceDN w:val="0"/>
        <w:adjustRightInd w:val="0"/>
        <w:spacing w:after="0" w:line="240" w:lineRule="auto"/>
        <w:ind w:left="360"/>
        <w:rPr>
          <w:rFonts w:ascii="Times New Roman" w:hAnsi="Times New Roman" w:cs="Times New Roman"/>
          <w:sz w:val="24"/>
          <w:szCs w:val="24"/>
        </w:rPr>
      </w:pPr>
    </w:p>
    <w:p w14:paraId="2007B424" w14:textId="03CCDEE0" w:rsidR="00082EDB" w:rsidRPr="00FE0445" w:rsidRDefault="00082EDB" w:rsidP="00FB1916">
      <w:pPr>
        <w:numPr>
          <w:ilvl w:val="0"/>
          <w:numId w:val="73"/>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noms</w:t>
      </w:r>
      <w:proofErr w:type="gramEnd"/>
      <w:r>
        <w:rPr>
          <w:rFonts w:ascii="Times New Roman" w:hAnsi="Times New Roman"/>
          <w:sz w:val="24"/>
          <w:szCs w:val="24"/>
        </w:rPr>
        <w:t xml:space="preserve"> des fournisseurs proposés et des informations détaillées sur les principaux équipements, y compris, à titre indicatif et non limitatif, sur les équipements tels que </w:t>
      </w:r>
      <w:r>
        <w:rPr>
          <w:rFonts w:ascii="Times New Roman" w:hAnsi="Times New Roman"/>
          <w:b/>
          <w:bCs/>
          <w:i/>
          <w:iCs/>
          <w:sz w:val="24"/>
          <w:szCs w:val="24"/>
        </w:rPr>
        <w:t>[insérer la liste, le cas échéant].</w:t>
      </w:r>
      <w:r>
        <w:rPr>
          <w:rFonts w:ascii="Times New Roman" w:hAnsi="Times New Roman"/>
          <w:sz w:val="24"/>
          <w:szCs w:val="24"/>
        </w:rPr>
        <w:t xml:space="preserve">  </w:t>
      </w:r>
      <w:r w:rsidR="00C96576">
        <w:rPr>
          <w:rFonts w:ascii="Times New Roman" w:hAnsi="Times New Roman"/>
          <w:sz w:val="24"/>
          <w:szCs w:val="24"/>
        </w:rPr>
        <w:t>L</w:t>
      </w:r>
      <w:r>
        <w:rPr>
          <w:rFonts w:ascii="Times New Roman" w:hAnsi="Times New Roman"/>
          <w:sz w:val="24"/>
          <w:szCs w:val="24"/>
        </w:rPr>
        <w:t>es spécifications sont accompagnées des brochures des fabricants et d’informations détaillées sur les principaux articles et équipements, notamment sur les équipements susmentionnés, et indiquer leur disponibilité, le cas échéant, dans le calendrier général du projet.</w:t>
      </w:r>
    </w:p>
    <w:p w14:paraId="2007B425" w14:textId="77777777" w:rsidR="00082EDB" w:rsidRPr="00F6164B" w:rsidRDefault="00082EDB" w:rsidP="00FE0445">
      <w:pPr>
        <w:autoSpaceDE w:val="0"/>
        <w:autoSpaceDN w:val="0"/>
        <w:adjustRightInd w:val="0"/>
        <w:spacing w:after="0" w:line="240" w:lineRule="auto"/>
        <w:ind w:left="360"/>
        <w:rPr>
          <w:rFonts w:ascii="Times New Roman" w:hAnsi="Times New Roman" w:cs="Times New Roman"/>
          <w:sz w:val="24"/>
          <w:szCs w:val="24"/>
        </w:rPr>
      </w:pPr>
    </w:p>
    <w:p w14:paraId="2007B426" w14:textId="1D2ABA5F" w:rsidR="00082EDB" w:rsidRPr="00FE0445" w:rsidRDefault="00082EDB" w:rsidP="00FB1916">
      <w:pPr>
        <w:numPr>
          <w:ilvl w:val="0"/>
          <w:numId w:val="73"/>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l’Avant</w:t>
      </w:r>
      <w:proofErr w:type="gramEnd"/>
      <w:r>
        <w:rPr>
          <w:rFonts w:ascii="Times New Roman" w:hAnsi="Times New Roman"/>
          <w:sz w:val="24"/>
          <w:szCs w:val="24"/>
        </w:rPr>
        <w:t xml:space="preserve">-projet d’études fournit des commentaires sur d’éventuelles erreurs ou défauts constatés dans </w:t>
      </w:r>
      <w:r w:rsidR="00B47149">
        <w:rPr>
          <w:rFonts w:ascii="Times New Roman" w:hAnsi="Times New Roman"/>
          <w:sz w:val="24"/>
          <w:szCs w:val="24"/>
        </w:rPr>
        <w:t>les Exigences du Maître de l’Ouvrage</w:t>
      </w:r>
      <w:r>
        <w:rPr>
          <w:rFonts w:ascii="Times New Roman" w:hAnsi="Times New Roman"/>
          <w:sz w:val="24"/>
          <w:szCs w:val="24"/>
        </w:rPr>
        <w:t xml:space="preserve">, ainsi que des précisions sur les exceptions </w:t>
      </w:r>
      <w:r w:rsidR="00345CC2">
        <w:rPr>
          <w:rFonts w:ascii="Times New Roman" w:hAnsi="Times New Roman"/>
          <w:sz w:val="24"/>
          <w:szCs w:val="24"/>
        </w:rPr>
        <w:t>aux</w:t>
      </w:r>
      <w:r w:rsidR="00B47149">
        <w:rPr>
          <w:rFonts w:ascii="Times New Roman" w:hAnsi="Times New Roman"/>
          <w:sz w:val="24"/>
          <w:szCs w:val="24"/>
        </w:rPr>
        <w:t xml:space="preserve"> Exigences du Maître de l’Ouvrage</w:t>
      </w:r>
      <w:r>
        <w:rPr>
          <w:rFonts w:ascii="Times New Roman" w:hAnsi="Times New Roman"/>
          <w:sz w:val="24"/>
          <w:szCs w:val="24"/>
        </w:rPr>
        <w:t>.</w:t>
      </w:r>
    </w:p>
    <w:p w14:paraId="2007B427" w14:textId="77777777" w:rsidR="00082EDB" w:rsidRPr="00F6164B" w:rsidRDefault="00082EDB" w:rsidP="00FE0445">
      <w:pPr>
        <w:autoSpaceDE w:val="0"/>
        <w:autoSpaceDN w:val="0"/>
        <w:adjustRightInd w:val="0"/>
        <w:spacing w:after="0" w:line="240" w:lineRule="auto"/>
        <w:rPr>
          <w:rFonts w:ascii="Times New Roman" w:hAnsi="Times New Roman" w:cs="Times New Roman"/>
          <w:sz w:val="24"/>
          <w:szCs w:val="24"/>
        </w:rPr>
      </w:pPr>
    </w:p>
    <w:p w14:paraId="2007B428" w14:textId="77777777" w:rsidR="00082EDB" w:rsidRPr="00FE0445" w:rsidRDefault="00082EDB" w:rsidP="00FB1916">
      <w:pPr>
        <w:numPr>
          <w:ilvl w:val="0"/>
          <w:numId w:val="73"/>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b/>
          <w:i/>
          <w:sz w:val="24"/>
          <w:szCs w:val="24"/>
        </w:rPr>
        <w:lastRenderedPageBreak/>
        <w:t>[Insérer le cas échéant tout autre détail jugé utile.]</w:t>
      </w:r>
    </w:p>
    <w:p w14:paraId="2007B429" w14:textId="77777777" w:rsidR="00082EDB" w:rsidRPr="00314EC7" w:rsidRDefault="00082EDB" w:rsidP="00FE0445">
      <w:pPr>
        <w:spacing w:after="0" w:line="240" w:lineRule="auto"/>
        <w:rPr>
          <w:rFonts w:ascii="Times New Roman" w:eastAsia="Times New Roman" w:hAnsi="Times New Roman" w:cs="Times New Roman"/>
          <w:b/>
          <w:bCs/>
          <w:sz w:val="24"/>
          <w:szCs w:val="24"/>
        </w:rPr>
      </w:pPr>
    </w:p>
    <w:p w14:paraId="4BB5818A" w14:textId="77777777" w:rsidR="00314EC7" w:rsidRDefault="00314EC7">
      <w:pPr>
        <w:rPr>
          <w:rFonts w:ascii="Times New Roman" w:eastAsia="Times New Roman" w:hAnsi="Times New Roman" w:cs="Times New Roman"/>
          <w:b/>
          <w:bCs/>
          <w:sz w:val="24"/>
          <w:szCs w:val="24"/>
        </w:rPr>
      </w:pPr>
      <w:r>
        <w:br w:type="page"/>
      </w:r>
    </w:p>
    <w:p w14:paraId="2007B42A" w14:textId="2F8172EF" w:rsidR="00087C96" w:rsidRPr="00D52353" w:rsidRDefault="00087C96" w:rsidP="00D52353">
      <w:pPr>
        <w:pStyle w:val="Heading2"/>
        <w:rPr>
          <w:b w:val="0"/>
        </w:rPr>
      </w:pPr>
      <w:bookmarkStart w:id="349" w:name="_Toc26185525"/>
      <w:r>
        <w:lastRenderedPageBreak/>
        <w:t>Formulaire TECH-2 :  Déclaration portant sur la méthode d’exécution des travaux</w:t>
      </w:r>
      <w:bookmarkEnd w:id="349"/>
    </w:p>
    <w:p w14:paraId="2007B42B"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2007B42C"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2007B42D" w14:textId="12BDB38D"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rPr>
        <w:t xml:space="preserve">La conformité de l’Offre technique du Soumissionnaire aux </w:t>
      </w:r>
      <w:r w:rsidR="00B47149">
        <w:rPr>
          <w:rFonts w:ascii="Times New Roman" w:hAnsi="Times New Roman"/>
          <w:sz w:val="24"/>
        </w:rPr>
        <w:t>Exigences du Maître de l’Ouvrage</w:t>
      </w:r>
      <w:r>
        <w:rPr>
          <w:rFonts w:ascii="Times New Roman" w:hAnsi="Times New Roman"/>
          <w:sz w:val="24"/>
        </w:rPr>
        <w:t xml:space="preserve"> et au délai d’achèvement des Travaux est importante pour établir que l’Offre est substantiellement conforme telle que définie à la </w:t>
      </w:r>
      <w:r>
        <w:rPr>
          <w:rFonts w:ascii="Times New Roman" w:hAnsi="Times New Roman"/>
          <w:b/>
          <w:bCs/>
          <w:sz w:val="24"/>
        </w:rPr>
        <w:t xml:space="preserve">Section III, Examen des Offres, Critères d’évaluation et </w:t>
      </w:r>
      <w:r w:rsidR="00457DF3">
        <w:rPr>
          <w:rFonts w:ascii="Times New Roman" w:hAnsi="Times New Roman"/>
          <w:b/>
          <w:bCs/>
          <w:sz w:val="24"/>
        </w:rPr>
        <w:t>Exigences de qualification</w:t>
      </w:r>
      <w:r>
        <w:rPr>
          <w:rFonts w:ascii="Times New Roman" w:hAnsi="Times New Roman"/>
          <w:b/>
          <w:bCs/>
          <w:sz w:val="24"/>
        </w:rPr>
        <w:t>.</w:t>
      </w:r>
    </w:p>
    <w:p w14:paraId="2007B42E" w14:textId="6CC9830D"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Par conséquent, l’Offre technique doit inclure une déclaration portant sur la méthode d’exécution des Travaux, qui doit démontrer la conformité de l’Offre aux </w:t>
      </w:r>
      <w:r w:rsidR="00B47149">
        <w:rPr>
          <w:rFonts w:ascii="Times New Roman" w:hAnsi="Times New Roman"/>
          <w:sz w:val="24"/>
          <w:szCs w:val="24"/>
        </w:rPr>
        <w:t>Exigences du Maître de l’Ouvrage</w:t>
      </w:r>
      <w:r>
        <w:rPr>
          <w:rFonts w:ascii="Times New Roman" w:hAnsi="Times New Roman"/>
          <w:sz w:val="24"/>
          <w:szCs w:val="24"/>
        </w:rPr>
        <w:t xml:space="preserve">, sa capacité à atteindre l’objectif du </w:t>
      </w:r>
      <w:r w:rsidR="000C625A">
        <w:rPr>
          <w:rFonts w:ascii="Times New Roman" w:hAnsi="Times New Roman"/>
          <w:sz w:val="24"/>
          <w:szCs w:val="24"/>
        </w:rPr>
        <w:t>Maître de l’Ouvrage</w:t>
      </w:r>
      <w:r>
        <w:rPr>
          <w:rFonts w:ascii="Times New Roman" w:hAnsi="Times New Roman"/>
          <w:sz w:val="24"/>
          <w:szCs w:val="24"/>
        </w:rPr>
        <w:t xml:space="preserve"> en termes de réalisation des travaux conformément aux Spécifications techniques et à achever l’ensemble des Travaux conformément aux exigences énoncées dans les conditions du Contrat.  A cet égard, les Soumissionnaires doivent faire preuve d'une parfaite compréhension de l’étendue, de la nature et des ressources nécessaires à l'exécution des travaux et des phases d’exécution des différents éléments et activités associées aux travaux dans les délais prévus pour l’achèvement des travaux indiqués à l'Annexe de l’Offre, calculés à partir de la date de commencement des travaux (</w:t>
      </w:r>
      <w:proofErr w:type="spellStart"/>
      <w:r>
        <w:rPr>
          <w:rFonts w:ascii="Times New Roman" w:hAnsi="Times New Roman"/>
          <w:sz w:val="24"/>
          <w:szCs w:val="24"/>
        </w:rPr>
        <w:t>Sous-clause</w:t>
      </w:r>
      <w:proofErr w:type="spellEnd"/>
      <w:r>
        <w:rPr>
          <w:rFonts w:ascii="Times New Roman" w:hAnsi="Times New Roman"/>
          <w:sz w:val="24"/>
          <w:szCs w:val="24"/>
        </w:rPr>
        <w:t xml:space="preserve"> 8.1).  </w:t>
      </w:r>
    </w:p>
    <w:p w14:paraId="2007B42F" w14:textId="77777777"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La déclaration portant sur la méthode d’exécution des travaux doit comprendre, à titre indicatif et non limitatif, les informations suivantes :</w:t>
      </w:r>
    </w:p>
    <w:p w14:paraId="2007B430"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description du programme des travaux proposée par le Soumissionnaire et des phases d’exécution des principales activités, identifiant celles pour lesquelles le respect du calendrier peut être déterminant pour l’achèvement des travaux dans les délais prévus.  </w:t>
      </w:r>
    </w:p>
    <w:p w14:paraId="2007B431"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description des mesures prévues dans l'Offre qui seront mises en œuvre pour atteindre la qualité d'exécution exigée dans le Contrat.</w:t>
      </w:r>
    </w:p>
    <w:p w14:paraId="2007B432"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déclaration attestant de l’évaluation et de la reconnaissance par le Soumissionnaire des conditions actuelles sur le chantier et des dispositions nécessaires et prévues dans l’Offre pour limiter les perturbations au cours de l’exécution des travaux.</w:t>
      </w:r>
    </w:p>
    <w:p w14:paraId="2007B433"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description des risques pour la sécurité à l’intérieur du chantier et dans les zones avoisinantes, associées à l'exécution des travaux, et des mesures décrites dans l’Offre pour atténuer les risques pour tout le personnel participant aux travaux, y compris pour le grand public.</w:t>
      </w:r>
    </w:p>
    <w:p w14:paraId="2007B434"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description de l’approche que le Soumissionnaire entend adopter et qui est prévue dans l’</w:t>
      </w:r>
      <w:proofErr w:type="spellStart"/>
      <w:r>
        <w:rPr>
          <w:rFonts w:ascii="Times New Roman" w:hAnsi="Times New Roman"/>
          <w:sz w:val="24"/>
          <w:szCs w:val="24"/>
        </w:rPr>
        <w:t>Offfre</w:t>
      </w:r>
      <w:proofErr w:type="spellEnd"/>
      <w:r>
        <w:rPr>
          <w:rFonts w:ascii="Times New Roman" w:hAnsi="Times New Roman"/>
          <w:sz w:val="24"/>
          <w:szCs w:val="24"/>
        </w:rPr>
        <w:t xml:space="preserve"> pour acquérir et aménager une aire réservée aux installations de l'Entreprise et de l'Ingénieur, compte tenu de la nature des zones environnantes.</w:t>
      </w:r>
    </w:p>
    <w:p w14:paraId="2007B435" w14:textId="0AD6EFB2"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une description des dispositions proposées par le Soumissionnaire et prévues dans l’Offre pour traiter les activités exécutées par des tiers (le cas échéant) pour le compte du </w:t>
      </w:r>
      <w:r w:rsidR="000C625A">
        <w:rPr>
          <w:rFonts w:ascii="Times New Roman" w:hAnsi="Times New Roman"/>
          <w:sz w:val="24"/>
          <w:szCs w:val="24"/>
        </w:rPr>
        <w:t>Maître de l’Ouvrage</w:t>
      </w:r>
      <w:r>
        <w:rPr>
          <w:rFonts w:ascii="Times New Roman" w:hAnsi="Times New Roman"/>
          <w:sz w:val="24"/>
          <w:szCs w:val="24"/>
        </w:rPr>
        <w:t xml:space="preserve">, à proximité ou à l’intérieur du chantier comme décrit dans le Contrat, y compris par les entreprises désignées par le </w:t>
      </w:r>
      <w:r w:rsidR="000C625A">
        <w:rPr>
          <w:rFonts w:ascii="Times New Roman" w:hAnsi="Times New Roman"/>
          <w:sz w:val="24"/>
          <w:szCs w:val="24"/>
        </w:rPr>
        <w:t>Maître de l’Ouvrage</w:t>
      </w:r>
      <w:r>
        <w:rPr>
          <w:rFonts w:ascii="Times New Roman" w:hAnsi="Times New Roman"/>
          <w:sz w:val="24"/>
          <w:szCs w:val="24"/>
        </w:rPr>
        <w:t xml:space="preserve"> aux fins de </w:t>
      </w:r>
      <w:r>
        <w:rPr>
          <w:rFonts w:ascii="Times New Roman" w:hAnsi="Times New Roman"/>
          <w:b/>
          <w:bCs/>
          <w:sz w:val="24"/>
          <w:szCs w:val="24"/>
        </w:rPr>
        <w:t xml:space="preserve">[insérer le cas </w:t>
      </w:r>
      <w:r>
        <w:rPr>
          <w:rFonts w:ascii="Times New Roman" w:hAnsi="Times New Roman"/>
          <w:b/>
          <w:bCs/>
          <w:sz w:val="24"/>
          <w:szCs w:val="24"/>
        </w:rPr>
        <w:lastRenderedPageBreak/>
        <w:t>échéant]</w:t>
      </w:r>
      <w:r>
        <w:rPr>
          <w:rFonts w:ascii="Times New Roman" w:hAnsi="Times New Roman"/>
          <w:sz w:val="24"/>
          <w:szCs w:val="24"/>
        </w:rPr>
        <w:t xml:space="preserve"> et, par conséquent, la nécessité de programmer l'exécution des travaux en conséquence dans les délais impartis et au </w:t>
      </w:r>
      <w:r w:rsidR="009E136B">
        <w:rPr>
          <w:rFonts w:ascii="Times New Roman" w:hAnsi="Times New Roman"/>
          <w:sz w:val="24"/>
          <w:szCs w:val="24"/>
        </w:rPr>
        <w:t>Prix contractuel</w:t>
      </w:r>
      <w:r>
        <w:rPr>
          <w:rFonts w:ascii="Times New Roman" w:hAnsi="Times New Roman"/>
          <w:sz w:val="24"/>
          <w:szCs w:val="24"/>
        </w:rPr>
        <w:t xml:space="preserve"> accepté.</w:t>
      </w:r>
    </w:p>
    <w:p w14:paraId="2007B436"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description des dispositions proposées par le Soumissionnaire pour répondre au besoin de déplacement des personnes et équipements situés sur le chantier et du droit d’accès au chantier et de prise de possession du chantier pour chaque phase d’exécution des travaux, tel que décrit dans le Contrat, et, par conséquent, la nécessité de programmer l'exécution des travaux en conséquence dans les délais impartis.  </w:t>
      </w:r>
      <w:r>
        <w:rPr>
          <w:rFonts w:ascii="Times New Roman" w:hAnsi="Times New Roman"/>
          <w:b/>
          <w:sz w:val="24"/>
          <w:szCs w:val="24"/>
        </w:rPr>
        <w:t>[Utiliser si nécessaire]</w:t>
      </w:r>
    </w:p>
    <w:p w14:paraId="2007B437" w14:textId="389E585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description des dispositions proposées par le Soumissionnaire et prévues dans l’Offre pour satisfaire aux exigences environnementales et sociales, aux exigences liées à l’égalité des genres, à la santé et à la sécurité prévues dans </w:t>
      </w:r>
      <w:r w:rsidR="00B47149">
        <w:rPr>
          <w:rFonts w:ascii="Times New Roman" w:hAnsi="Times New Roman"/>
          <w:sz w:val="24"/>
          <w:szCs w:val="24"/>
        </w:rPr>
        <w:t>les Exigences du Maître de l’Ouvrage</w:t>
      </w:r>
      <w:r>
        <w:rPr>
          <w:rFonts w:ascii="Times New Roman" w:hAnsi="Times New Roman"/>
          <w:sz w:val="24"/>
          <w:szCs w:val="24"/>
        </w:rPr>
        <w:t>.</w:t>
      </w:r>
    </w:p>
    <w:p w14:paraId="2007B438" w14:textId="21B0EA32"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description des dispositions proposées par le Soumissionnaire et prévues dans l’Offre pour satisfaire aux exigences liées à l’égalité des genres prévues dans </w:t>
      </w:r>
      <w:r w:rsidR="00B47149">
        <w:rPr>
          <w:rFonts w:ascii="Times New Roman" w:hAnsi="Times New Roman"/>
          <w:sz w:val="24"/>
          <w:szCs w:val="24"/>
        </w:rPr>
        <w:t>les Exigences du Maître de l’Ouvrage</w:t>
      </w:r>
      <w:r>
        <w:rPr>
          <w:rFonts w:ascii="Times New Roman" w:hAnsi="Times New Roman"/>
          <w:sz w:val="24"/>
          <w:szCs w:val="24"/>
        </w:rPr>
        <w:t>, y compris les interdictions de Traite des personnes (TP).  Il est entendu que certains Soumissionnaires peuvent ne pas posséder ce type de compétences et d’expérience, il convient par conséquent, d’accorder une attention particulière à l’importance d’une offre interdisciplinaire et d’un plan de dotation en personnel adéquats.</w:t>
      </w:r>
    </w:p>
    <w:p w14:paraId="2007B439"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Une description des dispositions proposées par le Soumissionnaire et prévues dans l'Offre pour traiter la nature géotechnique et hydrologique du sol existant, et des méthodes adoptées pour les travaux d'excavation, de comblement et d'assèchement nécessaires prévues dans l'offre.  </w:t>
      </w:r>
      <w:r>
        <w:rPr>
          <w:rFonts w:ascii="Times New Roman" w:hAnsi="Times New Roman"/>
          <w:b/>
          <w:sz w:val="24"/>
          <w:szCs w:val="24"/>
        </w:rPr>
        <w:t>[Utiliser si nécessaire]</w:t>
      </w:r>
    </w:p>
    <w:p w14:paraId="2007B43A" w14:textId="5FBC3379"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description des dispositions proposées par le Soumissionnaire et prévues dans l’Offre pour effectuer les essais et les essais lors de l'achèvement </w:t>
      </w:r>
      <w:proofErr w:type="spellStart"/>
      <w:r>
        <w:rPr>
          <w:rFonts w:ascii="Times New Roman" w:hAnsi="Times New Roman"/>
          <w:sz w:val="24"/>
          <w:szCs w:val="24"/>
        </w:rPr>
        <w:t>desTtravaux</w:t>
      </w:r>
      <w:proofErr w:type="spellEnd"/>
      <w:r>
        <w:rPr>
          <w:rFonts w:ascii="Times New Roman" w:hAnsi="Times New Roman"/>
          <w:sz w:val="24"/>
          <w:szCs w:val="24"/>
        </w:rPr>
        <w:t xml:space="preserve"> conformément </w:t>
      </w:r>
      <w:r w:rsidR="00345CC2">
        <w:rPr>
          <w:rFonts w:ascii="Times New Roman" w:hAnsi="Times New Roman"/>
          <w:sz w:val="24"/>
          <w:szCs w:val="24"/>
        </w:rPr>
        <w:t>aux</w:t>
      </w:r>
      <w:r w:rsidR="00B47149">
        <w:rPr>
          <w:rFonts w:ascii="Times New Roman" w:hAnsi="Times New Roman"/>
          <w:sz w:val="24"/>
          <w:szCs w:val="24"/>
        </w:rPr>
        <w:t xml:space="preserve"> Exigences du Maître de l’Ouvrage</w:t>
      </w:r>
      <w:r>
        <w:rPr>
          <w:rFonts w:ascii="Times New Roman" w:hAnsi="Times New Roman"/>
          <w:sz w:val="24"/>
          <w:szCs w:val="24"/>
        </w:rPr>
        <w:t>.</w:t>
      </w:r>
    </w:p>
    <w:p w14:paraId="2007B43B"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description des dispositions proposées par le Soumissionnaire et prévues dans l’Offre pour la livraison des travaux, y compris l’achèvement des plans conformes à l’exécution, et toute autre question supplémentaire.</w:t>
      </w:r>
    </w:p>
    <w:p w14:paraId="2007B43C" w14:textId="77777777" w:rsidR="00087C96" w:rsidRPr="00087C96" w:rsidRDefault="00087C96" w:rsidP="00087C96">
      <w:pPr>
        <w:spacing w:after="0" w:line="240" w:lineRule="auto"/>
        <w:ind w:left="360"/>
        <w:jc w:val="both"/>
        <w:rPr>
          <w:rFonts w:ascii="Times New Roman" w:eastAsia="Times New Roman" w:hAnsi="Times New Roman" w:cs="Times New Roman"/>
          <w:sz w:val="24"/>
          <w:szCs w:val="24"/>
        </w:rPr>
      </w:pPr>
    </w:p>
    <w:p w14:paraId="2007B43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br w:type="page"/>
      </w:r>
    </w:p>
    <w:p w14:paraId="2007B43E" w14:textId="4506D78B" w:rsidR="00087C96" w:rsidRPr="00D52353" w:rsidRDefault="00087C96" w:rsidP="00D52353">
      <w:pPr>
        <w:pStyle w:val="Heading2"/>
        <w:rPr>
          <w:b w:val="0"/>
        </w:rPr>
      </w:pPr>
      <w:bookmarkStart w:id="350" w:name="_Toc308967759"/>
      <w:bookmarkStart w:id="351" w:name="_Toc26185526"/>
      <w:r>
        <w:lastRenderedPageBreak/>
        <w:t>Formulaire TECH-3 : Méthodologie d’affectation du personnel chargé des questions environnementales et sociales, de l’égalité des genres, de la santé et de la sécurité</w:t>
      </w:r>
      <w:bookmarkEnd w:id="350"/>
      <w:bookmarkEnd w:id="351"/>
    </w:p>
    <w:p w14:paraId="2007B43F" w14:textId="77777777" w:rsidR="00087C96" w:rsidRDefault="00087C96" w:rsidP="00087C96">
      <w:pPr>
        <w:spacing w:after="0" w:line="240" w:lineRule="auto"/>
        <w:jc w:val="center"/>
        <w:rPr>
          <w:rFonts w:ascii="Times New Roman" w:eastAsia="Times New Roman" w:hAnsi="Times New Roman" w:cs="Times New Roman"/>
          <w:b/>
          <w:sz w:val="24"/>
          <w:szCs w:val="24"/>
        </w:rPr>
      </w:pPr>
    </w:p>
    <w:p w14:paraId="2007B440" w14:textId="77777777" w:rsidR="00721DE4" w:rsidRPr="00087C96" w:rsidRDefault="00721DE4" w:rsidP="00087C96">
      <w:pPr>
        <w:spacing w:after="0" w:line="240" w:lineRule="auto"/>
        <w:jc w:val="center"/>
        <w:rPr>
          <w:rFonts w:ascii="Times New Roman" w:eastAsia="Times New Roman" w:hAnsi="Times New Roman" w:cs="Times New Roman"/>
          <w:b/>
          <w:sz w:val="24"/>
          <w:szCs w:val="24"/>
        </w:rPr>
      </w:pPr>
    </w:p>
    <w:p w14:paraId="2007B441" w14:textId="67CA9C89" w:rsid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Les Soumissionnaires doivent fournir les informations ci-dessous pour montrer qu’ils ont du personnel en nombre suffisant chargé des questions environnementales et sociales, de l’égalité des genres, de santé et de sécurité ainsi que la méthodologie appropriée pour s’acquitter des responsabilités de l’</w:t>
      </w:r>
      <w:r w:rsidR="00345CC2">
        <w:rPr>
          <w:rFonts w:ascii="Times New Roman" w:hAnsi="Times New Roman"/>
          <w:sz w:val="24"/>
          <w:szCs w:val="24"/>
        </w:rPr>
        <w:t>Entrepreneur</w:t>
      </w:r>
      <w:r>
        <w:rPr>
          <w:rFonts w:ascii="Times New Roman" w:hAnsi="Times New Roman"/>
          <w:sz w:val="24"/>
          <w:szCs w:val="24"/>
        </w:rPr>
        <w:t xml:space="preserve"> conformément aux directives de la MCC en matière d’environnement, à la Politique de la MCC en matière d’égalité des genres, au Plan du </w:t>
      </w:r>
      <w:r w:rsidR="000C625A">
        <w:rPr>
          <w:rFonts w:ascii="Times New Roman" w:hAnsi="Times New Roman"/>
          <w:sz w:val="24"/>
          <w:szCs w:val="24"/>
        </w:rPr>
        <w:t>Maître de l’Ouvrage</w:t>
      </w:r>
      <w:r>
        <w:rPr>
          <w:rFonts w:ascii="Times New Roman" w:hAnsi="Times New Roman"/>
          <w:sz w:val="24"/>
          <w:szCs w:val="24"/>
        </w:rPr>
        <w:t xml:space="preserve"> en matière d'intégration sociale et de la dimension de genre, et aux lois et réglementations environnementales en vigueur dans le pays du </w:t>
      </w:r>
      <w:r w:rsidR="000C625A">
        <w:rPr>
          <w:rFonts w:ascii="Times New Roman" w:hAnsi="Times New Roman"/>
          <w:sz w:val="24"/>
          <w:szCs w:val="24"/>
        </w:rPr>
        <w:t>Maître de l’Ouvrage</w:t>
      </w:r>
      <w:r>
        <w:rPr>
          <w:rFonts w:ascii="Times New Roman" w:hAnsi="Times New Roman"/>
          <w:sz w:val="24"/>
          <w:szCs w:val="24"/>
        </w:rPr>
        <w:t xml:space="preserve">, de manière sûre et professionnelle.  </w:t>
      </w:r>
    </w:p>
    <w:p w14:paraId="70269BAF" w14:textId="297333D8" w:rsidR="00414135" w:rsidRPr="00721DE4" w:rsidRDefault="00414135" w:rsidP="00721DE4">
      <w:pPr>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u w:val="single"/>
        </w:rPr>
        <w:t>Remarque</w:t>
      </w:r>
      <w:r>
        <w:rPr>
          <w:rFonts w:ascii="Times New Roman" w:hAnsi="Times New Roman"/>
          <w:sz w:val="24"/>
          <w:szCs w:val="24"/>
        </w:rPr>
        <w:t>:</w:t>
      </w:r>
      <w:proofErr w:type="gramEnd"/>
      <w:r>
        <w:rPr>
          <w:rFonts w:ascii="Times New Roman" w:hAnsi="Times New Roman"/>
          <w:sz w:val="24"/>
          <w:szCs w:val="24"/>
        </w:rPr>
        <w:t xml:space="preserve"> La MCC a adopté les Normes de performance de la Société Financière Internationale en matière de durabilité sociale et environnementale (les «normes de performance de la SFI») dans le cadre de son approche de gestion des risques visant à promouvoir de bonnes performances en matière d’impact environnemental et social, et à améliorer la mise en œuvre des directives de la MCC en matière d’environnement. Le Soumissionnaire retenu s’assure que ses activités au titre du présent Contrat sont conformes aux normes de performance de la SFI.</w:t>
      </w:r>
    </w:p>
    <w:p w14:paraId="2007B442" w14:textId="0296EFA1" w:rsidR="00087C96" w:rsidRPr="00721DE4"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u w:val="single"/>
        </w:rPr>
        <w:t>Remarque</w:t>
      </w:r>
      <w:r>
        <w:rPr>
          <w:rFonts w:ascii="Times New Roman" w:hAnsi="Times New Roman"/>
          <w:sz w:val="24"/>
          <w:szCs w:val="24"/>
        </w:rPr>
        <w:t>:</w:t>
      </w:r>
      <w:proofErr w:type="gramEnd"/>
      <w:r>
        <w:rPr>
          <w:rFonts w:ascii="Times New Roman" w:hAnsi="Times New Roman"/>
          <w:sz w:val="24"/>
          <w:szCs w:val="24"/>
        </w:rPr>
        <w:t xml:space="preserve"> Le Soumissionnaire retenu doit exécuter les Travaux conformément au Plan de gestion environnementale et sociale de l'Entrepreneur (PGES) propre au chantier et au Plan de gestion de santé et de sécurité (PGSS) propre au chantier qu’il aura préparés après l’attribution du Contrat et qui auront été approuvés par l’Ingénieur. Le PGES et le PGSS du Chantier devront être préparés sur la base du contenu de la Section V, </w:t>
      </w:r>
      <w:r w:rsidR="004C74A7">
        <w:rPr>
          <w:rFonts w:ascii="Times New Roman" w:hAnsi="Times New Roman"/>
          <w:sz w:val="24"/>
          <w:szCs w:val="24"/>
        </w:rPr>
        <w:t>Exigences du Maître de l’Ouvrage</w:t>
      </w:r>
      <w:r>
        <w:rPr>
          <w:rFonts w:ascii="Times New Roman" w:hAnsi="Times New Roman"/>
          <w:sz w:val="24"/>
          <w:szCs w:val="24"/>
        </w:rPr>
        <w:t xml:space="preserve">, et du Plan de gestion environnementale et sociale du </w:t>
      </w:r>
      <w:r w:rsidR="000C625A">
        <w:rPr>
          <w:rFonts w:ascii="Times New Roman" w:hAnsi="Times New Roman"/>
          <w:sz w:val="24"/>
          <w:szCs w:val="24"/>
        </w:rPr>
        <w:t>Maître de l’Ouvrage</w:t>
      </w:r>
      <w:r>
        <w:rPr>
          <w:rFonts w:ascii="Times New Roman" w:hAnsi="Times New Roman"/>
          <w:sz w:val="24"/>
          <w:szCs w:val="24"/>
        </w:rPr>
        <w:t xml:space="preserve">. Cela comprend les </w:t>
      </w:r>
      <w:r w:rsidR="000C625A">
        <w:rPr>
          <w:rFonts w:ascii="Times New Roman" w:hAnsi="Times New Roman"/>
          <w:sz w:val="24"/>
          <w:szCs w:val="24"/>
        </w:rPr>
        <w:t>dispositions</w:t>
      </w:r>
      <w:r>
        <w:rPr>
          <w:rFonts w:ascii="Times New Roman" w:hAnsi="Times New Roman"/>
          <w:sz w:val="24"/>
          <w:szCs w:val="24"/>
        </w:rPr>
        <w:t xml:space="preserve"> relatives à la participation de la communauté et à l’égalité des genres qui sont prévues dans le PGES, une analyse des données en fonction des sexes, le Plan d’intégration sociale et d’égalité des genres du Maître de l’ouvrage et les </w:t>
      </w:r>
      <w:r w:rsidR="000C625A">
        <w:rPr>
          <w:rFonts w:ascii="Times New Roman" w:hAnsi="Times New Roman"/>
          <w:sz w:val="24"/>
          <w:szCs w:val="24"/>
        </w:rPr>
        <w:t>dispositions</w:t>
      </w:r>
      <w:r>
        <w:rPr>
          <w:rFonts w:ascii="Times New Roman" w:hAnsi="Times New Roman"/>
          <w:sz w:val="24"/>
          <w:szCs w:val="24"/>
        </w:rPr>
        <w:t xml:space="preserve"> relatives à la lutte contre la TP de la MCC, et les lois et règlements en vigueur dans le pays du </w:t>
      </w:r>
      <w:r w:rsidR="000C625A">
        <w:rPr>
          <w:rFonts w:ascii="Times New Roman" w:hAnsi="Times New Roman"/>
          <w:sz w:val="24"/>
          <w:szCs w:val="24"/>
        </w:rPr>
        <w:t>Maître de l’Ouvrage</w:t>
      </w:r>
      <w:r>
        <w:rPr>
          <w:rFonts w:ascii="Times New Roman" w:hAnsi="Times New Roman"/>
          <w:sz w:val="24"/>
          <w:szCs w:val="24"/>
        </w:rPr>
        <w:t>.</w:t>
      </w:r>
    </w:p>
    <w:p w14:paraId="2007B443" w14:textId="63681BDF" w:rsidR="00087C96" w:rsidRPr="00721DE4"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Soumissionnaire doit établir dans une partie de son Offre technique qu'il possède un niveau approprié d'expertise en matière de gestion environnementale et sociale, de santé et de sécurité et d’égalité des genres, et qu’il peut gérer avec succès les risques environnementaux, sociaux, de santé, de sécurité et d’égalité de genres associés à l’exécution des travaux proposés (y compris aux biens, travaux ou services fournis par les sous-traitants du Soumissionnaire), en </w:t>
      </w:r>
      <w:proofErr w:type="gramStart"/>
      <w:r>
        <w:rPr>
          <w:rFonts w:ascii="Times New Roman" w:hAnsi="Times New Roman"/>
          <w:sz w:val="24"/>
          <w:szCs w:val="24"/>
        </w:rPr>
        <w:t>donnant:</w:t>
      </w:r>
      <w:proofErr w:type="gramEnd"/>
      <w:r>
        <w:rPr>
          <w:rFonts w:ascii="Times New Roman" w:hAnsi="Times New Roman"/>
          <w:sz w:val="24"/>
          <w:szCs w:val="24"/>
        </w:rPr>
        <w:t xml:space="preserve"> </w:t>
      </w:r>
    </w:p>
    <w:p w14:paraId="2007B444" w14:textId="16DD8D16" w:rsidR="00087C96" w:rsidRPr="00721DE4" w:rsidRDefault="00087C96" w:rsidP="00FE0445">
      <w:pPr>
        <w:numPr>
          <w:ilvl w:val="0"/>
          <w:numId w:val="54"/>
        </w:numPr>
        <w:autoSpaceDE w:val="0"/>
        <w:autoSpaceDN w:val="0"/>
        <w:adjustRightInd w:val="0"/>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description des rôles et responsabilités du personnel clé proposé pour les considérations techniques, environnementales et sociales, questions relatives à la santé et à la sécurité, et à l’égalité des genres, ainsi que de la structure de gestion pour ces activités. </w:t>
      </w:r>
    </w:p>
    <w:p w14:paraId="2007B445" w14:textId="15A1DF60" w:rsidR="00087C96" w:rsidRPr="00721DE4" w:rsidRDefault="00087C96" w:rsidP="00414135">
      <w:pPr>
        <w:numPr>
          <w:ilvl w:val="0"/>
          <w:numId w:val="54"/>
        </w:numPr>
        <w:autoSpaceDE w:val="0"/>
        <w:autoSpaceDN w:val="0"/>
        <w:adjustRightInd w:val="0"/>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description de l’approche proposée pour gérer systématiquement les risques et l’impact sur l’environnement, la population, la santé, la sécurité et l’égalité des genres pendant la mise en œuvre du projet, y compris des mesures d’atténuation des effets qui seront prises, et des normes internationales applicables en matière de protection de l’environnement, de </w:t>
      </w:r>
      <w:r>
        <w:rPr>
          <w:rFonts w:ascii="Times New Roman" w:hAnsi="Times New Roman"/>
          <w:sz w:val="24"/>
          <w:szCs w:val="24"/>
        </w:rPr>
        <w:lastRenderedPageBreak/>
        <w:t xml:space="preserve">protection de la population, en matière de santé, de sécurité et d’égalité des genres.  </w:t>
      </w:r>
      <w:proofErr w:type="gramStart"/>
      <w:r>
        <w:rPr>
          <w:rFonts w:ascii="Times New Roman" w:hAnsi="Times New Roman"/>
          <w:sz w:val="24"/>
          <w:szCs w:val="24"/>
        </w:rPr>
        <w:t>une</w:t>
      </w:r>
      <w:proofErr w:type="gramEnd"/>
      <w:r>
        <w:rPr>
          <w:rFonts w:ascii="Times New Roman" w:hAnsi="Times New Roman"/>
          <w:sz w:val="24"/>
          <w:szCs w:val="24"/>
        </w:rPr>
        <w:t xml:space="preserve"> description des mécanismes appropriés pour contrôler l’exécution, présenter des rapports, remédier aux problèmes signalés et prendre des mesures correctives selon qu’il convient. L'approche s'applique également aux travaux réalisés par les Sous-traitants. Des informations suffisamment détaillées pour démontrer une compréhension des questions cruciales liées à la protection de l’environnement, à la protection de la population, et aux questions de santé, de sécurité et d’égalité des genres ayant rapport avec le projet.</w:t>
      </w:r>
    </w:p>
    <w:p w14:paraId="2007B446"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br w:type="page"/>
      </w:r>
    </w:p>
    <w:p w14:paraId="2007B447" w14:textId="15C73322" w:rsidR="00087C96" w:rsidRPr="00D52353" w:rsidRDefault="006B3162" w:rsidP="00D52353">
      <w:pPr>
        <w:pStyle w:val="Heading2"/>
        <w:rPr>
          <w:b w:val="0"/>
        </w:rPr>
      </w:pPr>
      <w:bookmarkStart w:id="352" w:name="_Toc26185527"/>
      <w:r>
        <w:lastRenderedPageBreak/>
        <w:t xml:space="preserve">Formulaire TECH-4 :  </w:t>
      </w:r>
      <w:r w:rsidR="00087C96">
        <w:t>Programme</w:t>
      </w:r>
      <w:bookmarkEnd w:id="352"/>
    </w:p>
    <w:p w14:paraId="2007B448" w14:textId="77777777" w:rsidR="00087C96" w:rsidRPr="00D52353" w:rsidRDefault="00087C96" w:rsidP="00D52353">
      <w:pPr>
        <w:pStyle w:val="Heading2"/>
      </w:pPr>
    </w:p>
    <w:p w14:paraId="2007B449" w14:textId="77777777" w:rsidR="00087C96" w:rsidRPr="00087C96" w:rsidRDefault="00087C96" w:rsidP="00087C96">
      <w:pPr>
        <w:spacing w:after="0" w:line="240" w:lineRule="auto"/>
        <w:jc w:val="center"/>
        <w:rPr>
          <w:rFonts w:ascii="Times New Roman" w:eastAsia="Times New Roman" w:hAnsi="Times New Roman" w:cs="Times New Roman"/>
          <w:sz w:val="24"/>
          <w:szCs w:val="24"/>
        </w:rPr>
      </w:pPr>
    </w:p>
    <w:p w14:paraId="2007B44A" w14:textId="61CF8FD9"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rPr>
        <w:t xml:space="preserve">La conformité de l’Offre technique du Soumissionnaire aux </w:t>
      </w:r>
      <w:r w:rsidR="00B47149">
        <w:rPr>
          <w:rFonts w:ascii="Times New Roman" w:hAnsi="Times New Roman"/>
          <w:sz w:val="24"/>
        </w:rPr>
        <w:t>Exigences du Maître de l’Ouvrage</w:t>
      </w:r>
      <w:r>
        <w:rPr>
          <w:rFonts w:ascii="Times New Roman" w:hAnsi="Times New Roman"/>
          <w:sz w:val="24"/>
        </w:rPr>
        <w:t xml:space="preserve"> et au délai d’achèvement des travaux est importante pour établir que l’Offre est substantiellement conforme telle que définie à la </w:t>
      </w:r>
      <w:r>
        <w:rPr>
          <w:rFonts w:ascii="Times New Roman" w:hAnsi="Times New Roman"/>
          <w:b/>
          <w:bCs/>
          <w:sz w:val="24"/>
        </w:rPr>
        <w:t xml:space="preserve">Section III, Examen des Offres, Critères d’évaluation et </w:t>
      </w:r>
      <w:r w:rsidR="00457DF3">
        <w:rPr>
          <w:rFonts w:ascii="Times New Roman" w:hAnsi="Times New Roman"/>
          <w:b/>
          <w:bCs/>
          <w:sz w:val="24"/>
        </w:rPr>
        <w:t>Exigences de qualification</w:t>
      </w:r>
      <w:r>
        <w:rPr>
          <w:rFonts w:ascii="Times New Roman" w:hAnsi="Times New Roman"/>
          <w:sz w:val="24"/>
        </w:rPr>
        <w:t>.</w:t>
      </w:r>
      <w:r>
        <w:rPr>
          <w:rFonts w:ascii="Times New Roman" w:hAnsi="Times New Roman"/>
          <w:b/>
          <w:bCs/>
          <w:sz w:val="24"/>
          <w:szCs w:val="20"/>
        </w:rPr>
        <w:t xml:space="preserve">  </w:t>
      </w:r>
    </w:p>
    <w:p w14:paraId="2007B44B" w14:textId="6127AF06"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Soumissionnaires doivent donc inclure dans l'Offre technique un programme qui servira de base au programme détaillé de l’Entrepreneur devant être soumis conformément aux </w:t>
      </w:r>
      <w:r w:rsidR="000C625A">
        <w:rPr>
          <w:rFonts w:ascii="Times New Roman" w:hAnsi="Times New Roman"/>
          <w:sz w:val="24"/>
          <w:szCs w:val="24"/>
        </w:rPr>
        <w:t>dispositions</w:t>
      </w:r>
      <w:r>
        <w:rPr>
          <w:rFonts w:ascii="Times New Roman" w:hAnsi="Times New Roman"/>
          <w:sz w:val="24"/>
          <w:szCs w:val="24"/>
        </w:rPr>
        <w:t xml:space="preserve"> de la </w:t>
      </w:r>
      <w:proofErr w:type="spellStart"/>
      <w:r>
        <w:rPr>
          <w:rFonts w:ascii="Times New Roman" w:hAnsi="Times New Roman"/>
          <w:sz w:val="24"/>
          <w:szCs w:val="24"/>
        </w:rPr>
        <w:t>sous-clause</w:t>
      </w:r>
      <w:proofErr w:type="spellEnd"/>
      <w:r>
        <w:rPr>
          <w:rFonts w:ascii="Times New Roman" w:hAnsi="Times New Roman"/>
          <w:sz w:val="24"/>
          <w:szCs w:val="24"/>
        </w:rPr>
        <w:t xml:space="preserve"> 8.3 </w:t>
      </w:r>
      <w:r>
        <w:rPr>
          <w:rFonts w:ascii="Times New Roman" w:hAnsi="Times New Roman"/>
          <w:i/>
          <w:sz w:val="24"/>
          <w:szCs w:val="24"/>
        </w:rPr>
        <w:t>[Programme],</w:t>
      </w:r>
      <w:r>
        <w:rPr>
          <w:rFonts w:ascii="Times New Roman" w:hAnsi="Times New Roman"/>
          <w:sz w:val="24"/>
          <w:szCs w:val="24"/>
        </w:rPr>
        <w:t xml:space="preserve"> comprenant un calendrier des principales activités pour l'exécution des travaux, y compris des dates de début et d’achèvement de chaque activité, identifiant les activités pour lesquelles le respect du calendrier peut être déterminant pour l’achèvement des travaux dans les délais prévus.  Les Soumissionnaires doivent également fournir pour les activités importantes et les autres activités principales, les résultats escomptés et les niveaux prévus de ressources en termes d’équipement et de </w:t>
      </w:r>
      <w:r w:rsidR="00345CC2">
        <w:rPr>
          <w:rFonts w:ascii="Times New Roman" w:hAnsi="Times New Roman"/>
          <w:sz w:val="24"/>
          <w:szCs w:val="24"/>
        </w:rPr>
        <w:t>production</w:t>
      </w:r>
      <w:r>
        <w:rPr>
          <w:rFonts w:ascii="Times New Roman" w:hAnsi="Times New Roman"/>
          <w:sz w:val="24"/>
          <w:szCs w:val="24"/>
        </w:rPr>
        <w:t xml:space="preserve"> des matériaux nécessaires à l’achèvement des Travaux dans les délais impartis.</w:t>
      </w:r>
      <w:r>
        <w:rPr>
          <w:rFonts w:ascii="Times New Roman" w:hAnsi="Times New Roman"/>
          <w:b/>
          <w:color w:val="0070C0"/>
          <w:sz w:val="24"/>
          <w:szCs w:val="24"/>
        </w:rPr>
        <w:t xml:space="preserve"> </w:t>
      </w:r>
    </w:p>
    <w:p w14:paraId="2007B44C" w14:textId="77777777"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Le Programme doit donc comprendre, à titre indicatif et non limitatif, les informations suivantes :</w:t>
      </w:r>
    </w:p>
    <w:p w14:paraId="2007B44D" w14:textId="131695DC" w:rsidR="00087C96" w:rsidRPr="00087C96" w:rsidRDefault="00087C96" w:rsidP="00FE0445">
      <w:pPr>
        <w:numPr>
          <w:ilvl w:val="0"/>
          <w:numId w:val="51"/>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détails du calendrier proposé pour la préparation du programme des travaux, le Plan de gestion environnementale et sociale de l'Entrepreneur (PGES) propre au chantier, le Plan de gestion de santé et de sécurité (PGSS) propre au chantier, le plan d'assurance qualité, et les plans, y compris l'examen des plans et l'approbation par l'Ingénieur.</w:t>
      </w:r>
    </w:p>
    <w:p w14:paraId="2007B44E" w14:textId="77777777" w:rsidR="00087C96" w:rsidRPr="00087C96" w:rsidRDefault="00087C96" w:rsidP="00FE0445">
      <w:pPr>
        <w:numPr>
          <w:ilvl w:val="0"/>
          <w:numId w:val="51"/>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détails du calendrier proposé pour achever la mobilisation en vue de la réalisation des travaux.</w:t>
      </w:r>
    </w:p>
    <w:p w14:paraId="2007B44F" w14:textId="77777777" w:rsidR="00087C96" w:rsidRPr="00087C96" w:rsidRDefault="00087C96" w:rsidP="00FE0445">
      <w:pPr>
        <w:numPr>
          <w:ilvl w:val="0"/>
          <w:numId w:val="51"/>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détails du calendrier proposé pour l'exécution des travaux dans les délais, sous forme de diagramme en bâtons montrant notamment le chemin critique.</w:t>
      </w:r>
    </w:p>
    <w:p w14:paraId="2007B450" w14:textId="06F518B9" w:rsidR="00087C96" w:rsidRPr="00087C96" w:rsidRDefault="00087C96" w:rsidP="00FE0445">
      <w:pPr>
        <w:numPr>
          <w:ilvl w:val="0"/>
          <w:numId w:val="51"/>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détails des ressources nécessaires (personnel, équipement et </w:t>
      </w:r>
      <w:r w:rsidR="00345CC2">
        <w:rPr>
          <w:rFonts w:ascii="Times New Roman" w:hAnsi="Times New Roman"/>
          <w:sz w:val="24"/>
          <w:szCs w:val="24"/>
        </w:rPr>
        <w:t>matériaux</w:t>
      </w:r>
      <w:r>
        <w:rPr>
          <w:rFonts w:ascii="Times New Roman" w:hAnsi="Times New Roman"/>
          <w:sz w:val="24"/>
          <w:szCs w:val="24"/>
        </w:rPr>
        <w:t xml:space="preserve">) pour l’achèvement des travaux dans les délais impartis. </w:t>
      </w:r>
    </w:p>
    <w:p w14:paraId="2007B451" w14:textId="77777777" w:rsidR="00087C96" w:rsidRPr="00087C96" w:rsidRDefault="00087C96" w:rsidP="00FE0445">
      <w:pPr>
        <w:numPr>
          <w:ilvl w:val="0"/>
          <w:numId w:val="51"/>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détails du calendrier proposé pour les essais, la mise en service et la livraison des travaux achevés.</w:t>
      </w:r>
    </w:p>
    <w:p w14:paraId="2007B452"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453"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br w:type="page"/>
      </w:r>
    </w:p>
    <w:p w14:paraId="2007B454" w14:textId="0DC08765" w:rsidR="00087C96" w:rsidRPr="00D52353" w:rsidRDefault="00087C96" w:rsidP="00D52353">
      <w:pPr>
        <w:pStyle w:val="Heading2"/>
        <w:rPr>
          <w:b w:val="0"/>
        </w:rPr>
      </w:pPr>
      <w:bookmarkStart w:id="353" w:name="_Toc26185528"/>
      <w:r>
        <w:lastRenderedPageBreak/>
        <w:t>Formulaire TECH-5 :  Prévision des flux de trésorerie</w:t>
      </w:r>
      <w:bookmarkEnd w:id="353"/>
    </w:p>
    <w:p w14:paraId="2007B455"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2007B456" w14:textId="77777777" w:rsidR="00087C96" w:rsidRPr="00087C96" w:rsidRDefault="00087C96" w:rsidP="00087C96">
      <w:pPr>
        <w:spacing w:after="0" w:line="240" w:lineRule="auto"/>
        <w:jc w:val="both"/>
        <w:rPr>
          <w:rFonts w:ascii="Times New Roman" w:eastAsia="Times New Roman" w:hAnsi="Times New Roman" w:cs="Times New Roman"/>
          <w:b/>
          <w:sz w:val="24"/>
          <w:szCs w:val="24"/>
        </w:rPr>
      </w:pPr>
    </w:p>
    <w:p w14:paraId="2007B457" w14:textId="7878F257"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Le Soumissionnaire doit indiquer en détail la prévision des flux de trésorerie en indiquant les dépenses trimestrielles prévues pendant toute la durée du Contrat, en pourcentage du montant accepté du contrat et en pourcentage cumulé du montant accepté du contrat par trimestre.  La prévision des flux de trésorerie doit prendre en compte les éléments suivants, compte tenu du paiement de l'</w:t>
      </w:r>
      <w:r w:rsidR="009E136B">
        <w:rPr>
          <w:rFonts w:ascii="Times New Roman" w:hAnsi="Times New Roman"/>
          <w:sz w:val="24"/>
          <w:szCs w:val="24"/>
        </w:rPr>
        <w:t>Paiement anticipé</w:t>
      </w:r>
      <w:r>
        <w:rPr>
          <w:rFonts w:ascii="Times New Roman" w:hAnsi="Times New Roman"/>
          <w:sz w:val="24"/>
          <w:szCs w:val="24"/>
        </w:rPr>
        <w:t>, de l'amortissement de l'</w:t>
      </w:r>
      <w:r w:rsidR="009E136B">
        <w:rPr>
          <w:rFonts w:ascii="Times New Roman" w:hAnsi="Times New Roman"/>
          <w:sz w:val="24"/>
          <w:szCs w:val="24"/>
        </w:rPr>
        <w:t>Paiement anticipé</w:t>
      </w:r>
      <w:r>
        <w:rPr>
          <w:rFonts w:ascii="Times New Roman" w:hAnsi="Times New Roman"/>
          <w:sz w:val="24"/>
          <w:szCs w:val="24"/>
        </w:rPr>
        <w:t xml:space="preserve">, des paiements minimums et de la </w:t>
      </w:r>
      <w:proofErr w:type="gramStart"/>
      <w:r>
        <w:rPr>
          <w:rFonts w:ascii="Times New Roman" w:hAnsi="Times New Roman"/>
          <w:sz w:val="24"/>
          <w:szCs w:val="24"/>
        </w:rPr>
        <w:t>retenue:</w:t>
      </w:r>
      <w:proofErr w:type="gramEnd"/>
    </w:p>
    <w:p w14:paraId="2007B458" w14:textId="77777777" w:rsidR="00087C96" w:rsidRPr="00087C96" w:rsidRDefault="00087C96" w:rsidP="00FE0445">
      <w:pPr>
        <w:numPr>
          <w:ilvl w:val="0"/>
          <w:numId w:val="52"/>
        </w:numPr>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paiements périodiques par étapes pour achever la mobilisation.</w:t>
      </w:r>
    </w:p>
    <w:p w14:paraId="2007B459" w14:textId="77777777" w:rsidR="00087C96" w:rsidRPr="00087C96" w:rsidRDefault="00087C96" w:rsidP="00FE0445">
      <w:pPr>
        <w:numPr>
          <w:ilvl w:val="0"/>
          <w:numId w:val="52"/>
        </w:numPr>
        <w:spacing w:line="240" w:lineRule="auto"/>
        <w:jc w:val="both"/>
        <w:rPr>
          <w:rFonts w:ascii="Times New Roman" w:eastAsia="Times New Roman" w:hAnsi="Times New Roman" w:cs="Times New Roman"/>
          <w:sz w:val="24"/>
          <w:szCs w:val="24"/>
        </w:rPr>
      </w:pPr>
      <w:r>
        <w:rPr>
          <w:rFonts w:ascii="Times New Roman" w:hAnsi="Times New Roman"/>
          <w:sz w:val="24"/>
          <w:szCs w:val="24"/>
        </w:rPr>
        <w:t>Les paiements périodiques sur la base des métrés d’exécution des travaux.</w:t>
      </w:r>
    </w:p>
    <w:p w14:paraId="2007B45A"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45B"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45C" w14:textId="77777777" w:rsidR="00087C96" w:rsidRPr="00087C96" w:rsidRDefault="00087C96" w:rsidP="00087C96">
      <w:pPr>
        <w:spacing w:after="0" w:line="240" w:lineRule="auto"/>
        <w:jc w:val="both"/>
        <w:rPr>
          <w:rFonts w:ascii="Times New Roman" w:eastAsia="Arial Unicode MS" w:hAnsi="Times New Roman" w:cs="Times New Roman"/>
          <w:sz w:val="24"/>
          <w:szCs w:val="24"/>
        </w:rPr>
      </w:pPr>
      <w:r>
        <w:br w:type="page"/>
      </w:r>
    </w:p>
    <w:p w14:paraId="2007B45D" w14:textId="036882F6" w:rsidR="00087C96" w:rsidRPr="00D52353" w:rsidRDefault="00087C96" w:rsidP="00D52353">
      <w:pPr>
        <w:pStyle w:val="Heading2"/>
        <w:rPr>
          <w:b w:val="0"/>
        </w:rPr>
      </w:pPr>
      <w:bookmarkStart w:id="354" w:name="_Toc308967757"/>
      <w:bookmarkStart w:id="355" w:name="_Toc26185529"/>
      <w:r>
        <w:lastRenderedPageBreak/>
        <w:t xml:space="preserve">Formulaire TECH-6 : </w:t>
      </w:r>
      <w:r w:rsidR="00846192">
        <w:t>Organisation de la Gestion</w:t>
      </w:r>
      <w:r>
        <w:t xml:space="preserve"> du projet</w:t>
      </w:r>
      <w:bookmarkEnd w:id="354"/>
      <w:bookmarkEnd w:id="355"/>
    </w:p>
    <w:p w14:paraId="2007B45E"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2007B45F"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2007B460" w14:textId="378B5B63" w:rsidR="00087C96" w:rsidRPr="00721DE4" w:rsidRDefault="00087C96" w:rsidP="00087C96">
      <w:pPr>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Soumissionnaire doit fournir des informations suffisantes pour établir clairement qu'il est en mesure de satisfaire aux exigences concernant le personnel clé énoncées dans la Deuxième partie, </w:t>
      </w:r>
      <w:r w:rsidR="004C74A7">
        <w:rPr>
          <w:rFonts w:ascii="Times New Roman" w:hAnsi="Times New Roman"/>
          <w:sz w:val="24"/>
          <w:szCs w:val="24"/>
        </w:rPr>
        <w:t>Exigences du Maître de l’Ouvrage</w:t>
      </w:r>
      <w:r>
        <w:rPr>
          <w:rFonts w:ascii="Times New Roman" w:hAnsi="Times New Roman"/>
          <w:sz w:val="24"/>
          <w:szCs w:val="24"/>
        </w:rPr>
        <w:t>.    Des CV doivent être fournis pour les membres du personnel professionnel occupant les postes suivants, à l'aide des formulaires fournis à cet effet.</w:t>
      </w:r>
    </w:p>
    <w:p w14:paraId="2007B461" w14:textId="77777777" w:rsidR="00087C96" w:rsidRPr="00F6164B" w:rsidRDefault="00087C96" w:rsidP="00087C96">
      <w:pPr>
        <w:spacing w:after="0" w:line="240" w:lineRule="auto"/>
        <w:jc w:val="both"/>
        <w:rPr>
          <w:rFonts w:ascii="Times New Roman" w:eastAsia="Times New Roman" w:hAnsi="Times New Roman" w:cs="Times New Roman"/>
          <w:sz w:val="24"/>
          <w:szCs w:val="24"/>
        </w:rPr>
      </w:pPr>
    </w:p>
    <w:p w14:paraId="2007B462" w14:textId="77777777" w:rsidR="00087C96" w:rsidRPr="00F6164B" w:rsidRDefault="00087C96" w:rsidP="00087C96">
      <w:pPr>
        <w:spacing w:after="0" w:line="240" w:lineRule="auto"/>
        <w:jc w:val="both"/>
        <w:rPr>
          <w:rFonts w:ascii="Times New Roman" w:eastAsia="Times New Roman" w:hAnsi="Times New Roman" w:cs="Times New Roman"/>
          <w:sz w:val="24"/>
          <w:szCs w:val="24"/>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030"/>
        <w:gridCol w:w="1984"/>
        <w:gridCol w:w="2068"/>
      </w:tblGrid>
      <w:tr w:rsidR="001B4927" w:rsidRPr="00E41C93" w14:paraId="2007B46A" w14:textId="77777777" w:rsidTr="00C27770">
        <w:tc>
          <w:tcPr>
            <w:tcW w:w="570" w:type="dxa"/>
            <w:tcBorders>
              <w:top w:val="single" w:sz="8" w:space="0" w:color="auto"/>
            </w:tcBorders>
            <w:vAlign w:val="center"/>
          </w:tcPr>
          <w:p w14:paraId="2007B463" w14:textId="77777777" w:rsidR="001B4927" w:rsidRPr="00E41C93" w:rsidRDefault="001B4927" w:rsidP="00087C96">
            <w:pPr>
              <w:spacing w:after="0" w:line="240" w:lineRule="auto"/>
              <w:jc w:val="center"/>
              <w:rPr>
                <w:rFonts w:ascii="Times New Roman" w:eastAsia="Times New Roman" w:hAnsi="Times New Roman" w:cs="Times New Roman"/>
                <w:b/>
                <w:bCs/>
                <w:sz w:val="24"/>
                <w:szCs w:val="24"/>
              </w:rPr>
            </w:pPr>
            <w:r w:rsidRPr="00E41C93">
              <w:rPr>
                <w:rFonts w:ascii="Times New Roman" w:hAnsi="Times New Roman" w:cs="Times New Roman"/>
                <w:b/>
                <w:bCs/>
                <w:sz w:val="24"/>
                <w:szCs w:val="24"/>
              </w:rPr>
              <w:t>N°</w:t>
            </w:r>
          </w:p>
        </w:tc>
        <w:tc>
          <w:tcPr>
            <w:tcW w:w="2096" w:type="dxa"/>
            <w:tcBorders>
              <w:top w:val="single" w:sz="8" w:space="0" w:color="auto"/>
            </w:tcBorders>
            <w:vAlign w:val="center"/>
          </w:tcPr>
          <w:p w14:paraId="2007B464" w14:textId="77777777" w:rsidR="001B4927" w:rsidRPr="00E41C93" w:rsidRDefault="001B4927" w:rsidP="00087C96">
            <w:pPr>
              <w:spacing w:after="0" w:line="240" w:lineRule="auto"/>
              <w:jc w:val="center"/>
              <w:rPr>
                <w:rFonts w:ascii="Times New Roman" w:eastAsia="Times New Roman" w:hAnsi="Times New Roman" w:cs="Times New Roman"/>
                <w:b/>
                <w:bCs/>
                <w:sz w:val="24"/>
                <w:szCs w:val="24"/>
              </w:rPr>
            </w:pPr>
            <w:r w:rsidRPr="00E41C93">
              <w:rPr>
                <w:rFonts w:ascii="Times New Roman" w:hAnsi="Times New Roman" w:cs="Times New Roman"/>
                <w:b/>
                <w:bCs/>
                <w:sz w:val="24"/>
                <w:szCs w:val="24"/>
              </w:rPr>
              <w:t>Poste</w:t>
            </w:r>
          </w:p>
        </w:tc>
        <w:tc>
          <w:tcPr>
            <w:tcW w:w="2030" w:type="dxa"/>
            <w:tcBorders>
              <w:top w:val="single" w:sz="8" w:space="0" w:color="auto"/>
            </w:tcBorders>
            <w:vAlign w:val="center"/>
          </w:tcPr>
          <w:p w14:paraId="2007B465" w14:textId="77777777" w:rsidR="001B4927" w:rsidRPr="00E41C93" w:rsidRDefault="001B4927" w:rsidP="001B4927">
            <w:pPr>
              <w:spacing w:after="0" w:line="240" w:lineRule="auto"/>
              <w:jc w:val="center"/>
              <w:rPr>
                <w:rFonts w:ascii="Times New Roman" w:eastAsia="Times New Roman" w:hAnsi="Times New Roman" w:cs="Times New Roman"/>
                <w:b/>
                <w:bCs/>
                <w:sz w:val="24"/>
                <w:szCs w:val="24"/>
              </w:rPr>
            </w:pPr>
            <w:r w:rsidRPr="00E41C93">
              <w:rPr>
                <w:rFonts w:ascii="Times New Roman" w:hAnsi="Times New Roman" w:cs="Times New Roman"/>
                <w:b/>
                <w:bCs/>
                <w:sz w:val="24"/>
                <w:szCs w:val="24"/>
              </w:rPr>
              <w:t>Nom</w:t>
            </w:r>
          </w:p>
        </w:tc>
        <w:tc>
          <w:tcPr>
            <w:tcW w:w="1984" w:type="dxa"/>
            <w:tcBorders>
              <w:top w:val="single" w:sz="8" w:space="0" w:color="auto"/>
            </w:tcBorders>
            <w:vAlign w:val="center"/>
          </w:tcPr>
          <w:p w14:paraId="2007B467" w14:textId="19CB2965" w:rsidR="001B4927" w:rsidRPr="00E41C93" w:rsidRDefault="004E6C55" w:rsidP="00087C96">
            <w:pPr>
              <w:spacing w:after="0" w:line="240" w:lineRule="auto"/>
              <w:jc w:val="center"/>
              <w:rPr>
                <w:rFonts w:ascii="Times New Roman" w:eastAsia="Times New Roman" w:hAnsi="Times New Roman" w:cs="Times New Roman"/>
                <w:b/>
                <w:bCs/>
                <w:sz w:val="24"/>
                <w:szCs w:val="24"/>
              </w:rPr>
            </w:pPr>
            <w:r w:rsidRPr="00E41C93">
              <w:rPr>
                <w:rFonts w:ascii="Times New Roman" w:hAnsi="Times New Roman" w:cs="Times New Roman"/>
                <w:sz w:val="24"/>
                <w:szCs w:val="24"/>
              </w:rPr>
              <w:t xml:space="preserve">Expérience dans </w:t>
            </w:r>
            <w:r w:rsidR="00C27770">
              <w:rPr>
                <w:rFonts w:ascii="Times New Roman" w:hAnsi="Times New Roman" w:cs="Times New Roman"/>
                <w:sz w:val="24"/>
                <w:szCs w:val="24"/>
              </w:rPr>
              <w:t xml:space="preserve">le secteur de construction </w:t>
            </w:r>
            <w:r w:rsidR="001B4927" w:rsidRPr="00E41C93">
              <w:rPr>
                <w:rFonts w:ascii="Times New Roman" w:hAnsi="Times New Roman" w:cs="Times New Roman"/>
                <w:b/>
                <w:bCs/>
                <w:sz w:val="24"/>
                <w:szCs w:val="24"/>
              </w:rPr>
              <w:t>(en nombre d’années)</w:t>
            </w:r>
          </w:p>
        </w:tc>
        <w:tc>
          <w:tcPr>
            <w:tcW w:w="2068" w:type="dxa"/>
            <w:tcBorders>
              <w:top w:val="single" w:sz="8" w:space="0" w:color="auto"/>
            </w:tcBorders>
            <w:vAlign w:val="center"/>
          </w:tcPr>
          <w:p w14:paraId="2007B469" w14:textId="6E48896C" w:rsidR="001B4927" w:rsidRPr="00E41C93" w:rsidRDefault="00E41C93" w:rsidP="00087C96">
            <w:pPr>
              <w:spacing w:after="0" w:line="240" w:lineRule="auto"/>
              <w:jc w:val="center"/>
              <w:rPr>
                <w:rFonts w:ascii="Times New Roman" w:eastAsia="Times New Roman" w:hAnsi="Times New Roman" w:cs="Times New Roman"/>
                <w:b/>
                <w:bCs/>
                <w:sz w:val="24"/>
                <w:szCs w:val="24"/>
              </w:rPr>
            </w:pPr>
            <w:r w:rsidRPr="00E41C93">
              <w:rPr>
                <w:rFonts w:ascii="Times New Roman" w:hAnsi="Times New Roman" w:cs="Times New Roman"/>
                <w:sz w:val="24"/>
                <w:szCs w:val="24"/>
              </w:rPr>
              <w:t>Expérience dans des travaux similaires</w:t>
            </w:r>
            <w:r w:rsidRPr="00E41C93">
              <w:rPr>
                <w:rFonts w:ascii="Times New Roman" w:hAnsi="Times New Roman" w:cs="Times New Roman"/>
                <w:b/>
                <w:bCs/>
                <w:sz w:val="24"/>
                <w:szCs w:val="24"/>
              </w:rPr>
              <w:t xml:space="preserve"> </w:t>
            </w:r>
            <w:r w:rsidR="001B4927" w:rsidRPr="00E41C93">
              <w:rPr>
                <w:rFonts w:ascii="Times New Roman" w:hAnsi="Times New Roman" w:cs="Times New Roman"/>
                <w:b/>
                <w:bCs/>
                <w:sz w:val="24"/>
                <w:szCs w:val="24"/>
              </w:rPr>
              <w:t>(</w:t>
            </w:r>
            <w:r w:rsidR="00C27770">
              <w:rPr>
                <w:rFonts w:ascii="Times New Roman" w:hAnsi="Times New Roman" w:cs="Times New Roman"/>
                <w:b/>
                <w:bCs/>
                <w:sz w:val="24"/>
                <w:szCs w:val="24"/>
              </w:rPr>
              <w:t>e</w:t>
            </w:r>
            <w:r w:rsidR="001B4927" w:rsidRPr="00E41C93">
              <w:rPr>
                <w:rFonts w:ascii="Times New Roman" w:hAnsi="Times New Roman" w:cs="Times New Roman"/>
                <w:b/>
                <w:bCs/>
                <w:sz w:val="24"/>
                <w:szCs w:val="24"/>
              </w:rPr>
              <w:t>n nombre d’années)</w:t>
            </w:r>
          </w:p>
        </w:tc>
      </w:tr>
      <w:tr w:rsidR="001B4927" w:rsidRPr="00E41C93" w14:paraId="2007B470" w14:textId="77777777" w:rsidTr="00C27770">
        <w:tc>
          <w:tcPr>
            <w:tcW w:w="570" w:type="dxa"/>
          </w:tcPr>
          <w:p w14:paraId="2007B46B" w14:textId="77777777" w:rsidR="001B4927" w:rsidRPr="00E41C93" w:rsidRDefault="001B4927" w:rsidP="00087C96">
            <w:pPr>
              <w:tabs>
                <w:tab w:val="center" w:pos="4320"/>
                <w:tab w:val="right" w:pos="8640"/>
              </w:tabs>
              <w:spacing w:after="0" w:line="240" w:lineRule="auto"/>
              <w:jc w:val="center"/>
              <w:rPr>
                <w:rFonts w:ascii="Times New Roman" w:eastAsia="Times New Roman" w:hAnsi="Times New Roman" w:cs="Times New Roman"/>
                <w:sz w:val="24"/>
                <w:szCs w:val="24"/>
              </w:rPr>
            </w:pPr>
            <w:r w:rsidRPr="00E41C93">
              <w:rPr>
                <w:rFonts w:ascii="Times New Roman" w:hAnsi="Times New Roman" w:cs="Times New Roman"/>
                <w:sz w:val="24"/>
                <w:szCs w:val="24"/>
              </w:rPr>
              <w:t>1</w:t>
            </w:r>
          </w:p>
        </w:tc>
        <w:tc>
          <w:tcPr>
            <w:tcW w:w="2096" w:type="dxa"/>
          </w:tcPr>
          <w:p w14:paraId="2007B46C" w14:textId="77777777" w:rsidR="001B4927" w:rsidRPr="00E41C93" w:rsidRDefault="001B4927" w:rsidP="00087C96">
            <w:pPr>
              <w:spacing w:after="0" w:line="240" w:lineRule="auto"/>
              <w:jc w:val="both"/>
              <w:rPr>
                <w:rFonts w:ascii="Times New Roman" w:eastAsia="Times New Roman" w:hAnsi="Times New Roman" w:cs="Times New Roman"/>
                <w:sz w:val="24"/>
                <w:szCs w:val="24"/>
              </w:rPr>
            </w:pPr>
            <w:r w:rsidRPr="00E41C93">
              <w:rPr>
                <w:rFonts w:ascii="Times New Roman" w:hAnsi="Times New Roman" w:cs="Times New Roman"/>
                <w:sz w:val="24"/>
                <w:szCs w:val="24"/>
              </w:rPr>
              <w:t>Chef de projet</w:t>
            </w:r>
          </w:p>
        </w:tc>
        <w:tc>
          <w:tcPr>
            <w:tcW w:w="2030" w:type="dxa"/>
          </w:tcPr>
          <w:p w14:paraId="2007B46D" w14:textId="77777777" w:rsidR="001B4927" w:rsidRPr="00E41C93" w:rsidRDefault="001B4927" w:rsidP="00087C96">
            <w:pPr>
              <w:spacing w:after="0" w:line="240" w:lineRule="auto"/>
              <w:jc w:val="both"/>
              <w:rPr>
                <w:rFonts w:ascii="Times New Roman" w:eastAsia="Times New Roman" w:hAnsi="Times New Roman" w:cs="Times New Roman"/>
                <w:sz w:val="24"/>
                <w:szCs w:val="24"/>
              </w:rPr>
            </w:pPr>
          </w:p>
        </w:tc>
        <w:tc>
          <w:tcPr>
            <w:tcW w:w="1984" w:type="dxa"/>
          </w:tcPr>
          <w:p w14:paraId="2007B46E" w14:textId="77777777" w:rsidR="001B4927" w:rsidRPr="00E41C93" w:rsidRDefault="001B4927" w:rsidP="00087C96">
            <w:pPr>
              <w:spacing w:after="0" w:line="240" w:lineRule="auto"/>
              <w:jc w:val="both"/>
              <w:rPr>
                <w:rFonts w:ascii="Times New Roman" w:eastAsia="Times New Roman" w:hAnsi="Times New Roman" w:cs="Times New Roman"/>
                <w:sz w:val="24"/>
                <w:szCs w:val="24"/>
              </w:rPr>
            </w:pPr>
          </w:p>
        </w:tc>
        <w:tc>
          <w:tcPr>
            <w:tcW w:w="2068" w:type="dxa"/>
          </w:tcPr>
          <w:p w14:paraId="2007B46F" w14:textId="77777777" w:rsidR="001B4927" w:rsidRPr="00E41C93" w:rsidRDefault="001B4927" w:rsidP="00087C96">
            <w:pPr>
              <w:spacing w:after="0" w:line="240" w:lineRule="auto"/>
              <w:jc w:val="both"/>
              <w:rPr>
                <w:rFonts w:ascii="Times New Roman" w:eastAsia="Times New Roman" w:hAnsi="Times New Roman" w:cs="Times New Roman"/>
                <w:sz w:val="24"/>
                <w:szCs w:val="24"/>
              </w:rPr>
            </w:pPr>
          </w:p>
        </w:tc>
      </w:tr>
      <w:tr w:rsidR="001B4927" w:rsidRPr="00E41C93" w14:paraId="2007B476" w14:textId="77777777" w:rsidTr="00C27770">
        <w:tc>
          <w:tcPr>
            <w:tcW w:w="570" w:type="dxa"/>
          </w:tcPr>
          <w:p w14:paraId="2007B471" w14:textId="77777777" w:rsidR="001B4927" w:rsidRPr="00E41C93" w:rsidRDefault="001B4927" w:rsidP="00087C96">
            <w:pPr>
              <w:spacing w:after="0" w:line="240" w:lineRule="auto"/>
              <w:jc w:val="center"/>
              <w:rPr>
                <w:rFonts w:ascii="Times New Roman" w:eastAsia="Times New Roman" w:hAnsi="Times New Roman" w:cs="Times New Roman"/>
                <w:sz w:val="24"/>
                <w:szCs w:val="24"/>
              </w:rPr>
            </w:pPr>
            <w:r w:rsidRPr="00E41C93">
              <w:rPr>
                <w:rFonts w:ascii="Times New Roman" w:hAnsi="Times New Roman" w:cs="Times New Roman"/>
                <w:sz w:val="24"/>
                <w:szCs w:val="24"/>
              </w:rPr>
              <w:t>2</w:t>
            </w:r>
          </w:p>
        </w:tc>
        <w:tc>
          <w:tcPr>
            <w:tcW w:w="2096" w:type="dxa"/>
          </w:tcPr>
          <w:p w14:paraId="2007B472" w14:textId="1BC85F3D" w:rsidR="001B4927" w:rsidRPr="00E41C93" w:rsidRDefault="00BE0751" w:rsidP="00087C96">
            <w:pPr>
              <w:spacing w:after="0" w:line="240" w:lineRule="auto"/>
              <w:jc w:val="both"/>
              <w:rPr>
                <w:rFonts w:ascii="Times New Roman" w:eastAsia="Times New Roman" w:hAnsi="Times New Roman" w:cs="Times New Roman"/>
                <w:sz w:val="24"/>
                <w:szCs w:val="24"/>
              </w:rPr>
            </w:pPr>
            <w:r w:rsidRPr="00E41C93">
              <w:rPr>
                <w:rFonts w:ascii="Times New Roman" w:hAnsi="Times New Roman" w:cs="Times New Roman"/>
                <w:sz w:val="24"/>
                <w:szCs w:val="24"/>
              </w:rPr>
              <w:t>Concepteur de projet</w:t>
            </w:r>
          </w:p>
        </w:tc>
        <w:tc>
          <w:tcPr>
            <w:tcW w:w="2030" w:type="dxa"/>
          </w:tcPr>
          <w:p w14:paraId="2007B473" w14:textId="77777777" w:rsidR="001B4927" w:rsidRPr="00E41C93" w:rsidRDefault="001B4927" w:rsidP="00087C96">
            <w:pPr>
              <w:spacing w:after="0" w:line="240" w:lineRule="auto"/>
              <w:jc w:val="both"/>
              <w:rPr>
                <w:rFonts w:ascii="Times New Roman" w:eastAsia="Times New Roman" w:hAnsi="Times New Roman" w:cs="Times New Roman"/>
                <w:sz w:val="24"/>
                <w:szCs w:val="24"/>
                <w:u w:val="single"/>
              </w:rPr>
            </w:pPr>
          </w:p>
        </w:tc>
        <w:tc>
          <w:tcPr>
            <w:tcW w:w="1984" w:type="dxa"/>
          </w:tcPr>
          <w:p w14:paraId="2007B474" w14:textId="77777777" w:rsidR="001B4927" w:rsidRPr="00E41C93" w:rsidRDefault="001B4927" w:rsidP="00087C96">
            <w:pPr>
              <w:spacing w:after="0" w:line="240" w:lineRule="auto"/>
              <w:jc w:val="both"/>
              <w:rPr>
                <w:rFonts w:ascii="Times New Roman" w:eastAsia="Times New Roman" w:hAnsi="Times New Roman" w:cs="Times New Roman"/>
                <w:sz w:val="24"/>
                <w:szCs w:val="24"/>
                <w:u w:val="single"/>
              </w:rPr>
            </w:pPr>
          </w:p>
        </w:tc>
        <w:tc>
          <w:tcPr>
            <w:tcW w:w="2068" w:type="dxa"/>
          </w:tcPr>
          <w:p w14:paraId="2007B475" w14:textId="77777777" w:rsidR="001B4927" w:rsidRPr="00E41C93" w:rsidRDefault="001B4927" w:rsidP="00087C96">
            <w:pPr>
              <w:spacing w:after="0" w:line="240" w:lineRule="auto"/>
              <w:jc w:val="both"/>
              <w:rPr>
                <w:rFonts w:ascii="Times New Roman" w:eastAsia="Times New Roman" w:hAnsi="Times New Roman" w:cs="Times New Roman"/>
                <w:sz w:val="24"/>
                <w:szCs w:val="24"/>
              </w:rPr>
            </w:pPr>
          </w:p>
        </w:tc>
      </w:tr>
      <w:tr w:rsidR="001B4927" w:rsidRPr="00E41C93" w14:paraId="2007B47C" w14:textId="77777777" w:rsidTr="00C27770">
        <w:tc>
          <w:tcPr>
            <w:tcW w:w="570" w:type="dxa"/>
          </w:tcPr>
          <w:p w14:paraId="2007B477" w14:textId="77777777" w:rsidR="001B4927" w:rsidRPr="00E41C93" w:rsidRDefault="001B4927" w:rsidP="00087C96">
            <w:pPr>
              <w:tabs>
                <w:tab w:val="center" w:pos="4320"/>
                <w:tab w:val="right" w:pos="8640"/>
              </w:tabs>
              <w:spacing w:after="0" w:line="240" w:lineRule="auto"/>
              <w:jc w:val="center"/>
              <w:rPr>
                <w:rFonts w:ascii="Times New Roman" w:eastAsia="Times New Roman" w:hAnsi="Times New Roman" w:cs="Times New Roman"/>
                <w:sz w:val="24"/>
                <w:szCs w:val="24"/>
              </w:rPr>
            </w:pPr>
            <w:r w:rsidRPr="00E41C93">
              <w:rPr>
                <w:rFonts w:ascii="Times New Roman" w:hAnsi="Times New Roman" w:cs="Times New Roman"/>
                <w:sz w:val="24"/>
                <w:szCs w:val="24"/>
              </w:rPr>
              <w:t>3</w:t>
            </w:r>
          </w:p>
        </w:tc>
        <w:tc>
          <w:tcPr>
            <w:tcW w:w="2096" w:type="dxa"/>
          </w:tcPr>
          <w:p w14:paraId="2007B478" w14:textId="77777777" w:rsidR="001B4927" w:rsidRPr="00E41C93" w:rsidRDefault="001B4927" w:rsidP="00087C96">
            <w:pPr>
              <w:spacing w:after="0" w:line="240" w:lineRule="auto"/>
              <w:jc w:val="both"/>
              <w:rPr>
                <w:rFonts w:ascii="Times New Roman" w:eastAsia="Times New Roman" w:hAnsi="Times New Roman" w:cs="Times New Roman"/>
                <w:b/>
                <w:sz w:val="24"/>
                <w:szCs w:val="24"/>
              </w:rPr>
            </w:pPr>
            <w:r w:rsidRPr="00E41C93">
              <w:rPr>
                <w:rFonts w:ascii="Times New Roman" w:hAnsi="Times New Roman" w:cs="Times New Roman"/>
                <w:b/>
                <w:sz w:val="24"/>
                <w:szCs w:val="24"/>
              </w:rPr>
              <w:t>[Insérer d’autres le cas échéant]</w:t>
            </w:r>
          </w:p>
        </w:tc>
        <w:tc>
          <w:tcPr>
            <w:tcW w:w="2030" w:type="dxa"/>
          </w:tcPr>
          <w:p w14:paraId="2007B479" w14:textId="77777777" w:rsidR="001B4927" w:rsidRPr="00E41C93" w:rsidRDefault="001B4927" w:rsidP="00087C96">
            <w:pPr>
              <w:spacing w:after="0" w:line="240" w:lineRule="auto"/>
              <w:jc w:val="both"/>
              <w:rPr>
                <w:rFonts w:ascii="Times New Roman" w:eastAsia="Times New Roman" w:hAnsi="Times New Roman" w:cs="Times New Roman"/>
                <w:sz w:val="24"/>
                <w:szCs w:val="24"/>
                <w:u w:val="single"/>
              </w:rPr>
            </w:pPr>
          </w:p>
        </w:tc>
        <w:tc>
          <w:tcPr>
            <w:tcW w:w="1984" w:type="dxa"/>
          </w:tcPr>
          <w:p w14:paraId="2007B47A" w14:textId="77777777" w:rsidR="001B4927" w:rsidRPr="00E41C93" w:rsidRDefault="001B4927" w:rsidP="00087C96">
            <w:pPr>
              <w:spacing w:after="0" w:line="240" w:lineRule="auto"/>
              <w:jc w:val="both"/>
              <w:rPr>
                <w:rFonts w:ascii="Times New Roman" w:eastAsia="Times New Roman" w:hAnsi="Times New Roman" w:cs="Times New Roman"/>
                <w:sz w:val="24"/>
                <w:szCs w:val="24"/>
                <w:u w:val="single"/>
              </w:rPr>
            </w:pPr>
          </w:p>
        </w:tc>
        <w:tc>
          <w:tcPr>
            <w:tcW w:w="2068" w:type="dxa"/>
          </w:tcPr>
          <w:p w14:paraId="2007B47B" w14:textId="77777777" w:rsidR="001B4927" w:rsidRPr="00E41C93" w:rsidRDefault="001B4927" w:rsidP="00087C96">
            <w:pPr>
              <w:spacing w:after="0" w:line="240" w:lineRule="auto"/>
              <w:jc w:val="both"/>
              <w:rPr>
                <w:rFonts w:ascii="Times New Roman" w:eastAsia="Times New Roman" w:hAnsi="Times New Roman" w:cs="Times New Roman"/>
                <w:sz w:val="24"/>
                <w:szCs w:val="24"/>
                <w:u w:val="single"/>
              </w:rPr>
            </w:pPr>
          </w:p>
        </w:tc>
      </w:tr>
      <w:tr w:rsidR="001B4927" w:rsidRPr="00E41C93" w14:paraId="2007B483" w14:textId="77777777" w:rsidTr="00C27770">
        <w:tc>
          <w:tcPr>
            <w:tcW w:w="570" w:type="dxa"/>
          </w:tcPr>
          <w:p w14:paraId="2007B47D" w14:textId="77777777" w:rsidR="001B4927" w:rsidRPr="00E41C93" w:rsidRDefault="001B4927" w:rsidP="00087C96">
            <w:pPr>
              <w:tabs>
                <w:tab w:val="center" w:pos="4320"/>
                <w:tab w:val="right" w:pos="8640"/>
              </w:tabs>
              <w:spacing w:after="0" w:line="240" w:lineRule="auto"/>
              <w:jc w:val="center"/>
              <w:rPr>
                <w:rFonts w:ascii="Times New Roman" w:eastAsia="Times New Roman" w:hAnsi="Times New Roman" w:cs="Times New Roman"/>
                <w:sz w:val="24"/>
                <w:szCs w:val="24"/>
              </w:rPr>
            </w:pPr>
            <w:r w:rsidRPr="00E41C93">
              <w:rPr>
                <w:rFonts w:ascii="Times New Roman" w:hAnsi="Times New Roman" w:cs="Times New Roman"/>
                <w:sz w:val="24"/>
                <w:szCs w:val="24"/>
              </w:rPr>
              <w:t>4</w:t>
            </w:r>
          </w:p>
          <w:p w14:paraId="2007B47E" w14:textId="77777777" w:rsidR="001B4927" w:rsidRPr="00E41C93" w:rsidRDefault="001B4927" w:rsidP="00087C96">
            <w:pPr>
              <w:tabs>
                <w:tab w:val="center" w:pos="4320"/>
                <w:tab w:val="right" w:pos="8640"/>
              </w:tabs>
              <w:spacing w:after="0" w:line="240" w:lineRule="auto"/>
              <w:jc w:val="center"/>
              <w:rPr>
                <w:rFonts w:ascii="Times New Roman" w:eastAsia="Times New Roman" w:hAnsi="Times New Roman" w:cs="Times New Roman"/>
                <w:sz w:val="24"/>
                <w:szCs w:val="24"/>
              </w:rPr>
            </w:pPr>
          </w:p>
        </w:tc>
        <w:tc>
          <w:tcPr>
            <w:tcW w:w="2096" w:type="dxa"/>
          </w:tcPr>
          <w:p w14:paraId="2007B47F" w14:textId="77777777" w:rsidR="001B4927" w:rsidRPr="00E41C93" w:rsidRDefault="001B4927" w:rsidP="00087C96">
            <w:pPr>
              <w:spacing w:after="0" w:line="240" w:lineRule="auto"/>
              <w:jc w:val="both"/>
              <w:rPr>
                <w:rFonts w:ascii="Times New Roman" w:eastAsia="Times New Roman" w:hAnsi="Times New Roman" w:cs="Times New Roman"/>
                <w:sz w:val="24"/>
                <w:szCs w:val="24"/>
              </w:rPr>
            </w:pPr>
          </w:p>
        </w:tc>
        <w:tc>
          <w:tcPr>
            <w:tcW w:w="2030" w:type="dxa"/>
          </w:tcPr>
          <w:p w14:paraId="2007B480" w14:textId="77777777" w:rsidR="001B4927" w:rsidRPr="00E41C93" w:rsidRDefault="001B4927" w:rsidP="00087C96">
            <w:pPr>
              <w:spacing w:after="0" w:line="240" w:lineRule="auto"/>
              <w:jc w:val="both"/>
              <w:rPr>
                <w:rFonts w:ascii="Times New Roman" w:eastAsia="Times New Roman" w:hAnsi="Times New Roman" w:cs="Times New Roman"/>
                <w:sz w:val="24"/>
                <w:szCs w:val="24"/>
                <w:u w:val="single"/>
              </w:rPr>
            </w:pPr>
          </w:p>
        </w:tc>
        <w:tc>
          <w:tcPr>
            <w:tcW w:w="1984" w:type="dxa"/>
          </w:tcPr>
          <w:p w14:paraId="2007B481" w14:textId="77777777" w:rsidR="001B4927" w:rsidRPr="00E41C93" w:rsidRDefault="001B4927" w:rsidP="00087C96">
            <w:pPr>
              <w:spacing w:after="0" w:line="240" w:lineRule="auto"/>
              <w:jc w:val="both"/>
              <w:rPr>
                <w:rFonts w:ascii="Times New Roman" w:eastAsia="Times New Roman" w:hAnsi="Times New Roman" w:cs="Times New Roman"/>
                <w:sz w:val="24"/>
                <w:szCs w:val="24"/>
                <w:u w:val="single"/>
              </w:rPr>
            </w:pPr>
          </w:p>
        </w:tc>
        <w:tc>
          <w:tcPr>
            <w:tcW w:w="2068" w:type="dxa"/>
          </w:tcPr>
          <w:p w14:paraId="2007B482" w14:textId="77777777" w:rsidR="001B4927" w:rsidRPr="00E41C93" w:rsidRDefault="001B4927" w:rsidP="00087C96">
            <w:pPr>
              <w:spacing w:after="0" w:line="240" w:lineRule="auto"/>
              <w:jc w:val="both"/>
              <w:rPr>
                <w:rFonts w:ascii="Times New Roman" w:eastAsia="Times New Roman" w:hAnsi="Times New Roman" w:cs="Times New Roman"/>
                <w:sz w:val="24"/>
                <w:szCs w:val="24"/>
                <w:u w:val="single"/>
              </w:rPr>
            </w:pPr>
          </w:p>
        </w:tc>
      </w:tr>
      <w:tr w:rsidR="001B4927" w:rsidRPr="00E41C93" w14:paraId="2007B489" w14:textId="77777777" w:rsidTr="00C27770">
        <w:tc>
          <w:tcPr>
            <w:tcW w:w="570" w:type="dxa"/>
          </w:tcPr>
          <w:p w14:paraId="2007B484" w14:textId="77777777" w:rsidR="001B4927" w:rsidRPr="00E41C93" w:rsidRDefault="001B4927" w:rsidP="00087C96">
            <w:pPr>
              <w:tabs>
                <w:tab w:val="center" w:pos="4320"/>
                <w:tab w:val="right" w:pos="8640"/>
              </w:tabs>
              <w:spacing w:after="0" w:line="240" w:lineRule="auto"/>
              <w:jc w:val="center"/>
              <w:rPr>
                <w:rFonts w:ascii="Times New Roman" w:eastAsia="Times New Roman" w:hAnsi="Times New Roman" w:cs="Times New Roman"/>
                <w:sz w:val="24"/>
                <w:szCs w:val="24"/>
              </w:rPr>
            </w:pPr>
            <w:r w:rsidRPr="00E41C93">
              <w:rPr>
                <w:rFonts w:ascii="Times New Roman" w:hAnsi="Times New Roman" w:cs="Times New Roman"/>
                <w:sz w:val="24"/>
                <w:szCs w:val="24"/>
              </w:rPr>
              <w:t>5</w:t>
            </w:r>
          </w:p>
        </w:tc>
        <w:tc>
          <w:tcPr>
            <w:tcW w:w="2096" w:type="dxa"/>
          </w:tcPr>
          <w:p w14:paraId="2007B485" w14:textId="77777777" w:rsidR="001B4927" w:rsidRPr="00E41C93" w:rsidRDefault="001B4927" w:rsidP="00087C96">
            <w:pPr>
              <w:spacing w:after="0" w:line="240" w:lineRule="auto"/>
              <w:jc w:val="both"/>
              <w:rPr>
                <w:rFonts w:ascii="Times New Roman" w:eastAsia="Times New Roman" w:hAnsi="Times New Roman" w:cs="Times New Roman"/>
                <w:sz w:val="24"/>
                <w:szCs w:val="24"/>
              </w:rPr>
            </w:pPr>
            <w:r w:rsidRPr="00E41C93">
              <w:rPr>
                <w:rFonts w:ascii="Times New Roman" w:hAnsi="Times New Roman" w:cs="Times New Roman"/>
                <w:sz w:val="24"/>
                <w:szCs w:val="24"/>
              </w:rPr>
              <w:t>Responsable des questions environnementales et sociales</w:t>
            </w:r>
          </w:p>
        </w:tc>
        <w:tc>
          <w:tcPr>
            <w:tcW w:w="2030" w:type="dxa"/>
          </w:tcPr>
          <w:p w14:paraId="2007B486" w14:textId="77777777" w:rsidR="001B4927" w:rsidRPr="00E41C93" w:rsidRDefault="001B4927" w:rsidP="00087C96">
            <w:pPr>
              <w:spacing w:after="0" w:line="240" w:lineRule="auto"/>
              <w:jc w:val="both"/>
              <w:rPr>
                <w:rFonts w:ascii="Times New Roman" w:eastAsia="Times New Roman" w:hAnsi="Times New Roman" w:cs="Times New Roman"/>
                <w:sz w:val="24"/>
                <w:szCs w:val="24"/>
                <w:u w:val="single"/>
              </w:rPr>
            </w:pPr>
          </w:p>
        </w:tc>
        <w:tc>
          <w:tcPr>
            <w:tcW w:w="1984" w:type="dxa"/>
          </w:tcPr>
          <w:p w14:paraId="2007B487" w14:textId="77777777" w:rsidR="001B4927" w:rsidRPr="00E41C93" w:rsidRDefault="001B4927" w:rsidP="00087C96">
            <w:pPr>
              <w:spacing w:after="0" w:line="240" w:lineRule="auto"/>
              <w:jc w:val="both"/>
              <w:rPr>
                <w:rFonts w:ascii="Times New Roman" w:eastAsia="Times New Roman" w:hAnsi="Times New Roman" w:cs="Times New Roman"/>
                <w:sz w:val="24"/>
                <w:szCs w:val="24"/>
                <w:u w:val="single"/>
              </w:rPr>
            </w:pPr>
          </w:p>
        </w:tc>
        <w:tc>
          <w:tcPr>
            <w:tcW w:w="2068" w:type="dxa"/>
          </w:tcPr>
          <w:p w14:paraId="2007B488" w14:textId="77777777" w:rsidR="001B4927" w:rsidRPr="00E41C93" w:rsidRDefault="001B4927" w:rsidP="00087C96">
            <w:pPr>
              <w:spacing w:after="0" w:line="240" w:lineRule="auto"/>
              <w:jc w:val="both"/>
              <w:rPr>
                <w:rFonts w:ascii="Times New Roman" w:eastAsia="Times New Roman" w:hAnsi="Times New Roman" w:cs="Times New Roman"/>
                <w:sz w:val="24"/>
                <w:szCs w:val="24"/>
                <w:u w:val="single"/>
              </w:rPr>
            </w:pPr>
          </w:p>
        </w:tc>
      </w:tr>
      <w:tr w:rsidR="001B4927" w:rsidRPr="00E41C93" w14:paraId="2007B48F" w14:textId="77777777" w:rsidTr="00C27770">
        <w:tc>
          <w:tcPr>
            <w:tcW w:w="570" w:type="dxa"/>
          </w:tcPr>
          <w:p w14:paraId="2007B48A" w14:textId="77777777" w:rsidR="001B4927" w:rsidRPr="00E41C93" w:rsidRDefault="001B4927" w:rsidP="00087C96">
            <w:pPr>
              <w:spacing w:after="0" w:line="240" w:lineRule="auto"/>
              <w:jc w:val="center"/>
              <w:rPr>
                <w:rFonts w:ascii="Times New Roman" w:eastAsia="Times New Roman" w:hAnsi="Times New Roman" w:cs="Times New Roman"/>
                <w:sz w:val="24"/>
                <w:szCs w:val="24"/>
              </w:rPr>
            </w:pPr>
            <w:r w:rsidRPr="00E41C93">
              <w:rPr>
                <w:rFonts w:ascii="Times New Roman" w:hAnsi="Times New Roman" w:cs="Times New Roman"/>
                <w:sz w:val="24"/>
                <w:szCs w:val="24"/>
              </w:rPr>
              <w:t>6</w:t>
            </w:r>
          </w:p>
        </w:tc>
        <w:tc>
          <w:tcPr>
            <w:tcW w:w="2096" w:type="dxa"/>
          </w:tcPr>
          <w:p w14:paraId="2007B48B" w14:textId="77777777" w:rsidR="001B4927" w:rsidRPr="00E41C93" w:rsidRDefault="001B4927" w:rsidP="00087C96">
            <w:pPr>
              <w:spacing w:after="0" w:line="240" w:lineRule="auto"/>
              <w:jc w:val="both"/>
              <w:rPr>
                <w:rFonts w:ascii="Times New Roman" w:eastAsia="Times New Roman" w:hAnsi="Times New Roman" w:cs="Times New Roman"/>
                <w:sz w:val="24"/>
                <w:szCs w:val="24"/>
              </w:rPr>
            </w:pPr>
            <w:r w:rsidRPr="00E41C93">
              <w:rPr>
                <w:rFonts w:ascii="Times New Roman" w:hAnsi="Times New Roman" w:cs="Times New Roman"/>
                <w:sz w:val="24"/>
                <w:szCs w:val="24"/>
              </w:rPr>
              <w:t>Responsable santé et sécurité</w:t>
            </w:r>
          </w:p>
        </w:tc>
        <w:tc>
          <w:tcPr>
            <w:tcW w:w="2030" w:type="dxa"/>
          </w:tcPr>
          <w:p w14:paraId="2007B48C" w14:textId="77777777" w:rsidR="001B4927" w:rsidRPr="00E41C93" w:rsidRDefault="001B4927" w:rsidP="00087C96">
            <w:pPr>
              <w:spacing w:after="0" w:line="240" w:lineRule="auto"/>
              <w:jc w:val="both"/>
              <w:rPr>
                <w:rFonts w:ascii="Times New Roman" w:eastAsia="Times New Roman" w:hAnsi="Times New Roman" w:cs="Times New Roman"/>
                <w:sz w:val="24"/>
                <w:szCs w:val="24"/>
                <w:u w:val="single"/>
              </w:rPr>
            </w:pPr>
          </w:p>
        </w:tc>
        <w:tc>
          <w:tcPr>
            <w:tcW w:w="1984" w:type="dxa"/>
          </w:tcPr>
          <w:p w14:paraId="2007B48D" w14:textId="77777777" w:rsidR="001B4927" w:rsidRPr="00E41C93" w:rsidRDefault="001B4927" w:rsidP="00087C96">
            <w:pPr>
              <w:spacing w:after="0" w:line="240" w:lineRule="auto"/>
              <w:jc w:val="both"/>
              <w:rPr>
                <w:rFonts w:ascii="Times New Roman" w:eastAsia="Times New Roman" w:hAnsi="Times New Roman" w:cs="Times New Roman"/>
                <w:sz w:val="24"/>
                <w:szCs w:val="24"/>
                <w:u w:val="single"/>
              </w:rPr>
            </w:pPr>
          </w:p>
        </w:tc>
        <w:tc>
          <w:tcPr>
            <w:tcW w:w="2068" w:type="dxa"/>
          </w:tcPr>
          <w:p w14:paraId="2007B48E" w14:textId="77777777" w:rsidR="001B4927" w:rsidRPr="00E41C93" w:rsidRDefault="001B4927" w:rsidP="00087C96">
            <w:pPr>
              <w:spacing w:after="0" w:line="240" w:lineRule="auto"/>
              <w:jc w:val="both"/>
              <w:rPr>
                <w:rFonts w:ascii="Times New Roman" w:eastAsia="Times New Roman" w:hAnsi="Times New Roman" w:cs="Times New Roman"/>
                <w:sz w:val="24"/>
                <w:szCs w:val="24"/>
              </w:rPr>
            </w:pPr>
          </w:p>
        </w:tc>
      </w:tr>
      <w:tr w:rsidR="001B4927" w:rsidRPr="00E41C93" w14:paraId="2007B495" w14:textId="77777777" w:rsidTr="00C27770">
        <w:tc>
          <w:tcPr>
            <w:tcW w:w="570" w:type="dxa"/>
          </w:tcPr>
          <w:p w14:paraId="2007B490" w14:textId="77777777" w:rsidR="001B4927" w:rsidRPr="00E41C93" w:rsidRDefault="001B4927" w:rsidP="00087C96">
            <w:pPr>
              <w:tabs>
                <w:tab w:val="center" w:pos="4320"/>
                <w:tab w:val="right" w:pos="8640"/>
              </w:tabs>
              <w:spacing w:after="0" w:line="240" w:lineRule="auto"/>
              <w:jc w:val="center"/>
              <w:rPr>
                <w:rFonts w:ascii="Times New Roman" w:eastAsia="Times New Roman" w:hAnsi="Times New Roman" w:cs="Times New Roman"/>
                <w:sz w:val="24"/>
                <w:szCs w:val="24"/>
              </w:rPr>
            </w:pPr>
            <w:r w:rsidRPr="00E41C93">
              <w:rPr>
                <w:rFonts w:ascii="Times New Roman" w:hAnsi="Times New Roman" w:cs="Times New Roman"/>
                <w:sz w:val="24"/>
                <w:szCs w:val="24"/>
              </w:rPr>
              <w:t>7</w:t>
            </w:r>
          </w:p>
        </w:tc>
        <w:tc>
          <w:tcPr>
            <w:tcW w:w="2096" w:type="dxa"/>
          </w:tcPr>
          <w:p w14:paraId="2007B491" w14:textId="77777777" w:rsidR="001B4927" w:rsidRPr="00E41C93" w:rsidRDefault="001B4927" w:rsidP="00087C96">
            <w:pPr>
              <w:spacing w:after="0" w:line="240" w:lineRule="auto"/>
              <w:jc w:val="both"/>
              <w:rPr>
                <w:rFonts w:ascii="Times New Roman" w:eastAsia="Times New Roman" w:hAnsi="Times New Roman" w:cs="Times New Roman"/>
                <w:sz w:val="24"/>
                <w:szCs w:val="24"/>
              </w:rPr>
            </w:pPr>
            <w:r w:rsidRPr="00E41C93">
              <w:rPr>
                <w:rFonts w:ascii="Times New Roman" w:hAnsi="Times New Roman" w:cs="Times New Roman"/>
                <w:sz w:val="24"/>
                <w:szCs w:val="24"/>
              </w:rPr>
              <w:t>Spécialiste des questions de genre, le cas échéant, conformément aux spécifications techniques</w:t>
            </w:r>
          </w:p>
        </w:tc>
        <w:tc>
          <w:tcPr>
            <w:tcW w:w="2030" w:type="dxa"/>
          </w:tcPr>
          <w:p w14:paraId="2007B492" w14:textId="77777777" w:rsidR="001B4927" w:rsidRPr="00E41C93" w:rsidRDefault="001B4927" w:rsidP="00087C96">
            <w:pPr>
              <w:spacing w:after="0" w:line="240" w:lineRule="auto"/>
              <w:jc w:val="both"/>
              <w:rPr>
                <w:rFonts w:ascii="Times New Roman" w:eastAsia="Times New Roman" w:hAnsi="Times New Roman" w:cs="Times New Roman"/>
                <w:sz w:val="24"/>
                <w:szCs w:val="24"/>
                <w:u w:val="single"/>
              </w:rPr>
            </w:pPr>
          </w:p>
        </w:tc>
        <w:tc>
          <w:tcPr>
            <w:tcW w:w="1984" w:type="dxa"/>
          </w:tcPr>
          <w:p w14:paraId="2007B493" w14:textId="77777777" w:rsidR="001B4927" w:rsidRPr="00E41C93" w:rsidRDefault="001B4927" w:rsidP="00087C96">
            <w:pPr>
              <w:spacing w:after="0" w:line="240" w:lineRule="auto"/>
              <w:jc w:val="both"/>
              <w:rPr>
                <w:rFonts w:ascii="Times New Roman" w:eastAsia="Times New Roman" w:hAnsi="Times New Roman" w:cs="Times New Roman"/>
                <w:sz w:val="24"/>
                <w:szCs w:val="24"/>
                <w:u w:val="single"/>
              </w:rPr>
            </w:pPr>
          </w:p>
        </w:tc>
        <w:tc>
          <w:tcPr>
            <w:tcW w:w="2068" w:type="dxa"/>
          </w:tcPr>
          <w:p w14:paraId="2007B494" w14:textId="77777777" w:rsidR="001B4927" w:rsidRPr="00E41C93" w:rsidRDefault="001B4927" w:rsidP="00087C96">
            <w:pPr>
              <w:spacing w:after="0" w:line="240" w:lineRule="auto"/>
              <w:jc w:val="both"/>
              <w:rPr>
                <w:rFonts w:ascii="Times New Roman" w:eastAsia="Times New Roman" w:hAnsi="Times New Roman" w:cs="Times New Roman"/>
                <w:sz w:val="24"/>
                <w:szCs w:val="24"/>
              </w:rPr>
            </w:pPr>
          </w:p>
        </w:tc>
      </w:tr>
    </w:tbl>
    <w:p w14:paraId="2007B496" w14:textId="77777777" w:rsidR="00087C96" w:rsidRPr="00F6164B" w:rsidRDefault="00087C96" w:rsidP="00087C96">
      <w:pPr>
        <w:spacing w:after="0" w:line="240" w:lineRule="auto"/>
        <w:jc w:val="both"/>
        <w:rPr>
          <w:rFonts w:ascii="Times New Roman" w:eastAsia="Times New Roman" w:hAnsi="Times New Roman" w:cs="Times New Roman"/>
          <w:sz w:val="24"/>
          <w:szCs w:val="24"/>
        </w:rPr>
      </w:pPr>
    </w:p>
    <w:p w14:paraId="2007B497" w14:textId="77777777"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 outre, le Soumissionnaire doit fournir des informations </w:t>
      </w:r>
      <w:proofErr w:type="gramStart"/>
      <w:r>
        <w:rPr>
          <w:rFonts w:ascii="Times New Roman" w:hAnsi="Times New Roman"/>
          <w:sz w:val="24"/>
          <w:szCs w:val="24"/>
        </w:rPr>
        <w:t>sur:</w:t>
      </w:r>
      <w:proofErr w:type="gramEnd"/>
    </w:p>
    <w:p w14:paraId="2007B498" w14:textId="77777777" w:rsidR="00087C96" w:rsidRPr="00087C96" w:rsidRDefault="00087C96" w:rsidP="00FE0445">
      <w:pPr>
        <w:numPr>
          <w:ilvl w:val="0"/>
          <w:numId w:val="53"/>
        </w:numPr>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l’organigramme</w:t>
      </w:r>
      <w:proofErr w:type="gramEnd"/>
      <w:r>
        <w:rPr>
          <w:rFonts w:ascii="Times New Roman" w:hAnsi="Times New Roman"/>
          <w:sz w:val="24"/>
          <w:szCs w:val="24"/>
        </w:rPr>
        <w:t xml:space="preserve"> montrant les voies de communication ainsi que le plan de communication pour gérer les communication avec les principales parties prenantes.</w:t>
      </w:r>
    </w:p>
    <w:p w14:paraId="2007B499" w14:textId="77777777" w:rsidR="00087C96" w:rsidRPr="00087C96" w:rsidRDefault="00087C96" w:rsidP="00FE0445">
      <w:pPr>
        <w:numPr>
          <w:ilvl w:val="0"/>
          <w:numId w:val="53"/>
        </w:numPr>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plans de sous-traitance de certaines parties des travaux et des services à exécuter par des sous-traitants spécialisés.</w:t>
      </w:r>
    </w:p>
    <w:p w14:paraId="2007B49A" w14:textId="77777777" w:rsidR="00087C96" w:rsidRPr="00087C96" w:rsidRDefault="00087C96" w:rsidP="00FE0445">
      <w:pPr>
        <w:numPr>
          <w:ilvl w:val="0"/>
          <w:numId w:val="53"/>
        </w:numPr>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feuilles d'information sur les sous-traitants dûment remplies pour tous les sous-traitants spécialisés identifiés. </w:t>
      </w:r>
    </w:p>
    <w:p w14:paraId="2007B49B" w14:textId="24E7827E" w:rsidR="00087C96" w:rsidRPr="00087C96" w:rsidRDefault="00087C96" w:rsidP="00FE0445">
      <w:pPr>
        <w:numPr>
          <w:ilvl w:val="0"/>
          <w:numId w:val="53"/>
        </w:numPr>
        <w:spacing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lastRenderedPageBreak/>
        <w:t>le</w:t>
      </w:r>
      <w:proofErr w:type="gramEnd"/>
      <w:r>
        <w:rPr>
          <w:rFonts w:ascii="Times New Roman" w:hAnsi="Times New Roman"/>
          <w:sz w:val="24"/>
          <w:szCs w:val="24"/>
        </w:rPr>
        <w:t xml:space="preserve"> système de gestion de la qualité, décrivant la base et le fonctionnement du système de gestion de la qualité proposé, y compris les essais, les examens de gestion, les </w:t>
      </w:r>
      <w:r w:rsidR="00C27770">
        <w:rPr>
          <w:rFonts w:ascii="Times New Roman" w:hAnsi="Times New Roman"/>
          <w:sz w:val="24"/>
          <w:szCs w:val="24"/>
        </w:rPr>
        <w:t>audits</w:t>
      </w:r>
      <w:r>
        <w:rPr>
          <w:rFonts w:ascii="Times New Roman" w:hAnsi="Times New Roman"/>
          <w:sz w:val="24"/>
          <w:szCs w:val="24"/>
        </w:rPr>
        <w:t xml:space="preserve"> des procédures, les contrôles, les procédures de suivi, de présentation de rapports et de règlement des non-conformités, les mesures correctives et </w:t>
      </w:r>
      <w:r w:rsidR="00C27770">
        <w:rPr>
          <w:rFonts w:ascii="Times New Roman" w:hAnsi="Times New Roman"/>
          <w:sz w:val="24"/>
          <w:szCs w:val="24"/>
        </w:rPr>
        <w:t>l’information en retour.</w:t>
      </w:r>
    </w:p>
    <w:p w14:paraId="2007B49C" w14:textId="7CA555EC" w:rsidR="00087C96" w:rsidRPr="00087C96" w:rsidRDefault="00087C96" w:rsidP="00721DE4">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Veuillez noter que durant les négociations liées au Contrat, le </w:t>
      </w:r>
      <w:r w:rsidR="000C625A">
        <w:rPr>
          <w:rFonts w:ascii="Times New Roman" w:hAnsi="Times New Roman"/>
          <w:sz w:val="24"/>
          <w:szCs w:val="24"/>
        </w:rPr>
        <w:t>Maître de l’Ouvrage</w:t>
      </w:r>
      <w:r>
        <w:rPr>
          <w:rFonts w:ascii="Times New Roman" w:hAnsi="Times New Roman"/>
          <w:sz w:val="24"/>
          <w:szCs w:val="24"/>
        </w:rPr>
        <w:t xml:space="preserve"> ne tiendra pas compte de la substitution de l’un quelconque des membres du Personnel clé, à moins que les parties ne conviennent qu’un retard indu dans le processus de sélection rend une telle substitution inévitable ou pour des raisons telles qu’un décès ou une incapacité médicale de l’un quelconque des membres du Personnel clé.  Nonobstant les </w:t>
      </w:r>
      <w:r w:rsidR="000C625A">
        <w:rPr>
          <w:rFonts w:ascii="Times New Roman" w:hAnsi="Times New Roman"/>
          <w:sz w:val="24"/>
          <w:szCs w:val="24"/>
        </w:rPr>
        <w:t>dispositions</w:t>
      </w:r>
      <w:r>
        <w:rPr>
          <w:rFonts w:ascii="Times New Roman" w:hAnsi="Times New Roman"/>
          <w:sz w:val="24"/>
          <w:szCs w:val="24"/>
        </w:rPr>
        <w:t xml:space="preserve"> susmentionnées, la substitution des membres du personnel clé durant les négociations peut être envisagée si elle est due uniquement à des circonstances indépendantes de la volonté de l'</w:t>
      </w:r>
      <w:r w:rsidR="00C27770">
        <w:rPr>
          <w:rFonts w:ascii="Times New Roman" w:hAnsi="Times New Roman"/>
          <w:sz w:val="24"/>
          <w:szCs w:val="24"/>
        </w:rPr>
        <w:t>Entrepreneur</w:t>
      </w:r>
      <w:r>
        <w:rPr>
          <w:rFonts w:ascii="Times New Roman" w:hAnsi="Times New Roman"/>
          <w:sz w:val="24"/>
          <w:szCs w:val="24"/>
        </w:rPr>
        <w:t xml:space="preserve"> et non prévisibles, notamment le décès ou l'incapacité médicale, et / ou si elle est exigée par le </w:t>
      </w:r>
      <w:r w:rsidR="000C625A">
        <w:rPr>
          <w:rFonts w:ascii="Times New Roman" w:hAnsi="Times New Roman"/>
          <w:sz w:val="24"/>
          <w:szCs w:val="24"/>
        </w:rPr>
        <w:t>Maître de l’Ouvrage</w:t>
      </w:r>
      <w:r>
        <w:rPr>
          <w:rFonts w:ascii="Times New Roman" w:hAnsi="Times New Roman"/>
          <w:sz w:val="24"/>
          <w:szCs w:val="24"/>
        </w:rPr>
        <w:t xml:space="preserve"> à la suite du processus d'</w:t>
      </w:r>
      <w:r w:rsidR="00C27770">
        <w:rPr>
          <w:rFonts w:ascii="Times New Roman" w:hAnsi="Times New Roman"/>
          <w:sz w:val="24"/>
          <w:szCs w:val="24"/>
        </w:rPr>
        <w:t>évaluation</w:t>
      </w:r>
      <w:r>
        <w:rPr>
          <w:rFonts w:ascii="Times New Roman" w:hAnsi="Times New Roman"/>
          <w:sz w:val="24"/>
          <w:szCs w:val="24"/>
        </w:rPr>
        <w:t xml:space="preserve"> des offres. Dans ce cas, le Soumissionnaire proposera un remplaçant au membre du personnel clé dans les délais spécifiés par le </w:t>
      </w:r>
      <w:r w:rsidR="000C625A">
        <w:rPr>
          <w:rFonts w:ascii="Times New Roman" w:hAnsi="Times New Roman"/>
          <w:sz w:val="24"/>
          <w:szCs w:val="24"/>
        </w:rPr>
        <w:t>Maître de l’Ouvrage</w:t>
      </w:r>
      <w:r>
        <w:rPr>
          <w:rFonts w:ascii="Times New Roman" w:hAnsi="Times New Roman"/>
          <w:sz w:val="24"/>
          <w:szCs w:val="24"/>
        </w:rPr>
        <w:t>, et le remplaçant devra avoir une expérience et des qualifications supérieures ou égales à celle</w:t>
      </w:r>
      <w:r w:rsidR="00C27770">
        <w:rPr>
          <w:rFonts w:ascii="Times New Roman" w:hAnsi="Times New Roman"/>
          <w:sz w:val="24"/>
          <w:szCs w:val="24"/>
        </w:rPr>
        <w:t>s</w:t>
      </w:r>
      <w:r>
        <w:rPr>
          <w:rFonts w:ascii="Times New Roman" w:hAnsi="Times New Roman"/>
          <w:sz w:val="24"/>
          <w:szCs w:val="24"/>
        </w:rPr>
        <w:t xml:space="preserve"> du membre du personnel clé initial.</w:t>
      </w:r>
    </w:p>
    <w:p w14:paraId="2007B49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br w:type="page"/>
      </w:r>
    </w:p>
    <w:p w14:paraId="2007B49E" w14:textId="14348E6B" w:rsidR="00087C96" w:rsidRPr="00D52353" w:rsidRDefault="00087C96" w:rsidP="00D52353">
      <w:pPr>
        <w:pStyle w:val="Heading2"/>
        <w:rPr>
          <w:b w:val="0"/>
        </w:rPr>
      </w:pPr>
      <w:bookmarkStart w:id="356" w:name="_Toc308967756"/>
      <w:bookmarkStart w:id="357" w:name="_Toc26185530"/>
      <w:r>
        <w:lastRenderedPageBreak/>
        <w:t>Formulaire TECH-7 :  Équipements de construction</w:t>
      </w:r>
      <w:bookmarkEnd w:id="356"/>
      <w:bookmarkEnd w:id="357"/>
    </w:p>
    <w:p w14:paraId="2007B49F" w14:textId="77777777" w:rsidR="00087C96" w:rsidRPr="00087C96" w:rsidRDefault="00087C96" w:rsidP="00087C96">
      <w:pPr>
        <w:tabs>
          <w:tab w:val="left" w:pos="342"/>
        </w:tabs>
        <w:spacing w:after="0" w:line="240" w:lineRule="auto"/>
        <w:jc w:val="center"/>
        <w:rPr>
          <w:rFonts w:ascii="Times New Roman" w:eastAsia="Times New Roman" w:hAnsi="Times New Roman" w:cs="Times New Roman"/>
          <w:b/>
          <w:bCs/>
        </w:rPr>
      </w:pPr>
    </w:p>
    <w:p w14:paraId="2007B4A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4A1" w14:textId="73663B29"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r>
        <w:rPr>
          <w:rFonts w:ascii="Times New Roman" w:hAnsi="Times New Roman"/>
          <w:sz w:val="24"/>
          <w:szCs w:val="24"/>
        </w:rPr>
        <w:t xml:space="preserve">Le Soumissionnaire doit fournir des informations suffisantes pour établir clairement qu'il est en mesure de satisfaire aux exigences concernant </w:t>
      </w:r>
      <w:proofErr w:type="gramStart"/>
      <w:r>
        <w:rPr>
          <w:rFonts w:ascii="Times New Roman" w:hAnsi="Times New Roman"/>
          <w:sz w:val="24"/>
          <w:szCs w:val="24"/>
        </w:rPr>
        <w:t>les principaux équipements énoncées</w:t>
      </w:r>
      <w:proofErr w:type="gramEnd"/>
      <w:r>
        <w:rPr>
          <w:rFonts w:ascii="Times New Roman" w:hAnsi="Times New Roman"/>
          <w:sz w:val="24"/>
          <w:szCs w:val="24"/>
        </w:rPr>
        <w:t xml:space="preserve"> dans la Deuxième partie, </w:t>
      </w:r>
      <w:r w:rsidR="004C74A7">
        <w:rPr>
          <w:rFonts w:ascii="Times New Roman" w:hAnsi="Times New Roman"/>
          <w:sz w:val="24"/>
          <w:szCs w:val="24"/>
        </w:rPr>
        <w:t>Exigences du Maître de l’Ouvrage</w:t>
      </w:r>
      <w:r>
        <w:rPr>
          <w:rFonts w:ascii="Times New Roman" w:hAnsi="Times New Roman"/>
          <w:sz w:val="24"/>
          <w:szCs w:val="24"/>
        </w:rPr>
        <w:t>.  Un formulaire distinct doit être préparé pour chaque équipement énuméré ou pour d’autres équipements proposés par le Soumissionnaire.</w:t>
      </w:r>
    </w:p>
    <w:p w14:paraId="2007B4A2"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2007B4A5" w14:textId="77777777" w:rsidTr="00087C96">
        <w:trPr>
          <w:cantSplit/>
        </w:trPr>
        <w:tc>
          <w:tcPr>
            <w:tcW w:w="9090" w:type="dxa"/>
            <w:gridSpan w:val="3"/>
            <w:tcBorders>
              <w:top w:val="single" w:sz="6" w:space="0" w:color="auto"/>
              <w:left w:val="single" w:sz="6" w:space="0" w:color="auto"/>
              <w:bottom w:val="single" w:sz="6" w:space="0" w:color="auto"/>
              <w:right w:val="single" w:sz="6" w:space="0" w:color="auto"/>
            </w:tcBorders>
          </w:tcPr>
          <w:p w14:paraId="2007B4A3" w14:textId="2D482A98"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Équipement proposé</w:t>
            </w:r>
          </w:p>
          <w:p w14:paraId="2007B4A4"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2007B4AA" w14:textId="77777777" w:rsidTr="00087C96">
        <w:trPr>
          <w:cantSplit/>
        </w:trPr>
        <w:tc>
          <w:tcPr>
            <w:tcW w:w="1440" w:type="dxa"/>
            <w:tcBorders>
              <w:top w:val="single" w:sz="6" w:space="0" w:color="auto"/>
              <w:left w:val="single" w:sz="6" w:space="0" w:color="auto"/>
            </w:tcBorders>
          </w:tcPr>
          <w:p w14:paraId="2007B4A6"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roofErr w:type="gramStart"/>
            <w:r>
              <w:rPr>
                <w:rFonts w:ascii="Times New Roman" w:hAnsi="Times New Roman"/>
                <w:sz w:val="20"/>
                <w:szCs w:val="20"/>
              </w:rPr>
              <w:t>Renseignements relatives</w:t>
            </w:r>
            <w:proofErr w:type="gramEnd"/>
            <w:r>
              <w:rPr>
                <w:rFonts w:ascii="Times New Roman" w:hAnsi="Times New Roman"/>
                <w:sz w:val="20"/>
                <w:szCs w:val="20"/>
              </w:rPr>
              <w:t xml:space="preserve"> à l’équipement</w:t>
            </w:r>
          </w:p>
        </w:tc>
        <w:tc>
          <w:tcPr>
            <w:tcW w:w="3960" w:type="dxa"/>
            <w:tcBorders>
              <w:top w:val="single" w:sz="6" w:space="0" w:color="auto"/>
              <w:left w:val="single" w:sz="6" w:space="0" w:color="auto"/>
            </w:tcBorders>
          </w:tcPr>
          <w:p w14:paraId="2007B4A7"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Nom du fabricant</w:t>
            </w:r>
          </w:p>
          <w:p w14:paraId="2007B4A8"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2007B4A9"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Modèle et puissance nominale</w:t>
            </w:r>
          </w:p>
        </w:tc>
      </w:tr>
      <w:tr w:rsidR="00087C96" w:rsidRPr="00DF41B2" w14:paraId="2007B4AF" w14:textId="77777777" w:rsidTr="00087C96">
        <w:trPr>
          <w:cantSplit/>
        </w:trPr>
        <w:tc>
          <w:tcPr>
            <w:tcW w:w="1440" w:type="dxa"/>
            <w:tcBorders>
              <w:left w:val="single" w:sz="6" w:space="0" w:color="auto"/>
            </w:tcBorders>
          </w:tcPr>
          <w:p w14:paraId="2007B4AB"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2007B4AC"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Capacité</w:t>
            </w:r>
          </w:p>
          <w:p w14:paraId="2007B4AD"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2007B4AE"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Année de fabrication</w:t>
            </w:r>
          </w:p>
        </w:tc>
      </w:tr>
      <w:tr w:rsidR="00087C96" w:rsidRPr="00DF41B2" w14:paraId="2007B4B3" w14:textId="77777777" w:rsidTr="00087C96">
        <w:trPr>
          <w:cantSplit/>
        </w:trPr>
        <w:tc>
          <w:tcPr>
            <w:tcW w:w="1440" w:type="dxa"/>
            <w:tcBorders>
              <w:top w:val="single" w:sz="6" w:space="0" w:color="auto"/>
              <w:left w:val="single" w:sz="6" w:space="0" w:color="auto"/>
            </w:tcBorders>
          </w:tcPr>
          <w:p w14:paraId="2007B4B0"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État actuel</w:t>
            </w:r>
          </w:p>
        </w:tc>
        <w:tc>
          <w:tcPr>
            <w:tcW w:w="7650" w:type="dxa"/>
            <w:gridSpan w:val="2"/>
            <w:tcBorders>
              <w:top w:val="single" w:sz="6" w:space="0" w:color="auto"/>
              <w:left w:val="single" w:sz="6" w:space="0" w:color="auto"/>
              <w:right w:val="single" w:sz="6" w:space="0" w:color="auto"/>
            </w:tcBorders>
          </w:tcPr>
          <w:p w14:paraId="2007B4B1"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Emplacement actuel</w:t>
            </w:r>
          </w:p>
          <w:p w14:paraId="2007B4B2"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2007B4B7" w14:textId="77777777" w:rsidTr="00087C96">
        <w:trPr>
          <w:cantSplit/>
        </w:trPr>
        <w:tc>
          <w:tcPr>
            <w:tcW w:w="1440" w:type="dxa"/>
            <w:tcBorders>
              <w:left w:val="single" w:sz="6" w:space="0" w:color="auto"/>
            </w:tcBorders>
          </w:tcPr>
          <w:p w14:paraId="2007B4B4"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2007B4B6" w14:textId="21428583" w:rsidR="00087C96" w:rsidRPr="00DF41B2" w:rsidRDefault="00C27770" w:rsidP="00C27770">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Détails des e</w:t>
            </w:r>
            <w:r w:rsidR="00087C96">
              <w:rPr>
                <w:rFonts w:ascii="Times New Roman" w:hAnsi="Times New Roman"/>
                <w:sz w:val="20"/>
                <w:szCs w:val="20"/>
              </w:rPr>
              <w:t>ngagements actuels</w:t>
            </w:r>
          </w:p>
        </w:tc>
      </w:tr>
      <w:tr w:rsidR="00087C96" w:rsidRPr="00DF41B2" w14:paraId="2007B4BA" w14:textId="77777777" w:rsidTr="00087C96">
        <w:trPr>
          <w:cantSplit/>
        </w:trPr>
        <w:tc>
          <w:tcPr>
            <w:tcW w:w="1440" w:type="dxa"/>
            <w:tcBorders>
              <w:left w:val="single" w:sz="6" w:space="0" w:color="auto"/>
            </w:tcBorders>
          </w:tcPr>
          <w:p w14:paraId="2007B4B8"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2007B4B9"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2007B4BE" w14:textId="77777777" w:rsidTr="00087C96">
        <w:trPr>
          <w:cantSplit/>
        </w:trPr>
        <w:tc>
          <w:tcPr>
            <w:tcW w:w="1440" w:type="dxa"/>
            <w:tcBorders>
              <w:top w:val="single" w:sz="6" w:space="0" w:color="auto"/>
              <w:left w:val="single" w:sz="6" w:space="0" w:color="auto"/>
              <w:bottom w:val="single" w:sz="6" w:space="0" w:color="auto"/>
            </w:tcBorders>
          </w:tcPr>
          <w:p w14:paraId="2007B4BB"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Origine</w:t>
            </w:r>
          </w:p>
        </w:tc>
        <w:tc>
          <w:tcPr>
            <w:tcW w:w="7650" w:type="dxa"/>
            <w:gridSpan w:val="2"/>
            <w:tcBorders>
              <w:top w:val="single" w:sz="6" w:space="0" w:color="auto"/>
              <w:left w:val="single" w:sz="6" w:space="0" w:color="auto"/>
              <w:bottom w:val="single" w:sz="6" w:space="0" w:color="auto"/>
              <w:right w:val="single" w:sz="6" w:space="0" w:color="auto"/>
            </w:tcBorders>
          </w:tcPr>
          <w:p w14:paraId="2007B4BC" w14:textId="6CF37D36"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Indiquer l’origine de</w:t>
            </w:r>
            <w:r w:rsidR="00DD67B9">
              <w:rPr>
                <w:rFonts w:ascii="Times New Roman" w:hAnsi="Times New Roman"/>
                <w:sz w:val="20"/>
                <w:szCs w:val="20"/>
              </w:rPr>
              <w:t xml:space="preserve"> l’</w:t>
            </w:r>
            <w:r>
              <w:rPr>
                <w:rFonts w:ascii="Times New Roman" w:hAnsi="Times New Roman"/>
                <w:sz w:val="20"/>
                <w:szCs w:val="20"/>
              </w:rPr>
              <w:t>équipement</w:t>
            </w:r>
          </w:p>
          <w:p w14:paraId="2007B4BD" w14:textId="77E05EA0" w:rsidR="00087C96" w:rsidRPr="00DF41B2" w:rsidRDefault="00087C96" w:rsidP="00087C96">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ab/>
            </w:r>
            <w:r w:rsidRPr="00DF41B2">
              <w:rPr>
                <w:rFonts w:ascii="Times New Roman" w:eastAsia="Times New Roman" w:hAnsi="Times New Roman" w:cs="Times New Roman"/>
                <w:sz w:val="20"/>
                <w:szCs w:val="20"/>
              </w:rPr>
              <w:fldChar w:fldCharType="begin"/>
            </w:r>
            <w:r w:rsidRPr="00DF41B2">
              <w:rPr>
                <w:rFonts w:ascii="Times New Roman" w:eastAsia="Times New Roman" w:hAnsi="Times New Roman" w:cs="Times New Roman"/>
                <w:sz w:val="20"/>
                <w:szCs w:val="20"/>
              </w:rPr>
              <w:instrText>symbol 111 \f "Wingdings" \s 12</w:instrText>
            </w:r>
            <w:r w:rsidRPr="00DF41B2">
              <w:rPr>
                <w:rFonts w:ascii="Times New Roman" w:eastAsia="Times New Roman" w:hAnsi="Times New Roman" w:cs="Times New Roman"/>
                <w:sz w:val="20"/>
                <w:szCs w:val="20"/>
              </w:rPr>
              <w:fldChar w:fldCharType="separate"/>
            </w:r>
            <w:r w:rsidRPr="00DF41B2">
              <w:rPr>
                <w:rFonts w:ascii="Times New Roman" w:eastAsia="Times New Roman" w:hAnsi="Times New Roman" w:cs="Times New Roman"/>
                <w:sz w:val="20"/>
                <w:szCs w:val="20"/>
              </w:rPr>
              <w:t>o</w:t>
            </w:r>
            <w:r w:rsidRPr="00DF41B2">
              <w:rPr>
                <w:rFonts w:ascii="Times New Roman" w:eastAsia="Times New Roman" w:hAnsi="Times New Roman" w:cs="Times New Roman"/>
                <w:sz w:val="20"/>
                <w:szCs w:val="20"/>
              </w:rPr>
              <w:fldChar w:fldCharType="end"/>
            </w:r>
            <w:r>
              <w:rPr>
                <w:rFonts w:ascii="Times New Roman" w:hAnsi="Times New Roman"/>
                <w:sz w:val="20"/>
                <w:szCs w:val="20"/>
              </w:rPr>
              <w:t xml:space="preserve"> Propriété</w:t>
            </w:r>
            <w:r>
              <w:rPr>
                <w:rFonts w:ascii="Times New Roman" w:hAnsi="Times New Roman"/>
                <w:sz w:val="20"/>
                <w:szCs w:val="20"/>
              </w:rPr>
              <w:tab/>
            </w:r>
            <w:r w:rsidRPr="00DF41B2">
              <w:rPr>
                <w:rFonts w:ascii="Times New Roman" w:eastAsia="Times New Roman" w:hAnsi="Times New Roman" w:cs="Times New Roman"/>
                <w:sz w:val="20"/>
                <w:szCs w:val="20"/>
              </w:rPr>
              <w:fldChar w:fldCharType="begin"/>
            </w:r>
            <w:r w:rsidRPr="00DF41B2">
              <w:rPr>
                <w:rFonts w:ascii="Times New Roman" w:eastAsia="Times New Roman" w:hAnsi="Times New Roman" w:cs="Times New Roman"/>
                <w:sz w:val="20"/>
                <w:szCs w:val="20"/>
              </w:rPr>
              <w:instrText>symbol 111 \f "Wingdings" \s 12</w:instrText>
            </w:r>
            <w:r w:rsidRPr="00DF41B2">
              <w:rPr>
                <w:rFonts w:ascii="Times New Roman" w:eastAsia="Times New Roman" w:hAnsi="Times New Roman" w:cs="Times New Roman"/>
                <w:sz w:val="20"/>
                <w:szCs w:val="20"/>
              </w:rPr>
              <w:fldChar w:fldCharType="separate"/>
            </w:r>
            <w:r w:rsidRPr="00DF41B2">
              <w:rPr>
                <w:rFonts w:ascii="Times New Roman" w:eastAsia="Times New Roman" w:hAnsi="Times New Roman" w:cs="Times New Roman"/>
                <w:sz w:val="20"/>
                <w:szCs w:val="20"/>
              </w:rPr>
              <w:t>o</w:t>
            </w:r>
            <w:r w:rsidRPr="00DF41B2">
              <w:rPr>
                <w:rFonts w:ascii="Times New Roman" w:eastAsia="Times New Roman" w:hAnsi="Times New Roman" w:cs="Times New Roman"/>
                <w:sz w:val="20"/>
                <w:szCs w:val="20"/>
              </w:rPr>
              <w:fldChar w:fldCharType="end"/>
            </w:r>
            <w:r>
              <w:rPr>
                <w:rFonts w:ascii="Times New Roman" w:hAnsi="Times New Roman"/>
                <w:sz w:val="20"/>
                <w:szCs w:val="20"/>
              </w:rPr>
              <w:t xml:space="preserve"> Lo</w:t>
            </w:r>
            <w:r w:rsidR="00DD67B9">
              <w:rPr>
                <w:rFonts w:ascii="Times New Roman" w:hAnsi="Times New Roman"/>
                <w:sz w:val="20"/>
                <w:szCs w:val="20"/>
              </w:rPr>
              <w:t>cation</w:t>
            </w:r>
            <w:r>
              <w:rPr>
                <w:rFonts w:ascii="Times New Roman" w:hAnsi="Times New Roman"/>
                <w:sz w:val="20"/>
                <w:szCs w:val="20"/>
              </w:rPr>
              <w:tab/>
            </w:r>
            <w:r w:rsidRPr="00DF41B2">
              <w:rPr>
                <w:rFonts w:ascii="Times New Roman" w:eastAsia="Times New Roman" w:hAnsi="Times New Roman" w:cs="Times New Roman"/>
                <w:sz w:val="20"/>
                <w:szCs w:val="20"/>
              </w:rPr>
              <w:fldChar w:fldCharType="begin"/>
            </w:r>
            <w:r w:rsidRPr="00DF41B2">
              <w:rPr>
                <w:rFonts w:ascii="Times New Roman" w:eastAsia="Times New Roman" w:hAnsi="Times New Roman" w:cs="Times New Roman"/>
                <w:sz w:val="20"/>
                <w:szCs w:val="20"/>
              </w:rPr>
              <w:instrText>symbol 111 \f "Wingdings" \s 12</w:instrText>
            </w:r>
            <w:r w:rsidRPr="00DF41B2">
              <w:rPr>
                <w:rFonts w:ascii="Times New Roman" w:eastAsia="Times New Roman" w:hAnsi="Times New Roman" w:cs="Times New Roman"/>
                <w:sz w:val="20"/>
                <w:szCs w:val="20"/>
              </w:rPr>
              <w:fldChar w:fldCharType="separate"/>
            </w:r>
            <w:r w:rsidRPr="00DF41B2">
              <w:rPr>
                <w:rFonts w:ascii="Times New Roman" w:eastAsia="Times New Roman" w:hAnsi="Times New Roman" w:cs="Times New Roman"/>
                <w:sz w:val="20"/>
                <w:szCs w:val="20"/>
              </w:rPr>
              <w:t>o</w:t>
            </w:r>
            <w:r w:rsidRPr="00DF41B2">
              <w:rPr>
                <w:rFonts w:ascii="Times New Roman" w:eastAsia="Times New Roman" w:hAnsi="Times New Roman" w:cs="Times New Roman"/>
                <w:sz w:val="20"/>
                <w:szCs w:val="20"/>
              </w:rPr>
              <w:fldChar w:fldCharType="end"/>
            </w:r>
            <w:r>
              <w:rPr>
                <w:rFonts w:ascii="Times New Roman" w:hAnsi="Times New Roman"/>
                <w:sz w:val="20"/>
                <w:szCs w:val="20"/>
              </w:rPr>
              <w:t xml:space="preserve"> </w:t>
            </w:r>
            <w:r w:rsidR="00DD67B9">
              <w:rPr>
                <w:rFonts w:ascii="Times New Roman" w:hAnsi="Times New Roman"/>
                <w:sz w:val="20"/>
                <w:szCs w:val="20"/>
              </w:rPr>
              <w:t>B</w:t>
            </w:r>
            <w:r>
              <w:rPr>
                <w:rFonts w:ascii="Times New Roman" w:hAnsi="Times New Roman"/>
                <w:sz w:val="20"/>
                <w:szCs w:val="20"/>
              </w:rPr>
              <w:t>ail</w:t>
            </w:r>
            <w:r>
              <w:rPr>
                <w:rFonts w:ascii="Times New Roman" w:hAnsi="Times New Roman"/>
                <w:sz w:val="20"/>
                <w:szCs w:val="20"/>
              </w:rPr>
              <w:tab/>
            </w:r>
            <w:r w:rsidRPr="00DF41B2">
              <w:rPr>
                <w:rFonts w:ascii="Times New Roman" w:eastAsia="Times New Roman" w:hAnsi="Times New Roman" w:cs="Times New Roman"/>
                <w:sz w:val="20"/>
                <w:szCs w:val="20"/>
              </w:rPr>
              <w:fldChar w:fldCharType="begin"/>
            </w:r>
            <w:r w:rsidRPr="00DF41B2">
              <w:rPr>
                <w:rFonts w:ascii="Times New Roman" w:eastAsia="Times New Roman" w:hAnsi="Times New Roman" w:cs="Times New Roman"/>
                <w:sz w:val="20"/>
                <w:szCs w:val="20"/>
              </w:rPr>
              <w:instrText>symbol 111 \f "Wingdings" \s 12</w:instrText>
            </w:r>
            <w:r w:rsidRPr="00DF41B2">
              <w:rPr>
                <w:rFonts w:ascii="Times New Roman" w:eastAsia="Times New Roman" w:hAnsi="Times New Roman" w:cs="Times New Roman"/>
                <w:sz w:val="20"/>
                <w:szCs w:val="20"/>
              </w:rPr>
              <w:fldChar w:fldCharType="separate"/>
            </w:r>
            <w:r w:rsidRPr="00DF41B2">
              <w:rPr>
                <w:rFonts w:ascii="Times New Roman" w:eastAsia="Times New Roman" w:hAnsi="Times New Roman" w:cs="Times New Roman"/>
                <w:sz w:val="20"/>
                <w:szCs w:val="20"/>
              </w:rPr>
              <w:t>o</w:t>
            </w:r>
            <w:r w:rsidRPr="00DF41B2">
              <w:rPr>
                <w:rFonts w:ascii="Times New Roman" w:eastAsia="Times New Roman" w:hAnsi="Times New Roman" w:cs="Times New Roman"/>
                <w:sz w:val="20"/>
                <w:szCs w:val="20"/>
              </w:rPr>
              <w:fldChar w:fldCharType="end"/>
            </w:r>
            <w:r>
              <w:rPr>
                <w:rFonts w:ascii="Times New Roman" w:hAnsi="Times New Roman"/>
                <w:sz w:val="20"/>
                <w:szCs w:val="20"/>
              </w:rPr>
              <w:t xml:space="preserve"> </w:t>
            </w:r>
            <w:r w:rsidR="00DD67B9">
              <w:rPr>
                <w:rFonts w:ascii="Times New Roman" w:hAnsi="Times New Roman"/>
                <w:sz w:val="20"/>
                <w:szCs w:val="20"/>
              </w:rPr>
              <w:t>Fabrication spéciale</w:t>
            </w:r>
          </w:p>
        </w:tc>
      </w:tr>
    </w:tbl>
    <w:p w14:paraId="2007B4BF"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p>
    <w:p w14:paraId="2007B4C0"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r>
        <w:rPr>
          <w:rFonts w:ascii="Times New Roman" w:hAnsi="Times New Roman"/>
          <w:sz w:val="24"/>
          <w:szCs w:val="24"/>
        </w:rPr>
        <w:t>Omettre les informations suivantes pour les équipements appartenant au Soumissionnaire.</w:t>
      </w:r>
    </w:p>
    <w:p w14:paraId="2007B4C1" w14:textId="77777777" w:rsidR="00087C96" w:rsidRPr="00832109"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2007B4C4" w14:textId="77777777" w:rsidTr="00087C96">
        <w:trPr>
          <w:cantSplit/>
        </w:trPr>
        <w:tc>
          <w:tcPr>
            <w:tcW w:w="1440" w:type="dxa"/>
            <w:tcBorders>
              <w:top w:val="single" w:sz="6" w:space="0" w:color="auto"/>
              <w:left w:val="single" w:sz="6" w:space="0" w:color="auto"/>
            </w:tcBorders>
          </w:tcPr>
          <w:p w14:paraId="2007B4C2"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Propriétaire</w:t>
            </w:r>
          </w:p>
        </w:tc>
        <w:tc>
          <w:tcPr>
            <w:tcW w:w="7650" w:type="dxa"/>
            <w:gridSpan w:val="2"/>
            <w:tcBorders>
              <w:top w:val="single" w:sz="6" w:space="0" w:color="auto"/>
              <w:left w:val="single" w:sz="6" w:space="0" w:color="auto"/>
              <w:right w:val="single" w:sz="6" w:space="0" w:color="auto"/>
            </w:tcBorders>
          </w:tcPr>
          <w:p w14:paraId="2007B4C3"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Nom du propriétaire</w:t>
            </w:r>
          </w:p>
        </w:tc>
      </w:tr>
      <w:tr w:rsidR="00087C96" w:rsidRPr="00DF41B2" w14:paraId="2007B4C8" w14:textId="77777777" w:rsidTr="00087C96">
        <w:trPr>
          <w:cantSplit/>
        </w:trPr>
        <w:tc>
          <w:tcPr>
            <w:tcW w:w="1440" w:type="dxa"/>
            <w:tcBorders>
              <w:left w:val="single" w:sz="6" w:space="0" w:color="auto"/>
            </w:tcBorders>
          </w:tcPr>
          <w:p w14:paraId="2007B4C5"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2007B4C6"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Adresse du propriétaire</w:t>
            </w:r>
          </w:p>
          <w:p w14:paraId="2007B4C7"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2007B4CB" w14:textId="77777777" w:rsidTr="00087C96">
        <w:trPr>
          <w:cantSplit/>
        </w:trPr>
        <w:tc>
          <w:tcPr>
            <w:tcW w:w="1440" w:type="dxa"/>
            <w:tcBorders>
              <w:left w:val="single" w:sz="6" w:space="0" w:color="auto"/>
            </w:tcBorders>
          </w:tcPr>
          <w:p w14:paraId="2007B4C9"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2007B4CA"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2007B4CF" w14:textId="77777777" w:rsidTr="00087C96">
        <w:trPr>
          <w:cantSplit/>
        </w:trPr>
        <w:tc>
          <w:tcPr>
            <w:tcW w:w="1440" w:type="dxa"/>
            <w:tcBorders>
              <w:left w:val="single" w:sz="6" w:space="0" w:color="auto"/>
            </w:tcBorders>
          </w:tcPr>
          <w:p w14:paraId="2007B4CC"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2007B4CD"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Téléphone</w:t>
            </w:r>
          </w:p>
        </w:tc>
        <w:tc>
          <w:tcPr>
            <w:tcW w:w="3690" w:type="dxa"/>
            <w:tcBorders>
              <w:top w:val="single" w:sz="6" w:space="0" w:color="auto"/>
              <w:left w:val="single" w:sz="6" w:space="0" w:color="auto"/>
              <w:right w:val="single" w:sz="6" w:space="0" w:color="auto"/>
            </w:tcBorders>
          </w:tcPr>
          <w:p w14:paraId="2007B4CE"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Nom du contact et fonction</w:t>
            </w:r>
          </w:p>
        </w:tc>
      </w:tr>
      <w:tr w:rsidR="00087C96" w:rsidRPr="00DF41B2" w14:paraId="2007B4D3" w14:textId="77777777" w:rsidTr="00087C96">
        <w:trPr>
          <w:cantSplit/>
        </w:trPr>
        <w:tc>
          <w:tcPr>
            <w:tcW w:w="1440" w:type="dxa"/>
            <w:tcBorders>
              <w:left w:val="single" w:sz="6" w:space="0" w:color="auto"/>
            </w:tcBorders>
          </w:tcPr>
          <w:p w14:paraId="2007B4D0"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2007B4D1"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Télécopie</w:t>
            </w:r>
          </w:p>
        </w:tc>
        <w:tc>
          <w:tcPr>
            <w:tcW w:w="3690" w:type="dxa"/>
            <w:tcBorders>
              <w:top w:val="single" w:sz="6" w:space="0" w:color="auto"/>
              <w:left w:val="single" w:sz="6" w:space="0" w:color="auto"/>
              <w:right w:val="single" w:sz="6" w:space="0" w:color="auto"/>
            </w:tcBorders>
          </w:tcPr>
          <w:p w14:paraId="2007B4D2"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Télex</w:t>
            </w:r>
          </w:p>
        </w:tc>
      </w:tr>
      <w:tr w:rsidR="00087C96" w:rsidRPr="00DF41B2" w14:paraId="2007B4D7" w14:textId="77777777" w:rsidTr="00087C96">
        <w:trPr>
          <w:cantSplit/>
        </w:trPr>
        <w:tc>
          <w:tcPr>
            <w:tcW w:w="1440" w:type="dxa"/>
            <w:tcBorders>
              <w:top w:val="single" w:sz="6" w:space="0" w:color="auto"/>
              <w:left w:val="single" w:sz="6" w:space="0" w:color="auto"/>
            </w:tcBorders>
          </w:tcPr>
          <w:p w14:paraId="2007B4D4"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Accords</w:t>
            </w:r>
          </w:p>
        </w:tc>
        <w:tc>
          <w:tcPr>
            <w:tcW w:w="7650" w:type="dxa"/>
            <w:gridSpan w:val="2"/>
            <w:tcBorders>
              <w:top w:val="single" w:sz="6" w:space="0" w:color="auto"/>
              <w:left w:val="single" w:sz="6" w:space="0" w:color="auto"/>
              <w:right w:val="single" w:sz="6" w:space="0" w:color="auto"/>
            </w:tcBorders>
          </w:tcPr>
          <w:p w14:paraId="2007B4D5" w14:textId="3109B507" w:rsidR="00087C96" w:rsidRPr="00DF41B2" w:rsidRDefault="00DD67B9" w:rsidP="00087C96">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Détails sur la</w:t>
            </w:r>
            <w:r w:rsidR="00087C96">
              <w:rPr>
                <w:rFonts w:ascii="Times New Roman" w:hAnsi="Times New Roman"/>
                <w:sz w:val="20"/>
                <w:szCs w:val="20"/>
              </w:rPr>
              <w:t xml:space="preserve"> location / </w:t>
            </w:r>
            <w:r>
              <w:rPr>
                <w:rFonts w:ascii="Times New Roman" w:hAnsi="Times New Roman"/>
                <w:sz w:val="20"/>
                <w:szCs w:val="20"/>
              </w:rPr>
              <w:t xml:space="preserve">le </w:t>
            </w:r>
            <w:r w:rsidR="00087C96">
              <w:rPr>
                <w:rFonts w:ascii="Times New Roman" w:hAnsi="Times New Roman"/>
                <w:sz w:val="20"/>
                <w:szCs w:val="20"/>
              </w:rPr>
              <w:t xml:space="preserve">bail / </w:t>
            </w:r>
            <w:r>
              <w:rPr>
                <w:rFonts w:ascii="Times New Roman" w:hAnsi="Times New Roman"/>
                <w:sz w:val="20"/>
                <w:szCs w:val="20"/>
              </w:rPr>
              <w:t xml:space="preserve">la </w:t>
            </w:r>
            <w:r w:rsidR="00087C96">
              <w:rPr>
                <w:rFonts w:ascii="Times New Roman" w:hAnsi="Times New Roman"/>
                <w:sz w:val="20"/>
                <w:szCs w:val="20"/>
              </w:rPr>
              <w:t>fabrication</w:t>
            </w:r>
          </w:p>
          <w:p w14:paraId="2007B4D6"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2007B4DA" w14:textId="77777777" w:rsidTr="00087C96">
        <w:trPr>
          <w:cantSplit/>
        </w:trPr>
        <w:tc>
          <w:tcPr>
            <w:tcW w:w="1440" w:type="dxa"/>
            <w:tcBorders>
              <w:top w:val="dotted" w:sz="4" w:space="0" w:color="auto"/>
              <w:left w:val="single" w:sz="6" w:space="0" w:color="auto"/>
              <w:bottom w:val="dotted" w:sz="4" w:space="0" w:color="auto"/>
            </w:tcBorders>
          </w:tcPr>
          <w:p w14:paraId="2007B4D8" w14:textId="77777777" w:rsidR="00087C96" w:rsidRPr="00DF41B2" w:rsidRDefault="00087C96" w:rsidP="00087C96">
            <w:pPr>
              <w:suppressAutoHyphens/>
              <w:spacing w:after="0" w:line="240" w:lineRule="auto"/>
              <w:jc w:val="both"/>
              <w:rPr>
                <w:rFonts w:ascii="Arial" w:eastAsia="Times New Roman" w:hAnsi="Arial" w:cs="Times New Roman"/>
                <w:i/>
                <w:spacing w:val="-2"/>
                <w:sz w:val="20"/>
                <w:szCs w:val="20"/>
              </w:rPr>
            </w:pPr>
          </w:p>
        </w:tc>
        <w:tc>
          <w:tcPr>
            <w:tcW w:w="7650" w:type="dxa"/>
            <w:gridSpan w:val="2"/>
            <w:tcBorders>
              <w:top w:val="dotted" w:sz="4" w:space="0" w:color="auto"/>
              <w:left w:val="single" w:sz="6" w:space="0" w:color="auto"/>
              <w:bottom w:val="dotted" w:sz="4" w:space="0" w:color="auto"/>
              <w:right w:val="single" w:sz="6" w:space="0" w:color="auto"/>
            </w:tcBorders>
          </w:tcPr>
          <w:p w14:paraId="2007B4D9" w14:textId="77777777" w:rsidR="00087C96" w:rsidRPr="00DF41B2" w:rsidRDefault="00087C96" w:rsidP="00087C96">
            <w:pPr>
              <w:suppressAutoHyphens/>
              <w:spacing w:after="0" w:line="240" w:lineRule="auto"/>
              <w:jc w:val="both"/>
              <w:rPr>
                <w:rFonts w:ascii="Arial" w:eastAsia="Times New Roman" w:hAnsi="Arial" w:cs="Times New Roman"/>
                <w:spacing w:val="-2"/>
                <w:sz w:val="20"/>
                <w:szCs w:val="20"/>
              </w:rPr>
            </w:pPr>
          </w:p>
        </w:tc>
      </w:tr>
      <w:tr w:rsidR="00087C96" w:rsidRPr="00DF41B2" w14:paraId="2007B4DD" w14:textId="77777777" w:rsidTr="00087C96">
        <w:trPr>
          <w:cantSplit/>
        </w:trPr>
        <w:tc>
          <w:tcPr>
            <w:tcW w:w="1440" w:type="dxa"/>
            <w:tcBorders>
              <w:left w:val="single" w:sz="6" w:space="0" w:color="auto"/>
              <w:bottom w:val="single" w:sz="6" w:space="0" w:color="auto"/>
            </w:tcBorders>
          </w:tcPr>
          <w:p w14:paraId="2007B4DB" w14:textId="77777777" w:rsidR="00087C96" w:rsidRPr="00DF41B2" w:rsidRDefault="00087C96" w:rsidP="00087C96">
            <w:pPr>
              <w:suppressAutoHyphens/>
              <w:spacing w:after="0" w:line="240" w:lineRule="auto"/>
              <w:jc w:val="both"/>
              <w:rPr>
                <w:rFonts w:ascii="Arial" w:eastAsia="Times New Roman" w:hAnsi="Arial" w:cs="Times New Roman"/>
                <w:i/>
                <w:spacing w:val="-2"/>
                <w:sz w:val="20"/>
                <w:szCs w:val="20"/>
              </w:rPr>
            </w:pPr>
          </w:p>
        </w:tc>
        <w:tc>
          <w:tcPr>
            <w:tcW w:w="7650" w:type="dxa"/>
            <w:gridSpan w:val="2"/>
            <w:tcBorders>
              <w:left w:val="single" w:sz="6" w:space="0" w:color="auto"/>
              <w:bottom w:val="single" w:sz="6" w:space="0" w:color="auto"/>
              <w:right w:val="single" w:sz="6" w:space="0" w:color="auto"/>
            </w:tcBorders>
          </w:tcPr>
          <w:p w14:paraId="2007B4DC" w14:textId="77777777" w:rsidR="00087C96" w:rsidRPr="00DF41B2" w:rsidRDefault="00087C96" w:rsidP="00087C96">
            <w:pPr>
              <w:suppressAutoHyphens/>
              <w:spacing w:after="0" w:line="240" w:lineRule="auto"/>
              <w:jc w:val="both"/>
              <w:rPr>
                <w:rFonts w:ascii="Arial" w:eastAsia="Times New Roman" w:hAnsi="Arial" w:cs="Times New Roman"/>
                <w:spacing w:val="-2"/>
                <w:sz w:val="20"/>
                <w:szCs w:val="20"/>
              </w:rPr>
            </w:pPr>
          </w:p>
        </w:tc>
      </w:tr>
    </w:tbl>
    <w:p w14:paraId="2007B4DE" w14:textId="77777777" w:rsidR="00087C96" w:rsidRPr="00087C96" w:rsidRDefault="00087C96" w:rsidP="00087C96">
      <w:pPr>
        <w:spacing w:after="0" w:line="240" w:lineRule="auto"/>
        <w:jc w:val="both"/>
        <w:rPr>
          <w:rFonts w:ascii="Times New Roman" w:eastAsia="Times New Roman" w:hAnsi="Times New Roman" w:cs="Times New Roman"/>
          <w:sz w:val="20"/>
          <w:szCs w:val="20"/>
        </w:rPr>
      </w:pPr>
    </w:p>
    <w:p w14:paraId="2007B4DF"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br w:type="page"/>
      </w:r>
    </w:p>
    <w:p w14:paraId="2007B4E0" w14:textId="2E4B33D2" w:rsidR="00087C96" w:rsidRPr="00D52353" w:rsidRDefault="00087C96" w:rsidP="00D52353">
      <w:pPr>
        <w:pStyle w:val="Heading2"/>
        <w:rPr>
          <w:b w:val="0"/>
        </w:rPr>
      </w:pPr>
      <w:bookmarkStart w:id="358" w:name="_Toc308967758"/>
      <w:bookmarkStart w:id="359" w:name="_Toc26185531"/>
      <w:r>
        <w:lastRenderedPageBreak/>
        <w:t>Formulaire TECH-8 : CV des membres du Personnel clé :</w:t>
      </w:r>
      <w:bookmarkEnd w:id="358"/>
      <w:bookmarkEnd w:id="359"/>
      <w:r>
        <w:t xml:space="preserve">  </w:t>
      </w:r>
    </w:p>
    <w:p w14:paraId="2007B4E1" w14:textId="77777777" w:rsidR="00087C96" w:rsidRPr="00087C96" w:rsidRDefault="00087C96" w:rsidP="00087C96">
      <w:pPr>
        <w:tabs>
          <w:tab w:val="left" w:pos="342"/>
        </w:tabs>
        <w:spacing w:after="0" w:line="240" w:lineRule="auto"/>
        <w:jc w:val="center"/>
        <w:rPr>
          <w:rFonts w:ascii="Times New Roman" w:eastAsia="Times New Roman" w:hAnsi="Times New Roman" w:cs="Times New Roman"/>
          <w:b/>
          <w:bCs/>
          <w:sz w:val="28"/>
          <w:szCs w:val="20"/>
        </w:rPr>
      </w:pPr>
    </w:p>
    <w:p w14:paraId="2007B4E2" w14:textId="77777777" w:rsidR="00087C96" w:rsidRPr="00087C96" w:rsidRDefault="00087C96" w:rsidP="00087C96">
      <w:pPr>
        <w:suppressAutoHyphens/>
        <w:spacing w:after="0" w:line="240" w:lineRule="auto"/>
        <w:jc w:val="both"/>
        <w:rPr>
          <w:rFonts w:ascii="Arial" w:eastAsia="Times New Roman" w:hAnsi="Arial" w:cs="Times New Roman"/>
          <w:spacing w:val="-2"/>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87C96" w:rsidRPr="00DF41B2" w14:paraId="2007B4E4" w14:textId="77777777" w:rsidTr="00087C96">
        <w:trPr>
          <w:cantSplit/>
        </w:trPr>
        <w:tc>
          <w:tcPr>
            <w:tcW w:w="9090" w:type="dxa"/>
            <w:tcBorders>
              <w:top w:val="single" w:sz="6" w:space="0" w:color="auto"/>
              <w:left w:val="single" w:sz="6" w:space="0" w:color="auto"/>
              <w:bottom w:val="single" w:sz="6" w:space="0" w:color="auto"/>
              <w:right w:val="single" w:sz="6" w:space="0" w:color="auto"/>
            </w:tcBorders>
          </w:tcPr>
          <w:p w14:paraId="2007B4E3"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Nom du soumissionnaire</w:t>
            </w:r>
          </w:p>
        </w:tc>
      </w:tr>
    </w:tbl>
    <w:p w14:paraId="2007B4E5" w14:textId="77777777" w:rsidR="00087C96" w:rsidRPr="00832109" w:rsidRDefault="00087C96" w:rsidP="00087C96">
      <w:pPr>
        <w:suppressAutoHyphens/>
        <w:spacing w:after="0" w:line="240" w:lineRule="auto"/>
        <w:jc w:val="both"/>
        <w:rPr>
          <w:rFonts w:ascii="Times New Roman" w:eastAsia="Times New Roman" w:hAnsi="Times New Roman" w:cs="Times New Roman"/>
          <w:bCs/>
          <w:iCs/>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2007B4E8" w14:textId="77777777" w:rsidTr="00087C96">
        <w:trPr>
          <w:cantSplit/>
        </w:trPr>
        <w:tc>
          <w:tcPr>
            <w:tcW w:w="9090" w:type="dxa"/>
            <w:gridSpan w:val="3"/>
            <w:tcBorders>
              <w:top w:val="single" w:sz="6" w:space="0" w:color="auto"/>
              <w:left w:val="single" w:sz="6" w:space="0" w:color="auto"/>
              <w:right w:val="single" w:sz="6" w:space="0" w:color="auto"/>
            </w:tcBorders>
          </w:tcPr>
          <w:p w14:paraId="2007B4E6"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Poste</w:t>
            </w:r>
          </w:p>
          <w:p w14:paraId="2007B4E7" w14:textId="77777777" w:rsidR="00087C96" w:rsidRPr="00DF41B2" w:rsidRDefault="00087C96" w:rsidP="00087C96">
            <w:pPr>
              <w:tabs>
                <w:tab w:val="left" w:pos="1638"/>
                <w:tab w:val="left" w:pos="1998"/>
              </w:tabs>
              <w:suppressAutoHyphens/>
              <w:spacing w:after="0" w:line="240" w:lineRule="auto"/>
              <w:ind w:left="378" w:hanging="378"/>
              <w:jc w:val="both"/>
              <w:rPr>
                <w:rFonts w:ascii="Times New Roman" w:eastAsia="Times New Roman" w:hAnsi="Times New Roman" w:cs="Times New Roman"/>
                <w:bCs/>
                <w:iCs/>
                <w:spacing w:val="-2"/>
                <w:sz w:val="20"/>
                <w:szCs w:val="20"/>
              </w:rPr>
            </w:pPr>
          </w:p>
        </w:tc>
      </w:tr>
      <w:tr w:rsidR="00087C96" w:rsidRPr="00DF41B2" w14:paraId="2007B4ED" w14:textId="77777777" w:rsidTr="00087C96">
        <w:trPr>
          <w:cantSplit/>
        </w:trPr>
        <w:tc>
          <w:tcPr>
            <w:tcW w:w="1440" w:type="dxa"/>
            <w:tcBorders>
              <w:top w:val="single" w:sz="6" w:space="0" w:color="auto"/>
              <w:left w:val="single" w:sz="6" w:space="0" w:color="auto"/>
            </w:tcBorders>
          </w:tcPr>
          <w:p w14:paraId="2007B4E9"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Renseignements personnels</w:t>
            </w:r>
          </w:p>
        </w:tc>
        <w:tc>
          <w:tcPr>
            <w:tcW w:w="3960" w:type="dxa"/>
            <w:tcBorders>
              <w:top w:val="single" w:sz="6" w:space="0" w:color="auto"/>
              <w:left w:val="single" w:sz="6" w:space="0" w:color="auto"/>
            </w:tcBorders>
          </w:tcPr>
          <w:p w14:paraId="2007B4EA"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 xml:space="preserve">Nom </w:t>
            </w:r>
          </w:p>
          <w:p w14:paraId="2007B4EB"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2007B4EC"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Date de naissance</w:t>
            </w:r>
          </w:p>
        </w:tc>
      </w:tr>
      <w:tr w:rsidR="00087C96" w:rsidRPr="00DF41B2" w14:paraId="2007B4F1" w14:textId="77777777" w:rsidTr="00087C96">
        <w:trPr>
          <w:cantSplit/>
        </w:trPr>
        <w:tc>
          <w:tcPr>
            <w:tcW w:w="1440" w:type="dxa"/>
            <w:tcBorders>
              <w:left w:val="single" w:sz="6" w:space="0" w:color="auto"/>
            </w:tcBorders>
          </w:tcPr>
          <w:p w14:paraId="2007B4EE"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2007B4EF"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Qualifications professionnelles</w:t>
            </w:r>
          </w:p>
          <w:p w14:paraId="2007B4F0"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2007B4F5" w14:textId="77777777" w:rsidTr="00087C96">
        <w:trPr>
          <w:cantSplit/>
        </w:trPr>
        <w:tc>
          <w:tcPr>
            <w:tcW w:w="1440" w:type="dxa"/>
            <w:tcBorders>
              <w:top w:val="single" w:sz="6" w:space="0" w:color="auto"/>
              <w:left w:val="single" w:sz="6" w:space="0" w:color="auto"/>
            </w:tcBorders>
          </w:tcPr>
          <w:p w14:paraId="2007B4F2"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Employeur actuel</w:t>
            </w:r>
          </w:p>
        </w:tc>
        <w:tc>
          <w:tcPr>
            <w:tcW w:w="7650" w:type="dxa"/>
            <w:gridSpan w:val="2"/>
            <w:tcBorders>
              <w:top w:val="single" w:sz="6" w:space="0" w:color="auto"/>
              <w:left w:val="single" w:sz="6" w:space="0" w:color="auto"/>
              <w:right w:val="single" w:sz="6" w:space="0" w:color="auto"/>
            </w:tcBorders>
          </w:tcPr>
          <w:p w14:paraId="2007B4F3"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Nom de l’employeur</w:t>
            </w:r>
          </w:p>
          <w:p w14:paraId="2007B4F4"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2007B4F9" w14:textId="77777777" w:rsidTr="00087C96">
        <w:trPr>
          <w:cantSplit/>
        </w:trPr>
        <w:tc>
          <w:tcPr>
            <w:tcW w:w="1440" w:type="dxa"/>
            <w:tcBorders>
              <w:left w:val="single" w:sz="6" w:space="0" w:color="auto"/>
            </w:tcBorders>
          </w:tcPr>
          <w:p w14:paraId="2007B4F6"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2007B4F7" w14:textId="75F8C44F"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 xml:space="preserve">Adresse de </w:t>
            </w:r>
            <w:r w:rsidR="00DD67B9">
              <w:rPr>
                <w:rFonts w:ascii="Times New Roman" w:hAnsi="Times New Roman"/>
                <w:bCs/>
                <w:iCs/>
                <w:sz w:val="20"/>
                <w:szCs w:val="20"/>
              </w:rPr>
              <w:t>l’</w:t>
            </w:r>
            <w:r>
              <w:rPr>
                <w:rFonts w:ascii="Times New Roman" w:hAnsi="Times New Roman"/>
                <w:bCs/>
                <w:iCs/>
                <w:sz w:val="20"/>
                <w:szCs w:val="20"/>
              </w:rPr>
              <w:t>employer</w:t>
            </w:r>
          </w:p>
          <w:p w14:paraId="2007B4F8"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2007B4FE" w14:textId="77777777" w:rsidTr="00087C96">
        <w:trPr>
          <w:cantSplit/>
        </w:trPr>
        <w:tc>
          <w:tcPr>
            <w:tcW w:w="1440" w:type="dxa"/>
            <w:tcBorders>
              <w:left w:val="single" w:sz="6" w:space="0" w:color="auto"/>
            </w:tcBorders>
          </w:tcPr>
          <w:p w14:paraId="2007B4FA"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2007B4FB"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Téléphone</w:t>
            </w:r>
          </w:p>
          <w:p w14:paraId="2007B4FC"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2007B4FD"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Contact (responsable / chef du personnel)</w:t>
            </w:r>
          </w:p>
        </w:tc>
      </w:tr>
      <w:tr w:rsidR="00087C96" w:rsidRPr="00DF41B2" w14:paraId="2007B503" w14:textId="77777777" w:rsidTr="00087C96">
        <w:trPr>
          <w:cantSplit/>
        </w:trPr>
        <w:tc>
          <w:tcPr>
            <w:tcW w:w="1440" w:type="dxa"/>
            <w:tcBorders>
              <w:left w:val="single" w:sz="6" w:space="0" w:color="auto"/>
            </w:tcBorders>
          </w:tcPr>
          <w:p w14:paraId="2007B4FF"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2007B500"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Télécopie</w:t>
            </w:r>
          </w:p>
          <w:p w14:paraId="2007B501"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2007B502"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E-mail</w:t>
            </w:r>
          </w:p>
        </w:tc>
      </w:tr>
      <w:tr w:rsidR="00087C96" w:rsidRPr="00DF41B2" w14:paraId="2007B508" w14:textId="77777777" w:rsidTr="00087C96">
        <w:trPr>
          <w:cantSplit/>
        </w:trPr>
        <w:tc>
          <w:tcPr>
            <w:tcW w:w="1440" w:type="dxa"/>
            <w:tcBorders>
              <w:left w:val="single" w:sz="6" w:space="0" w:color="auto"/>
              <w:bottom w:val="single" w:sz="6" w:space="0" w:color="auto"/>
            </w:tcBorders>
          </w:tcPr>
          <w:p w14:paraId="2007B504"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bottom w:val="single" w:sz="6" w:space="0" w:color="auto"/>
            </w:tcBorders>
          </w:tcPr>
          <w:p w14:paraId="2007B505"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Emploi tenu</w:t>
            </w:r>
          </w:p>
          <w:p w14:paraId="2007B506"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bottom w:val="single" w:sz="6" w:space="0" w:color="auto"/>
              <w:right w:val="single" w:sz="6" w:space="0" w:color="auto"/>
            </w:tcBorders>
          </w:tcPr>
          <w:p w14:paraId="2007B507"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Nombre d’années de service auprès de l’employeur actuel</w:t>
            </w:r>
          </w:p>
        </w:tc>
      </w:tr>
    </w:tbl>
    <w:p w14:paraId="2007B509" w14:textId="77777777" w:rsidR="00087C96" w:rsidRPr="00832109" w:rsidRDefault="00087C96" w:rsidP="00087C96">
      <w:pPr>
        <w:suppressAutoHyphens/>
        <w:spacing w:after="0" w:line="240" w:lineRule="auto"/>
        <w:jc w:val="both"/>
        <w:rPr>
          <w:rFonts w:ascii="Times New Roman" w:eastAsia="Times New Roman" w:hAnsi="Times New Roman" w:cs="Times New Roman"/>
          <w:i/>
          <w:spacing w:val="-2"/>
          <w:sz w:val="24"/>
          <w:szCs w:val="24"/>
        </w:rPr>
      </w:pPr>
    </w:p>
    <w:p w14:paraId="2007B50A" w14:textId="32BBA588" w:rsidR="00087C96" w:rsidRPr="00832109" w:rsidRDefault="00087C96" w:rsidP="00087C96">
      <w:pPr>
        <w:suppressAutoHyphens/>
        <w:spacing w:after="0" w:line="240" w:lineRule="auto"/>
        <w:jc w:val="both"/>
        <w:rPr>
          <w:rFonts w:ascii="Times New Roman" w:eastAsia="Times New Roman" w:hAnsi="Times New Roman" w:cs="Times New Roman"/>
          <w:iCs/>
          <w:spacing w:val="-2"/>
          <w:sz w:val="24"/>
          <w:szCs w:val="24"/>
        </w:rPr>
      </w:pPr>
      <w:r>
        <w:rPr>
          <w:rFonts w:ascii="Times New Roman" w:hAnsi="Times New Roman"/>
          <w:sz w:val="24"/>
          <w:szCs w:val="24"/>
        </w:rPr>
        <w:t>Résumez l'expérience professionnelle des 15 dernières années, en ordre chronologique inversé.</w:t>
      </w:r>
      <w:r>
        <w:rPr>
          <w:rFonts w:ascii="Times New Roman" w:hAnsi="Times New Roman"/>
          <w:iCs/>
          <w:sz w:val="24"/>
          <w:szCs w:val="24"/>
        </w:rPr>
        <w:t xml:space="preserve">  Indiquez l’expérience technique et en matière de gestion énumérée sous la Section III.</w:t>
      </w:r>
    </w:p>
    <w:p w14:paraId="2007B50B" w14:textId="77777777" w:rsidR="00087C96" w:rsidRPr="00832109" w:rsidRDefault="00087C96" w:rsidP="00087C96">
      <w:pPr>
        <w:suppressAutoHyphens/>
        <w:spacing w:after="0" w:line="240" w:lineRule="auto"/>
        <w:jc w:val="both"/>
        <w:rPr>
          <w:rFonts w:ascii="Times New Roman" w:eastAsia="Times New Roman" w:hAnsi="Times New Roman" w:cs="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87C96" w:rsidRPr="00DF41B2" w14:paraId="2007B50F" w14:textId="77777777" w:rsidTr="00087C96">
        <w:trPr>
          <w:cantSplit/>
          <w:tblHeader/>
        </w:trPr>
        <w:tc>
          <w:tcPr>
            <w:tcW w:w="1080" w:type="dxa"/>
            <w:tcBorders>
              <w:top w:val="single" w:sz="6" w:space="0" w:color="auto"/>
              <w:left w:val="single" w:sz="6" w:space="0" w:color="auto"/>
            </w:tcBorders>
          </w:tcPr>
          <w:p w14:paraId="2007B50C"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Pr>
                <w:rFonts w:ascii="Times New Roman" w:hAnsi="Times New Roman"/>
                <w:b/>
                <w:bCs/>
                <w:iCs/>
                <w:sz w:val="20"/>
                <w:szCs w:val="20"/>
              </w:rPr>
              <w:t>De</w:t>
            </w:r>
          </w:p>
        </w:tc>
        <w:tc>
          <w:tcPr>
            <w:tcW w:w="1080" w:type="dxa"/>
            <w:tcBorders>
              <w:top w:val="single" w:sz="6" w:space="0" w:color="auto"/>
              <w:left w:val="single" w:sz="6" w:space="0" w:color="auto"/>
            </w:tcBorders>
          </w:tcPr>
          <w:p w14:paraId="2007B50D"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Pr>
                <w:rFonts w:ascii="Times New Roman" w:hAnsi="Times New Roman"/>
                <w:b/>
                <w:bCs/>
                <w:iCs/>
                <w:sz w:val="20"/>
                <w:szCs w:val="20"/>
              </w:rPr>
              <w:t>A</w:t>
            </w:r>
          </w:p>
        </w:tc>
        <w:tc>
          <w:tcPr>
            <w:tcW w:w="6930" w:type="dxa"/>
            <w:tcBorders>
              <w:top w:val="single" w:sz="6" w:space="0" w:color="auto"/>
              <w:left w:val="single" w:sz="6" w:space="0" w:color="auto"/>
              <w:right w:val="single" w:sz="6" w:space="0" w:color="auto"/>
            </w:tcBorders>
          </w:tcPr>
          <w:p w14:paraId="2007B50E" w14:textId="234DFD7E"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Pr>
                <w:rFonts w:ascii="Times New Roman" w:hAnsi="Times New Roman"/>
                <w:b/>
                <w:bCs/>
                <w:iCs/>
                <w:sz w:val="20"/>
                <w:szCs w:val="20"/>
              </w:rPr>
              <w:t xml:space="preserve">Société / Projet / Poste / Expérience technique ou en matière de gestion </w:t>
            </w:r>
            <w:r w:rsidR="00C27770">
              <w:rPr>
                <w:rFonts w:ascii="Times New Roman" w:hAnsi="Times New Roman"/>
                <w:b/>
                <w:bCs/>
                <w:iCs/>
                <w:sz w:val="20"/>
                <w:szCs w:val="20"/>
              </w:rPr>
              <w:t>pertinente</w:t>
            </w:r>
          </w:p>
        </w:tc>
      </w:tr>
      <w:tr w:rsidR="00087C96" w:rsidRPr="00087C96" w14:paraId="2007B513" w14:textId="77777777" w:rsidTr="00087C96">
        <w:trPr>
          <w:cantSplit/>
        </w:trPr>
        <w:tc>
          <w:tcPr>
            <w:tcW w:w="1080" w:type="dxa"/>
            <w:tcBorders>
              <w:top w:val="single" w:sz="6" w:space="0" w:color="auto"/>
              <w:left w:val="single" w:sz="6" w:space="0" w:color="auto"/>
            </w:tcBorders>
          </w:tcPr>
          <w:p w14:paraId="2007B510"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single" w:sz="6" w:space="0" w:color="auto"/>
              <w:left w:val="single" w:sz="6" w:space="0" w:color="auto"/>
            </w:tcBorders>
          </w:tcPr>
          <w:p w14:paraId="2007B511"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single" w:sz="6" w:space="0" w:color="auto"/>
              <w:left w:val="single" w:sz="6" w:space="0" w:color="auto"/>
              <w:right w:val="single" w:sz="6" w:space="0" w:color="auto"/>
            </w:tcBorders>
          </w:tcPr>
          <w:p w14:paraId="2007B512"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2007B517" w14:textId="77777777" w:rsidTr="00087C96">
        <w:trPr>
          <w:cantSplit/>
        </w:trPr>
        <w:tc>
          <w:tcPr>
            <w:tcW w:w="1080" w:type="dxa"/>
            <w:tcBorders>
              <w:top w:val="dotted" w:sz="4" w:space="0" w:color="auto"/>
              <w:left w:val="single" w:sz="6" w:space="0" w:color="auto"/>
            </w:tcBorders>
          </w:tcPr>
          <w:p w14:paraId="2007B514"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tcBorders>
          </w:tcPr>
          <w:p w14:paraId="2007B515"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right w:val="single" w:sz="6" w:space="0" w:color="auto"/>
            </w:tcBorders>
          </w:tcPr>
          <w:p w14:paraId="2007B516"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2007B51B" w14:textId="77777777" w:rsidTr="00087C96">
        <w:trPr>
          <w:cantSplit/>
        </w:trPr>
        <w:tc>
          <w:tcPr>
            <w:tcW w:w="1080" w:type="dxa"/>
            <w:tcBorders>
              <w:top w:val="dotted" w:sz="4" w:space="0" w:color="auto"/>
              <w:left w:val="single" w:sz="6" w:space="0" w:color="auto"/>
              <w:bottom w:val="dotted" w:sz="4" w:space="0" w:color="auto"/>
            </w:tcBorders>
          </w:tcPr>
          <w:p w14:paraId="2007B518"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2007B519"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2007B51A"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2007B51F" w14:textId="77777777" w:rsidTr="00087C96">
        <w:trPr>
          <w:cantSplit/>
        </w:trPr>
        <w:tc>
          <w:tcPr>
            <w:tcW w:w="1080" w:type="dxa"/>
            <w:tcBorders>
              <w:left w:val="single" w:sz="6" w:space="0" w:color="auto"/>
            </w:tcBorders>
          </w:tcPr>
          <w:p w14:paraId="2007B51C"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u w:val="single"/>
              </w:rPr>
            </w:pPr>
          </w:p>
        </w:tc>
        <w:tc>
          <w:tcPr>
            <w:tcW w:w="1080" w:type="dxa"/>
            <w:tcBorders>
              <w:left w:val="single" w:sz="6" w:space="0" w:color="auto"/>
            </w:tcBorders>
          </w:tcPr>
          <w:p w14:paraId="2007B51D"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right w:val="single" w:sz="6" w:space="0" w:color="auto"/>
            </w:tcBorders>
          </w:tcPr>
          <w:p w14:paraId="2007B51E"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2007B523" w14:textId="77777777" w:rsidTr="00087C96">
        <w:trPr>
          <w:cantSplit/>
        </w:trPr>
        <w:tc>
          <w:tcPr>
            <w:tcW w:w="1080" w:type="dxa"/>
            <w:tcBorders>
              <w:top w:val="dotted" w:sz="4" w:space="0" w:color="auto"/>
              <w:left w:val="single" w:sz="6" w:space="0" w:color="auto"/>
              <w:bottom w:val="dotted" w:sz="4" w:space="0" w:color="auto"/>
            </w:tcBorders>
          </w:tcPr>
          <w:p w14:paraId="2007B520"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2007B521"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2007B522"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2007B527" w14:textId="77777777" w:rsidTr="00087C96">
        <w:trPr>
          <w:cantSplit/>
        </w:trPr>
        <w:tc>
          <w:tcPr>
            <w:tcW w:w="1080" w:type="dxa"/>
            <w:tcBorders>
              <w:left w:val="single" w:sz="6" w:space="0" w:color="auto"/>
            </w:tcBorders>
          </w:tcPr>
          <w:p w14:paraId="2007B524"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left w:val="single" w:sz="6" w:space="0" w:color="auto"/>
            </w:tcBorders>
          </w:tcPr>
          <w:p w14:paraId="2007B525"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right w:val="single" w:sz="6" w:space="0" w:color="auto"/>
            </w:tcBorders>
          </w:tcPr>
          <w:p w14:paraId="2007B526"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2007B52B" w14:textId="77777777" w:rsidTr="00087C96">
        <w:trPr>
          <w:cantSplit/>
        </w:trPr>
        <w:tc>
          <w:tcPr>
            <w:tcW w:w="1080" w:type="dxa"/>
            <w:tcBorders>
              <w:top w:val="dotted" w:sz="4" w:space="0" w:color="auto"/>
              <w:left w:val="single" w:sz="6" w:space="0" w:color="auto"/>
              <w:bottom w:val="dotted" w:sz="4" w:space="0" w:color="auto"/>
            </w:tcBorders>
          </w:tcPr>
          <w:p w14:paraId="2007B528"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2007B529"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2007B52A"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2007B52F" w14:textId="77777777" w:rsidTr="00087C96">
        <w:trPr>
          <w:cantSplit/>
        </w:trPr>
        <w:tc>
          <w:tcPr>
            <w:tcW w:w="1080" w:type="dxa"/>
            <w:tcBorders>
              <w:left w:val="single" w:sz="6" w:space="0" w:color="auto"/>
              <w:bottom w:val="single" w:sz="6" w:space="0" w:color="auto"/>
            </w:tcBorders>
          </w:tcPr>
          <w:p w14:paraId="2007B52C"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left w:val="single" w:sz="6" w:space="0" w:color="auto"/>
              <w:bottom w:val="single" w:sz="6" w:space="0" w:color="auto"/>
            </w:tcBorders>
          </w:tcPr>
          <w:p w14:paraId="2007B52D"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bottom w:val="single" w:sz="6" w:space="0" w:color="auto"/>
              <w:right w:val="single" w:sz="6" w:space="0" w:color="auto"/>
            </w:tcBorders>
          </w:tcPr>
          <w:p w14:paraId="2007B52E"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bl>
    <w:p w14:paraId="2007B530" w14:textId="77777777" w:rsidR="00087C96" w:rsidRPr="00087C96" w:rsidRDefault="00087C96"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2007B531" w14:textId="77777777" w:rsidR="00433449" w:rsidRDefault="00433449" w:rsidP="00087C96">
      <w:pPr>
        <w:spacing w:after="0" w:line="240" w:lineRule="auto"/>
        <w:jc w:val="both"/>
        <w:rPr>
          <w:rFonts w:ascii="Times New Roman" w:eastAsia="Times New Roman" w:hAnsi="Times New Roman" w:cs="Times New Roman"/>
          <w:sz w:val="24"/>
          <w:szCs w:val="20"/>
        </w:rPr>
        <w:sectPr w:rsidR="00433449" w:rsidSect="00087C96">
          <w:pgSz w:w="12240" w:h="15840"/>
          <w:pgMar w:top="1440" w:right="1440" w:bottom="1440" w:left="1440" w:header="720" w:footer="720" w:gutter="0"/>
          <w:cols w:space="720"/>
          <w:docGrid w:linePitch="360"/>
        </w:sectPr>
      </w:pPr>
    </w:p>
    <w:p w14:paraId="2007B532" w14:textId="77777777" w:rsidR="00CB467A" w:rsidRPr="000A152F" w:rsidRDefault="00AF7D68" w:rsidP="000A152F">
      <w:pPr>
        <w:keepNext/>
        <w:spacing w:line="240" w:lineRule="auto"/>
        <w:jc w:val="center"/>
        <w:outlineLvl w:val="0"/>
        <w:rPr>
          <w:rFonts w:ascii="Times New Roman Bold" w:eastAsia="Times New Roman" w:hAnsi="Times New Roman Bold" w:cs="Arial"/>
          <w:b/>
          <w:bCs/>
          <w:kern w:val="32"/>
          <w:sz w:val="52"/>
          <w:szCs w:val="52"/>
        </w:rPr>
      </w:pPr>
      <w:bookmarkStart w:id="360" w:name="_Toc26185532"/>
      <w:bookmarkStart w:id="361" w:name="_Toc204056867"/>
      <w:bookmarkStart w:id="362" w:name="_Toc351536539"/>
      <w:bookmarkStart w:id="363" w:name="_Toc351623640"/>
      <w:bookmarkStart w:id="364" w:name="_Toc351641536"/>
      <w:r>
        <w:rPr>
          <w:rFonts w:ascii="Times New Roman Bold" w:hAnsi="Times New Roman Bold"/>
          <w:b/>
          <w:bCs/>
          <w:sz w:val="52"/>
          <w:szCs w:val="52"/>
        </w:rPr>
        <w:lastRenderedPageBreak/>
        <w:t>DEUXIÈME PARTIE</w:t>
      </w:r>
      <w:bookmarkEnd w:id="360"/>
    </w:p>
    <w:p w14:paraId="2007B533" w14:textId="188DADB1" w:rsidR="00AF7D68" w:rsidRPr="000A152F" w:rsidRDefault="00C27770" w:rsidP="000A152F">
      <w:pPr>
        <w:keepNext/>
        <w:spacing w:line="240" w:lineRule="auto"/>
        <w:jc w:val="center"/>
        <w:outlineLvl w:val="0"/>
        <w:rPr>
          <w:rFonts w:ascii="Times New Roman Bold" w:eastAsia="Times New Roman" w:hAnsi="Times New Roman Bold" w:cs="Arial"/>
          <w:b/>
          <w:bCs/>
          <w:kern w:val="32"/>
          <w:sz w:val="52"/>
          <w:szCs w:val="52"/>
        </w:rPr>
      </w:pPr>
      <w:r>
        <w:rPr>
          <w:rFonts w:ascii="Times New Roman Bold" w:hAnsi="Times New Roman Bold"/>
          <w:b/>
          <w:bCs/>
          <w:sz w:val="52"/>
          <w:szCs w:val="52"/>
        </w:rPr>
        <w:t>EXIGENCES DU MAÎTRE DE L’OUVRAGE</w:t>
      </w:r>
    </w:p>
    <w:p w14:paraId="2007B534" w14:textId="77777777" w:rsidR="009148EF" w:rsidRDefault="009148EF" w:rsidP="00433449">
      <w:pPr>
        <w:keepNext/>
        <w:spacing w:after="0" w:line="240" w:lineRule="auto"/>
        <w:outlineLvl w:val="0"/>
        <w:rPr>
          <w:rFonts w:ascii="Times New Roman Bold" w:eastAsia="Times New Roman" w:hAnsi="Times New Roman Bold" w:cs="Arial"/>
          <w:b/>
          <w:bCs/>
          <w:kern w:val="32"/>
          <w:sz w:val="28"/>
          <w:szCs w:val="28"/>
        </w:rPr>
        <w:sectPr w:rsidR="009148EF" w:rsidSect="00AF7D68">
          <w:headerReference w:type="default" r:id="rId27"/>
          <w:pgSz w:w="12240" w:h="15840" w:code="1"/>
          <w:pgMar w:top="1440" w:right="1440" w:bottom="1440" w:left="1440" w:header="720" w:footer="720" w:gutter="0"/>
          <w:cols w:space="720"/>
          <w:vAlign w:val="center"/>
          <w:titlePg/>
          <w:docGrid w:linePitch="360"/>
        </w:sectPr>
      </w:pPr>
    </w:p>
    <w:p w14:paraId="2007B535" w14:textId="00872C12" w:rsidR="00087C96" w:rsidRPr="00D52353" w:rsidRDefault="00087C96" w:rsidP="00D52353">
      <w:pPr>
        <w:pStyle w:val="Heading1"/>
        <w:rPr>
          <w:b w:val="0"/>
        </w:rPr>
      </w:pPr>
      <w:bookmarkStart w:id="365" w:name="_Toc26185534"/>
      <w:r>
        <w:lastRenderedPageBreak/>
        <w:t>Section V</w:t>
      </w:r>
      <w:r>
        <w:tab/>
        <w:t xml:space="preserve">  </w:t>
      </w:r>
      <w:bookmarkEnd w:id="361"/>
      <w:bookmarkEnd w:id="362"/>
      <w:bookmarkEnd w:id="363"/>
      <w:bookmarkEnd w:id="364"/>
      <w:r>
        <w:t xml:space="preserve"> </w:t>
      </w:r>
      <w:r w:rsidR="004C74A7">
        <w:t>Exigences du Maître de l’Ouvrage</w:t>
      </w:r>
      <w:bookmarkEnd w:id="365"/>
    </w:p>
    <w:p w14:paraId="2007B536" w14:textId="77777777" w:rsidR="003E1741" w:rsidRDefault="00087C96" w:rsidP="00087C96">
      <w:pPr>
        <w:keepNext/>
        <w:spacing w:after="0" w:line="240" w:lineRule="auto"/>
        <w:jc w:val="center"/>
        <w:outlineLvl w:val="0"/>
        <w:rPr>
          <w:rFonts w:ascii="Times New Roman Bold" w:eastAsia="Times New Roman" w:hAnsi="Times New Roman Bold" w:cs="Arial"/>
          <w:b/>
          <w:bCs/>
          <w:kern w:val="32"/>
          <w:sz w:val="36"/>
          <w:szCs w:val="32"/>
        </w:rPr>
        <w:sectPr w:rsidR="003E1741" w:rsidSect="00087C96">
          <w:pgSz w:w="12240" w:h="15840"/>
          <w:pgMar w:top="1440" w:right="1440" w:bottom="1440" w:left="1440" w:header="720" w:footer="720" w:gutter="0"/>
          <w:cols w:space="720"/>
          <w:docGrid w:linePitch="360"/>
        </w:sectPr>
      </w:pPr>
      <w:r>
        <w:rPr>
          <w:rFonts w:ascii="Times New Roman Bold" w:hAnsi="Times New Roman Bold"/>
          <w:b/>
          <w:bCs/>
          <w:sz w:val="36"/>
          <w:szCs w:val="32"/>
        </w:rPr>
        <w:t xml:space="preserve"> </w:t>
      </w:r>
    </w:p>
    <w:p w14:paraId="2007B537" w14:textId="77777777" w:rsidR="00087C96" w:rsidRPr="003E1741" w:rsidRDefault="003E1741" w:rsidP="003E1741">
      <w:pPr>
        <w:keepNext/>
        <w:spacing w:line="240" w:lineRule="auto"/>
        <w:jc w:val="center"/>
        <w:outlineLvl w:val="0"/>
        <w:rPr>
          <w:rFonts w:ascii="Times New Roman Bold" w:eastAsia="Times New Roman" w:hAnsi="Times New Roman Bold" w:cs="Arial"/>
          <w:b/>
          <w:bCs/>
          <w:kern w:val="32"/>
          <w:sz w:val="52"/>
          <w:szCs w:val="52"/>
        </w:rPr>
      </w:pPr>
      <w:bookmarkStart w:id="366" w:name="_Toc26185535"/>
      <w:r>
        <w:rPr>
          <w:rFonts w:ascii="Times New Roman Bold" w:hAnsi="Times New Roman Bold"/>
          <w:b/>
          <w:bCs/>
          <w:sz w:val="52"/>
          <w:szCs w:val="52"/>
        </w:rPr>
        <w:lastRenderedPageBreak/>
        <w:t>TROISIÈME PARTIE</w:t>
      </w:r>
      <w:bookmarkEnd w:id="366"/>
    </w:p>
    <w:p w14:paraId="2007B538" w14:textId="77777777" w:rsidR="003E1741" w:rsidRDefault="003E1741" w:rsidP="00087C96">
      <w:pPr>
        <w:keepNext/>
        <w:spacing w:after="0" w:line="240" w:lineRule="auto"/>
        <w:jc w:val="center"/>
        <w:outlineLvl w:val="0"/>
        <w:rPr>
          <w:rFonts w:ascii="Times New Roman Bold" w:eastAsia="Times New Roman" w:hAnsi="Times New Roman Bold" w:cs="Arial"/>
          <w:b/>
          <w:bCs/>
          <w:kern w:val="32"/>
          <w:sz w:val="52"/>
          <w:szCs w:val="52"/>
        </w:rPr>
      </w:pPr>
      <w:bookmarkStart w:id="367" w:name="_Toc26185536"/>
      <w:r>
        <w:rPr>
          <w:rFonts w:ascii="Times New Roman Bold" w:hAnsi="Times New Roman Bold"/>
          <w:b/>
          <w:bCs/>
          <w:sz w:val="52"/>
          <w:szCs w:val="52"/>
        </w:rPr>
        <w:t>CONDITIONS DU CONTRAT</w:t>
      </w:r>
      <w:bookmarkEnd w:id="367"/>
      <w:r>
        <w:rPr>
          <w:rFonts w:ascii="Times New Roman Bold" w:hAnsi="Times New Roman Bold"/>
          <w:b/>
          <w:bCs/>
          <w:sz w:val="52"/>
          <w:szCs w:val="52"/>
        </w:rPr>
        <w:t xml:space="preserve"> </w:t>
      </w:r>
    </w:p>
    <w:p w14:paraId="2007B539" w14:textId="77777777" w:rsidR="003E1741" w:rsidRPr="003E1741" w:rsidRDefault="003E1741" w:rsidP="00087C96">
      <w:pPr>
        <w:keepNext/>
        <w:spacing w:after="0" w:line="240" w:lineRule="auto"/>
        <w:jc w:val="center"/>
        <w:outlineLvl w:val="0"/>
        <w:rPr>
          <w:rFonts w:ascii="Times New Roman Bold" w:eastAsia="Times New Roman" w:hAnsi="Times New Roman Bold" w:cs="Arial"/>
          <w:b/>
          <w:bCs/>
          <w:kern w:val="32"/>
          <w:sz w:val="52"/>
          <w:szCs w:val="52"/>
        </w:rPr>
      </w:pPr>
      <w:bookmarkStart w:id="368" w:name="_Toc513734136"/>
      <w:bookmarkStart w:id="369" w:name="_Toc26185537"/>
      <w:r>
        <w:rPr>
          <w:rFonts w:ascii="Times New Roman Bold" w:hAnsi="Times New Roman Bold"/>
          <w:b/>
          <w:bCs/>
          <w:sz w:val="52"/>
          <w:szCs w:val="52"/>
        </w:rPr>
        <w:t>Et FORMULAIRES CONTRACTUELS</w:t>
      </w:r>
      <w:bookmarkEnd w:id="368"/>
      <w:bookmarkEnd w:id="369"/>
    </w:p>
    <w:p w14:paraId="2007B53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53B" w14:textId="77777777" w:rsidR="00433449" w:rsidRDefault="00433449" w:rsidP="00087C96">
      <w:pPr>
        <w:spacing w:after="0" w:line="240" w:lineRule="auto"/>
        <w:jc w:val="both"/>
        <w:rPr>
          <w:rFonts w:ascii="Times New Roman" w:eastAsia="Times New Roman" w:hAnsi="Times New Roman" w:cs="Times New Roman"/>
          <w:sz w:val="24"/>
          <w:szCs w:val="20"/>
        </w:rPr>
        <w:sectPr w:rsidR="00433449" w:rsidSect="003E1741">
          <w:pgSz w:w="12240" w:h="15840"/>
          <w:pgMar w:top="1440" w:right="1440" w:bottom="1440" w:left="1440" w:header="720" w:footer="720" w:gutter="0"/>
          <w:cols w:space="720"/>
          <w:vAlign w:val="center"/>
          <w:titlePg/>
          <w:docGrid w:linePitch="360"/>
        </w:sectPr>
      </w:pPr>
    </w:p>
    <w:p w14:paraId="2007B53C" w14:textId="66C0BB4E" w:rsidR="00087C96" w:rsidRPr="00D52353" w:rsidRDefault="00087C96" w:rsidP="00D52353">
      <w:pPr>
        <w:pStyle w:val="Heading1"/>
        <w:rPr>
          <w:b w:val="0"/>
        </w:rPr>
      </w:pPr>
      <w:bookmarkStart w:id="370" w:name="_Toc351536540"/>
      <w:bookmarkStart w:id="371" w:name="_Toc351623641"/>
      <w:bookmarkStart w:id="372" w:name="_Toc351641537"/>
      <w:bookmarkStart w:id="373" w:name="_Toc26185538"/>
      <w:r>
        <w:lastRenderedPageBreak/>
        <w:t xml:space="preserve">Section VI </w:t>
      </w:r>
      <w:r>
        <w:tab/>
      </w:r>
      <w:r w:rsidR="004C74A7">
        <w:t>Conditions générales du Contrat</w:t>
      </w:r>
      <w:r>
        <w:t xml:space="preserve"> ("C</w:t>
      </w:r>
      <w:r w:rsidR="00C27770">
        <w:t>GC</w:t>
      </w:r>
      <w:r>
        <w:t>")</w:t>
      </w:r>
      <w:bookmarkEnd w:id="370"/>
      <w:bookmarkEnd w:id="371"/>
      <w:bookmarkEnd w:id="372"/>
      <w:bookmarkEnd w:id="373"/>
      <w:r>
        <w:t xml:space="preserve"> </w:t>
      </w:r>
    </w:p>
    <w:p w14:paraId="2007B53D" w14:textId="77777777" w:rsidR="00087C96" w:rsidRPr="00087C96" w:rsidRDefault="00087C96" w:rsidP="00087C96">
      <w:pPr>
        <w:spacing w:after="0" w:line="240" w:lineRule="auto"/>
        <w:jc w:val="both"/>
        <w:rPr>
          <w:rFonts w:ascii="Times New Roman Bold" w:eastAsia="Times New Roman" w:hAnsi="Times New Roman Bold" w:cs="Times New Roman"/>
          <w:sz w:val="36"/>
          <w:szCs w:val="20"/>
        </w:rPr>
      </w:pPr>
    </w:p>
    <w:p w14:paraId="2007B53E" w14:textId="7D61D8C3" w:rsidR="00087C96" w:rsidRPr="003E1741" w:rsidRDefault="004C74A7" w:rsidP="007913D2">
      <w:pPr>
        <w:spacing w:after="0" w:line="360" w:lineRule="atLeast"/>
        <w:jc w:val="center"/>
        <w:rPr>
          <w:rFonts w:ascii="Times New Roman" w:eastAsia="Times New Roman" w:hAnsi="Times New Roman" w:cs="Times New Roman"/>
          <w:b/>
          <w:sz w:val="24"/>
          <w:szCs w:val="24"/>
        </w:rPr>
      </w:pPr>
      <w:r>
        <w:rPr>
          <w:rFonts w:ascii="Times New Roman" w:hAnsi="Times New Roman"/>
          <w:b/>
          <w:bCs/>
          <w:sz w:val="24"/>
          <w:szCs w:val="24"/>
        </w:rPr>
        <w:t>Conditions générales du Contrat</w:t>
      </w:r>
      <w:r w:rsidR="00087C96" w:rsidRPr="003E1741">
        <w:rPr>
          <w:rFonts w:ascii="Times New Roman" w:eastAsia="Times New Roman" w:hAnsi="Times New Roman" w:cs="Arial"/>
          <w:sz w:val="24"/>
          <w:szCs w:val="24"/>
          <w:vertAlign w:val="superscript"/>
        </w:rPr>
        <w:footnoteReference w:id="21"/>
      </w:r>
    </w:p>
    <w:p w14:paraId="2007B53F" w14:textId="77777777" w:rsidR="00087C96" w:rsidRPr="003E1741" w:rsidRDefault="00087C96" w:rsidP="007913D2">
      <w:pPr>
        <w:spacing w:after="0" w:line="360" w:lineRule="atLeast"/>
        <w:jc w:val="both"/>
        <w:rPr>
          <w:rFonts w:ascii="Arial" w:eastAsia="Times New Roman" w:hAnsi="Arial" w:cs="Arial"/>
          <w:sz w:val="24"/>
          <w:szCs w:val="24"/>
        </w:rPr>
      </w:pPr>
    </w:p>
    <w:p w14:paraId="2007B540"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w:t>
      </w:r>
      <w:r>
        <w:rPr>
          <w:rFonts w:ascii="Times New Roman" w:hAnsi="Times New Roman"/>
          <w:b/>
          <w:bCs/>
          <w:sz w:val="24"/>
          <w:szCs w:val="24"/>
        </w:rPr>
        <w:t>ENTITE MCA</w:t>
      </w:r>
      <w:r>
        <w:rPr>
          <w:rFonts w:ascii="Times New Roman" w:hAnsi="Times New Roman"/>
          <w:sz w:val="24"/>
          <w:szCs w:val="24"/>
        </w:rPr>
        <w:t>]</w:t>
      </w:r>
    </w:p>
    <w:p w14:paraId="2007B541"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2007B542" w14:textId="7EB7E5C9"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[NOM DU PROJET DE CONCEPTION-CONSTRUCTION]</w:t>
      </w:r>
    </w:p>
    <w:p w14:paraId="2007B543"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2007B544"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2007B545"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CONDITIONS DU CONTRAT</w:t>
      </w:r>
    </w:p>
    <w:p w14:paraId="2007B546"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2007B547" w14:textId="7D8A310A"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C</w:t>
      </w:r>
      <w:r w:rsidR="00C27770">
        <w:rPr>
          <w:rFonts w:ascii="Times New Roman" w:hAnsi="Times New Roman"/>
          <w:b/>
          <w:sz w:val="24"/>
          <w:szCs w:val="24"/>
        </w:rPr>
        <w:t>ONDITIONS</w:t>
      </w:r>
      <w:r>
        <w:rPr>
          <w:rFonts w:ascii="Times New Roman" w:hAnsi="Times New Roman"/>
          <w:b/>
          <w:sz w:val="24"/>
          <w:szCs w:val="24"/>
        </w:rPr>
        <w:t xml:space="preserve"> GENERALES</w:t>
      </w:r>
      <w:r w:rsidR="00C27770">
        <w:rPr>
          <w:rFonts w:ascii="Times New Roman" w:hAnsi="Times New Roman"/>
          <w:b/>
          <w:sz w:val="24"/>
          <w:szCs w:val="24"/>
        </w:rPr>
        <w:t xml:space="preserve"> </w:t>
      </w:r>
      <w:r w:rsidR="00B524F6">
        <w:rPr>
          <w:rFonts w:ascii="Times New Roman" w:hAnsi="Times New Roman"/>
          <w:b/>
          <w:sz w:val="24"/>
          <w:szCs w:val="24"/>
        </w:rPr>
        <w:t>DU CONTRAT</w:t>
      </w:r>
    </w:p>
    <w:p w14:paraId="2007B548"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2007B549"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2007B54A" w14:textId="2EA49CD5"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i/>
          <w:sz w:val="24"/>
          <w:szCs w:val="20"/>
        </w:rPr>
      </w:pPr>
      <w:r>
        <w:rPr>
          <w:rFonts w:ascii="Times New Roman" w:hAnsi="Times New Roman"/>
          <w:sz w:val="24"/>
          <w:szCs w:val="20"/>
        </w:rPr>
        <w:t xml:space="preserve">Les Conditions du Contrat, Première partie :  Les </w:t>
      </w:r>
      <w:proofErr w:type="spellStart"/>
      <w:r w:rsidR="00B524F6">
        <w:rPr>
          <w:rFonts w:ascii="Times New Roman" w:hAnsi="Times New Roman"/>
          <w:sz w:val="24"/>
          <w:szCs w:val="20"/>
        </w:rPr>
        <w:t>C</w:t>
      </w:r>
      <w:r w:rsidR="00C27770">
        <w:rPr>
          <w:rFonts w:ascii="Times New Roman" w:hAnsi="Times New Roman"/>
          <w:sz w:val="24"/>
          <w:szCs w:val="20"/>
        </w:rPr>
        <w:t>conditions</w:t>
      </w:r>
      <w:proofErr w:type="spellEnd"/>
      <w:r w:rsidR="00C27770">
        <w:rPr>
          <w:rFonts w:ascii="Times New Roman" w:hAnsi="Times New Roman"/>
          <w:sz w:val="24"/>
          <w:szCs w:val="20"/>
        </w:rPr>
        <w:t xml:space="preserve"> générales du </w:t>
      </w:r>
      <w:r w:rsidR="00B524F6">
        <w:rPr>
          <w:rFonts w:ascii="Times New Roman" w:hAnsi="Times New Roman"/>
          <w:sz w:val="24"/>
          <w:szCs w:val="20"/>
        </w:rPr>
        <w:t>C</w:t>
      </w:r>
      <w:r w:rsidR="00C27770">
        <w:rPr>
          <w:rFonts w:ascii="Times New Roman" w:hAnsi="Times New Roman"/>
          <w:sz w:val="24"/>
          <w:szCs w:val="20"/>
        </w:rPr>
        <w:t>ontrat</w:t>
      </w:r>
      <w:r>
        <w:rPr>
          <w:rFonts w:ascii="Times New Roman" w:hAnsi="Times New Roman"/>
          <w:sz w:val="24"/>
          <w:szCs w:val="20"/>
        </w:rPr>
        <w:t xml:space="preserve"> qui seront appliquées sont les Conditions contractuelles FIDIC, première édition, 1999, préparées et protégées par les droits d’auteur de la Fédération Internationale des Ingénieurs-Conseils (« FIDIC »).    Lesdites </w:t>
      </w:r>
      <w:proofErr w:type="spellStart"/>
      <w:r>
        <w:rPr>
          <w:rFonts w:ascii="Times New Roman" w:hAnsi="Times New Roman"/>
          <w:sz w:val="24"/>
          <w:szCs w:val="20"/>
        </w:rPr>
        <w:t>c</w:t>
      </w:r>
      <w:r w:rsidR="00C27770">
        <w:rPr>
          <w:rFonts w:ascii="Times New Roman" w:hAnsi="Times New Roman"/>
          <w:sz w:val="24"/>
          <w:szCs w:val="20"/>
        </w:rPr>
        <w:t>conditions</w:t>
      </w:r>
      <w:proofErr w:type="spellEnd"/>
      <w:r w:rsidR="00C27770">
        <w:rPr>
          <w:rFonts w:ascii="Times New Roman" w:hAnsi="Times New Roman"/>
          <w:sz w:val="24"/>
          <w:szCs w:val="20"/>
        </w:rPr>
        <w:t xml:space="preserve"> générales du contrat</w:t>
      </w:r>
      <w:r>
        <w:rPr>
          <w:rFonts w:ascii="Times New Roman" w:hAnsi="Times New Roman"/>
          <w:sz w:val="24"/>
          <w:szCs w:val="20"/>
        </w:rPr>
        <w:t xml:space="preserve"> sont soumises à des variations et ajouts tels qu’indiqués à la section du présent Contrat intitulée « Conditions particulières du Contrat ». </w:t>
      </w:r>
      <w:proofErr w:type="gramStart"/>
      <w:r>
        <w:rPr>
          <w:rFonts w:ascii="Times New Roman" w:hAnsi="Times New Roman"/>
          <w:sz w:val="24"/>
          <w:szCs w:val="20"/>
        </w:rPr>
        <w:t>L</w:t>
      </w:r>
      <w:r w:rsidR="00B524F6">
        <w:rPr>
          <w:rFonts w:ascii="Times New Roman" w:hAnsi="Times New Roman"/>
          <w:sz w:val="24"/>
          <w:szCs w:val="20"/>
        </w:rPr>
        <w:t xml:space="preserve">es </w:t>
      </w:r>
      <w:r>
        <w:rPr>
          <w:rFonts w:ascii="Times New Roman" w:hAnsi="Times New Roman"/>
          <w:sz w:val="24"/>
          <w:szCs w:val="20"/>
        </w:rPr>
        <w:t xml:space="preserve"> </w:t>
      </w:r>
      <w:r w:rsidR="004C74A7">
        <w:rPr>
          <w:rFonts w:ascii="Times New Roman" w:hAnsi="Times New Roman"/>
          <w:sz w:val="24"/>
          <w:szCs w:val="20"/>
        </w:rPr>
        <w:t>Conditions</w:t>
      </w:r>
      <w:proofErr w:type="gramEnd"/>
      <w:r w:rsidR="004C74A7">
        <w:rPr>
          <w:rFonts w:ascii="Times New Roman" w:hAnsi="Times New Roman"/>
          <w:sz w:val="24"/>
          <w:szCs w:val="20"/>
        </w:rPr>
        <w:t xml:space="preserve"> générales du Contrat</w:t>
      </w:r>
      <w:r>
        <w:rPr>
          <w:rFonts w:ascii="Times New Roman" w:hAnsi="Times New Roman"/>
          <w:sz w:val="24"/>
          <w:szCs w:val="20"/>
        </w:rPr>
        <w:t xml:space="preserve"> peu</w:t>
      </w:r>
      <w:r w:rsidR="00B524F6">
        <w:rPr>
          <w:rFonts w:ascii="Times New Roman" w:hAnsi="Times New Roman"/>
          <w:sz w:val="24"/>
          <w:szCs w:val="20"/>
        </w:rPr>
        <w:t>ven</w:t>
      </w:r>
      <w:r>
        <w:rPr>
          <w:rFonts w:ascii="Times New Roman" w:hAnsi="Times New Roman"/>
          <w:sz w:val="24"/>
          <w:szCs w:val="20"/>
        </w:rPr>
        <w:t>t être transmis</w:t>
      </w:r>
      <w:r w:rsidR="00B524F6">
        <w:rPr>
          <w:rFonts w:ascii="Times New Roman" w:hAnsi="Times New Roman"/>
          <w:sz w:val="24"/>
          <w:szCs w:val="20"/>
        </w:rPr>
        <w:t>es</w:t>
      </w:r>
      <w:r>
        <w:rPr>
          <w:rFonts w:ascii="Times New Roman" w:hAnsi="Times New Roman"/>
          <w:sz w:val="24"/>
          <w:szCs w:val="20"/>
        </w:rPr>
        <w:t xml:space="preserve"> par le </w:t>
      </w:r>
      <w:r w:rsidR="000C625A">
        <w:rPr>
          <w:rFonts w:ascii="Times New Roman" w:hAnsi="Times New Roman"/>
          <w:sz w:val="24"/>
          <w:szCs w:val="20"/>
        </w:rPr>
        <w:t>Maître de l’Ouvrage</w:t>
      </w:r>
      <w:r>
        <w:rPr>
          <w:rFonts w:ascii="Times New Roman" w:hAnsi="Times New Roman"/>
          <w:sz w:val="24"/>
          <w:szCs w:val="20"/>
        </w:rPr>
        <w:t xml:space="preserve"> par les moyens suivants : </w:t>
      </w:r>
      <w:r>
        <w:rPr>
          <w:rFonts w:ascii="Times New Roman" w:hAnsi="Times New Roman"/>
          <w:b/>
          <w:i/>
          <w:sz w:val="24"/>
          <w:szCs w:val="20"/>
        </w:rPr>
        <w:t xml:space="preserve">[A insérer par le </w:t>
      </w:r>
      <w:r w:rsidR="000C625A">
        <w:rPr>
          <w:rFonts w:ascii="Times New Roman" w:hAnsi="Times New Roman"/>
          <w:b/>
          <w:i/>
          <w:sz w:val="24"/>
          <w:szCs w:val="20"/>
        </w:rPr>
        <w:t>Maître de l’Ouvrage</w:t>
      </w:r>
      <w:r>
        <w:rPr>
          <w:rFonts w:ascii="Times New Roman" w:hAnsi="Times New Roman"/>
          <w:b/>
          <w:i/>
          <w:sz w:val="24"/>
          <w:szCs w:val="20"/>
        </w:rPr>
        <w:t>]</w:t>
      </w:r>
    </w:p>
    <w:p w14:paraId="2007B54B" w14:textId="77777777" w:rsidR="00087C96" w:rsidRPr="00087C96" w:rsidRDefault="00087C96" w:rsidP="00087C96">
      <w:pPr>
        <w:spacing w:after="0" w:line="240" w:lineRule="auto"/>
        <w:jc w:val="both"/>
        <w:rPr>
          <w:rFonts w:ascii="Times New Roman" w:eastAsia="Times New Roman" w:hAnsi="Times New Roman" w:cs="Times New Roman"/>
          <w:i/>
          <w:sz w:val="24"/>
          <w:szCs w:val="20"/>
        </w:rPr>
      </w:pPr>
    </w:p>
    <w:p w14:paraId="2007B54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54D" w14:textId="77777777" w:rsidR="00087C96" w:rsidRPr="00087C96" w:rsidRDefault="00087C96" w:rsidP="00087C96">
      <w:pPr>
        <w:spacing w:after="0" w:line="240" w:lineRule="auto"/>
        <w:jc w:val="both"/>
        <w:rPr>
          <w:rFonts w:ascii="Times New Roman" w:eastAsia="Times New Roman" w:hAnsi="Times New Roman" w:cs="Times New Roman"/>
          <w:sz w:val="24"/>
          <w:szCs w:val="20"/>
        </w:rPr>
        <w:sectPr w:rsidR="00087C96" w:rsidRPr="00087C96" w:rsidSect="00087C96">
          <w:headerReference w:type="default" r:id="rId28"/>
          <w:pgSz w:w="12240" w:h="15840"/>
          <w:pgMar w:top="1440" w:right="1440" w:bottom="1440" w:left="1440" w:header="720" w:footer="720" w:gutter="0"/>
          <w:cols w:space="720"/>
          <w:docGrid w:linePitch="360"/>
        </w:sectPr>
      </w:pPr>
    </w:p>
    <w:p w14:paraId="2007B54E" w14:textId="4ABE87C1" w:rsidR="00087C96" w:rsidRPr="00D52353" w:rsidRDefault="00087C96" w:rsidP="00D52353">
      <w:pPr>
        <w:pStyle w:val="Heading1"/>
        <w:rPr>
          <w:b w:val="0"/>
        </w:rPr>
      </w:pPr>
      <w:bookmarkStart w:id="374" w:name="_Toc204056868"/>
      <w:bookmarkStart w:id="375" w:name="_Toc351536541"/>
      <w:bookmarkStart w:id="376" w:name="_Toc351623642"/>
      <w:bookmarkStart w:id="377" w:name="_Toc351641538"/>
      <w:bookmarkStart w:id="378" w:name="_Toc26185539"/>
      <w:r>
        <w:lastRenderedPageBreak/>
        <w:t xml:space="preserve">Section </w:t>
      </w:r>
      <w:proofErr w:type="gramStart"/>
      <w:r>
        <w:t xml:space="preserve">VII  </w:t>
      </w:r>
      <w:bookmarkEnd w:id="374"/>
      <w:r>
        <w:t>Les</w:t>
      </w:r>
      <w:proofErr w:type="gramEnd"/>
      <w:r>
        <w:t xml:space="preserve"> Conditions particulières du Contrat</w:t>
      </w:r>
      <w:bookmarkEnd w:id="375"/>
      <w:bookmarkEnd w:id="376"/>
      <w:bookmarkEnd w:id="377"/>
      <w:bookmarkEnd w:id="378"/>
      <w:r>
        <w:t xml:space="preserve"> </w:t>
      </w:r>
    </w:p>
    <w:p w14:paraId="2007B54F" w14:textId="77777777" w:rsidR="00087C96" w:rsidRPr="007913D2" w:rsidRDefault="00087C96" w:rsidP="00087C96">
      <w:pPr>
        <w:spacing w:after="0" w:line="240" w:lineRule="auto"/>
        <w:jc w:val="both"/>
        <w:rPr>
          <w:rFonts w:ascii="Times New Roman Bold" w:eastAsia="Times New Roman" w:hAnsi="Times New Roman Bold" w:cs="Times New Roman"/>
          <w:sz w:val="28"/>
          <w:szCs w:val="28"/>
        </w:rPr>
      </w:pPr>
    </w:p>
    <w:p w14:paraId="2007B550"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hAnsi="Times New Roman"/>
          <w:b/>
          <w:bCs/>
          <w:color w:val="000000"/>
          <w:sz w:val="24"/>
          <w:szCs w:val="24"/>
        </w:rPr>
        <w:t>Conditions particulières du Contrat</w:t>
      </w:r>
      <w:r>
        <w:rPr>
          <w:rFonts w:ascii="Times" w:hAnsi="Times"/>
          <w:b/>
          <w:bCs/>
          <w:color w:val="000000"/>
          <w:sz w:val="24"/>
          <w:szCs w:val="24"/>
        </w:rPr>
        <w:t xml:space="preserve"> </w:t>
      </w:r>
      <w:r w:rsidRPr="003E1741">
        <w:rPr>
          <w:rFonts w:ascii="Times New Roman" w:eastAsia="Times New Roman" w:hAnsi="Times New Roman" w:cs="Times New Roman"/>
          <w:b/>
          <w:bCs/>
          <w:color w:val="000000"/>
          <w:sz w:val="24"/>
          <w:szCs w:val="24"/>
          <w:vertAlign w:val="superscript"/>
        </w:rPr>
        <w:footnoteReference w:id="22"/>
      </w:r>
      <w:r>
        <w:rPr>
          <w:rFonts w:ascii="Times New Roman" w:hAnsi="Times New Roman"/>
          <w:b/>
          <w:bCs/>
          <w:color w:val="000000"/>
          <w:sz w:val="24"/>
          <w:szCs w:val="24"/>
        </w:rPr>
        <w:t xml:space="preserve"> </w:t>
      </w:r>
    </w:p>
    <w:p w14:paraId="2007B55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552" w14:textId="22C9B138"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Les </w:t>
      </w:r>
      <w:r w:rsidR="000C625A">
        <w:rPr>
          <w:rFonts w:ascii="Times New Roman" w:hAnsi="Times New Roman"/>
          <w:bCs/>
          <w:color w:val="000000"/>
          <w:sz w:val="24"/>
          <w:szCs w:val="20"/>
        </w:rPr>
        <w:t>dispositions</w:t>
      </w:r>
      <w:r>
        <w:rPr>
          <w:rFonts w:ascii="Times New Roman" w:hAnsi="Times New Roman"/>
          <w:bCs/>
          <w:color w:val="000000"/>
          <w:sz w:val="24"/>
          <w:szCs w:val="20"/>
        </w:rPr>
        <w:t xml:space="preserve"> des Conditions Particulières du Contrat, y compris les Annexes A et </w:t>
      </w:r>
      <w:proofErr w:type="gramStart"/>
      <w:r>
        <w:rPr>
          <w:rFonts w:ascii="Times New Roman" w:hAnsi="Times New Roman"/>
          <w:bCs/>
          <w:color w:val="000000"/>
          <w:sz w:val="24"/>
          <w:szCs w:val="20"/>
        </w:rPr>
        <w:t>B  viennent</w:t>
      </w:r>
      <w:proofErr w:type="gramEnd"/>
      <w:r>
        <w:rPr>
          <w:rFonts w:ascii="Times New Roman" w:hAnsi="Times New Roman"/>
          <w:bCs/>
          <w:color w:val="000000"/>
          <w:sz w:val="24"/>
          <w:szCs w:val="20"/>
        </w:rPr>
        <w:t xml:space="preserve"> compléter le</w:t>
      </w:r>
      <w:r w:rsidR="00B524F6">
        <w:rPr>
          <w:rFonts w:ascii="Times New Roman" w:hAnsi="Times New Roman"/>
          <w:bCs/>
          <w:color w:val="000000"/>
          <w:sz w:val="24"/>
          <w:szCs w:val="20"/>
        </w:rPr>
        <w:t>s</w:t>
      </w:r>
      <w:r>
        <w:rPr>
          <w:rFonts w:ascii="Times New Roman" w:hAnsi="Times New Roman"/>
          <w:bCs/>
          <w:color w:val="000000"/>
          <w:sz w:val="24"/>
          <w:szCs w:val="20"/>
        </w:rPr>
        <w:t xml:space="preserve"> </w:t>
      </w:r>
      <w:r w:rsidR="004C74A7">
        <w:rPr>
          <w:rFonts w:ascii="Times New Roman" w:hAnsi="Times New Roman"/>
          <w:bCs/>
          <w:color w:val="000000"/>
          <w:sz w:val="24"/>
          <w:szCs w:val="20"/>
        </w:rPr>
        <w:t>Conditions générales du Contrat</w:t>
      </w:r>
      <w:r>
        <w:rPr>
          <w:rFonts w:ascii="Times New Roman" w:hAnsi="Times New Roman"/>
          <w:bCs/>
          <w:color w:val="000000"/>
          <w:sz w:val="24"/>
          <w:szCs w:val="20"/>
        </w:rPr>
        <w:t xml:space="preserve">.   En cas de divergence, les </w:t>
      </w:r>
      <w:r w:rsidR="000C625A">
        <w:rPr>
          <w:rFonts w:ascii="Times New Roman" w:hAnsi="Times New Roman"/>
          <w:bCs/>
          <w:color w:val="000000"/>
          <w:sz w:val="24"/>
          <w:szCs w:val="20"/>
        </w:rPr>
        <w:t>dispositions</w:t>
      </w:r>
      <w:r>
        <w:rPr>
          <w:rFonts w:ascii="Times New Roman" w:hAnsi="Times New Roman"/>
          <w:bCs/>
          <w:color w:val="000000"/>
          <w:sz w:val="24"/>
          <w:szCs w:val="20"/>
        </w:rPr>
        <w:t xml:space="preserve"> des Conditions particulières du Contrat (CPC) prévalent sur celles d</w:t>
      </w:r>
      <w:r w:rsidR="00B524F6">
        <w:rPr>
          <w:rFonts w:ascii="Times New Roman" w:hAnsi="Times New Roman"/>
          <w:bCs/>
          <w:color w:val="000000"/>
          <w:sz w:val="24"/>
          <w:szCs w:val="20"/>
        </w:rPr>
        <w:t>es</w:t>
      </w:r>
      <w:r>
        <w:rPr>
          <w:rFonts w:ascii="Times New Roman" w:hAnsi="Times New Roman"/>
          <w:bCs/>
          <w:color w:val="000000"/>
          <w:sz w:val="24"/>
          <w:szCs w:val="20"/>
        </w:rPr>
        <w:t xml:space="preserve"> </w:t>
      </w:r>
      <w:r w:rsidR="004C74A7">
        <w:rPr>
          <w:rFonts w:ascii="Times New Roman" w:hAnsi="Times New Roman"/>
          <w:bCs/>
          <w:color w:val="000000"/>
          <w:sz w:val="24"/>
          <w:szCs w:val="20"/>
        </w:rPr>
        <w:t>Conditions générales du Contrat</w:t>
      </w:r>
      <w:r>
        <w:rPr>
          <w:rFonts w:ascii="Times New Roman" w:hAnsi="Times New Roman"/>
          <w:bCs/>
          <w:color w:val="000000"/>
          <w:sz w:val="24"/>
          <w:szCs w:val="20"/>
        </w:rPr>
        <w:t xml:space="preserve"> (C</w:t>
      </w:r>
      <w:r w:rsidR="00B524F6">
        <w:rPr>
          <w:rFonts w:ascii="Times New Roman" w:hAnsi="Times New Roman"/>
          <w:bCs/>
          <w:color w:val="000000"/>
          <w:sz w:val="24"/>
          <w:szCs w:val="20"/>
        </w:rPr>
        <w:t>GC</w:t>
      </w:r>
      <w:r>
        <w:rPr>
          <w:rFonts w:ascii="Times New Roman" w:hAnsi="Times New Roman"/>
          <w:bCs/>
          <w:color w:val="000000"/>
          <w:sz w:val="24"/>
          <w:szCs w:val="20"/>
        </w:rPr>
        <w:t>).</w:t>
      </w:r>
    </w:p>
    <w:p w14:paraId="2007B55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554"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sz w:val="24"/>
          <w:szCs w:val="20"/>
        </w:rPr>
      </w:pPr>
    </w:p>
    <w:tbl>
      <w:tblPr>
        <w:tblW w:w="0" w:type="auto"/>
        <w:jc w:val="center"/>
        <w:tblLayout w:type="fixed"/>
        <w:tblLook w:val="01E0" w:firstRow="1" w:lastRow="1" w:firstColumn="1" w:lastColumn="1" w:noHBand="0" w:noVBand="0"/>
      </w:tblPr>
      <w:tblGrid>
        <w:gridCol w:w="2664"/>
        <w:gridCol w:w="6696"/>
      </w:tblGrid>
      <w:tr w:rsidR="00087C96" w:rsidRPr="00087C96" w14:paraId="2007B556" w14:textId="77777777" w:rsidTr="00087C96">
        <w:trPr>
          <w:trHeight w:val="288"/>
          <w:jc w:val="center"/>
        </w:trPr>
        <w:tc>
          <w:tcPr>
            <w:tcW w:w="9360" w:type="dxa"/>
            <w:gridSpan w:val="2"/>
          </w:tcPr>
          <w:p w14:paraId="2007B555" w14:textId="771E9489" w:rsidR="00087C96" w:rsidRPr="007913D2" w:rsidRDefault="00087C96" w:rsidP="00FD56EA">
            <w:pPr>
              <w:autoSpaceDE w:val="0"/>
              <w:autoSpaceDN w:val="0"/>
              <w:adjustRightInd w:val="0"/>
              <w:spacing w:after="0" w:line="240" w:lineRule="auto"/>
              <w:ind w:firstLine="2682"/>
              <w:rPr>
                <w:rFonts w:ascii="Times New Roman" w:eastAsia="Times New Roman" w:hAnsi="Times New Roman" w:cs="Times New Roman"/>
                <w:b/>
                <w:bCs/>
                <w:color w:val="000000"/>
                <w:sz w:val="24"/>
                <w:szCs w:val="24"/>
              </w:rPr>
            </w:pPr>
            <w:r>
              <w:rPr>
                <w:rFonts w:ascii="Times New Roman" w:hAnsi="Times New Roman"/>
                <w:b/>
                <w:bCs/>
                <w:color w:val="000000"/>
                <w:sz w:val="24"/>
                <w:szCs w:val="24"/>
              </w:rPr>
              <w:t xml:space="preserve">1.  </w:t>
            </w:r>
            <w:r w:rsidR="000C625A">
              <w:rPr>
                <w:rFonts w:ascii="Times New Roman" w:hAnsi="Times New Roman"/>
                <w:b/>
                <w:bCs/>
                <w:color w:val="000000"/>
                <w:sz w:val="24"/>
                <w:szCs w:val="24"/>
              </w:rPr>
              <w:t>Dispositions</w:t>
            </w:r>
            <w:r>
              <w:rPr>
                <w:rFonts w:ascii="Times New Roman" w:hAnsi="Times New Roman"/>
                <w:b/>
                <w:bCs/>
                <w:color w:val="000000"/>
                <w:sz w:val="24"/>
                <w:szCs w:val="24"/>
              </w:rPr>
              <w:t xml:space="preserve"> générales</w:t>
            </w:r>
            <w:r>
              <w:rPr>
                <w:rFonts w:ascii="Times New Roman" w:hAnsi="Times New Roman"/>
                <w:b/>
                <w:bCs/>
                <w:color w:val="000000"/>
                <w:sz w:val="24"/>
                <w:szCs w:val="24"/>
              </w:rPr>
              <w:br/>
            </w:r>
          </w:p>
        </w:tc>
      </w:tr>
      <w:tr w:rsidR="00087C96" w:rsidRPr="00087C96" w14:paraId="2007B55D" w14:textId="77777777" w:rsidTr="00087C96">
        <w:trPr>
          <w:trHeight w:val="288"/>
          <w:jc w:val="center"/>
        </w:trPr>
        <w:tc>
          <w:tcPr>
            <w:tcW w:w="2664" w:type="dxa"/>
          </w:tcPr>
          <w:p w14:paraId="2007B557"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proofErr w:type="spellStart"/>
            <w:r>
              <w:rPr>
                <w:rFonts w:ascii="Times New Roman" w:hAnsi="Times New Roman"/>
                <w:b/>
                <w:bCs/>
                <w:color w:val="000000"/>
                <w:sz w:val="24"/>
                <w:szCs w:val="24"/>
              </w:rPr>
              <w:t>Sous-clause</w:t>
            </w:r>
            <w:proofErr w:type="spellEnd"/>
            <w:r>
              <w:rPr>
                <w:rFonts w:ascii="Times New Roman" w:hAnsi="Times New Roman"/>
                <w:b/>
                <w:bCs/>
                <w:color w:val="000000"/>
                <w:sz w:val="24"/>
                <w:szCs w:val="24"/>
              </w:rPr>
              <w:t xml:space="preserve"> 1.1.1</w:t>
            </w:r>
          </w:p>
          <w:p w14:paraId="2007B558" w14:textId="77777777" w:rsidR="00087C96" w:rsidRPr="00D52353" w:rsidRDefault="00087C96" w:rsidP="00087C96">
            <w:pPr>
              <w:autoSpaceDE w:val="0"/>
              <w:autoSpaceDN w:val="0"/>
              <w:adjustRightInd w:val="0"/>
              <w:spacing w:after="0" w:line="240" w:lineRule="auto"/>
              <w:ind w:left="547" w:hanging="547"/>
              <w:rPr>
                <w:rFonts w:ascii="Times New Roman" w:hAnsi="Times New Roman"/>
                <w:b/>
                <w:color w:val="000000"/>
                <w:sz w:val="24"/>
              </w:rPr>
            </w:pPr>
            <w:r>
              <w:rPr>
                <w:rFonts w:ascii="Times New Roman" w:hAnsi="Times New Roman"/>
                <w:b/>
                <w:color w:val="000000"/>
                <w:sz w:val="24"/>
              </w:rPr>
              <w:t>Le Contrat</w:t>
            </w:r>
          </w:p>
        </w:tc>
        <w:tc>
          <w:tcPr>
            <w:tcW w:w="6696" w:type="dxa"/>
          </w:tcPr>
          <w:p w14:paraId="59ABB574" w14:textId="77777777" w:rsidR="00314EC7" w:rsidRPr="00B167BC" w:rsidRDefault="00314EC7" w:rsidP="00314EC7">
            <w:pPr>
              <w:autoSpaceDE w:val="0"/>
              <w:autoSpaceDN w:val="0"/>
              <w:spacing w:after="0" w:line="240" w:lineRule="auto"/>
              <w:rPr>
                <w:rFonts w:ascii="Times New Roman" w:hAnsi="Times New Roman" w:cs="Times New Roman"/>
                <w:color w:val="000000"/>
                <w:sz w:val="24"/>
                <w:szCs w:val="24"/>
              </w:rPr>
            </w:pPr>
            <w:r>
              <w:rPr>
                <w:rFonts w:ascii="Times New Roman" w:hAnsi="Times New Roman"/>
                <w:color w:val="000000"/>
                <w:sz w:val="24"/>
                <w:szCs w:val="24"/>
              </w:rPr>
              <w:t xml:space="preserve">Modification du sous-paragraphe. Modification du sous-paragraphe 1.1.1.1 (« Contrat ») en ajoutant ce qui suit à la fin  </w:t>
            </w:r>
          </w:p>
          <w:p w14:paraId="2B5D0DFD" w14:textId="77777777" w:rsidR="00314EC7" w:rsidRPr="00B167BC" w:rsidRDefault="00314EC7" w:rsidP="00314EC7">
            <w:pPr>
              <w:autoSpaceDE w:val="0"/>
              <w:autoSpaceDN w:val="0"/>
              <w:spacing w:after="0" w:line="240" w:lineRule="auto"/>
              <w:ind w:left="547" w:hanging="547"/>
              <w:rPr>
                <w:rFonts w:ascii="Times New Roman" w:hAnsi="Times New Roman" w:cs="Times New Roman"/>
                <w:color w:val="000000"/>
                <w:sz w:val="24"/>
                <w:szCs w:val="24"/>
              </w:rPr>
            </w:pPr>
          </w:p>
          <w:p w14:paraId="2BEE7D80" w14:textId="77777777" w:rsidR="00314EC7" w:rsidRPr="00B167BC" w:rsidRDefault="00314EC7" w:rsidP="00314EC7">
            <w:pPr>
              <w:autoSpaceDE w:val="0"/>
              <w:autoSpaceDN w:val="0"/>
              <w:spacing w:after="0" w:line="240" w:lineRule="auto"/>
              <w:ind w:left="547" w:hanging="547"/>
              <w:rPr>
                <w:rFonts w:ascii="Times New Roman" w:hAnsi="Times New Roman" w:cs="Times New Roman"/>
                <w:color w:val="000000"/>
                <w:sz w:val="24"/>
                <w:szCs w:val="24"/>
              </w:rPr>
            </w:pPr>
            <w:r>
              <w:rPr>
                <w:rFonts w:ascii="Times New Roman" w:hAnsi="Times New Roman"/>
                <w:color w:val="000000"/>
                <w:sz w:val="24"/>
                <w:szCs w:val="24"/>
              </w:rPr>
              <w:t>« Les termes « Accord » et « Contrat » sont utilisés de manière interchangeable</w:t>
            </w:r>
            <w:proofErr w:type="gramStart"/>
            <w:r>
              <w:rPr>
                <w:rFonts w:ascii="Times New Roman" w:hAnsi="Times New Roman"/>
                <w:color w:val="000000"/>
                <w:sz w:val="24"/>
                <w:szCs w:val="24"/>
              </w:rPr>
              <w:t>.»</w:t>
            </w:r>
            <w:proofErr w:type="gramEnd"/>
          </w:p>
          <w:p w14:paraId="77516220" w14:textId="77777777" w:rsidR="00314EC7" w:rsidRDefault="00314EC7" w:rsidP="00314EC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55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Modification du sous-paragraphe. Modification du sous-paragraphe 1.1.1.8 (« Tender ») en ajoutant ce qui suit à la fin</w:t>
            </w:r>
          </w:p>
          <w:p w14:paraId="2007B55A"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color w:val="000000"/>
                <w:sz w:val="24"/>
                <w:szCs w:val="24"/>
              </w:rPr>
            </w:pPr>
          </w:p>
          <w:p w14:paraId="2007B55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Le terme « tender » en anglais est synonyme de « </w:t>
            </w:r>
            <w:proofErr w:type="spellStart"/>
            <w:r>
              <w:rPr>
                <w:rFonts w:ascii="Times New Roman" w:hAnsi="Times New Roman"/>
                <w:color w:val="000000"/>
                <w:sz w:val="24"/>
                <w:szCs w:val="24"/>
              </w:rPr>
              <w:t>Bid</w:t>
            </w:r>
            <w:proofErr w:type="spellEnd"/>
            <w:r>
              <w:rPr>
                <w:rFonts w:ascii="Times New Roman" w:hAnsi="Times New Roman"/>
                <w:color w:val="000000"/>
                <w:sz w:val="24"/>
                <w:szCs w:val="24"/>
              </w:rPr>
              <w:t xml:space="preserve"> » (« Offre » en français) et les expressions « </w:t>
            </w:r>
            <w:proofErr w:type="spellStart"/>
            <w:r>
              <w:rPr>
                <w:rFonts w:ascii="Times New Roman" w:hAnsi="Times New Roman"/>
                <w:color w:val="000000"/>
                <w:sz w:val="24"/>
                <w:szCs w:val="24"/>
              </w:rPr>
              <w:t>Letter</w:t>
            </w:r>
            <w:proofErr w:type="spellEnd"/>
            <w:r>
              <w:rPr>
                <w:rFonts w:ascii="Times New Roman" w:hAnsi="Times New Roman"/>
                <w:color w:val="000000"/>
                <w:sz w:val="24"/>
                <w:szCs w:val="24"/>
              </w:rPr>
              <w:t xml:space="preserve"> of Tender » synonyme de « </w:t>
            </w:r>
            <w:proofErr w:type="spellStart"/>
            <w:r>
              <w:rPr>
                <w:rFonts w:ascii="Times New Roman" w:hAnsi="Times New Roman"/>
                <w:color w:val="000000"/>
                <w:sz w:val="24"/>
                <w:szCs w:val="24"/>
              </w:rPr>
              <w:t>Letter</w:t>
            </w:r>
            <w:proofErr w:type="spellEnd"/>
            <w:r>
              <w:rPr>
                <w:rFonts w:ascii="Times New Roman" w:hAnsi="Times New Roman"/>
                <w:color w:val="000000"/>
                <w:sz w:val="24"/>
                <w:szCs w:val="24"/>
              </w:rPr>
              <w:t xml:space="preserve"> of </w:t>
            </w:r>
            <w:proofErr w:type="spellStart"/>
            <w:r>
              <w:rPr>
                <w:rFonts w:ascii="Times New Roman" w:hAnsi="Times New Roman"/>
                <w:color w:val="000000"/>
                <w:sz w:val="24"/>
                <w:szCs w:val="24"/>
              </w:rPr>
              <w:t>Bid</w:t>
            </w:r>
            <w:proofErr w:type="spellEnd"/>
            <w:r>
              <w:rPr>
                <w:rFonts w:ascii="Times New Roman" w:hAnsi="Times New Roman"/>
                <w:color w:val="000000"/>
                <w:sz w:val="24"/>
                <w:szCs w:val="24"/>
              </w:rPr>
              <w:t xml:space="preserve"> » (« Lettre de soumission » en français), l’expression « </w:t>
            </w:r>
            <w:proofErr w:type="spellStart"/>
            <w:r>
              <w:rPr>
                <w:rFonts w:ascii="Times New Roman" w:hAnsi="Times New Roman"/>
                <w:color w:val="000000"/>
                <w:sz w:val="24"/>
                <w:szCs w:val="24"/>
              </w:rPr>
              <w:t>Appendix</w:t>
            </w:r>
            <w:proofErr w:type="spellEnd"/>
            <w:r>
              <w:rPr>
                <w:rFonts w:ascii="Times New Roman" w:hAnsi="Times New Roman"/>
                <w:color w:val="000000"/>
                <w:sz w:val="24"/>
                <w:szCs w:val="24"/>
              </w:rPr>
              <w:t xml:space="preserve"> to Tender » synonyme de « </w:t>
            </w:r>
            <w:proofErr w:type="spellStart"/>
            <w:r>
              <w:rPr>
                <w:rFonts w:ascii="Times New Roman" w:hAnsi="Times New Roman"/>
                <w:color w:val="000000"/>
                <w:sz w:val="24"/>
                <w:szCs w:val="24"/>
              </w:rPr>
              <w:t>Appendix</w:t>
            </w:r>
            <w:proofErr w:type="spellEnd"/>
            <w:r>
              <w:rPr>
                <w:rFonts w:ascii="Times New Roman" w:hAnsi="Times New Roman"/>
                <w:color w:val="000000"/>
                <w:sz w:val="24"/>
                <w:szCs w:val="24"/>
              </w:rPr>
              <w:t xml:space="preserve"> to </w:t>
            </w:r>
            <w:proofErr w:type="spellStart"/>
            <w:r>
              <w:rPr>
                <w:rFonts w:ascii="Times New Roman" w:hAnsi="Times New Roman"/>
                <w:color w:val="000000"/>
                <w:sz w:val="24"/>
                <w:szCs w:val="24"/>
              </w:rPr>
              <w:t>Bid</w:t>
            </w:r>
            <w:proofErr w:type="spellEnd"/>
            <w:r>
              <w:rPr>
                <w:rFonts w:ascii="Times New Roman" w:hAnsi="Times New Roman"/>
                <w:color w:val="000000"/>
                <w:sz w:val="24"/>
                <w:szCs w:val="24"/>
              </w:rPr>
              <w:t xml:space="preserve"> » (« </w:t>
            </w:r>
            <w:proofErr w:type="gramStart"/>
            <w:r>
              <w:rPr>
                <w:rFonts w:ascii="Times New Roman" w:hAnsi="Times New Roman"/>
                <w:color w:val="000000"/>
                <w:sz w:val="24"/>
                <w:szCs w:val="24"/>
              </w:rPr>
              <w:t>Annexe  de</w:t>
            </w:r>
            <w:proofErr w:type="gramEnd"/>
            <w:r>
              <w:rPr>
                <w:rFonts w:ascii="Times New Roman" w:hAnsi="Times New Roman"/>
                <w:color w:val="000000"/>
                <w:sz w:val="24"/>
                <w:szCs w:val="24"/>
              </w:rPr>
              <w:t xml:space="preserve"> l’Offre » en français) et l’expression « tender documents » synonyme de « </w:t>
            </w:r>
            <w:proofErr w:type="spellStart"/>
            <w:r>
              <w:rPr>
                <w:rFonts w:ascii="Times New Roman" w:hAnsi="Times New Roman"/>
                <w:color w:val="000000"/>
                <w:sz w:val="24"/>
                <w:szCs w:val="24"/>
              </w:rPr>
              <w:t>Bidding</w:t>
            </w:r>
            <w:proofErr w:type="spellEnd"/>
            <w:r>
              <w:rPr>
                <w:rFonts w:ascii="Times New Roman" w:hAnsi="Times New Roman"/>
                <w:color w:val="000000"/>
                <w:sz w:val="24"/>
                <w:szCs w:val="24"/>
              </w:rPr>
              <w:t xml:space="preserve"> Documents » (« Dossier d'Appel d'Offres » en français) ».</w:t>
            </w:r>
          </w:p>
          <w:p w14:paraId="2007B55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tc>
      </w:tr>
      <w:tr w:rsidR="00087C96" w:rsidRPr="00087C96" w14:paraId="2007B564" w14:textId="77777777" w:rsidTr="00087C96">
        <w:trPr>
          <w:trHeight w:val="288"/>
          <w:jc w:val="center"/>
        </w:trPr>
        <w:tc>
          <w:tcPr>
            <w:tcW w:w="2664" w:type="dxa"/>
          </w:tcPr>
          <w:p w14:paraId="2007B55E"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roofErr w:type="spellStart"/>
            <w:r>
              <w:rPr>
                <w:rFonts w:ascii="Times New Roman" w:hAnsi="Times New Roman"/>
                <w:b/>
                <w:bCs/>
                <w:color w:val="000000"/>
                <w:sz w:val="24"/>
                <w:szCs w:val="24"/>
              </w:rPr>
              <w:t>Sous-clause</w:t>
            </w:r>
            <w:proofErr w:type="spellEnd"/>
            <w:r>
              <w:rPr>
                <w:rFonts w:ascii="Times New Roman" w:hAnsi="Times New Roman"/>
                <w:b/>
                <w:bCs/>
                <w:color w:val="000000"/>
                <w:sz w:val="24"/>
                <w:szCs w:val="24"/>
              </w:rPr>
              <w:t xml:space="preserve"> 1.1.2</w:t>
            </w:r>
          </w:p>
          <w:p w14:paraId="2007B55F" w14:textId="77777777" w:rsidR="00087C96" w:rsidRPr="00D52353" w:rsidRDefault="00087C96" w:rsidP="00087C96">
            <w:pPr>
              <w:autoSpaceDE w:val="0"/>
              <w:autoSpaceDN w:val="0"/>
              <w:adjustRightInd w:val="0"/>
              <w:spacing w:after="0" w:line="240" w:lineRule="auto"/>
              <w:ind w:left="547" w:hanging="547"/>
              <w:rPr>
                <w:rFonts w:ascii="Times New Roman" w:hAnsi="Times New Roman"/>
                <w:b/>
                <w:color w:val="000000"/>
                <w:sz w:val="24"/>
              </w:rPr>
            </w:pPr>
            <w:r>
              <w:rPr>
                <w:rFonts w:ascii="Times New Roman" w:hAnsi="Times New Roman"/>
                <w:b/>
                <w:color w:val="000000"/>
                <w:sz w:val="24"/>
              </w:rPr>
              <w:t>Parties et Personnes</w:t>
            </w:r>
          </w:p>
        </w:tc>
        <w:tc>
          <w:tcPr>
            <w:tcW w:w="6696" w:type="dxa"/>
          </w:tcPr>
          <w:p w14:paraId="2007B56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Modification du sous-paragraphe. Ajout d’un terme défini comme suit, sous-paragraphe 1.1.2.11 :</w:t>
            </w:r>
          </w:p>
          <w:p w14:paraId="2007B561"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62"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MCC » désigne la Millennium Challenge Corporation, entité du Gouvernement des États-Unis agissant pour le compte dudit Gouvernement, responsable de la fourniture de fonds en vertu des termes du Compact conclu avec le Gouvernement</w:t>
            </w:r>
            <w:proofErr w:type="gramStart"/>
            <w:r>
              <w:rPr>
                <w:rFonts w:ascii="Times New Roman" w:hAnsi="Times New Roman"/>
                <w:sz w:val="24"/>
                <w:szCs w:val="20"/>
              </w:rPr>
              <w:t>.»</w:t>
            </w:r>
            <w:proofErr w:type="gramEnd"/>
          </w:p>
          <w:p w14:paraId="2007B56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2007B56A" w14:textId="77777777" w:rsidTr="00087C96">
        <w:trPr>
          <w:trHeight w:val="288"/>
          <w:jc w:val="center"/>
        </w:trPr>
        <w:tc>
          <w:tcPr>
            <w:tcW w:w="2664" w:type="dxa"/>
          </w:tcPr>
          <w:p w14:paraId="2007B565"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2007B566"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Modification du sous-paragraphe. Ajout d’un terme défini comme suit, sous-paragraphe 1.1.2.12 :</w:t>
            </w:r>
          </w:p>
          <w:p w14:paraId="2007B567"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6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 Compact » désigne le Millennium Challenge Compact conclu le [</w:t>
            </w:r>
            <w:r>
              <w:rPr>
                <w:rFonts w:ascii="Times New Roman" w:hAnsi="Times New Roman"/>
                <w:b/>
                <w:bCs/>
                <w:sz w:val="24"/>
                <w:szCs w:val="20"/>
              </w:rPr>
              <w:t>insérer la date du Compact</w:t>
            </w:r>
            <w:r>
              <w:rPr>
                <w:rFonts w:ascii="Times New Roman" w:hAnsi="Times New Roman"/>
                <w:sz w:val="24"/>
                <w:szCs w:val="20"/>
              </w:rPr>
              <w:t>] entre les États-Unis d’Amérique, agissant par l’intermédiaire de la MCC, et le Gouvernement, stipulant les conditions générales sur la base desquelles la MCC fournira un financement d’une valeur pouvant aller jusqu’à [</w:t>
            </w:r>
            <w:r>
              <w:rPr>
                <w:rFonts w:ascii="Times New Roman" w:hAnsi="Times New Roman"/>
                <w:b/>
                <w:bCs/>
                <w:sz w:val="24"/>
                <w:szCs w:val="20"/>
              </w:rPr>
              <w:t>insérer le montant du Compact en dollars</w:t>
            </w:r>
            <w:r>
              <w:rPr>
                <w:rFonts w:ascii="Times New Roman" w:hAnsi="Times New Roman"/>
                <w:sz w:val="24"/>
                <w:szCs w:val="20"/>
              </w:rPr>
              <w:t xml:space="preserve">] Dollars US au Gouvernement dans le cadre d’un programme d’assistance par le Millennium Challenge </w:t>
            </w:r>
            <w:proofErr w:type="spellStart"/>
            <w:r>
              <w:rPr>
                <w:rFonts w:ascii="Times New Roman" w:hAnsi="Times New Roman"/>
                <w:sz w:val="24"/>
                <w:szCs w:val="20"/>
              </w:rPr>
              <w:t>Account</w:t>
            </w:r>
            <w:proofErr w:type="spellEnd"/>
            <w:r>
              <w:rPr>
                <w:rFonts w:ascii="Times New Roman" w:hAnsi="Times New Roman"/>
                <w:sz w:val="24"/>
                <w:szCs w:val="20"/>
              </w:rPr>
              <w:t xml:space="preserve"> pour promouvoir la croissance économique et réduire la pauvreté au/aux/en [</w:t>
            </w:r>
            <w:r>
              <w:rPr>
                <w:rFonts w:ascii="Times New Roman" w:hAnsi="Times New Roman"/>
                <w:b/>
                <w:bCs/>
                <w:sz w:val="24"/>
                <w:szCs w:val="20"/>
              </w:rPr>
              <w:t>insérer le nom du pays MCA</w:t>
            </w:r>
            <w:r>
              <w:rPr>
                <w:rFonts w:ascii="Times New Roman" w:hAnsi="Times New Roman"/>
                <w:sz w:val="24"/>
                <w:szCs w:val="20"/>
              </w:rPr>
              <w:t>]. »</w:t>
            </w:r>
          </w:p>
          <w:p w14:paraId="2007B56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2007B570" w14:textId="77777777" w:rsidTr="00087C96">
        <w:trPr>
          <w:trHeight w:val="288"/>
          <w:jc w:val="center"/>
        </w:trPr>
        <w:tc>
          <w:tcPr>
            <w:tcW w:w="2664" w:type="dxa"/>
          </w:tcPr>
          <w:p w14:paraId="2007B56B"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2007B56C"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Ajout d’un terme défini comme suit, sous-paragraphe 1.1.2.13 :</w:t>
            </w:r>
          </w:p>
          <w:p w14:paraId="2007B56D"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6E"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 Financement de la MCC » désigne le financement fourni par la MCC en vertu du Compact</w:t>
            </w:r>
            <w:proofErr w:type="gramStart"/>
            <w:r>
              <w:rPr>
                <w:rFonts w:ascii="Times New Roman" w:hAnsi="Times New Roman"/>
                <w:sz w:val="24"/>
                <w:szCs w:val="20"/>
              </w:rPr>
              <w:t>.»</w:t>
            </w:r>
            <w:proofErr w:type="gramEnd"/>
          </w:p>
          <w:p w14:paraId="2007B56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2007B579" w14:textId="77777777" w:rsidTr="00087C96">
        <w:trPr>
          <w:trHeight w:val="3217"/>
          <w:jc w:val="center"/>
        </w:trPr>
        <w:tc>
          <w:tcPr>
            <w:tcW w:w="2664" w:type="dxa"/>
          </w:tcPr>
          <w:p w14:paraId="2007B571"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2007B572"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Ajout d’un terme défini comme suit, sous-paragraphe 1.1.2.14 :</w:t>
            </w:r>
          </w:p>
          <w:p w14:paraId="2007B573"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74"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Gouvernement » désigne le Gouvernement du/de/de la/des [</w:t>
            </w:r>
            <w:r>
              <w:rPr>
                <w:rFonts w:ascii="Times New Roman" w:hAnsi="Times New Roman"/>
                <w:b/>
                <w:bCs/>
                <w:sz w:val="24"/>
                <w:szCs w:val="20"/>
              </w:rPr>
              <w:t>insérer le nom officiel du pays</w:t>
            </w:r>
            <w:r>
              <w:rPr>
                <w:rFonts w:ascii="Times New Roman" w:hAnsi="Times New Roman"/>
                <w:sz w:val="24"/>
                <w:szCs w:val="20"/>
              </w:rPr>
              <w:t>.]</w:t>
            </w:r>
          </w:p>
          <w:p w14:paraId="2007B575"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76"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Ajout d’un terme défini comme suit, sous-paragraphe 1.1.2.15 :</w:t>
            </w:r>
          </w:p>
          <w:p w14:paraId="2007B577"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78" w14:textId="73634739"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Entité éligible » désigne une entité répondant aux critères requis pour être éligible en vue de recevoir le Financement de la MCC établi par le Compact, les Directives relatives à la Passation des marchés du Programme de la MCC et l’Annexe A (</w:t>
            </w:r>
            <w:r w:rsidR="000C625A">
              <w:rPr>
                <w:rFonts w:ascii="Times New Roman" w:hAnsi="Times New Roman"/>
                <w:sz w:val="24"/>
                <w:szCs w:val="20"/>
              </w:rPr>
              <w:t>Dispositions</w:t>
            </w:r>
            <w:r>
              <w:rPr>
                <w:rFonts w:ascii="Times New Roman" w:hAnsi="Times New Roman"/>
                <w:sz w:val="24"/>
                <w:szCs w:val="20"/>
              </w:rPr>
              <w:t xml:space="preserve"> </w:t>
            </w:r>
            <w:proofErr w:type="gramStart"/>
            <w:r>
              <w:rPr>
                <w:rFonts w:ascii="Times New Roman" w:hAnsi="Times New Roman"/>
                <w:sz w:val="24"/>
                <w:szCs w:val="20"/>
              </w:rPr>
              <w:t xml:space="preserve">complémentaires)   </w:t>
            </w:r>
            <w:proofErr w:type="gramEnd"/>
          </w:p>
        </w:tc>
      </w:tr>
      <w:tr w:rsidR="00087C96" w:rsidRPr="00087C96" w14:paraId="2007B583" w14:textId="77777777" w:rsidTr="00087C96">
        <w:trPr>
          <w:trHeight w:val="288"/>
          <w:jc w:val="center"/>
        </w:trPr>
        <w:tc>
          <w:tcPr>
            <w:tcW w:w="2664" w:type="dxa"/>
          </w:tcPr>
          <w:p w14:paraId="2007B57A"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2007B57F" w14:textId="74EB4FB1"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Ajout d’un terme défini comme suit, sous-paragraphe 1.1.2.16 :</w:t>
            </w:r>
          </w:p>
          <w:p w14:paraId="2007B580" w14:textId="77777777" w:rsidR="00087C96" w:rsidRPr="00DE58EB"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2007B581" w14:textId="5F53E4E2" w:rsidR="00087C96" w:rsidRPr="00DE58EB" w:rsidRDefault="00087C96" w:rsidP="00087C96">
            <w:pPr>
              <w:tabs>
                <w:tab w:val="left" w:pos="360"/>
              </w:tabs>
              <w:spacing w:after="0" w:line="240" w:lineRule="auto"/>
              <w:jc w:val="both"/>
              <w:rPr>
                <w:rFonts w:ascii="Times New Roman" w:eastAsia="Times New Roman" w:hAnsi="Times New Roman" w:cs="Times New Roman"/>
                <w:sz w:val="24"/>
                <w:szCs w:val="24"/>
              </w:rPr>
            </w:pPr>
            <w:r w:rsidRPr="00DE58EB">
              <w:rPr>
                <w:rFonts w:ascii="Times New Roman" w:hAnsi="Times New Roman" w:cs="Times New Roman"/>
              </w:rPr>
              <w:t xml:space="preserve">« Politique de la MCC en matière d’égalité des genres » désigne la Politique de la MCC en matière d’égalité des genres publiée en toutes circonstances sur le site web de la MCC sur le </w:t>
            </w:r>
            <w:proofErr w:type="gramStart"/>
            <w:r w:rsidRPr="00DE58EB">
              <w:rPr>
                <w:rFonts w:ascii="Times New Roman" w:hAnsi="Times New Roman" w:cs="Times New Roman"/>
              </w:rPr>
              <w:t>site:</w:t>
            </w:r>
            <w:proofErr w:type="gramEnd"/>
            <w:r w:rsidRPr="00DE58EB">
              <w:rPr>
                <w:rFonts w:ascii="Times New Roman" w:hAnsi="Times New Roman" w:cs="Times New Roman"/>
              </w:rPr>
              <w:t xml:space="preserve"> </w:t>
            </w:r>
            <w:hyperlink r:id="rId29" w:history="1">
              <w:r w:rsidRPr="00DE58EB">
                <w:rPr>
                  <w:rStyle w:val="Hyperlink"/>
                  <w:rFonts w:ascii="Times New Roman" w:hAnsi="Times New Roman" w:cs="Times New Roman"/>
                  <w:sz w:val="24"/>
                  <w:szCs w:val="24"/>
                </w:rPr>
                <w:t>www.mcc.gov.</w:t>
              </w:r>
            </w:hyperlink>
            <w:r w:rsidRPr="00DE58EB">
              <w:rPr>
                <w:rFonts w:ascii="Times New Roman" w:hAnsi="Times New Roman" w:cs="Times New Roman"/>
              </w:rPr>
              <w:t> »</w:t>
            </w:r>
          </w:p>
          <w:p w14:paraId="5225DE36" w14:textId="77777777" w:rsidR="00414135" w:rsidRDefault="00414135" w:rsidP="00087C96">
            <w:pPr>
              <w:tabs>
                <w:tab w:val="left" w:pos="360"/>
              </w:tabs>
              <w:spacing w:after="0" w:line="240" w:lineRule="auto"/>
              <w:jc w:val="both"/>
              <w:rPr>
                <w:rFonts w:ascii="Times New Roman" w:eastAsia="Times New Roman" w:hAnsi="Times New Roman" w:cs="Times New Roman"/>
                <w:sz w:val="24"/>
                <w:szCs w:val="24"/>
              </w:rPr>
            </w:pPr>
          </w:p>
          <w:p w14:paraId="0B3C90BA" w14:textId="77777777" w:rsidR="00414135" w:rsidRDefault="00414135" w:rsidP="00414135">
            <w:pPr>
              <w:tabs>
                <w:tab w:val="left" w:pos="360"/>
              </w:tabs>
              <w:spacing w:after="0" w:line="240" w:lineRule="auto"/>
              <w:jc w:val="both"/>
              <w:rPr>
                <w:rFonts w:ascii="Times New Roman" w:eastAsia="Times New Roman" w:hAnsi="Times New Roman"/>
                <w:sz w:val="24"/>
                <w:szCs w:val="24"/>
              </w:rPr>
            </w:pPr>
            <w:r>
              <w:rPr>
                <w:rFonts w:ascii="Times New Roman" w:hAnsi="Times New Roman"/>
                <w:sz w:val="24"/>
                <w:szCs w:val="24"/>
              </w:rPr>
              <w:t>Modification du sous-paragraphe. Ajout d’un terme défini comme suit, sous-paragraphe 1.1.2.17 :</w:t>
            </w:r>
          </w:p>
          <w:p w14:paraId="2D88E898" w14:textId="77777777" w:rsidR="00414135" w:rsidRDefault="00414135" w:rsidP="00414135">
            <w:pPr>
              <w:tabs>
                <w:tab w:val="left" w:pos="360"/>
              </w:tabs>
              <w:spacing w:after="0" w:line="240" w:lineRule="auto"/>
              <w:jc w:val="both"/>
              <w:rPr>
                <w:rFonts w:ascii="Times New Roman" w:eastAsia="Times New Roman" w:hAnsi="Times New Roman"/>
                <w:sz w:val="24"/>
                <w:szCs w:val="24"/>
              </w:rPr>
            </w:pPr>
          </w:p>
          <w:p w14:paraId="25174E31" w14:textId="6D048254" w:rsidR="00414135" w:rsidRPr="00087C96" w:rsidRDefault="00414135" w:rsidP="00414135">
            <w:pPr>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rPr>
              <w:t>« Principaux fournisseurs » désigne toute personne physique ou morale qui fournit des biens ou matériaux essentiels au contrat (comme indiqué dans le Devis quantitatif).</w:t>
            </w:r>
          </w:p>
          <w:p w14:paraId="2007B582"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087C96" w:rsidDel="00B316BB" w14:paraId="2007B588" w14:textId="77777777" w:rsidTr="00087C96">
        <w:trPr>
          <w:trHeight w:val="288"/>
          <w:jc w:val="center"/>
        </w:trPr>
        <w:tc>
          <w:tcPr>
            <w:tcW w:w="2664" w:type="dxa"/>
          </w:tcPr>
          <w:p w14:paraId="2007B584" w14:textId="77777777" w:rsidR="00087C96" w:rsidRPr="00087C96" w:rsidRDefault="00087C96" w:rsidP="00087C96">
            <w:pPr>
              <w:autoSpaceDE w:val="0"/>
              <w:autoSpaceDN w:val="0"/>
              <w:adjustRightInd w:val="0"/>
              <w:spacing w:after="0" w:line="240" w:lineRule="auto"/>
              <w:ind w:left="547" w:hanging="547"/>
              <w:rPr>
                <w:rFonts w:ascii="Times New Roman Bold" w:eastAsia="Times New Roman" w:hAnsi="Times New Roman Bold" w:cs="Times New Roman"/>
                <w:b/>
                <w:bCs/>
                <w:color w:val="000000"/>
                <w:sz w:val="24"/>
                <w:szCs w:val="24"/>
              </w:rPr>
            </w:pPr>
            <w:proofErr w:type="spellStart"/>
            <w:r>
              <w:rPr>
                <w:rFonts w:ascii="Times New Roman Bold" w:hAnsi="Times New Roman Bold"/>
                <w:b/>
                <w:bCs/>
                <w:color w:val="000000"/>
                <w:sz w:val="24"/>
                <w:szCs w:val="24"/>
              </w:rPr>
              <w:t>Sous-clause</w:t>
            </w:r>
            <w:proofErr w:type="spellEnd"/>
            <w:r>
              <w:rPr>
                <w:rFonts w:ascii="Times New Roman Bold" w:hAnsi="Times New Roman Bold"/>
                <w:b/>
                <w:bCs/>
                <w:color w:val="000000"/>
                <w:sz w:val="24"/>
                <w:szCs w:val="24"/>
              </w:rPr>
              <w:t xml:space="preserve"> 1.1.3</w:t>
            </w:r>
          </w:p>
          <w:p w14:paraId="2007B585" w14:textId="77777777" w:rsidR="00087C96" w:rsidRPr="00973E1A" w:rsidDel="00B316BB" w:rsidRDefault="00087C96" w:rsidP="00087C96">
            <w:pPr>
              <w:autoSpaceDE w:val="0"/>
              <w:autoSpaceDN w:val="0"/>
              <w:adjustRightInd w:val="0"/>
              <w:spacing w:after="0" w:line="240" w:lineRule="auto"/>
              <w:rPr>
                <w:rFonts w:ascii="Times New Roman Bold" w:eastAsia="Times New Roman" w:hAnsi="Times New Roman Bold" w:cs="Times New Roman"/>
                <w:b/>
                <w:bCs/>
                <w:color w:val="000000"/>
                <w:sz w:val="24"/>
                <w:szCs w:val="24"/>
              </w:rPr>
            </w:pPr>
            <w:r>
              <w:rPr>
                <w:rFonts w:ascii="Times New Roman" w:hAnsi="Times New Roman"/>
                <w:b/>
                <w:color w:val="000000"/>
                <w:sz w:val="24"/>
              </w:rPr>
              <w:t>Dates, Tests, Périodes et Achèvement des Travaux</w:t>
            </w:r>
          </w:p>
        </w:tc>
        <w:tc>
          <w:tcPr>
            <w:tcW w:w="6696" w:type="dxa"/>
          </w:tcPr>
          <w:p w14:paraId="2007B586" w14:textId="3FD218A5" w:rsidR="00087C96" w:rsidRDefault="00087C96" w:rsidP="00F825AD">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bCs/>
                <w:color w:val="000000"/>
                <w:sz w:val="24"/>
                <w:szCs w:val="24"/>
              </w:rPr>
              <w:t xml:space="preserve">Modification du sous-paragraphe 1.1.3.6 (« Tests après l’achèvement ») pour remplacer « </w:t>
            </w:r>
            <w:r w:rsidR="000C625A">
              <w:rPr>
                <w:rFonts w:ascii="Times New Roman" w:hAnsi="Times New Roman"/>
                <w:bCs/>
                <w:color w:val="000000"/>
                <w:sz w:val="24"/>
                <w:szCs w:val="24"/>
              </w:rPr>
              <w:t>dispositions</w:t>
            </w:r>
            <w:r>
              <w:rPr>
                <w:rFonts w:ascii="Times New Roman" w:hAnsi="Times New Roman"/>
                <w:bCs/>
                <w:color w:val="000000"/>
                <w:sz w:val="24"/>
                <w:szCs w:val="24"/>
              </w:rPr>
              <w:t xml:space="preserve"> des CPC » par « </w:t>
            </w:r>
            <w:r w:rsidR="00B47149">
              <w:rPr>
                <w:rFonts w:ascii="Times New Roman" w:hAnsi="Times New Roman"/>
                <w:bCs/>
                <w:color w:val="000000"/>
                <w:sz w:val="24"/>
                <w:szCs w:val="24"/>
              </w:rPr>
              <w:t>les Exigences du Maître de l’Ouvrage</w:t>
            </w:r>
            <w:r>
              <w:rPr>
                <w:rFonts w:ascii="Times New Roman" w:hAnsi="Times New Roman"/>
                <w:bCs/>
                <w:color w:val="000000"/>
                <w:sz w:val="24"/>
                <w:szCs w:val="24"/>
              </w:rPr>
              <w:t xml:space="preserve"> ».</w:t>
            </w:r>
          </w:p>
          <w:p w14:paraId="2007B587" w14:textId="77777777" w:rsidR="008E3256" w:rsidRPr="00087C96" w:rsidDel="00B316BB" w:rsidRDefault="008E3256" w:rsidP="00F825AD">
            <w:pPr>
              <w:autoSpaceDE w:val="0"/>
              <w:autoSpaceDN w:val="0"/>
              <w:adjustRightInd w:val="0"/>
              <w:spacing w:after="0" w:line="240" w:lineRule="auto"/>
              <w:jc w:val="both"/>
              <w:rPr>
                <w:rFonts w:ascii="Times New Roman Bold" w:eastAsia="Times New Roman" w:hAnsi="Times New Roman Bold" w:cs="Times New Roman"/>
                <w:color w:val="000000"/>
                <w:sz w:val="24"/>
                <w:szCs w:val="24"/>
              </w:rPr>
            </w:pPr>
          </w:p>
        </w:tc>
      </w:tr>
      <w:tr w:rsidR="00087C96" w:rsidRPr="00087C96" w14:paraId="2007B58E" w14:textId="77777777" w:rsidTr="00087C96">
        <w:trPr>
          <w:trHeight w:val="288"/>
          <w:jc w:val="center"/>
        </w:trPr>
        <w:tc>
          <w:tcPr>
            <w:tcW w:w="2664" w:type="dxa"/>
          </w:tcPr>
          <w:p w14:paraId="2007B589"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2007B58A" w14:textId="594A97F6"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Modification du sous-paragraphe. Modification du sous-paragraphe 1.1.3.7 </w:t>
            </w:r>
            <w:proofErr w:type="gramStart"/>
            <w:r w:rsidRPr="00B524F6">
              <w:rPr>
                <w:rFonts w:ascii="Times New Roman" w:hAnsi="Times New Roman" w:cs="Times New Roman"/>
                <w:color w:val="000000"/>
                <w:sz w:val="24"/>
                <w:szCs w:val="24"/>
              </w:rPr>
              <w:t>(«</w:t>
            </w:r>
            <w:r w:rsidR="00B524F6" w:rsidRPr="00B524F6">
              <w:rPr>
                <w:rFonts w:ascii="Times New Roman" w:hAnsi="Times New Roman" w:cs="Times New Roman"/>
                <w:sz w:val="24"/>
                <w:szCs w:val="24"/>
              </w:rPr>
              <w:t>Délai</w:t>
            </w:r>
            <w:proofErr w:type="gramEnd"/>
            <w:r w:rsidR="00B524F6" w:rsidRPr="00B524F6">
              <w:rPr>
                <w:rFonts w:ascii="Times New Roman" w:hAnsi="Times New Roman" w:cs="Times New Roman"/>
                <w:sz w:val="24"/>
                <w:szCs w:val="24"/>
              </w:rPr>
              <w:t xml:space="preserve"> de notification des vices</w:t>
            </w:r>
            <w:r w:rsidR="00B524F6" w:rsidRPr="00B524F6">
              <w:rPr>
                <w:rStyle w:val="CommentReference"/>
                <w:rFonts w:ascii="Times New Roman" w:hAnsi="Times New Roman" w:cs="Times New Roman"/>
                <w:sz w:val="24"/>
                <w:szCs w:val="24"/>
              </w:rPr>
              <w:t xml:space="preserve"> </w:t>
            </w:r>
            <w:r w:rsidRPr="00B524F6">
              <w:rPr>
                <w:rFonts w:ascii="Times New Roman" w:hAnsi="Times New Roman" w:cs="Times New Roman"/>
                <w:color w:val="000000"/>
                <w:sz w:val="24"/>
                <w:szCs w:val="24"/>
              </w:rPr>
              <w:t>»)</w:t>
            </w:r>
            <w:r>
              <w:rPr>
                <w:rFonts w:ascii="Times New Roman" w:hAnsi="Times New Roman"/>
                <w:color w:val="000000"/>
                <w:sz w:val="24"/>
                <w:szCs w:val="24"/>
              </w:rPr>
              <w:t xml:space="preserve"> pour insérer ce qui suit après la référence à la </w:t>
            </w:r>
            <w:proofErr w:type="spellStart"/>
            <w:r>
              <w:rPr>
                <w:rFonts w:ascii="Times New Roman" w:hAnsi="Times New Roman"/>
                <w:color w:val="000000"/>
                <w:sz w:val="24"/>
                <w:szCs w:val="24"/>
              </w:rPr>
              <w:t>sous-clause</w:t>
            </w:r>
            <w:proofErr w:type="spellEnd"/>
            <w:r>
              <w:rPr>
                <w:rFonts w:ascii="Times New Roman" w:hAnsi="Times New Roman"/>
                <w:color w:val="000000"/>
                <w:sz w:val="24"/>
                <w:szCs w:val="24"/>
              </w:rPr>
              <w:t xml:space="preserve"> 11.1 : </w:t>
            </w:r>
          </w:p>
          <w:p w14:paraId="2007B58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58C" w14:textId="707EE17E"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qui</w:t>
            </w:r>
            <w:proofErr w:type="gramEnd"/>
            <w:r>
              <w:rPr>
                <w:rFonts w:ascii="Times New Roman" w:hAnsi="Times New Roman"/>
                <w:color w:val="000000"/>
                <w:sz w:val="24"/>
                <w:szCs w:val="24"/>
              </w:rPr>
              <w:t xml:space="preserve"> s’étend sur une période de douze mois, sauf </w:t>
            </w:r>
            <w:r w:rsidR="000C625A">
              <w:rPr>
                <w:rFonts w:ascii="Times New Roman" w:hAnsi="Times New Roman"/>
                <w:color w:val="000000"/>
                <w:sz w:val="24"/>
                <w:szCs w:val="24"/>
              </w:rPr>
              <w:t>dispositions</w:t>
            </w:r>
            <w:r>
              <w:rPr>
                <w:rFonts w:ascii="Times New Roman" w:hAnsi="Times New Roman"/>
                <w:color w:val="000000"/>
                <w:sz w:val="24"/>
                <w:szCs w:val="24"/>
              </w:rPr>
              <w:t xml:space="preserve"> contraires prévues dans l’Annexe de l’Offre.»</w:t>
            </w:r>
          </w:p>
          <w:p w14:paraId="2007B58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2007B599" w14:textId="77777777" w:rsidTr="00087C96">
        <w:trPr>
          <w:trHeight w:val="288"/>
          <w:jc w:val="center"/>
        </w:trPr>
        <w:tc>
          <w:tcPr>
            <w:tcW w:w="2664" w:type="dxa"/>
          </w:tcPr>
          <w:p w14:paraId="2007B58F"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1.1.6</w:t>
            </w:r>
          </w:p>
          <w:p w14:paraId="2007B590" w14:textId="77777777" w:rsidR="00087C96" w:rsidRPr="00973E1A"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Pr>
                <w:rFonts w:ascii="Times New Roman" w:hAnsi="Times New Roman"/>
                <w:b/>
                <w:color w:val="000000"/>
                <w:sz w:val="24"/>
              </w:rPr>
              <w:t>Autres définitions</w:t>
            </w:r>
          </w:p>
          <w:p w14:paraId="2007B591"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2007B592" w14:textId="031F8C0B"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du </w:t>
            </w:r>
            <w:r w:rsidR="00B524F6">
              <w:rPr>
                <w:rFonts w:ascii="Times New Roman" w:hAnsi="Times New Roman"/>
                <w:color w:val="000000"/>
                <w:sz w:val="24"/>
                <w:szCs w:val="20"/>
              </w:rPr>
              <w:t>sous-paragraphe 1.1.6.10</w:t>
            </w:r>
            <w:r>
              <w:rPr>
                <w:rFonts w:ascii="Times New Roman" w:hAnsi="Times New Roman"/>
                <w:color w:val="000000"/>
                <w:sz w:val="24"/>
                <w:szCs w:val="20"/>
              </w:rPr>
              <w:t>. Ajout d’un terme défini comme suit</w:t>
            </w:r>
            <w:r w:rsidR="00B524F6">
              <w:rPr>
                <w:rFonts w:ascii="Times New Roman" w:hAnsi="Times New Roman"/>
                <w:color w:val="000000"/>
                <w:sz w:val="24"/>
                <w:szCs w:val="20"/>
              </w:rPr>
              <w:t xml:space="preserve"> </w:t>
            </w:r>
            <w:r>
              <w:rPr>
                <w:rFonts w:ascii="Times New Roman" w:hAnsi="Times New Roman"/>
                <w:color w:val="000000"/>
                <w:sz w:val="24"/>
                <w:szCs w:val="20"/>
              </w:rPr>
              <w:t>:</w:t>
            </w:r>
          </w:p>
          <w:p w14:paraId="2007B593" w14:textId="0D144F29"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 Plan de gestion environnementale et sociale de l'Entrepreneur » ou « PGES » désigne le plan que l’Entrepreneur doit élaborer, fournir et mettre en œuvre conformément aux </w:t>
            </w:r>
            <w:r w:rsidR="000C625A">
              <w:rPr>
                <w:rFonts w:ascii="Times New Roman" w:hAnsi="Times New Roman"/>
                <w:color w:val="000000"/>
                <w:sz w:val="24"/>
                <w:szCs w:val="20"/>
              </w:rPr>
              <w:t>dispositions</w:t>
            </w:r>
            <w:r>
              <w:rPr>
                <w:rFonts w:ascii="Times New Roman" w:hAnsi="Times New Roman"/>
                <w:color w:val="000000"/>
                <w:sz w:val="24"/>
                <w:szCs w:val="20"/>
              </w:rPr>
              <w:t xml:space="preserve"> de la Clause 4.18 des CPC.</w:t>
            </w:r>
          </w:p>
          <w:p w14:paraId="2007B59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 </w:t>
            </w:r>
          </w:p>
          <w:p w14:paraId="2007B59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Modification du sous-paragraphe. Ajout d’un terme défini comme suit, sous-paragraphe 1.1.6.11 :</w:t>
            </w:r>
          </w:p>
          <w:p w14:paraId="2007B59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597" w14:textId="72AA1D46"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sz w:val="24"/>
                <w:szCs w:val="20"/>
              </w:rPr>
              <w:t xml:space="preserve">« Plan de gestion de la santé et de la sécurité » ou « PGSS » désigne le plan que l’Entrepreneur doit élaborer, fournir et mettre en œuvre conformément aux </w:t>
            </w:r>
            <w:r w:rsidR="000C625A">
              <w:rPr>
                <w:rFonts w:ascii="Times New Roman" w:hAnsi="Times New Roman"/>
                <w:sz w:val="24"/>
                <w:szCs w:val="20"/>
              </w:rPr>
              <w:t>dispositions</w:t>
            </w:r>
            <w:r>
              <w:rPr>
                <w:rFonts w:ascii="Times New Roman" w:hAnsi="Times New Roman"/>
                <w:sz w:val="24"/>
                <w:szCs w:val="20"/>
              </w:rPr>
              <w:t xml:space="preserve"> de la Clause 4.8 des CPC. » </w:t>
            </w:r>
          </w:p>
          <w:p w14:paraId="2007B59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2007B5A0" w14:textId="77777777" w:rsidTr="00087C96">
        <w:trPr>
          <w:trHeight w:val="288"/>
          <w:jc w:val="center"/>
        </w:trPr>
        <w:tc>
          <w:tcPr>
            <w:tcW w:w="2664" w:type="dxa"/>
          </w:tcPr>
          <w:p w14:paraId="2007B59A" w14:textId="3415F600" w:rsidR="00087C96" w:rsidRPr="00087C96" w:rsidRDefault="0087676E"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w:t>
            </w:r>
            <w:r w:rsidR="00087C96">
              <w:rPr>
                <w:rFonts w:ascii="Times New Roman" w:hAnsi="Times New Roman"/>
                <w:b/>
                <w:bCs/>
                <w:color w:val="000000"/>
                <w:sz w:val="24"/>
                <w:szCs w:val="24"/>
              </w:rPr>
              <w:t>1.2</w:t>
            </w:r>
          </w:p>
          <w:p w14:paraId="2007B59B" w14:textId="77777777" w:rsidR="00087C96" w:rsidRPr="00D52353" w:rsidRDefault="00087C96" w:rsidP="00087C96">
            <w:pPr>
              <w:autoSpaceDE w:val="0"/>
              <w:autoSpaceDN w:val="0"/>
              <w:adjustRightInd w:val="0"/>
              <w:spacing w:after="0" w:line="240" w:lineRule="auto"/>
              <w:ind w:left="547" w:hanging="547"/>
              <w:rPr>
                <w:rFonts w:ascii="Times New Roman" w:hAnsi="Times New Roman"/>
                <w:b/>
                <w:color w:val="000000"/>
                <w:sz w:val="24"/>
              </w:rPr>
            </w:pPr>
            <w:r>
              <w:rPr>
                <w:rFonts w:ascii="Times New Roman" w:hAnsi="Times New Roman"/>
                <w:b/>
                <w:color w:val="000000"/>
                <w:sz w:val="24"/>
              </w:rPr>
              <w:t>Interprétation</w:t>
            </w:r>
          </w:p>
        </w:tc>
        <w:tc>
          <w:tcPr>
            <w:tcW w:w="6696" w:type="dxa"/>
          </w:tcPr>
          <w:p w14:paraId="74D34F1E" w14:textId="77777777" w:rsidR="0058104E" w:rsidRPr="00B96419" w:rsidRDefault="0058104E" w:rsidP="0058104E">
            <w:pPr>
              <w:rPr>
                <w:rFonts w:ascii="Times New Roman" w:hAnsi="Times New Roman" w:cs="Times New Roman"/>
                <w:sz w:val="24"/>
                <w:szCs w:val="24"/>
              </w:rPr>
            </w:pPr>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1.2 pour ajouter ce qui suit après le point (d) :</w:t>
            </w:r>
          </w:p>
          <w:p w14:paraId="698F1FE4" w14:textId="77777777" w:rsidR="0058104E" w:rsidRPr="00B96419" w:rsidRDefault="0058104E" w:rsidP="0058104E">
            <w:pPr>
              <w:rPr>
                <w:rFonts w:ascii="Times New Roman" w:hAnsi="Times New Roman" w:cs="Times New Roman"/>
                <w:sz w:val="24"/>
                <w:szCs w:val="24"/>
              </w:rPr>
            </w:pPr>
            <w:r>
              <w:rPr>
                <w:rFonts w:ascii="Times New Roman" w:hAnsi="Times New Roman"/>
                <w:sz w:val="24"/>
                <w:szCs w:val="24"/>
              </w:rPr>
              <w:t xml:space="preserve">« (e) les termes anglais « labour » et « </w:t>
            </w:r>
            <w:proofErr w:type="spellStart"/>
            <w:proofErr w:type="gramStart"/>
            <w:r>
              <w:rPr>
                <w:rFonts w:ascii="Times New Roman" w:hAnsi="Times New Roman"/>
                <w:sz w:val="24"/>
                <w:szCs w:val="24"/>
              </w:rPr>
              <w:t>labor</w:t>
            </w:r>
            <w:proofErr w:type="spellEnd"/>
            <w:r>
              <w:rPr>
                <w:rFonts w:ascii="Times New Roman" w:hAnsi="Times New Roman"/>
                <w:sz w:val="24"/>
                <w:szCs w:val="24"/>
              </w:rPr>
              <w:t xml:space="preserve">  »</w:t>
            </w:r>
            <w:proofErr w:type="gramEnd"/>
            <w:r>
              <w:rPr>
                <w:rFonts w:ascii="Times New Roman" w:hAnsi="Times New Roman"/>
                <w:sz w:val="24"/>
                <w:szCs w:val="24"/>
              </w:rPr>
              <w:t xml:space="preserve"> (« main-d’œuvre » en français) sont synonymes».</w:t>
            </w:r>
          </w:p>
          <w:p w14:paraId="2007B59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Modification de la </w:t>
            </w:r>
            <w:proofErr w:type="spellStart"/>
            <w:r>
              <w:rPr>
                <w:rFonts w:ascii="Times New Roman" w:hAnsi="Times New Roman"/>
                <w:color w:val="000000"/>
                <w:sz w:val="24"/>
                <w:szCs w:val="24"/>
              </w:rPr>
              <w:t>sous-clause</w:t>
            </w:r>
            <w:proofErr w:type="spellEnd"/>
            <w:r>
              <w:rPr>
                <w:rFonts w:ascii="Times New Roman" w:hAnsi="Times New Roman"/>
                <w:color w:val="000000"/>
                <w:sz w:val="24"/>
                <w:szCs w:val="24"/>
              </w:rPr>
              <w:t xml:space="preserve"> 1.2 pour ajouter ce qui suit à la fin :</w:t>
            </w:r>
          </w:p>
          <w:p w14:paraId="2007B59D"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2007B59E" w14:textId="2FEAB566"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Dans le Contrat, les </w:t>
            </w:r>
            <w:r w:rsidR="000C625A">
              <w:rPr>
                <w:rFonts w:ascii="Times New Roman" w:hAnsi="Times New Roman"/>
                <w:sz w:val="24"/>
                <w:szCs w:val="24"/>
              </w:rPr>
              <w:t>dispositions</w:t>
            </w:r>
            <w:r>
              <w:rPr>
                <w:rFonts w:ascii="Times New Roman" w:hAnsi="Times New Roman"/>
                <w:sz w:val="24"/>
                <w:szCs w:val="24"/>
              </w:rPr>
              <w:t xml:space="preserve"> comprenant l’expression « Coût plus bénéfices </w:t>
            </w:r>
            <w:proofErr w:type="gramStart"/>
            <w:r>
              <w:rPr>
                <w:rFonts w:ascii="Times New Roman" w:hAnsi="Times New Roman"/>
                <w:sz w:val="24"/>
                <w:szCs w:val="24"/>
              </w:rPr>
              <w:t>raisonnables»</w:t>
            </w:r>
            <w:proofErr w:type="gramEnd"/>
            <w:r>
              <w:rPr>
                <w:rFonts w:ascii="Times New Roman" w:hAnsi="Times New Roman"/>
                <w:sz w:val="24"/>
                <w:szCs w:val="24"/>
              </w:rPr>
              <w:t xml:space="preserve"> requièrent que lesdits bénéfices correspondent à un vingtième (soit 5 %) dudit Coût, sauf indication contraire prévue dans l’Annexe de l’Offre. »</w:t>
            </w:r>
          </w:p>
          <w:p w14:paraId="2007B59F"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087C96" w14:paraId="2007B5A6" w14:textId="77777777" w:rsidTr="00087C96">
        <w:trPr>
          <w:trHeight w:val="2457"/>
          <w:jc w:val="center"/>
        </w:trPr>
        <w:tc>
          <w:tcPr>
            <w:tcW w:w="2664" w:type="dxa"/>
          </w:tcPr>
          <w:p w14:paraId="2007B5A1" w14:textId="6EA77BFB" w:rsidR="00087C96" w:rsidRPr="00087C96" w:rsidRDefault="0087676E"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w:t>
            </w:r>
            <w:r w:rsidR="00087C96">
              <w:rPr>
                <w:rFonts w:ascii="Times New Roman" w:hAnsi="Times New Roman"/>
                <w:b/>
                <w:bCs/>
                <w:color w:val="000000"/>
                <w:sz w:val="24"/>
                <w:szCs w:val="24"/>
              </w:rPr>
              <w:t>1.5</w:t>
            </w:r>
          </w:p>
          <w:p w14:paraId="2007B5A2" w14:textId="77777777" w:rsidR="00087C96" w:rsidRPr="00D52353" w:rsidRDefault="00087C96" w:rsidP="0087676E">
            <w:pPr>
              <w:autoSpaceDE w:val="0"/>
              <w:autoSpaceDN w:val="0"/>
              <w:adjustRightInd w:val="0"/>
              <w:spacing w:after="0" w:line="240" w:lineRule="auto"/>
              <w:ind w:left="547" w:hanging="547"/>
              <w:rPr>
                <w:rFonts w:ascii="Times New Roman" w:hAnsi="Times New Roman"/>
                <w:b/>
                <w:color w:val="000000"/>
                <w:sz w:val="24"/>
              </w:rPr>
            </w:pPr>
            <w:r>
              <w:rPr>
                <w:rFonts w:ascii="Times New Roman" w:hAnsi="Times New Roman"/>
                <w:b/>
                <w:color w:val="000000"/>
                <w:sz w:val="24"/>
              </w:rPr>
              <w:t>Ordre de priorité des documents</w:t>
            </w:r>
          </w:p>
        </w:tc>
        <w:tc>
          <w:tcPr>
            <w:tcW w:w="6696" w:type="dxa"/>
          </w:tcPr>
          <w:p w14:paraId="2007B5A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1.5 pour ajouter ce qui suit à la fin du point (d) des CPC :</w:t>
            </w:r>
          </w:p>
          <w:p w14:paraId="2007B5A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5A5" w14:textId="71644073" w:rsidR="00087C96" w:rsidRPr="00087C96" w:rsidRDefault="00087C96" w:rsidP="00B524F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0"/>
              </w:rPr>
              <w:t xml:space="preserve">« </w:t>
            </w:r>
            <w:proofErr w:type="gramStart"/>
            <w:r>
              <w:rPr>
                <w:rFonts w:ascii="Times New Roman" w:hAnsi="Times New Roman"/>
                <w:color w:val="000000"/>
                <w:sz w:val="24"/>
                <w:szCs w:val="20"/>
              </w:rPr>
              <w:t>y</w:t>
            </w:r>
            <w:proofErr w:type="gramEnd"/>
            <w:r>
              <w:rPr>
                <w:rFonts w:ascii="Times New Roman" w:hAnsi="Times New Roman"/>
                <w:color w:val="000000"/>
                <w:sz w:val="24"/>
                <w:szCs w:val="20"/>
              </w:rPr>
              <w:t xml:space="preserve"> compris les </w:t>
            </w:r>
            <w:r w:rsidR="000C625A">
              <w:rPr>
                <w:rFonts w:ascii="Times New Roman" w:hAnsi="Times New Roman"/>
                <w:color w:val="000000"/>
                <w:sz w:val="24"/>
                <w:szCs w:val="20"/>
              </w:rPr>
              <w:t>dispositions</w:t>
            </w:r>
            <w:r>
              <w:rPr>
                <w:rFonts w:ascii="Times New Roman" w:hAnsi="Times New Roman"/>
                <w:color w:val="000000"/>
                <w:sz w:val="24"/>
                <w:szCs w:val="20"/>
              </w:rPr>
              <w:t xml:space="preserve"> de l’Annexe A (</w:t>
            </w:r>
            <w:r w:rsidR="000C625A">
              <w:rPr>
                <w:rFonts w:ascii="Times New Roman" w:hAnsi="Times New Roman"/>
                <w:color w:val="000000"/>
                <w:sz w:val="24"/>
                <w:szCs w:val="20"/>
              </w:rPr>
              <w:t>Dispositions</w:t>
            </w:r>
            <w:r>
              <w:rPr>
                <w:rFonts w:ascii="Times New Roman" w:hAnsi="Times New Roman"/>
                <w:color w:val="000000"/>
                <w:sz w:val="24"/>
                <w:szCs w:val="20"/>
              </w:rPr>
              <w:t xml:space="preserve"> complémentaires » jointes aux Conditions particulières du Contrat (ces </w:t>
            </w:r>
            <w:r w:rsidR="000C625A">
              <w:rPr>
                <w:rFonts w:ascii="Times New Roman" w:hAnsi="Times New Roman"/>
                <w:color w:val="000000"/>
                <w:sz w:val="24"/>
                <w:szCs w:val="20"/>
              </w:rPr>
              <w:t>dispositions</w:t>
            </w:r>
            <w:r>
              <w:rPr>
                <w:rFonts w:ascii="Times New Roman" w:hAnsi="Times New Roman"/>
                <w:color w:val="000000"/>
                <w:sz w:val="24"/>
                <w:szCs w:val="20"/>
              </w:rPr>
              <w:t xml:space="preserve"> s’appliquant aux Sous-traitants comme à l’Entrepreneur) et toutes autres pièces jointes aux Conditions particulières du Contrat.</w:t>
            </w:r>
            <w:r>
              <w:rPr>
                <w:rFonts w:ascii="Times New Roman" w:hAnsi="Times New Roman"/>
                <w:color w:val="000000"/>
                <w:sz w:val="24"/>
                <w:szCs w:val="20"/>
              </w:rPr>
              <w:br/>
            </w:r>
          </w:p>
        </w:tc>
      </w:tr>
      <w:tr w:rsidR="00087C96" w:rsidRPr="00087C96" w14:paraId="2007B5BE" w14:textId="77777777" w:rsidTr="00087C96">
        <w:trPr>
          <w:trHeight w:val="288"/>
          <w:jc w:val="center"/>
        </w:trPr>
        <w:tc>
          <w:tcPr>
            <w:tcW w:w="2664" w:type="dxa"/>
          </w:tcPr>
          <w:p w14:paraId="2007B5A7" w14:textId="6C671AE7" w:rsidR="00087C96" w:rsidRPr="00087C96" w:rsidRDefault="0087676E" w:rsidP="003E1741">
            <w:pPr>
              <w:autoSpaceDE w:val="0"/>
              <w:autoSpaceDN w:val="0"/>
              <w:adjustRightInd w:val="0"/>
              <w:spacing w:after="0" w:line="240" w:lineRule="auto"/>
              <w:rPr>
                <w:rFonts w:ascii="Times New Roman" w:eastAsia="Times New Roman" w:hAnsi="Times New Roman" w:cs="Times New Roman"/>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w:t>
            </w:r>
            <w:r w:rsidR="00087C96">
              <w:rPr>
                <w:rFonts w:ascii="Times New Roman" w:hAnsi="Times New Roman"/>
                <w:b/>
                <w:bCs/>
                <w:color w:val="000000"/>
                <w:sz w:val="24"/>
                <w:szCs w:val="20"/>
              </w:rPr>
              <w:t>1.7</w:t>
            </w:r>
          </w:p>
          <w:p w14:paraId="2007B5A8" w14:textId="77777777" w:rsidR="00087C96" w:rsidRPr="00D52353" w:rsidRDefault="00087C96" w:rsidP="00087C96">
            <w:pPr>
              <w:keepNext/>
              <w:keepLines/>
              <w:autoSpaceDE w:val="0"/>
              <w:autoSpaceDN w:val="0"/>
              <w:adjustRightInd w:val="0"/>
              <w:spacing w:after="0" w:line="240" w:lineRule="auto"/>
              <w:ind w:left="547" w:hanging="547"/>
              <w:rPr>
                <w:rFonts w:ascii="Times New Roman" w:hAnsi="Times New Roman"/>
                <w:b/>
                <w:color w:val="000000"/>
                <w:sz w:val="24"/>
              </w:rPr>
            </w:pPr>
            <w:r>
              <w:rPr>
                <w:rFonts w:ascii="Times New Roman" w:hAnsi="Times New Roman"/>
                <w:b/>
                <w:color w:val="000000"/>
                <w:sz w:val="24"/>
              </w:rPr>
              <w:t>Cession</w:t>
            </w:r>
          </w:p>
          <w:p w14:paraId="2007B5A9"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2007B5A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Remplacement du texte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1.7 par ce qui suit :</w:t>
            </w:r>
          </w:p>
          <w:p w14:paraId="2007B5A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5AC" w14:textId="7D3387BC"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lastRenderedPageBreak/>
              <w:t xml:space="preserve">« Aucune des Parties ne cèdera tout ou partie du Contrat, ou l’un quelconque des avantages ou intérêts en vertu du Contrat ; étant entendu que le </w:t>
            </w:r>
            <w:r w:rsidR="000C625A">
              <w:rPr>
                <w:rFonts w:ascii="Times New Roman" w:hAnsi="Times New Roman"/>
                <w:sz w:val="24"/>
                <w:szCs w:val="20"/>
              </w:rPr>
              <w:t>Maître de l’Ouvrage</w:t>
            </w:r>
            <w:r>
              <w:rPr>
                <w:rFonts w:ascii="Times New Roman" w:hAnsi="Times New Roman"/>
                <w:sz w:val="24"/>
                <w:szCs w:val="20"/>
              </w:rPr>
              <w:t xml:space="preserve"> peut céder tout ou partie du Contrat à une autre personne ou entité du Gouvernement (ou autre entité désignée par le Gouvernement) sans le consentement de l’Entrepreneur à tout moment en même temps que l’expiration du Compact ou après celle-ci. </w:t>
            </w:r>
            <w:r>
              <w:rPr>
                <w:rFonts w:ascii="Times New Roman" w:hAnsi="Times New Roman"/>
                <w:sz w:val="24"/>
                <w:szCs w:val="20"/>
              </w:rPr>
              <w:cr/>
            </w:r>
            <w:r>
              <w:rPr>
                <w:rFonts w:ascii="Times New Roman" w:hAnsi="Times New Roman"/>
                <w:sz w:val="24"/>
                <w:szCs w:val="20"/>
              </w:rPr>
              <w:br/>
              <w:t xml:space="preserve">  Le </w:t>
            </w:r>
            <w:r w:rsidR="000C625A">
              <w:rPr>
                <w:rFonts w:ascii="Times New Roman" w:hAnsi="Times New Roman"/>
                <w:sz w:val="24"/>
                <w:szCs w:val="20"/>
              </w:rPr>
              <w:t>Maître de l’Ouvrage</w:t>
            </w:r>
            <w:r>
              <w:rPr>
                <w:rFonts w:ascii="Times New Roman" w:hAnsi="Times New Roman"/>
                <w:sz w:val="24"/>
                <w:szCs w:val="20"/>
              </w:rPr>
              <w:t xml:space="preserve"> doit informer l’Ingénieur et l’Entrepreneur dans les 10 jours suivant une telle cession.</w:t>
            </w:r>
          </w:p>
          <w:p w14:paraId="2007B5A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5AE" w14:textId="26C87ABB"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bookmarkStart w:id="379" w:name="_Toc26185540"/>
            <w:bookmarkStart w:id="380" w:name="_Toc350845053"/>
            <w:bookmarkStart w:id="381" w:name="_Toc350868501"/>
            <w:bookmarkStart w:id="382" w:name="_Toc351641539"/>
            <w:bookmarkStart w:id="383" w:name="_Toc513734139"/>
            <w:r>
              <w:rPr>
                <w:rFonts w:ascii="Times New Roman" w:hAnsi="Times New Roman"/>
                <w:sz w:val="24"/>
                <w:szCs w:val="24"/>
              </w:rPr>
              <w:t xml:space="preserve">« Dans le cas d’une cession du Contrat par le </w:t>
            </w:r>
            <w:r w:rsidR="000C625A">
              <w:rPr>
                <w:rFonts w:ascii="Times New Roman" w:hAnsi="Times New Roman"/>
                <w:sz w:val="24"/>
                <w:szCs w:val="24"/>
              </w:rPr>
              <w:t>Maître de l’Ouvrage</w:t>
            </w:r>
            <w:r>
              <w:rPr>
                <w:rFonts w:ascii="Times New Roman" w:hAnsi="Times New Roman"/>
                <w:sz w:val="24"/>
                <w:szCs w:val="24"/>
              </w:rPr>
              <w:t xml:space="preserve"> conformément au paragraphe ci-dessus</w:t>
            </w:r>
            <w:bookmarkEnd w:id="379"/>
            <w:r>
              <w:rPr>
                <w:rFonts w:ascii="Times New Roman" w:hAnsi="Times New Roman"/>
                <w:sz w:val="24"/>
                <w:szCs w:val="24"/>
              </w:rPr>
              <w:t xml:space="preserve"> </w:t>
            </w:r>
            <w:bookmarkEnd w:id="380"/>
            <w:bookmarkEnd w:id="381"/>
            <w:bookmarkEnd w:id="382"/>
            <w:bookmarkEnd w:id="383"/>
          </w:p>
          <w:p w14:paraId="2007B5AF"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2007B5B0" w14:textId="31B977E0" w:rsidR="00087C96" w:rsidRPr="00087C96" w:rsidRDefault="00087C96" w:rsidP="00FE0445">
            <w:pPr>
              <w:numPr>
                <w:ilvl w:val="0"/>
                <w:numId w:val="61"/>
              </w:numPr>
              <w:suppressAutoHyphens/>
              <w:spacing w:after="0" w:line="240" w:lineRule="auto"/>
              <w:ind w:hanging="448"/>
              <w:jc w:val="both"/>
              <w:outlineLvl w:val="2"/>
              <w:rPr>
                <w:rFonts w:ascii="Times New Roman" w:eastAsia="Times New Roman" w:hAnsi="Times New Roman" w:cs="Times New Roman"/>
                <w:b/>
                <w:sz w:val="24"/>
                <w:szCs w:val="24"/>
              </w:rPr>
            </w:pPr>
            <w:bookmarkStart w:id="384" w:name="_Toc350845054"/>
            <w:bookmarkStart w:id="385" w:name="_Toc350868502"/>
            <w:bookmarkStart w:id="386" w:name="_Toc351641540"/>
            <w:bookmarkStart w:id="387" w:name="_Toc513734140"/>
            <w:bookmarkStart w:id="388" w:name="_Toc26185541"/>
            <w:proofErr w:type="gramStart"/>
            <w:r>
              <w:rPr>
                <w:rFonts w:ascii="Times New Roman" w:hAnsi="Times New Roman"/>
                <w:sz w:val="24"/>
                <w:szCs w:val="24"/>
              </w:rPr>
              <w:t>l’Entrepreneur</w:t>
            </w:r>
            <w:proofErr w:type="gramEnd"/>
            <w:r>
              <w:rPr>
                <w:rFonts w:ascii="Times New Roman" w:hAnsi="Times New Roman"/>
                <w:sz w:val="24"/>
                <w:szCs w:val="24"/>
              </w:rPr>
              <w:t xml:space="preserve"> doit obtenir une Garantie d’exécution de remplacement conformément aux </w:t>
            </w:r>
            <w:r w:rsidR="000C625A">
              <w:rPr>
                <w:rFonts w:ascii="Times New Roman" w:hAnsi="Times New Roman"/>
                <w:sz w:val="24"/>
                <w:szCs w:val="24"/>
              </w:rPr>
              <w:t>dispositions</w:t>
            </w:r>
            <w:r>
              <w:rPr>
                <w:rFonts w:ascii="Times New Roman" w:hAnsi="Times New Roman"/>
                <w:sz w:val="24"/>
                <w:szCs w:val="24"/>
              </w:rPr>
              <w:t xml:space="preserve"> de la </w:t>
            </w:r>
            <w:proofErr w:type="spellStart"/>
            <w:r>
              <w:rPr>
                <w:rFonts w:ascii="Times New Roman" w:hAnsi="Times New Roman"/>
                <w:sz w:val="24"/>
                <w:szCs w:val="24"/>
              </w:rPr>
              <w:t>sous-clause</w:t>
            </w:r>
            <w:proofErr w:type="spellEnd"/>
            <w:r>
              <w:rPr>
                <w:rFonts w:ascii="Times New Roman" w:hAnsi="Times New Roman"/>
                <w:sz w:val="24"/>
                <w:szCs w:val="24"/>
              </w:rPr>
              <w:t xml:space="preserve"> 4.2 [</w:t>
            </w:r>
            <w:r>
              <w:rPr>
                <w:rFonts w:ascii="Times New Roman" w:hAnsi="Times New Roman"/>
                <w:i/>
                <w:iCs/>
                <w:sz w:val="24"/>
                <w:szCs w:val="24"/>
              </w:rPr>
              <w:t>Garantie d’exécution</w:t>
            </w:r>
            <w:r>
              <w:rPr>
                <w:rFonts w:ascii="Times New Roman" w:hAnsi="Times New Roman"/>
                <w:sz w:val="24"/>
                <w:szCs w:val="24"/>
              </w:rPr>
              <w:t xml:space="preserve">] d’un montant égal à celui de la Garantie d’exécution actuelle désignant le cessionnaire du </w:t>
            </w:r>
            <w:r w:rsidR="000C625A">
              <w:rPr>
                <w:rFonts w:ascii="Times New Roman" w:hAnsi="Times New Roman"/>
                <w:sz w:val="24"/>
                <w:szCs w:val="24"/>
              </w:rPr>
              <w:t>Maître de l’Ouvrage</w:t>
            </w:r>
            <w:r>
              <w:rPr>
                <w:rFonts w:ascii="Times New Roman" w:hAnsi="Times New Roman"/>
                <w:sz w:val="24"/>
                <w:szCs w:val="24"/>
              </w:rPr>
              <w:t xml:space="preserve"> comme bénéficiaire, et doit en outre fournir ladite Garantie d’exécution de remplacement au </w:t>
            </w:r>
            <w:r w:rsidR="000C625A">
              <w:rPr>
                <w:rFonts w:ascii="Times New Roman" w:hAnsi="Times New Roman"/>
                <w:sz w:val="24"/>
                <w:szCs w:val="24"/>
              </w:rPr>
              <w:t>Maître de l’Ouvrage</w:t>
            </w:r>
            <w:r>
              <w:rPr>
                <w:rFonts w:ascii="Times New Roman" w:hAnsi="Times New Roman"/>
                <w:sz w:val="24"/>
                <w:szCs w:val="24"/>
              </w:rPr>
              <w:t xml:space="preserve"> à la date de la cession ou avant qu’elle n’entre en vigueur. Le </w:t>
            </w:r>
            <w:r w:rsidR="000C625A">
              <w:rPr>
                <w:rFonts w:ascii="Times New Roman" w:hAnsi="Times New Roman"/>
                <w:sz w:val="24"/>
                <w:szCs w:val="24"/>
              </w:rPr>
              <w:t>Maître de l’Ouvrage</w:t>
            </w:r>
            <w:r>
              <w:rPr>
                <w:rFonts w:ascii="Times New Roman" w:hAnsi="Times New Roman"/>
                <w:sz w:val="24"/>
                <w:szCs w:val="24"/>
              </w:rPr>
              <w:t xml:space="preserve"> doit ensuite renvoyer la Garantie d’exécution initiale à l’Entrepreneur ;</w:t>
            </w:r>
            <w:bookmarkEnd w:id="384"/>
            <w:bookmarkEnd w:id="385"/>
            <w:bookmarkEnd w:id="386"/>
            <w:bookmarkEnd w:id="387"/>
            <w:bookmarkEnd w:id="388"/>
          </w:p>
          <w:p w14:paraId="2007B5B1"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2007B5B2" w14:textId="3338A697" w:rsidR="00087C96" w:rsidRPr="00087C96" w:rsidRDefault="00087C96" w:rsidP="00FE0445">
            <w:pPr>
              <w:numPr>
                <w:ilvl w:val="0"/>
                <w:numId w:val="61"/>
              </w:numPr>
              <w:suppressAutoHyphens/>
              <w:spacing w:after="0" w:line="240" w:lineRule="auto"/>
              <w:ind w:left="806" w:hanging="446"/>
              <w:jc w:val="both"/>
              <w:outlineLvl w:val="2"/>
              <w:rPr>
                <w:rFonts w:ascii="Times New Roman" w:eastAsia="Times New Roman" w:hAnsi="Times New Roman" w:cs="Times New Roman"/>
                <w:b/>
                <w:sz w:val="24"/>
                <w:szCs w:val="24"/>
              </w:rPr>
            </w:pPr>
            <w:r>
              <w:rPr>
                <w:rFonts w:ascii="Times New Roman" w:hAnsi="Times New Roman"/>
                <w:sz w:val="24"/>
                <w:szCs w:val="24"/>
              </w:rPr>
              <w:t xml:space="preserve"> </w:t>
            </w:r>
            <w:bookmarkStart w:id="389" w:name="_Toc350845055"/>
            <w:bookmarkStart w:id="390" w:name="_Toc350868503"/>
            <w:bookmarkStart w:id="391" w:name="_Toc351641541"/>
            <w:bookmarkStart w:id="392" w:name="_Toc513734141"/>
            <w:bookmarkStart w:id="393" w:name="_Toc26185542"/>
            <w:r>
              <w:rPr>
                <w:rFonts w:ascii="Times New Roman" w:hAnsi="Times New Roman"/>
                <w:sz w:val="24"/>
                <w:szCs w:val="24"/>
              </w:rPr>
              <w:t xml:space="preserve">Dans le cas où une Retenue de garantie est en cours au moment de la cession, l’Entrepreneur doit obtenir une Retenue de garantie de remplacement conformément aux </w:t>
            </w:r>
            <w:r w:rsidR="000C625A">
              <w:rPr>
                <w:rFonts w:ascii="Times New Roman" w:hAnsi="Times New Roman"/>
                <w:sz w:val="24"/>
                <w:szCs w:val="24"/>
              </w:rPr>
              <w:t>dispositions</w:t>
            </w:r>
            <w:r>
              <w:rPr>
                <w:rFonts w:ascii="Times New Roman" w:hAnsi="Times New Roman"/>
                <w:sz w:val="24"/>
                <w:szCs w:val="24"/>
              </w:rPr>
              <w:t xml:space="preserve"> de la </w:t>
            </w:r>
            <w:proofErr w:type="spellStart"/>
            <w:r>
              <w:rPr>
                <w:rFonts w:ascii="Times New Roman" w:hAnsi="Times New Roman"/>
                <w:sz w:val="24"/>
                <w:szCs w:val="24"/>
              </w:rPr>
              <w:t>sous-clause</w:t>
            </w:r>
            <w:proofErr w:type="spellEnd"/>
            <w:r>
              <w:rPr>
                <w:rFonts w:ascii="Times New Roman" w:hAnsi="Times New Roman"/>
                <w:sz w:val="24"/>
                <w:szCs w:val="24"/>
              </w:rPr>
              <w:t xml:space="preserve"> 14.9 [</w:t>
            </w:r>
            <w:r>
              <w:rPr>
                <w:rFonts w:ascii="Times New Roman" w:hAnsi="Times New Roman"/>
                <w:i/>
                <w:iCs/>
                <w:sz w:val="24"/>
                <w:szCs w:val="24"/>
              </w:rPr>
              <w:t>Paiement de la retenue de garantie</w:t>
            </w:r>
            <w:r>
              <w:rPr>
                <w:rFonts w:ascii="Times New Roman" w:hAnsi="Times New Roman"/>
                <w:sz w:val="24"/>
                <w:szCs w:val="24"/>
              </w:rPr>
              <w:t xml:space="preserve">] d’un montant égal à celui de la Retenue de garantie actuelle désignant le cessionnaire du </w:t>
            </w:r>
            <w:r w:rsidR="000C625A">
              <w:rPr>
                <w:rFonts w:ascii="Times New Roman" w:hAnsi="Times New Roman"/>
                <w:sz w:val="24"/>
                <w:szCs w:val="24"/>
              </w:rPr>
              <w:t>Maître de l’Ouvrage</w:t>
            </w:r>
            <w:r>
              <w:rPr>
                <w:rFonts w:ascii="Times New Roman" w:hAnsi="Times New Roman"/>
                <w:sz w:val="24"/>
                <w:szCs w:val="24"/>
              </w:rPr>
              <w:t xml:space="preserve"> comme bénéficiaire, et doit en outre fournir ladite Retenue de garantie de remplacement au </w:t>
            </w:r>
            <w:r w:rsidR="000C625A">
              <w:rPr>
                <w:rFonts w:ascii="Times New Roman" w:hAnsi="Times New Roman"/>
                <w:sz w:val="24"/>
                <w:szCs w:val="24"/>
              </w:rPr>
              <w:t>Maître de l’Ouvrage</w:t>
            </w:r>
            <w:r>
              <w:rPr>
                <w:rFonts w:ascii="Times New Roman" w:hAnsi="Times New Roman"/>
                <w:sz w:val="24"/>
                <w:szCs w:val="24"/>
              </w:rPr>
              <w:t xml:space="preserve"> à la date de la cession ou avant qu’elle n’entre en vigueur. Le </w:t>
            </w:r>
            <w:r w:rsidR="000C625A">
              <w:rPr>
                <w:rFonts w:ascii="Times New Roman" w:hAnsi="Times New Roman"/>
                <w:sz w:val="24"/>
                <w:szCs w:val="24"/>
              </w:rPr>
              <w:t>Maître de l’Ouvrage</w:t>
            </w:r>
            <w:r>
              <w:rPr>
                <w:rFonts w:ascii="Times New Roman" w:hAnsi="Times New Roman"/>
                <w:sz w:val="24"/>
                <w:szCs w:val="24"/>
              </w:rPr>
              <w:t xml:space="preserve"> doit ensuite renvoyer la Retenue de garantie initiale à l’Entrepreneur.</w:t>
            </w:r>
            <w:bookmarkEnd w:id="389"/>
            <w:bookmarkEnd w:id="390"/>
            <w:bookmarkEnd w:id="391"/>
            <w:bookmarkEnd w:id="392"/>
            <w:bookmarkEnd w:id="393"/>
          </w:p>
          <w:p w14:paraId="2007B5B3" w14:textId="77777777" w:rsidR="00087C96" w:rsidRPr="00087C96"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2007B5B4" w14:textId="1FE047BB" w:rsidR="00087C96" w:rsidRPr="00087C96" w:rsidRDefault="00087C96" w:rsidP="00FE0445">
            <w:pPr>
              <w:numPr>
                <w:ilvl w:val="0"/>
                <w:numId w:val="61"/>
              </w:numPr>
              <w:suppressAutoHyphens/>
              <w:spacing w:after="0" w:line="240" w:lineRule="auto"/>
              <w:ind w:left="806" w:hanging="446"/>
              <w:jc w:val="both"/>
              <w:outlineLvl w:val="2"/>
              <w:rPr>
                <w:rFonts w:ascii="Times New Roman" w:eastAsia="Times New Roman" w:hAnsi="Times New Roman" w:cs="Times New Roman"/>
                <w:b/>
                <w:sz w:val="24"/>
                <w:szCs w:val="24"/>
              </w:rPr>
            </w:pPr>
            <w:bookmarkStart w:id="394" w:name="_Toc350845056"/>
            <w:bookmarkStart w:id="395" w:name="_Toc350868504"/>
            <w:bookmarkStart w:id="396" w:name="_Toc351641542"/>
            <w:bookmarkStart w:id="397" w:name="_Toc513734142"/>
            <w:bookmarkStart w:id="398" w:name="_Toc26185543"/>
            <w:r>
              <w:rPr>
                <w:rFonts w:ascii="Times New Roman" w:hAnsi="Times New Roman"/>
                <w:sz w:val="24"/>
                <w:szCs w:val="24"/>
              </w:rPr>
              <w:t xml:space="preserve">Dans le cas où une </w:t>
            </w:r>
            <w:r w:rsidR="00A7064B">
              <w:rPr>
                <w:rFonts w:ascii="Times New Roman" w:hAnsi="Times New Roman"/>
                <w:sz w:val="24"/>
                <w:szCs w:val="24"/>
              </w:rPr>
              <w:t xml:space="preserve">Garantie de remboursement du </w:t>
            </w:r>
            <w:r w:rsidR="009E136B">
              <w:rPr>
                <w:rFonts w:ascii="Times New Roman" w:hAnsi="Times New Roman"/>
                <w:sz w:val="24"/>
                <w:szCs w:val="24"/>
              </w:rPr>
              <w:t>Paiement anticipé</w:t>
            </w:r>
            <w:r>
              <w:rPr>
                <w:rFonts w:ascii="Times New Roman" w:hAnsi="Times New Roman"/>
                <w:sz w:val="24"/>
                <w:szCs w:val="24"/>
              </w:rPr>
              <w:t xml:space="preserve"> est en cours au moment de la cession, l’Entrepreneur doit obtenir une </w:t>
            </w:r>
            <w:r w:rsidR="00A7064B">
              <w:rPr>
                <w:rFonts w:ascii="Times New Roman" w:hAnsi="Times New Roman"/>
                <w:sz w:val="24"/>
                <w:szCs w:val="24"/>
              </w:rPr>
              <w:t>Garantie de remboursement du Paiement anticipé d</w:t>
            </w:r>
            <w:r>
              <w:rPr>
                <w:rFonts w:ascii="Times New Roman" w:hAnsi="Times New Roman"/>
                <w:sz w:val="24"/>
                <w:szCs w:val="24"/>
              </w:rPr>
              <w:t xml:space="preserve">e remplacement conformément aux </w:t>
            </w:r>
            <w:r w:rsidR="000C625A">
              <w:rPr>
                <w:rFonts w:ascii="Times New Roman" w:hAnsi="Times New Roman"/>
                <w:sz w:val="24"/>
                <w:szCs w:val="24"/>
              </w:rPr>
              <w:t>dispositions</w:t>
            </w:r>
            <w:r>
              <w:rPr>
                <w:rFonts w:ascii="Times New Roman" w:hAnsi="Times New Roman"/>
                <w:sz w:val="24"/>
                <w:szCs w:val="24"/>
              </w:rPr>
              <w:t xml:space="preserve"> de la </w:t>
            </w:r>
            <w:proofErr w:type="spellStart"/>
            <w:r>
              <w:rPr>
                <w:rFonts w:ascii="Times New Roman" w:hAnsi="Times New Roman"/>
                <w:sz w:val="24"/>
                <w:szCs w:val="24"/>
              </w:rPr>
              <w:t>sous-clause</w:t>
            </w:r>
            <w:proofErr w:type="spellEnd"/>
            <w:r>
              <w:rPr>
                <w:rFonts w:ascii="Times New Roman" w:hAnsi="Times New Roman"/>
                <w:sz w:val="24"/>
                <w:szCs w:val="24"/>
              </w:rPr>
              <w:t xml:space="preserve"> 14.2 [</w:t>
            </w:r>
            <w:r w:rsidR="009E136B">
              <w:rPr>
                <w:rFonts w:ascii="Times New Roman" w:hAnsi="Times New Roman"/>
                <w:i/>
                <w:iCs/>
                <w:sz w:val="24"/>
                <w:szCs w:val="24"/>
              </w:rPr>
              <w:t>Paiement anticipé</w:t>
            </w:r>
            <w:r>
              <w:rPr>
                <w:rFonts w:ascii="Times New Roman" w:hAnsi="Times New Roman"/>
                <w:sz w:val="24"/>
                <w:szCs w:val="24"/>
              </w:rPr>
              <w:t xml:space="preserve">] d’un montant égal à celui de la </w:t>
            </w:r>
            <w:r w:rsidR="00A7064B">
              <w:rPr>
                <w:rFonts w:ascii="Times New Roman" w:hAnsi="Times New Roman"/>
                <w:sz w:val="24"/>
                <w:szCs w:val="24"/>
              </w:rPr>
              <w:t>Garantie de remboursement du Paiement anticipé</w:t>
            </w:r>
            <w:r>
              <w:rPr>
                <w:rFonts w:ascii="Times New Roman" w:hAnsi="Times New Roman"/>
                <w:sz w:val="24"/>
                <w:szCs w:val="24"/>
              </w:rPr>
              <w:t xml:space="preserve"> désignant le cessionnaire du </w:t>
            </w:r>
            <w:r w:rsidR="000C625A">
              <w:rPr>
                <w:rFonts w:ascii="Times New Roman" w:hAnsi="Times New Roman"/>
                <w:sz w:val="24"/>
                <w:szCs w:val="24"/>
              </w:rPr>
              <w:t>Maître de l’Ouvrage</w:t>
            </w:r>
            <w:r>
              <w:rPr>
                <w:rFonts w:ascii="Times New Roman" w:hAnsi="Times New Roman"/>
                <w:sz w:val="24"/>
                <w:szCs w:val="24"/>
              </w:rPr>
              <w:t xml:space="preserve"> comme bénéficiaire, et doit en outre fournir ladite </w:t>
            </w:r>
            <w:r w:rsidR="00A7064B">
              <w:rPr>
                <w:rFonts w:ascii="Times New Roman" w:hAnsi="Times New Roman"/>
                <w:sz w:val="24"/>
                <w:szCs w:val="24"/>
              </w:rPr>
              <w:t xml:space="preserve">Garantie de remboursement du Paiement anticipé </w:t>
            </w:r>
            <w:r>
              <w:rPr>
                <w:rFonts w:ascii="Times New Roman" w:hAnsi="Times New Roman"/>
                <w:sz w:val="24"/>
                <w:szCs w:val="24"/>
              </w:rPr>
              <w:t xml:space="preserve"> de remplacement au </w:t>
            </w:r>
            <w:r w:rsidR="000C625A">
              <w:rPr>
                <w:rFonts w:ascii="Times New Roman" w:hAnsi="Times New Roman"/>
                <w:sz w:val="24"/>
                <w:szCs w:val="24"/>
              </w:rPr>
              <w:t>Maître de l’Ouvrage</w:t>
            </w:r>
            <w:r>
              <w:rPr>
                <w:rFonts w:ascii="Times New Roman" w:hAnsi="Times New Roman"/>
                <w:sz w:val="24"/>
                <w:szCs w:val="24"/>
              </w:rPr>
              <w:t xml:space="preserve"> à la date de la cession </w:t>
            </w:r>
            <w:r>
              <w:rPr>
                <w:rFonts w:ascii="Times New Roman" w:hAnsi="Times New Roman"/>
                <w:sz w:val="24"/>
                <w:szCs w:val="24"/>
              </w:rPr>
              <w:lastRenderedPageBreak/>
              <w:t xml:space="preserve">ou avant qu’elle n’entre en vigueur. Le </w:t>
            </w:r>
            <w:r w:rsidR="000C625A">
              <w:rPr>
                <w:rFonts w:ascii="Times New Roman" w:hAnsi="Times New Roman"/>
                <w:sz w:val="24"/>
                <w:szCs w:val="24"/>
              </w:rPr>
              <w:t>Maître de l’Ouvrage</w:t>
            </w:r>
            <w:r>
              <w:rPr>
                <w:rFonts w:ascii="Times New Roman" w:hAnsi="Times New Roman"/>
                <w:sz w:val="24"/>
                <w:szCs w:val="24"/>
              </w:rPr>
              <w:t xml:space="preserve"> doit ensuite renvoyer la </w:t>
            </w:r>
            <w:r w:rsidR="006165C4">
              <w:rPr>
                <w:rFonts w:ascii="Times New Roman" w:hAnsi="Times New Roman"/>
                <w:sz w:val="24"/>
                <w:szCs w:val="24"/>
              </w:rPr>
              <w:t xml:space="preserve">Garantie de remboursement du Paiement anticipé </w:t>
            </w:r>
            <w:r>
              <w:rPr>
                <w:rFonts w:ascii="Times New Roman" w:hAnsi="Times New Roman"/>
                <w:sz w:val="24"/>
                <w:szCs w:val="24"/>
              </w:rPr>
              <w:t>initiale à l’Entrepreneur.</w:t>
            </w:r>
            <w:bookmarkEnd w:id="394"/>
            <w:bookmarkEnd w:id="395"/>
            <w:bookmarkEnd w:id="396"/>
            <w:bookmarkEnd w:id="397"/>
            <w:bookmarkEnd w:id="398"/>
          </w:p>
          <w:p w14:paraId="2007B5B5" w14:textId="77777777" w:rsidR="00087C96" w:rsidRPr="00087C96"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2007B5B6" w14:textId="142B3139" w:rsidR="00087C96" w:rsidRPr="00087C96" w:rsidRDefault="00087C96" w:rsidP="00FE0445">
            <w:pPr>
              <w:numPr>
                <w:ilvl w:val="0"/>
                <w:numId w:val="61"/>
              </w:numPr>
              <w:suppressAutoHyphens/>
              <w:spacing w:after="0" w:line="240" w:lineRule="auto"/>
              <w:ind w:left="806" w:hanging="446"/>
              <w:jc w:val="both"/>
              <w:outlineLvl w:val="2"/>
              <w:rPr>
                <w:rFonts w:ascii="Times New Roman" w:eastAsia="Times New Roman" w:hAnsi="Times New Roman" w:cs="Times New Roman"/>
                <w:b/>
                <w:sz w:val="24"/>
                <w:szCs w:val="24"/>
              </w:rPr>
            </w:pPr>
            <w:bookmarkStart w:id="399" w:name="_Toc350845057"/>
            <w:bookmarkStart w:id="400" w:name="_Toc350868505"/>
            <w:bookmarkStart w:id="401" w:name="_Toc351641543"/>
            <w:bookmarkStart w:id="402" w:name="_Toc513734143"/>
            <w:bookmarkStart w:id="403" w:name="_Toc26185544"/>
            <w:r>
              <w:rPr>
                <w:rFonts w:ascii="Times New Roman" w:hAnsi="Times New Roman"/>
                <w:sz w:val="24"/>
                <w:szCs w:val="24"/>
              </w:rPr>
              <w:t xml:space="preserve">si une autre garantie, obligation, assurance ou un autre instrument a été obtenu par l’Entrepreneur pour couvrir le </w:t>
            </w:r>
            <w:r w:rsidR="000C625A">
              <w:rPr>
                <w:rFonts w:ascii="Times New Roman" w:hAnsi="Times New Roman"/>
                <w:sz w:val="24"/>
                <w:szCs w:val="24"/>
              </w:rPr>
              <w:t>Maître de l’Ouvrage</w:t>
            </w:r>
            <w:r>
              <w:rPr>
                <w:rFonts w:ascii="Times New Roman" w:hAnsi="Times New Roman"/>
                <w:sz w:val="24"/>
                <w:szCs w:val="24"/>
              </w:rPr>
              <w:t xml:space="preserve"> contre les responsabilités ou risques associés à l’exécution du Contrat et qu’il/elle est en cours ou en vigueur au moment de la cession, l’Entrepreneur doit obtenir une autre garantie, obligation, assurance ou un autre instrument de remplacement conformément aux </w:t>
            </w:r>
            <w:r w:rsidR="000C625A">
              <w:rPr>
                <w:rFonts w:ascii="Times New Roman" w:hAnsi="Times New Roman"/>
                <w:sz w:val="24"/>
                <w:szCs w:val="24"/>
              </w:rPr>
              <w:t>dispositions</w:t>
            </w:r>
            <w:r>
              <w:rPr>
                <w:rFonts w:ascii="Times New Roman" w:hAnsi="Times New Roman"/>
                <w:sz w:val="24"/>
                <w:szCs w:val="24"/>
              </w:rPr>
              <w:t xml:space="preserve"> du Contrat en vertu duquel il/elle a été initialement fourni(e), acheté(e) ou est entré(e) en vigueur d’un montant égal à celui de ladite autre garantie, obligation, assurance ou dudit autre instrument désignant le cessionnaire du </w:t>
            </w:r>
            <w:r w:rsidR="000C625A">
              <w:rPr>
                <w:rFonts w:ascii="Times New Roman" w:hAnsi="Times New Roman"/>
                <w:sz w:val="24"/>
                <w:szCs w:val="24"/>
              </w:rPr>
              <w:t>Maître de l’Ouvrage</w:t>
            </w:r>
            <w:r>
              <w:rPr>
                <w:rFonts w:ascii="Times New Roman" w:hAnsi="Times New Roman"/>
                <w:sz w:val="24"/>
                <w:szCs w:val="24"/>
              </w:rPr>
              <w:t xml:space="preserve"> comme bénéficiaire ou preneur, et doit fournir ladite autre garantie, obligation, assurance ou autre instrument de remplacement au </w:t>
            </w:r>
            <w:r w:rsidR="000C625A">
              <w:rPr>
                <w:rFonts w:ascii="Times New Roman" w:hAnsi="Times New Roman"/>
                <w:sz w:val="24"/>
                <w:szCs w:val="24"/>
              </w:rPr>
              <w:t>Maître de l’Ouvrage</w:t>
            </w:r>
            <w:r>
              <w:rPr>
                <w:rFonts w:ascii="Times New Roman" w:hAnsi="Times New Roman"/>
                <w:sz w:val="24"/>
                <w:szCs w:val="24"/>
              </w:rPr>
              <w:t xml:space="preserve"> à la date de la cession ou avant qu’elle n’entre en vigueur. Le </w:t>
            </w:r>
            <w:r w:rsidR="000C625A">
              <w:rPr>
                <w:rFonts w:ascii="Times New Roman" w:hAnsi="Times New Roman"/>
                <w:sz w:val="24"/>
                <w:szCs w:val="24"/>
              </w:rPr>
              <w:t>Maître de l’Ouvrage</w:t>
            </w:r>
            <w:r>
              <w:rPr>
                <w:rFonts w:ascii="Times New Roman" w:hAnsi="Times New Roman"/>
                <w:sz w:val="24"/>
                <w:szCs w:val="24"/>
              </w:rPr>
              <w:t xml:space="preserve"> doit ensuite renvoyer ladite autre garantie, obligation, assurance ou ledit autre instrument initial à l’Entrepreneur.</w:t>
            </w:r>
            <w:bookmarkEnd w:id="399"/>
            <w:bookmarkEnd w:id="400"/>
            <w:bookmarkEnd w:id="401"/>
            <w:bookmarkEnd w:id="402"/>
            <w:bookmarkEnd w:id="403"/>
          </w:p>
          <w:p w14:paraId="2007B5B7"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5B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4"/>
              </w:rPr>
              <w:t xml:space="preserve"> </w:t>
            </w:r>
            <w:r>
              <w:rPr>
                <w:rFonts w:ascii="Times New Roman" w:hAnsi="Times New Roman"/>
                <w:sz w:val="24"/>
                <w:szCs w:val="20"/>
              </w:rPr>
              <w:t>« En outre, l’une ou l’autre Partie :</w:t>
            </w:r>
          </w:p>
          <w:p w14:paraId="2007B5B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5BA" w14:textId="1AEC97A4" w:rsidR="00087C96" w:rsidRPr="00087C96" w:rsidRDefault="00087C96" w:rsidP="00FE0445">
            <w:pPr>
              <w:numPr>
                <w:ilvl w:val="0"/>
                <w:numId w:val="60"/>
              </w:numPr>
              <w:spacing w:after="0" w:line="240" w:lineRule="auto"/>
              <w:jc w:val="both"/>
              <w:rPr>
                <w:rFonts w:ascii="Times New Roman" w:eastAsia="Times New Roman" w:hAnsi="Times New Roman" w:cs="Times New Roman"/>
                <w:b/>
                <w:sz w:val="24"/>
                <w:szCs w:val="24"/>
              </w:rPr>
            </w:pPr>
            <w:proofErr w:type="gramStart"/>
            <w:r>
              <w:rPr>
                <w:rFonts w:ascii="Times New Roman" w:hAnsi="Times New Roman"/>
                <w:sz w:val="24"/>
                <w:szCs w:val="24"/>
              </w:rPr>
              <w:t>peut</w:t>
            </w:r>
            <w:proofErr w:type="gramEnd"/>
            <w:r>
              <w:rPr>
                <w:rFonts w:ascii="Times New Roman" w:hAnsi="Times New Roman"/>
                <w:sz w:val="24"/>
                <w:szCs w:val="24"/>
              </w:rPr>
              <w:t xml:space="preserve"> céder tout ou partie du Contrat, ou tout avantage ou intérêt en vertu du Contrat, à tout moment si elle a obtenu au préalable l’accord de l’autre Partie, à la seule discrétion de ladite autre Partie, et</w:t>
            </w:r>
          </w:p>
          <w:p w14:paraId="2007B5BB" w14:textId="77777777" w:rsidR="00087C96" w:rsidRPr="00F6164B" w:rsidRDefault="00087C96" w:rsidP="00087C96">
            <w:pPr>
              <w:spacing w:after="0" w:line="240" w:lineRule="auto"/>
              <w:ind w:left="360"/>
              <w:jc w:val="both"/>
              <w:rPr>
                <w:rFonts w:ascii="Times New Roman" w:eastAsia="Times New Roman" w:hAnsi="Times New Roman" w:cs="Times New Roman"/>
                <w:sz w:val="24"/>
                <w:szCs w:val="24"/>
                <w:lang w:eastAsia="ar-SA"/>
              </w:rPr>
            </w:pPr>
          </w:p>
          <w:p w14:paraId="2007B5BC" w14:textId="715EDB06" w:rsidR="00087C96" w:rsidRPr="00087C96" w:rsidRDefault="00087C96" w:rsidP="00FE0445">
            <w:pPr>
              <w:numPr>
                <w:ilvl w:val="0"/>
                <w:numId w:val="60"/>
              </w:numPr>
              <w:spacing w:after="0" w:line="240" w:lineRule="auto"/>
              <w:jc w:val="both"/>
              <w:rPr>
                <w:rFonts w:ascii="Times New Roman" w:eastAsia="Times New Roman" w:hAnsi="Times New Roman" w:cs="Times New Roman"/>
                <w:b/>
                <w:sz w:val="24"/>
                <w:szCs w:val="24"/>
              </w:rPr>
            </w:pPr>
            <w:proofErr w:type="gramStart"/>
            <w:r>
              <w:rPr>
                <w:rFonts w:ascii="Times New Roman" w:hAnsi="Times New Roman"/>
                <w:sz w:val="24"/>
                <w:szCs w:val="24"/>
              </w:rPr>
              <w:t>peut</w:t>
            </w:r>
            <w:proofErr w:type="gramEnd"/>
            <w:r>
              <w:rPr>
                <w:rFonts w:ascii="Times New Roman" w:hAnsi="Times New Roman"/>
                <w:sz w:val="24"/>
                <w:szCs w:val="24"/>
              </w:rPr>
              <w:t xml:space="preserve">, à titre de caution en faveur d’une banque ou institution financière, céder ses droits en vertu de toutes sommes dues, ou devant être dues, conformément au Contrat. </w:t>
            </w:r>
          </w:p>
          <w:p w14:paraId="2007B5B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5C7" w14:textId="6A95024B" w:rsidTr="00087C96">
        <w:trPr>
          <w:trHeight w:val="288"/>
          <w:jc w:val="center"/>
        </w:trPr>
        <w:tc>
          <w:tcPr>
            <w:tcW w:w="2664" w:type="dxa"/>
          </w:tcPr>
          <w:p w14:paraId="2007B5BF" w14:textId="2468D822" w:rsidR="00087C96" w:rsidRPr="00087C96" w:rsidRDefault="00087C96" w:rsidP="0087676E">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roofErr w:type="spellStart"/>
            <w:r>
              <w:rPr>
                <w:rFonts w:ascii="Times New Roman" w:hAnsi="Times New Roman"/>
                <w:b/>
                <w:bCs/>
                <w:color w:val="000000"/>
                <w:sz w:val="24"/>
                <w:szCs w:val="20"/>
              </w:rPr>
              <w:lastRenderedPageBreak/>
              <w:t>Sous-</w:t>
            </w:r>
            <w:r w:rsidR="0087676E">
              <w:rPr>
                <w:rFonts w:ascii="Times New Roman" w:hAnsi="Times New Roman"/>
                <w:b/>
                <w:bCs/>
                <w:color w:val="000000"/>
                <w:sz w:val="24"/>
                <w:szCs w:val="20"/>
              </w:rPr>
              <w:t>clause</w:t>
            </w:r>
            <w:proofErr w:type="spellEnd"/>
            <w:r>
              <w:rPr>
                <w:rFonts w:ascii="Times New Roman" w:hAnsi="Times New Roman"/>
                <w:b/>
                <w:bCs/>
                <w:color w:val="000000"/>
                <w:sz w:val="24"/>
                <w:szCs w:val="20"/>
              </w:rPr>
              <w:t xml:space="preserve"> 1.9</w:t>
            </w:r>
          </w:p>
          <w:p w14:paraId="2007B5C1" w14:textId="3770A29C" w:rsidR="00087C96" w:rsidRPr="00D52353" w:rsidRDefault="00D16439" w:rsidP="00D52353">
            <w:pPr>
              <w:autoSpaceDE w:val="0"/>
              <w:autoSpaceDN w:val="0"/>
              <w:adjustRightInd w:val="0"/>
              <w:spacing w:after="0" w:line="240" w:lineRule="auto"/>
              <w:ind w:left="72"/>
              <w:rPr>
                <w:rFonts w:ascii="Times New Roman" w:hAnsi="Times New Roman"/>
                <w:b/>
                <w:color w:val="000000"/>
                <w:sz w:val="24"/>
              </w:rPr>
            </w:pPr>
            <w:r>
              <w:rPr>
                <w:rFonts w:ascii="Times New Roman" w:hAnsi="Times New Roman"/>
                <w:b/>
                <w:color w:val="000000"/>
                <w:sz w:val="24"/>
              </w:rPr>
              <w:t xml:space="preserve">Erreurs dans </w:t>
            </w:r>
            <w:r w:rsidR="00B47149">
              <w:rPr>
                <w:rFonts w:ascii="Times New Roman" w:hAnsi="Times New Roman"/>
                <w:b/>
                <w:color w:val="000000"/>
                <w:sz w:val="24"/>
              </w:rPr>
              <w:t>les Exigences du Maître de l’Ouvrage</w:t>
            </w:r>
          </w:p>
          <w:p w14:paraId="2007B5C2" w14:textId="7282BA73"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2007B5C3" w14:textId="1C37CF1B" w:rsidR="00087C96" w:rsidRPr="00087C96" w:rsidRDefault="00087C96" w:rsidP="00087C96">
            <w:pPr>
              <w:suppressAutoHyphens/>
              <w:spacing w:after="0" w:line="240" w:lineRule="auto"/>
              <w:ind w:left="21"/>
              <w:jc w:val="both"/>
              <w:outlineLvl w:val="2"/>
              <w:rPr>
                <w:rFonts w:ascii="Times New Roman" w:eastAsia="Times New Roman" w:hAnsi="Times New Roman" w:cs="Times New Roman"/>
                <w:sz w:val="24"/>
                <w:szCs w:val="24"/>
              </w:rPr>
            </w:pPr>
            <w:bookmarkStart w:id="404" w:name="_Toc26185545"/>
            <w:bookmarkStart w:id="405" w:name="_Toc331008105"/>
            <w:bookmarkStart w:id="406" w:name="_Toc331027846"/>
            <w:bookmarkStart w:id="407" w:name="_Toc350845058"/>
            <w:bookmarkStart w:id="408" w:name="_Toc350868506"/>
            <w:bookmarkStart w:id="409" w:name="_Toc351641544"/>
            <w:bookmarkStart w:id="410" w:name="_Toc513734144"/>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1.9 pour remplacer le troisième paragraphe par ce qui suit :</w:t>
            </w:r>
            <w:bookmarkEnd w:id="404"/>
            <w:r>
              <w:rPr>
                <w:rFonts w:ascii="Times New Roman" w:hAnsi="Times New Roman"/>
                <w:sz w:val="24"/>
                <w:szCs w:val="24"/>
              </w:rPr>
              <w:t xml:space="preserve"> </w:t>
            </w:r>
            <w:bookmarkEnd w:id="405"/>
            <w:bookmarkEnd w:id="406"/>
            <w:bookmarkEnd w:id="407"/>
            <w:bookmarkEnd w:id="408"/>
            <w:bookmarkEnd w:id="409"/>
            <w:bookmarkEnd w:id="410"/>
            <w:r>
              <w:rPr>
                <w:rFonts w:ascii="Times New Roman" w:hAnsi="Times New Roman"/>
                <w:sz w:val="24"/>
                <w:szCs w:val="24"/>
              </w:rPr>
              <w:t xml:space="preserve"> </w:t>
            </w:r>
          </w:p>
          <w:p w14:paraId="2007B5C4" w14:textId="241105EB" w:rsidR="00087C96" w:rsidRPr="00087C96" w:rsidRDefault="00087C96" w:rsidP="00087C96">
            <w:pPr>
              <w:spacing w:after="0" w:line="240" w:lineRule="auto"/>
              <w:ind w:left="21"/>
              <w:jc w:val="both"/>
              <w:rPr>
                <w:rFonts w:ascii="Times New Roman" w:eastAsia="Times New Roman" w:hAnsi="Times New Roman" w:cs="Times New Roman"/>
                <w:sz w:val="24"/>
                <w:szCs w:val="20"/>
              </w:rPr>
            </w:pPr>
          </w:p>
          <w:p w14:paraId="2007B5C5" w14:textId="39246FC4" w:rsidR="00087C96" w:rsidRPr="00087C96" w:rsidRDefault="00087C96" w:rsidP="00087C96">
            <w:pPr>
              <w:spacing w:after="0" w:line="240" w:lineRule="auto"/>
              <w:ind w:left="21"/>
              <w:jc w:val="both"/>
              <w:rPr>
                <w:rFonts w:ascii="Times New Roman" w:eastAsia="Times New Roman" w:hAnsi="Times New Roman" w:cs="Times New Roman"/>
                <w:sz w:val="24"/>
                <w:szCs w:val="20"/>
              </w:rPr>
            </w:pPr>
            <w:r>
              <w:rPr>
                <w:rFonts w:ascii="Times New Roman" w:hAnsi="Times New Roman"/>
                <w:sz w:val="24"/>
                <w:szCs w:val="20"/>
              </w:rPr>
              <w:t xml:space="preserve">« Après réception de cette notification, l’Ingénieur doit se conformer aux </w:t>
            </w:r>
            <w:r w:rsidR="000C625A">
              <w:rPr>
                <w:rFonts w:ascii="Times New Roman" w:hAnsi="Times New Roman"/>
                <w:sz w:val="24"/>
                <w:szCs w:val="20"/>
              </w:rPr>
              <w:t>dispositions</w:t>
            </w:r>
            <w:r>
              <w:rPr>
                <w:rFonts w:ascii="Times New Roman" w:hAnsi="Times New Roman"/>
                <w:sz w:val="24"/>
                <w:szCs w:val="20"/>
              </w:rPr>
              <w:t xml:space="preserve"> de la </w:t>
            </w:r>
            <w:proofErr w:type="spellStart"/>
            <w:r>
              <w:rPr>
                <w:rFonts w:ascii="Times New Roman" w:hAnsi="Times New Roman"/>
                <w:sz w:val="24"/>
                <w:szCs w:val="20"/>
              </w:rPr>
              <w:t>sous-clause</w:t>
            </w:r>
            <w:proofErr w:type="spellEnd"/>
            <w:r>
              <w:rPr>
                <w:rFonts w:ascii="Times New Roman" w:hAnsi="Times New Roman"/>
                <w:sz w:val="24"/>
                <w:szCs w:val="20"/>
              </w:rPr>
              <w:t xml:space="preserve"> 3.5 [</w:t>
            </w:r>
            <w:r w:rsidR="006165C4">
              <w:rPr>
                <w:rFonts w:ascii="Times New Roman" w:hAnsi="Times New Roman"/>
                <w:i/>
                <w:iCs/>
                <w:sz w:val="24"/>
                <w:szCs w:val="20"/>
              </w:rPr>
              <w:t>Constatations</w:t>
            </w:r>
            <w:r>
              <w:rPr>
                <w:rFonts w:ascii="Times New Roman" w:hAnsi="Times New Roman"/>
                <w:sz w:val="24"/>
                <w:szCs w:val="20"/>
              </w:rPr>
              <w:t xml:space="preserve">] et de la </w:t>
            </w:r>
            <w:proofErr w:type="spellStart"/>
            <w:r>
              <w:rPr>
                <w:rFonts w:ascii="Times New Roman" w:hAnsi="Times New Roman"/>
                <w:sz w:val="24"/>
                <w:szCs w:val="20"/>
              </w:rPr>
              <w:t>sous-clause</w:t>
            </w:r>
            <w:proofErr w:type="spellEnd"/>
            <w:r>
              <w:rPr>
                <w:rFonts w:ascii="Times New Roman" w:hAnsi="Times New Roman"/>
                <w:sz w:val="24"/>
                <w:szCs w:val="20"/>
              </w:rPr>
              <w:t xml:space="preserve"> 20.1 [</w:t>
            </w:r>
            <w:r>
              <w:rPr>
                <w:rFonts w:ascii="Times New Roman" w:hAnsi="Times New Roman"/>
                <w:i/>
                <w:iCs/>
                <w:sz w:val="24"/>
                <w:szCs w:val="20"/>
              </w:rPr>
              <w:t>Réclamations de l’Entrepreneur</w:t>
            </w:r>
            <w:r>
              <w:rPr>
                <w:rFonts w:ascii="Times New Roman" w:hAnsi="Times New Roman"/>
                <w:sz w:val="24"/>
                <w:szCs w:val="20"/>
              </w:rPr>
              <w:t xml:space="preserve">] afin de convenir ou décider (i) si et (dans l'affirmative) dans quelle mesure l'erreur ne pouvait être raisonnablement décelée, et (ii) si les questions décrites aux sous-paragraphes a) et b) ci-dessus sont liées dans cette </w:t>
            </w:r>
            <w:proofErr w:type="gramStart"/>
            <w:r>
              <w:rPr>
                <w:rFonts w:ascii="Times New Roman" w:hAnsi="Times New Roman"/>
                <w:sz w:val="24"/>
                <w:szCs w:val="20"/>
              </w:rPr>
              <w:t>mesure .</w:t>
            </w:r>
            <w:proofErr w:type="gramEnd"/>
            <w:r>
              <w:rPr>
                <w:rFonts w:ascii="Times New Roman" w:hAnsi="Times New Roman"/>
                <w:sz w:val="24"/>
                <w:szCs w:val="20"/>
              </w:rPr>
              <w:t xml:space="preserve"> »</w:t>
            </w:r>
          </w:p>
          <w:p w14:paraId="2007B5C6" w14:textId="31A38E40"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2007B5D0" w14:textId="77777777" w:rsidTr="00087C96">
        <w:trPr>
          <w:trHeight w:val="288"/>
          <w:jc w:val="center"/>
        </w:trPr>
        <w:tc>
          <w:tcPr>
            <w:tcW w:w="2664" w:type="dxa"/>
          </w:tcPr>
          <w:p w14:paraId="2007B5C8" w14:textId="7F0E9B14" w:rsidR="00087C96" w:rsidRPr="00087C96" w:rsidRDefault="00087C96" w:rsidP="0087676E">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roofErr w:type="spellStart"/>
            <w:r>
              <w:rPr>
                <w:rFonts w:ascii="Times New Roman" w:hAnsi="Times New Roman"/>
                <w:b/>
                <w:bCs/>
                <w:color w:val="000000"/>
                <w:sz w:val="24"/>
                <w:szCs w:val="24"/>
              </w:rPr>
              <w:t>Sous-</w:t>
            </w:r>
            <w:r w:rsidR="0087676E">
              <w:rPr>
                <w:rFonts w:ascii="Times New Roman" w:hAnsi="Times New Roman"/>
                <w:b/>
                <w:bCs/>
                <w:color w:val="000000"/>
                <w:sz w:val="24"/>
                <w:szCs w:val="24"/>
              </w:rPr>
              <w:t>clause</w:t>
            </w:r>
            <w:proofErr w:type="spellEnd"/>
            <w:r>
              <w:rPr>
                <w:rFonts w:ascii="Times New Roman" w:hAnsi="Times New Roman"/>
                <w:b/>
                <w:bCs/>
                <w:color w:val="000000"/>
                <w:sz w:val="24"/>
                <w:szCs w:val="24"/>
              </w:rPr>
              <w:t xml:space="preserve"> 1.12</w:t>
            </w:r>
          </w:p>
          <w:p w14:paraId="2007B5C9" w14:textId="77777777" w:rsidR="00087C96" w:rsidRPr="00D52353" w:rsidRDefault="00087C96" w:rsidP="00087C96">
            <w:pPr>
              <w:autoSpaceDE w:val="0"/>
              <w:autoSpaceDN w:val="0"/>
              <w:adjustRightInd w:val="0"/>
              <w:spacing w:after="0" w:line="240" w:lineRule="auto"/>
              <w:ind w:left="547" w:hanging="547"/>
              <w:rPr>
                <w:rFonts w:ascii="Times New Roman" w:hAnsi="Times New Roman"/>
                <w:b/>
                <w:color w:val="000000"/>
                <w:sz w:val="24"/>
              </w:rPr>
            </w:pPr>
            <w:r>
              <w:rPr>
                <w:rFonts w:ascii="Times New Roman" w:hAnsi="Times New Roman"/>
                <w:b/>
                <w:color w:val="000000"/>
                <w:sz w:val="24"/>
              </w:rPr>
              <w:lastRenderedPageBreak/>
              <w:t>Informations confidentielles</w:t>
            </w:r>
          </w:p>
        </w:tc>
        <w:tc>
          <w:tcPr>
            <w:tcW w:w="6696" w:type="dxa"/>
          </w:tcPr>
          <w:p w14:paraId="2007B5C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lastRenderedPageBreak/>
              <w:t xml:space="preserve">Remplacement du texte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1.12 par ce qui suit :</w:t>
            </w:r>
          </w:p>
          <w:p w14:paraId="2007B5C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lastRenderedPageBreak/>
              <w:t xml:space="preserve"> </w:t>
            </w:r>
          </w:p>
          <w:p w14:paraId="2007B5CC" w14:textId="53AC267C" w:rsidR="00087C96" w:rsidRPr="00087C96" w:rsidRDefault="00087C96" w:rsidP="00087C96">
            <w:pPr>
              <w:suppressAutoHyphens/>
              <w:spacing w:before="120" w:after="0" w:line="240" w:lineRule="auto"/>
              <w:ind w:left="21"/>
              <w:jc w:val="both"/>
              <w:outlineLvl w:val="2"/>
              <w:rPr>
                <w:rFonts w:ascii="Times New Roman" w:eastAsia="Times New Roman" w:hAnsi="Times New Roman" w:cs="Times New Roman"/>
                <w:bCs/>
                <w:sz w:val="24"/>
                <w:szCs w:val="24"/>
              </w:rPr>
            </w:pPr>
            <w:bookmarkStart w:id="411" w:name="_Toc331008106"/>
            <w:bookmarkStart w:id="412" w:name="_Toc331027847"/>
            <w:bookmarkStart w:id="413" w:name="_Toc350845059"/>
            <w:bookmarkStart w:id="414" w:name="_Toc350868507"/>
            <w:bookmarkStart w:id="415" w:name="_Toc351641545"/>
            <w:bookmarkStart w:id="416" w:name="_Toc513734145"/>
            <w:bookmarkStart w:id="417" w:name="_Toc26185546"/>
            <w:r>
              <w:rPr>
                <w:rFonts w:ascii="Times New Roman" w:hAnsi="Times New Roman"/>
                <w:bCs/>
                <w:sz w:val="24"/>
                <w:szCs w:val="24"/>
              </w:rPr>
              <w:t xml:space="preserve">« Le Personnel de l’Entrepreneur et le Personnel du </w:t>
            </w:r>
            <w:r w:rsidR="000C625A">
              <w:rPr>
                <w:rFonts w:ascii="Times New Roman" w:hAnsi="Times New Roman"/>
                <w:bCs/>
                <w:sz w:val="24"/>
                <w:szCs w:val="24"/>
              </w:rPr>
              <w:t>Maître de l’Ouvrage</w:t>
            </w:r>
            <w:r>
              <w:rPr>
                <w:rFonts w:ascii="Times New Roman" w:hAnsi="Times New Roman"/>
                <w:bCs/>
                <w:sz w:val="24"/>
                <w:szCs w:val="24"/>
              </w:rPr>
              <w:t xml:space="preserve"> doivent divulguer toutes les informations confidentielles et autres informations pouvant être raisonnablement requises afin de vérifier la conformité de l’Entrepreneur au Contrat et en permettre une mise en œuvre appropriée ; étant entendu que les exigences de la </w:t>
            </w:r>
            <w:proofErr w:type="spellStart"/>
            <w:r>
              <w:rPr>
                <w:rFonts w:ascii="Times New Roman" w:hAnsi="Times New Roman"/>
                <w:bCs/>
                <w:sz w:val="24"/>
                <w:szCs w:val="24"/>
              </w:rPr>
              <w:t>sous-clause</w:t>
            </w:r>
            <w:proofErr w:type="spellEnd"/>
            <w:r>
              <w:rPr>
                <w:rFonts w:ascii="Times New Roman" w:hAnsi="Times New Roman"/>
                <w:bCs/>
                <w:sz w:val="24"/>
                <w:szCs w:val="24"/>
              </w:rPr>
              <w:t xml:space="preserve"> 1.12 ne seront pas interprétées de manière à exiger la divulgation d’une quelconque information par la MCC ou par tous représentants autorisés de la MCC, </w:t>
            </w:r>
            <w:r w:rsidR="006165C4">
              <w:rPr>
                <w:rFonts w:ascii="Times New Roman" w:hAnsi="Times New Roman"/>
                <w:bCs/>
                <w:sz w:val="24"/>
                <w:szCs w:val="24"/>
              </w:rPr>
              <w:t xml:space="preserve">par l’Inspecteur général, </w:t>
            </w:r>
            <w:r>
              <w:rPr>
                <w:rFonts w:ascii="Times New Roman" w:hAnsi="Times New Roman"/>
                <w:bCs/>
                <w:sz w:val="24"/>
                <w:szCs w:val="24"/>
              </w:rPr>
              <w:t xml:space="preserve">par l’United States </w:t>
            </w:r>
            <w:proofErr w:type="spellStart"/>
            <w:r>
              <w:rPr>
                <w:rFonts w:ascii="Times New Roman" w:hAnsi="Times New Roman"/>
                <w:bCs/>
                <w:sz w:val="24"/>
                <w:szCs w:val="24"/>
              </w:rPr>
              <w:t>Government</w:t>
            </w:r>
            <w:proofErr w:type="spellEnd"/>
            <w:r>
              <w:rPr>
                <w:rFonts w:ascii="Times New Roman" w:hAnsi="Times New Roman"/>
                <w:bCs/>
                <w:sz w:val="24"/>
                <w:szCs w:val="24"/>
              </w:rPr>
              <w:t xml:space="preserve"> </w:t>
            </w:r>
            <w:proofErr w:type="spellStart"/>
            <w:r>
              <w:rPr>
                <w:rFonts w:ascii="Times New Roman" w:hAnsi="Times New Roman"/>
                <w:bCs/>
                <w:sz w:val="24"/>
                <w:szCs w:val="24"/>
              </w:rPr>
              <w:t>Accounting</w:t>
            </w:r>
            <w:proofErr w:type="spellEnd"/>
            <w:r>
              <w:rPr>
                <w:rFonts w:ascii="Times New Roman" w:hAnsi="Times New Roman"/>
                <w:bCs/>
                <w:sz w:val="24"/>
                <w:szCs w:val="24"/>
              </w:rPr>
              <w:t xml:space="preserve"> Office, ou par tout vérificateur visé dans le Compact.</w:t>
            </w:r>
            <w:bookmarkEnd w:id="411"/>
            <w:bookmarkEnd w:id="412"/>
            <w:bookmarkEnd w:id="413"/>
            <w:bookmarkEnd w:id="414"/>
            <w:bookmarkEnd w:id="415"/>
            <w:bookmarkEnd w:id="416"/>
            <w:bookmarkEnd w:id="417"/>
          </w:p>
          <w:p w14:paraId="2007B5CD" w14:textId="77777777" w:rsidR="00087C96" w:rsidRPr="00087C96" w:rsidRDefault="00087C96" w:rsidP="00087C96">
            <w:pPr>
              <w:autoSpaceDE w:val="0"/>
              <w:autoSpaceDN w:val="0"/>
              <w:adjustRightInd w:val="0"/>
              <w:spacing w:after="0" w:line="240" w:lineRule="auto"/>
              <w:ind w:left="21"/>
              <w:jc w:val="both"/>
              <w:rPr>
                <w:rFonts w:ascii="Times New Roman" w:eastAsia="Times New Roman" w:hAnsi="Times New Roman" w:cs="Times New Roman"/>
                <w:sz w:val="24"/>
                <w:szCs w:val="20"/>
              </w:rPr>
            </w:pPr>
          </w:p>
          <w:p w14:paraId="2007B5CE" w14:textId="5D8CDFB9"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sz w:val="24"/>
                <w:szCs w:val="20"/>
              </w:rPr>
              <w:t xml:space="preserve">Chacune des Parties s’engage à traiter les informations relatives au présent Contrat comme étant privées et confidentielles, sauf dans la mesure nécessaire pour remplir leurs obligations respectives au titre du présent Contrat ou se conformer au Droit Applicable.  Les Parties s’engagent à ne pas communiquer ou divulguer des informations relatives aux Travaux réalisés par l’autre Partie sans son autorisation préalable.  Toutefois, l’Entrepreneur peut divulguer toute information rendue publique, ou, les informations nécessaires pour démontrer ses qualifications pour d’autres projets, après l’obtention de l’autorisation préalable du </w:t>
            </w:r>
            <w:r w:rsidR="000C625A">
              <w:rPr>
                <w:rFonts w:ascii="Times New Roman" w:hAnsi="Times New Roman"/>
                <w:sz w:val="24"/>
                <w:szCs w:val="20"/>
              </w:rPr>
              <w:t>Maître de l’Ouvrage</w:t>
            </w:r>
            <w:r>
              <w:rPr>
                <w:rFonts w:ascii="Times New Roman" w:hAnsi="Times New Roman"/>
                <w:sz w:val="24"/>
                <w:szCs w:val="20"/>
              </w:rPr>
              <w:t xml:space="preserve">.  En cas de différend lié à la communication ou à la divulgation d’informations relatives au présent Contrat, il sera soumis au </w:t>
            </w:r>
            <w:r w:rsidR="000C625A">
              <w:rPr>
                <w:rFonts w:ascii="Times New Roman" w:hAnsi="Times New Roman"/>
                <w:sz w:val="24"/>
                <w:szCs w:val="20"/>
              </w:rPr>
              <w:t>Maître de l’Ouvrage</w:t>
            </w:r>
            <w:r>
              <w:rPr>
                <w:rFonts w:ascii="Times New Roman" w:hAnsi="Times New Roman"/>
                <w:sz w:val="24"/>
                <w:szCs w:val="20"/>
              </w:rPr>
              <w:t xml:space="preserve"> dont la décision sera définitive.  L’Entrepreneur veille à ce que son personnel, ses Sous-traitants et leur personnel s’engagent à se conformer aux exigences de cette </w:t>
            </w:r>
            <w:proofErr w:type="spellStart"/>
            <w:r>
              <w:rPr>
                <w:rFonts w:ascii="Times New Roman" w:hAnsi="Times New Roman"/>
                <w:sz w:val="24"/>
                <w:szCs w:val="20"/>
              </w:rPr>
              <w:t>Sous-clause</w:t>
            </w:r>
            <w:proofErr w:type="spellEnd"/>
            <w:r>
              <w:rPr>
                <w:rFonts w:ascii="Times New Roman" w:hAnsi="Times New Roman"/>
                <w:sz w:val="24"/>
                <w:szCs w:val="20"/>
              </w:rPr>
              <w:t>.</w:t>
            </w:r>
          </w:p>
          <w:p w14:paraId="2007B5C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087C96" w14:paraId="2007B5D6" w14:textId="77777777" w:rsidTr="00087C96">
        <w:trPr>
          <w:trHeight w:val="288"/>
          <w:jc w:val="center"/>
        </w:trPr>
        <w:tc>
          <w:tcPr>
            <w:tcW w:w="2664" w:type="dxa"/>
          </w:tcPr>
          <w:p w14:paraId="2007B5D1" w14:textId="257F06AF" w:rsidR="00087C96" w:rsidRPr="00087C96" w:rsidRDefault="0087676E"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w:t>
            </w:r>
            <w:r w:rsidR="00087C96">
              <w:rPr>
                <w:rFonts w:ascii="Times New Roman" w:hAnsi="Times New Roman"/>
                <w:b/>
                <w:bCs/>
                <w:color w:val="000000"/>
                <w:sz w:val="24"/>
                <w:szCs w:val="24"/>
              </w:rPr>
              <w:t>1.13</w:t>
            </w:r>
          </w:p>
          <w:p w14:paraId="2007B5D2" w14:textId="77777777" w:rsidR="00087C96" w:rsidRPr="00D52353" w:rsidRDefault="00087C96" w:rsidP="00087C96">
            <w:pPr>
              <w:autoSpaceDE w:val="0"/>
              <w:autoSpaceDN w:val="0"/>
              <w:adjustRightInd w:val="0"/>
              <w:spacing w:after="0" w:line="240" w:lineRule="auto"/>
              <w:ind w:left="547" w:hanging="547"/>
              <w:rPr>
                <w:rFonts w:ascii="Times New Roman" w:hAnsi="Times New Roman"/>
                <w:b/>
                <w:color w:val="000000"/>
                <w:sz w:val="24"/>
              </w:rPr>
            </w:pPr>
            <w:r>
              <w:rPr>
                <w:rFonts w:ascii="Times New Roman" w:hAnsi="Times New Roman"/>
                <w:b/>
                <w:color w:val="000000"/>
                <w:sz w:val="24"/>
              </w:rPr>
              <w:t>Conformité aux lois</w:t>
            </w:r>
          </w:p>
        </w:tc>
        <w:tc>
          <w:tcPr>
            <w:tcW w:w="6696" w:type="dxa"/>
          </w:tcPr>
          <w:p w14:paraId="2007B5D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1.13(b) pour ajouter ce qui suit à la fin :</w:t>
            </w:r>
          </w:p>
          <w:p w14:paraId="2007B5D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2007B5D5"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hAnsi="Times New Roman"/>
                <w:sz w:val="24"/>
                <w:szCs w:val="24"/>
              </w:rPr>
              <w:t xml:space="preserve">« </w:t>
            </w:r>
            <w:proofErr w:type="gramStart"/>
            <w:r>
              <w:rPr>
                <w:rFonts w:ascii="Times New Roman" w:hAnsi="Times New Roman"/>
                <w:sz w:val="24"/>
                <w:szCs w:val="24"/>
              </w:rPr>
              <w:t>à</w:t>
            </w:r>
            <w:proofErr w:type="gramEnd"/>
            <w:r>
              <w:rPr>
                <w:rFonts w:ascii="Times New Roman" w:hAnsi="Times New Roman"/>
                <w:sz w:val="24"/>
                <w:szCs w:val="24"/>
              </w:rPr>
              <w:t xml:space="preserve"> moins que l’Entrepreneur ne soit empêché d’accomplir ces actions et fournisse une preuve de sa diligence. »</w:t>
            </w:r>
          </w:p>
        </w:tc>
      </w:tr>
    </w:tbl>
    <w:p w14:paraId="2007B5D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5D8" w14:textId="37A21B7F"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 xml:space="preserve">2.  Le </w:t>
      </w:r>
      <w:r w:rsidR="000C625A">
        <w:rPr>
          <w:rFonts w:ascii="Times New Roman" w:hAnsi="Times New Roman"/>
          <w:b/>
          <w:bCs/>
          <w:color w:val="000000"/>
          <w:sz w:val="24"/>
          <w:szCs w:val="20"/>
        </w:rPr>
        <w:t>Maître de l’Ouvrage</w:t>
      </w:r>
    </w:p>
    <w:p w14:paraId="2007B5D9"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5EB" w14:textId="77777777" w:rsidTr="00087C96">
        <w:trPr>
          <w:trHeight w:val="288"/>
        </w:trPr>
        <w:tc>
          <w:tcPr>
            <w:tcW w:w="2664" w:type="dxa"/>
          </w:tcPr>
          <w:p w14:paraId="2007B5DA" w14:textId="674278A9" w:rsidR="00087C96" w:rsidRPr="00087C96" w:rsidRDefault="0087676E"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w:t>
            </w:r>
            <w:r w:rsidR="00087C96">
              <w:rPr>
                <w:rFonts w:ascii="Times New Roman" w:hAnsi="Times New Roman"/>
                <w:b/>
                <w:bCs/>
                <w:color w:val="000000"/>
                <w:sz w:val="24"/>
                <w:szCs w:val="20"/>
              </w:rPr>
              <w:t>2.1</w:t>
            </w:r>
          </w:p>
          <w:p w14:paraId="2007B5DB" w14:textId="77777777" w:rsidR="00087C96" w:rsidRPr="00973E1A"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hAnsi="Times New Roman"/>
                <w:b/>
                <w:color w:val="000000"/>
                <w:sz w:val="24"/>
              </w:rPr>
              <w:t>Droit d'accès au Chantier</w:t>
            </w:r>
          </w:p>
        </w:tc>
        <w:tc>
          <w:tcPr>
            <w:tcW w:w="6696" w:type="dxa"/>
          </w:tcPr>
          <w:p w14:paraId="2007B5DC"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Remplacement du texte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2.1 par ce qui suit :</w:t>
            </w:r>
          </w:p>
          <w:p w14:paraId="2007B5DD"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2007B5DE" w14:textId="30079F1E" w:rsidR="00087C96" w:rsidRPr="00087C96"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Si l’Entrepreneur subit un retard et/ou encourt un Coût en conséquence d’un manquement par le </w:t>
            </w:r>
            <w:r w:rsidR="000C625A">
              <w:rPr>
                <w:rFonts w:ascii="Times New Roman" w:hAnsi="Times New Roman"/>
                <w:bCs/>
                <w:color w:val="000000"/>
                <w:sz w:val="24"/>
                <w:szCs w:val="20"/>
              </w:rPr>
              <w:t>Maître de l’Ouvrage</w:t>
            </w:r>
            <w:r>
              <w:rPr>
                <w:rFonts w:ascii="Times New Roman" w:hAnsi="Times New Roman"/>
                <w:bCs/>
                <w:color w:val="000000"/>
                <w:sz w:val="24"/>
                <w:szCs w:val="20"/>
              </w:rPr>
              <w:t xml:space="preserve"> concernant l’octroi d’un tel droit ou d’une telle prise de possession dans les délais prescrits, et en tenant dûment compte de la mise en œuvre par phase de la réinstallation telle que décrite dans l’Annexe de l’Offre ou dans une notification provenant de l’Ingénieur, l’Entrepreneur doit informer l’Ingénieur et il a droit, sous réserve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20.1 [</w:t>
            </w:r>
            <w:r>
              <w:rPr>
                <w:rFonts w:ascii="Times New Roman" w:hAnsi="Times New Roman"/>
                <w:bCs/>
                <w:i/>
                <w:iCs/>
                <w:color w:val="000000"/>
                <w:sz w:val="24"/>
                <w:szCs w:val="20"/>
              </w:rPr>
              <w:t>Réclamations de l'Entrepreneur</w:t>
            </w:r>
            <w:r>
              <w:rPr>
                <w:rFonts w:ascii="Times New Roman" w:hAnsi="Times New Roman"/>
                <w:bCs/>
                <w:color w:val="000000"/>
                <w:sz w:val="24"/>
                <w:szCs w:val="20"/>
              </w:rPr>
              <w:t>] :</w:t>
            </w:r>
          </w:p>
          <w:p w14:paraId="2007B5DF" w14:textId="77777777" w:rsidR="00087C96" w:rsidRPr="00087C96"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2007B5E0" w14:textId="77777777" w:rsidR="00087C96" w:rsidRPr="006B3162" w:rsidRDefault="00087C96" w:rsidP="00FE0445">
            <w:pPr>
              <w:numPr>
                <w:ilvl w:val="0"/>
                <w:numId w:val="62"/>
              </w:numPr>
              <w:spacing w:after="0" w:line="240" w:lineRule="auto"/>
              <w:jc w:val="both"/>
              <w:rPr>
                <w:rFonts w:ascii="Times New Roman" w:eastAsia="Times New Roman" w:hAnsi="Times New Roman" w:cs="Times New Roman"/>
                <w:bCs/>
                <w:color w:val="000000"/>
                <w:sz w:val="24"/>
                <w:szCs w:val="20"/>
              </w:rPr>
            </w:pPr>
            <w:r w:rsidRPr="006B3162">
              <w:rPr>
                <w:rFonts w:ascii="Times New Roman" w:hAnsi="Times New Roman"/>
                <w:bCs/>
                <w:color w:val="000000"/>
                <w:sz w:val="24"/>
                <w:szCs w:val="20"/>
              </w:rPr>
              <w:t xml:space="preserve">(a) à une prorogation de délai due à un tel retard, si l’achèvement est ou sera retardé, en vertu de la </w:t>
            </w:r>
            <w:proofErr w:type="spellStart"/>
            <w:r w:rsidRPr="006B3162">
              <w:rPr>
                <w:rFonts w:ascii="Times New Roman" w:hAnsi="Times New Roman"/>
                <w:bCs/>
                <w:color w:val="000000"/>
                <w:sz w:val="24"/>
                <w:szCs w:val="20"/>
              </w:rPr>
              <w:t>sous-clause</w:t>
            </w:r>
            <w:proofErr w:type="spellEnd"/>
            <w:r w:rsidRPr="006B3162">
              <w:rPr>
                <w:rFonts w:ascii="Times New Roman" w:hAnsi="Times New Roman"/>
                <w:bCs/>
                <w:color w:val="000000"/>
                <w:sz w:val="24"/>
                <w:szCs w:val="20"/>
              </w:rPr>
              <w:t xml:space="preserve"> 8.4 [</w:t>
            </w:r>
            <w:r w:rsidRPr="006B3162">
              <w:rPr>
                <w:rFonts w:ascii="Times New Roman" w:hAnsi="Times New Roman"/>
                <w:bCs/>
                <w:i/>
                <w:iCs/>
                <w:color w:val="000000"/>
                <w:sz w:val="24"/>
                <w:szCs w:val="20"/>
              </w:rPr>
              <w:t>Prorogation du délai d’achèvement</w:t>
            </w:r>
            <w:r w:rsidRPr="006B3162">
              <w:rPr>
                <w:rFonts w:ascii="Times New Roman" w:hAnsi="Times New Roman"/>
                <w:bCs/>
                <w:color w:val="000000"/>
                <w:sz w:val="24"/>
                <w:szCs w:val="20"/>
              </w:rPr>
              <w:t xml:space="preserve">], et </w:t>
            </w:r>
          </w:p>
          <w:p w14:paraId="2007B5E1" w14:textId="5070794C" w:rsidR="00087C96" w:rsidRPr="006B3162" w:rsidRDefault="00087C96" w:rsidP="00FE0445">
            <w:pPr>
              <w:numPr>
                <w:ilvl w:val="0"/>
                <w:numId w:val="62"/>
              </w:numPr>
              <w:spacing w:after="0" w:line="240" w:lineRule="auto"/>
              <w:jc w:val="both"/>
              <w:rPr>
                <w:rFonts w:ascii="Times New Roman" w:eastAsia="Times New Roman" w:hAnsi="Times New Roman" w:cs="Times New Roman"/>
                <w:bCs/>
                <w:color w:val="000000"/>
                <w:sz w:val="24"/>
                <w:szCs w:val="20"/>
              </w:rPr>
            </w:pPr>
            <w:r w:rsidRPr="006B3162">
              <w:rPr>
                <w:rFonts w:ascii="Times New Roman" w:hAnsi="Times New Roman"/>
                <w:bCs/>
                <w:color w:val="000000"/>
                <w:sz w:val="24"/>
                <w:szCs w:val="20"/>
              </w:rPr>
              <w:t>(b)</w:t>
            </w:r>
            <w:r w:rsidRPr="006B3162">
              <w:rPr>
                <w:rFonts w:ascii="Times New Roman" w:hAnsi="Times New Roman"/>
                <w:bCs/>
                <w:color w:val="000000"/>
                <w:sz w:val="24"/>
                <w:szCs w:val="20"/>
              </w:rPr>
              <w:tab/>
              <w:t xml:space="preserve">au paiement d’un tel Coût plus des bénéfices raisonnables, qui doivent être inclus dans le </w:t>
            </w:r>
            <w:r w:rsidR="009E136B" w:rsidRPr="006B3162">
              <w:rPr>
                <w:rFonts w:ascii="Times New Roman" w:hAnsi="Times New Roman"/>
                <w:bCs/>
                <w:color w:val="000000"/>
                <w:sz w:val="24"/>
                <w:szCs w:val="20"/>
              </w:rPr>
              <w:t>Prix contractuel</w:t>
            </w:r>
            <w:r w:rsidRPr="006B3162">
              <w:rPr>
                <w:rFonts w:ascii="Times New Roman" w:hAnsi="Times New Roman"/>
                <w:bCs/>
                <w:color w:val="000000"/>
                <w:sz w:val="24"/>
                <w:szCs w:val="20"/>
              </w:rPr>
              <w:t>.</w:t>
            </w:r>
          </w:p>
          <w:p w14:paraId="2007B5E2"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2007B5E3" w14:textId="2D6FEDB6"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Cependant, si et dans la mesure où le manquement du </w:t>
            </w:r>
            <w:r w:rsidR="000C625A">
              <w:rPr>
                <w:rFonts w:ascii="Times New Roman" w:hAnsi="Times New Roman"/>
                <w:bCs/>
                <w:color w:val="000000"/>
                <w:sz w:val="24"/>
                <w:szCs w:val="20"/>
              </w:rPr>
              <w:t>Maître de l’Ouvrage</w:t>
            </w:r>
            <w:r>
              <w:rPr>
                <w:rFonts w:ascii="Times New Roman" w:hAnsi="Times New Roman"/>
                <w:bCs/>
                <w:color w:val="000000"/>
                <w:sz w:val="24"/>
                <w:szCs w:val="20"/>
              </w:rPr>
              <w:t xml:space="preserve"> concernant l’octroi d’un tel droit ou d’une telle prise de possession dans les délais prescrits a été causé par une erreur ou un retard de l’Entrepreneur, y compris une erreur ou un retard concernant la soumission de l’un quelconque des Documents de l’Entrepreneur, l’Entrepreneur n’a pas droit à ladite prorogation de délai, audit remboursement de Coût ou audit </w:t>
            </w:r>
            <w:r w:rsidR="006165C4">
              <w:rPr>
                <w:rFonts w:ascii="Times New Roman" w:hAnsi="Times New Roman"/>
                <w:bCs/>
                <w:color w:val="000000"/>
                <w:sz w:val="24"/>
                <w:szCs w:val="20"/>
              </w:rPr>
              <w:t>profit</w:t>
            </w:r>
            <w:r>
              <w:rPr>
                <w:rFonts w:ascii="Times New Roman" w:hAnsi="Times New Roman"/>
                <w:bCs/>
                <w:color w:val="000000"/>
                <w:sz w:val="24"/>
                <w:szCs w:val="20"/>
              </w:rPr>
              <w:t>. »</w:t>
            </w:r>
          </w:p>
          <w:p w14:paraId="2007B5E4" w14:textId="77777777" w:rsidR="00087C96" w:rsidRPr="00087C96"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2007B5E5"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2.1 pour ajouter ce qui suit à la fin : </w:t>
            </w:r>
          </w:p>
          <w:p w14:paraId="2007B5E6" w14:textId="77777777" w:rsidR="00087C96" w:rsidRPr="00087C96"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2007B5E7"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Dans le cadre de la mise en œuvre de la réinstallation associée au Contrat, certaines structures situées dans la servitude de passage liée au Chantier peuvent être retenues.   Dans le cas où des structures situées dans la servitude de passage doivent être retenues, l’Ingénieur donne des instructions concernant ces structures, indiquant celles que l’Entrepreneur doit démolir ou protéger contre toute destruction ou dommage.  L’Entrepreneur ne doit pas démolir, endommager ou affecter de quelque manière que ce soit les structures identifiées dans les instructions de l’Ingénieur comme étant autorisées à demeurer dans la servitude de passage associée au Chantier.    </w:t>
            </w:r>
          </w:p>
          <w:p w14:paraId="2007B5E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5E9" w14:textId="33C239B4"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Tout non-respect des instructions du </w:t>
            </w:r>
            <w:r w:rsidR="000C625A">
              <w:rPr>
                <w:rFonts w:ascii="Times New Roman" w:hAnsi="Times New Roman"/>
                <w:bCs/>
                <w:color w:val="000000"/>
                <w:sz w:val="24"/>
                <w:szCs w:val="20"/>
              </w:rPr>
              <w:t>Maître de l’Ouvrage</w:t>
            </w:r>
            <w:r>
              <w:rPr>
                <w:rFonts w:ascii="Times New Roman" w:hAnsi="Times New Roman"/>
                <w:bCs/>
                <w:color w:val="000000"/>
                <w:sz w:val="24"/>
                <w:szCs w:val="20"/>
              </w:rPr>
              <w:t xml:space="preserve"> concernant le droit d’accès au Chantier peut amener l’Ingénieur à demander à l’Entrepreneur de suspendre tout ou partie des Travaux.    Dans un tel cas, la suspension sera réputée relever de l</w:t>
            </w:r>
            <w:r>
              <w:rPr>
                <w:rFonts w:ascii="Times New Roman" w:hAnsi="Times New Roman"/>
                <w:bCs/>
                <w:i/>
                <w:iCs/>
                <w:color w:val="000000"/>
                <w:sz w:val="24"/>
                <w:szCs w:val="20"/>
              </w:rPr>
              <w:t xml:space="preserve">a </w:t>
            </w:r>
            <w:r w:rsidRPr="006776C0">
              <w:rPr>
                <w:rFonts w:ascii="Times New Roman" w:hAnsi="Times New Roman"/>
                <w:bCs/>
                <w:iCs/>
                <w:color w:val="000000"/>
                <w:sz w:val="24"/>
                <w:szCs w:val="20"/>
              </w:rPr>
              <w:t xml:space="preserve">responsabilité de l’Entrepreneur sous réserve de la </w:t>
            </w:r>
            <w:proofErr w:type="spellStart"/>
            <w:r w:rsidRPr="006776C0">
              <w:rPr>
                <w:rFonts w:ascii="Times New Roman" w:hAnsi="Times New Roman"/>
                <w:bCs/>
                <w:iCs/>
                <w:color w:val="000000"/>
                <w:sz w:val="24"/>
                <w:szCs w:val="20"/>
              </w:rPr>
              <w:t>sous-clause</w:t>
            </w:r>
            <w:proofErr w:type="spellEnd"/>
            <w:r w:rsidRPr="006776C0">
              <w:rPr>
                <w:rFonts w:ascii="Times New Roman" w:hAnsi="Times New Roman"/>
                <w:bCs/>
                <w:iCs/>
                <w:color w:val="000000"/>
                <w:sz w:val="24"/>
                <w:szCs w:val="20"/>
              </w:rPr>
              <w:t xml:space="preserve"> 8.8 </w:t>
            </w:r>
            <w:r>
              <w:rPr>
                <w:rFonts w:ascii="Times New Roman" w:hAnsi="Times New Roman"/>
                <w:bCs/>
                <w:i/>
                <w:iCs/>
                <w:color w:val="000000"/>
                <w:sz w:val="24"/>
                <w:szCs w:val="20"/>
              </w:rPr>
              <w:t>[</w:t>
            </w:r>
            <w:r w:rsidRPr="006776C0">
              <w:rPr>
                <w:rFonts w:ascii="Times New Roman" w:hAnsi="Times New Roman"/>
                <w:bCs/>
                <w:i/>
                <w:color w:val="000000"/>
                <w:sz w:val="24"/>
                <w:szCs w:val="20"/>
              </w:rPr>
              <w:t>Suspension des Travaux</w:t>
            </w:r>
            <w:r>
              <w:rPr>
                <w:rFonts w:ascii="Times New Roman" w:hAnsi="Times New Roman"/>
                <w:bCs/>
                <w:color w:val="000000"/>
                <w:sz w:val="24"/>
                <w:szCs w:val="20"/>
              </w:rPr>
              <w:t>]. »</w:t>
            </w:r>
          </w:p>
          <w:p w14:paraId="2007B5EA"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4"/>
              </w:rPr>
            </w:pPr>
          </w:p>
        </w:tc>
      </w:tr>
      <w:tr w:rsidR="00087C96" w:rsidRPr="00087C96" w14:paraId="2007B5F5" w14:textId="77777777" w:rsidTr="00087C96">
        <w:trPr>
          <w:trHeight w:val="288"/>
        </w:trPr>
        <w:tc>
          <w:tcPr>
            <w:tcW w:w="2664" w:type="dxa"/>
          </w:tcPr>
          <w:p w14:paraId="2007B5EC" w14:textId="14AB7F91" w:rsidR="00087C96" w:rsidRPr="00087C96" w:rsidRDefault="0087676E"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w:t>
            </w:r>
            <w:r w:rsidR="00087C96">
              <w:rPr>
                <w:rFonts w:ascii="Times New Roman" w:hAnsi="Times New Roman"/>
                <w:b/>
                <w:bCs/>
                <w:color w:val="000000"/>
                <w:sz w:val="24"/>
                <w:szCs w:val="24"/>
              </w:rPr>
              <w:t>2.4</w:t>
            </w:r>
          </w:p>
          <w:p w14:paraId="2007B5ED" w14:textId="711CA979" w:rsidR="00087C96" w:rsidRPr="00D52353" w:rsidRDefault="00087C96" w:rsidP="00087C96">
            <w:pPr>
              <w:autoSpaceDE w:val="0"/>
              <w:autoSpaceDN w:val="0"/>
              <w:adjustRightInd w:val="0"/>
              <w:spacing w:after="0" w:line="240" w:lineRule="auto"/>
              <w:rPr>
                <w:rFonts w:ascii="Times New Roman" w:hAnsi="Times New Roman"/>
                <w:b/>
                <w:color w:val="000000"/>
                <w:sz w:val="24"/>
              </w:rPr>
            </w:pPr>
            <w:r>
              <w:rPr>
                <w:rFonts w:ascii="Times New Roman" w:hAnsi="Times New Roman"/>
                <w:b/>
                <w:color w:val="000000"/>
                <w:sz w:val="24"/>
              </w:rPr>
              <w:t xml:space="preserve">Dispositions financières du </w:t>
            </w:r>
            <w:r w:rsidR="000C625A">
              <w:rPr>
                <w:rFonts w:ascii="Times New Roman" w:hAnsi="Times New Roman"/>
                <w:b/>
                <w:color w:val="000000"/>
                <w:sz w:val="24"/>
              </w:rPr>
              <w:t>Maître de l’Ouvrage</w:t>
            </w:r>
            <w:r>
              <w:rPr>
                <w:rFonts w:ascii="Times New Roman" w:hAnsi="Times New Roman"/>
                <w:b/>
                <w:color w:val="000000"/>
                <w:sz w:val="24"/>
              </w:rPr>
              <w:t xml:space="preserve"> </w:t>
            </w:r>
          </w:p>
        </w:tc>
        <w:tc>
          <w:tcPr>
            <w:tcW w:w="6696" w:type="dxa"/>
          </w:tcPr>
          <w:p w14:paraId="2007B5EE"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Remplacement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2.4 par ce qui suit :</w:t>
            </w:r>
          </w:p>
          <w:p w14:paraId="2007B5EF"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2007B5F0" w14:textId="2F9BA4F1" w:rsidR="00087C96" w:rsidRPr="00087C96"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Pr>
                <w:rFonts w:ascii="Times New Roman" w:hAnsi="Times New Roman"/>
                <w:bCs/>
                <w:sz w:val="24"/>
                <w:szCs w:val="20"/>
              </w:rPr>
              <w:t xml:space="preserve">« Le </w:t>
            </w:r>
            <w:r w:rsidR="000C625A">
              <w:rPr>
                <w:rFonts w:ascii="Times New Roman" w:hAnsi="Times New Roman"/>
                <w:bCs/>
                <w:sz w:val="24"/>
                <w:szCs w:val="20"/>
              </w:rPr>
              <w:t>Maître de l’Ouvrage</w:t>
            </w:r>
            <w:r>
              <w:rPr>
                <w:rFonts w:ascii="Times New Roman" w:hAnsi="Times New Roman"/>
                <w:bCs/>
                <w:sz w:val="24"/>
                <w:szCs w:val="20"/>
              </w:rPr>
              <w:t xml:space="preserve"> doit fournir, dans les 28 jours suivant la réception d’une demande de l’Entrepreneur, des informations probantes raisonnables indiquant que des dispositions financières ont été prises et sont maintenues en vue de permettre au </w:t>
            </w:r>
            <w:r w:rsidR="000C625A">
              <w:rPr>
                <w:rFonts w:ascii="Times New Roman" w:hAnsi="Times New Roman"/>
                <w:bCs/>
                <w:sz w:val="24"/>
                <w:szCs w:val="20"/>
              </w:rPr>
              <w:t>Maître de l’Ouvrage</w:t>
            </w:r>
            <w:r>
              <w:rPr>
                <w:rFonts w:ascii="Times New Roman" w:hAnsi="Times New Roman"/>
                <w:bCs/>
                <w:sz w:val="24"/>
                <w:szCs w:val="20"/>
              </w:rPr>
              <w:t xml:space="preserve"> de payer le Prix final du Contrat (tel qu’estimé au moment pertinent, et tel que convenu et confirmé par l’Ingénieur) conformément à la clause 14 [</w:t>
            </w:r>
            <w:r w:rsidR="009E136B">
              <w:rPr>
                <w:rFonts w:ascii="Times New Roman" w:hAnsi="Times New Roman"/>
                <w:bCs/>
                <w:i/>
                <w:iCs/>
                <w:sz w:val="24"/>
                <w:szCs w:val="20"/>
              </w:rPr>
              <w:t>Prix contractuel</w:t>
            </w:r>
            <w:r>
              <w:rPr>
                <w:rFonts w:ascii="Times New Roman" w:hAnsi="Times New Roman"/>
                <w:bCs/>
                <w:i/>
                <w:iCs/>
                <w:sz w:val="24"/>
                <w:szCs w:val="20"/>
              </w:rPr>
              <w:t xml:space="preserve"> et </w:t>
            </w:r>
            <w:r w:rsidR="006165C4">
              <w:rPr>
                <w:rFonts w:ascii="Times New Roman" w:hAnsi="Times New Roman"/>
                <w:bCs/>
                <w:i/>
                <w:iCs/>
                <w:sz w:val="24"/>
                <w:szCs w:val="20"/>
              </w:rPr>
              <w:t>P</w:t>
            </w:r>
            <w:r>
              <w:rPr>
                <w:rFonts w:ascii="Times New Roman" w:hAnsi="Times New Roman"/>
                <w:bCs/>
                <w:i/>
                <w:iCs/>
                <w:sz w:val="24"/>
                <w:szCs w:val="20"/>
              </w:rPr>
              <w:t>aiement</w:t>
            </w:r>
            <w:r>
              <w:rPr>
                <w:rFonts w:ascii="Times New Roman" w:hAnsi="Times New Roman"/>
                <w:bCs/>
                <w:sz w:val="24"/>
                <w:szCs w:val="20"/>
              </w:rPr>
              <w:t>].</w:t>
            </w:r>
            <w:r>
              <w:rPr>
                <w:rFonts w:ascii="Times New Roman" w:hAnsi="Times New Roman"/>
                <w:bCs/>
                <w:color w:val="000000"/>
                <w:sz w:val="24"/>
                <w:szCs w:val="20"/>
              </w:rPr>
              <w:t xml:space="preserve">  Si le </w:t>
            </w:r>
            <w:r w:rsidR="000C625A">
              <w:rPr>
                <w:rFonts w:ascii="Times New Roman" w:hAnsi="Times New Roman"/>
                <w:bCs/>
                <w:color w:val="000000"/>
                <w:sz w:val="24"/>
                <w:szCs w:val="20"/>
              </w:rPr>
              <w:lastRenderedPageBreak/>
              <w:t>Maître de l’Ouvrage</w:t>
            </w:r>
            <w:r>
              <w:rPr>
                <w:rFonts w:ascii="Times New Roman" w:hAnsi="Times New Roman"/>
                <w:bCs/>
                <w:color w:val="000000"/>
                <w:sz w:val="24"/>
                <w:szCs w:val="20"/>
              </w:rPr>
              <w:t xml:space="preserve"> entend apporter des changements importants à ses dispositions financières, ledit </w:t>
            </w:r>
            <w:r w:rsidR="000C625A">
              <w:rPr>
                <w:rFonts w:ascii="Times New Roman" w:hAnsi="Times New Roman"/>
                <w:bCs/>
                <w:color w:val="000000"/>
                <w:sz w:val="24"/>
                <w:szCs w:val="20"/>
              </w:rPr>
              <w:t>Maître de l’Ouvrage</w:t>
            </w:r>
            <w:r>
              <w:rPr>
                <w:rFonts w:ascii="Times New Roman" w:hAnsi="Times New Roman"/>
                <w:bCs/>
                <w:color w:val="000000"/>
                <w:sz w:val="24"/>
                <w:szCs w:val="20"/>
              </w:rPr>
              <w:t xml:space="preserve"> doit en informer l’Entrepreneur.</w:t>
            </w:r>
          </w:p>
          <w:p w14:paraId="2007B5F1" w14:textId="77777777" w:rsidR="00087C96" w:rsidRPr="00087C96"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2007B5F2" w14:textId="6831C4AC" w:rsidR="00087C96" w:rsidRPr="00087C96" w:rsidRDefault="00087C96" w:rsidP="00087C96">
            <w:pPr>
              <w:spacing w:before="120" w:after="0" w:line="240" w:lineRule="auto"/>
              <w:ind w:left="36"/>
              <w:jc w:val="both"/>
              <w:rPr>
                <w:rFonts w:ascii="Times New Roman" w:eastAsia="Times New Roman" w:hAnsi="Times New Roman" w:cs="Times New Roman"/>
                <w:sz w:val="24"/>
                <w:szCs w:val="20"/>
              </w:rPr>
            </w:pPr>
            <w:r>
              <w:rPr>
                <w:rFonts w:ascii="Times New Roman" w:hAnsi="Times New Roman"/>
                <w:sz w:val="24"/>
                <w:szCs w:val="20"/>
              </w:rPr>
              <w:t xml:space="preserve">« En outre, si la MCC a informé le </w:t>
            </w:r>
            <w:r w:rsidR="000C625A">
              <w:rPr>
                <w:rFonts w:ascii="Times New Roman" w:hAnsi="Times New Roman"/>
                <w:sz w:val="24"/>
                <w:szCs w:val="20"/>
              </w:rPr>
              <w:t>Maître de l’Ouvrage</w:t>
            </w:r>
            <w:r>
              <w:rPr>
                <w:rFonts w:ascii="Times New Roman" w:hAnsi="Times New Roman"/>
                <w:sz w:val="24"/>
                <w:szCs w:val="20"/>
              </w:rPr>
              <w:t xml:space="preserve"> de la suspension des décaissements effectués au titre du Compact pour financer l’exécution des Travaux, le </w:t>
            </w:r>
            <w:r w:rsidR="000C625A">
              <w:rPr>
                <w:rFonts w:ascii="Times New Roman" w:hAnsi="Times New Roman"/>
                <w:sz w:val="24"/>
                <w:szCs w:val="20"/>
              </w:rPr>
              <w:t>Maître de l’Ouvrage</w:t>
            </w:r>
            <w:r>
              <w:rPr>
                <w:rFonts w:ascii="Times New Roman" w:hAnsi="Times New Roman"/>
                <w:sz w:val="24"/>
                <w:szCs w:val="20"/>
              </w:rPr>
              <w:t xml:space="preserve"> doit en informer l’Entrepreneur de manière détaillée, y compris la date de ladite notification, avec une copie à l’Ingénieur, dans les sept (7) jours suivant la réception de la notification de suspension émise par la MCC.    S’il est prévu de mettre d’autres fonds libellés dans des devises appropriées à la disposition du </w:t>
            </w:r>
            <w:r w:rsidR="000C625A">
              <w:rPr>
                <w:rFonts w:ascii="Times New Roman" w:hAnsi="Times New Roman"/>
                <w:sz w:val="24"/>
                <w:szCs w:val="20"/>
              </w:rPr>
              <w:t>Maître de l’Ouvrage</w:t>
            </w:r>
            <w:r>
              <w:rPr>
                <w:rFonts w:ascii="Times New Roman" w:hAnsi="Times New Roman"/>
                <w:sz w:val="24"/>
                <w:szCs w:val="20"/>
              </w:rPr>
              <w:t xml:space="preserve"> pour continuer d’effectuer des paiements à l’Entrepreneur au-delà des 28 jours suivant la date de notification de la suspension de la MCC, le </w:t>
            </w:r>
            <w:r w:rsidR="000C625A">
              <w:rPr>
                <w:rFonts w:ascii="Times New Roman" w:hAnsi="Times New Roman"/>
                <w:sz w:val="24"/>
                <w:szCs w:val="20"/>
              </w:rPr>
              <w:t>Maître de l’Ouvrage</w:t>
            </w:r>
            <w:r>
              <w:rPr>
                <w:rFonts w:ascii="Times New Roman" w:hAnsi="Times New Roman"/>
                <w:sz w:val="24"/>
                <w:szCs w:val="20"/>
              </w:rPr>
              <w:t xml:space="preserve"> doit fournir des informations probantes raisonnables dans ladite notification indiquant dans quelle mesure lesdits fonds seront disponibles.</w:t>
            </w:r>
          </w:p>
          <w:p w14:paraId="2007B5F3" w14:textId="77777777" w:rsidR="00087C96" w:rsidRPr="00087C96" w:rsidRDefault="00087C96" w:rsidP="00087C96">
            <w:pPr>
              <w:spacing w:before="120" w:after="0" w:line="240" w:lineRule="auto"/>
              <w:ind w:left="1440" w:hanging="720"/>
              <w:jc w:val="both"/>
              <w:rPr>
                <w:rFonts w:ascii="Times New Roman" w:eastAsia="Times New Roman" w:hAnsi="Times New Roman" w:cs="Times New Roman"/>
                <w:sz w:val="24"/>
                <w:szCs w:val="20"/>
              </w:rPr>
            </w:pPr>
          </w:p>
          <w:p w14:paraId="2007B5F4" w14:textId="77777777" w:rsidR="00087C96" w:rsidRPr="00087C96" w:rsidRDefault="00087C96" w:rsidP="003A1010">
            <w:pPr>
              <w:spacing w:before="120" w:after="0" w:line="240" w:lineRule="auto"/>
              <w:ind w:left="36" w:right="14"/>
              <w:jc w:val="both"/>
              <w:rPr>
                <w:rFonts w:ascii="Times New Roman" w:eastAsia="Times New Roman" w:hAnsi="Times New Roman" w:cs="Times New Roman"/>
                <w:sz w:val="24"/>
                <w:szCs w:val="24"/>
              </w:rPr>
            </w:pPr>
            <w:r>
              <w:rPr>
                <w:rFonts w:ascii="Times New Roman" w:hAnsi="Times New Roman"/>
                <w:sz w:val="24"/>
                <w:szCs w:val="20"/>
              </w:rPr>
              <w:t>« Il convient de signaler qu’en aucun cas le Financement de la MCC ne doit être l’objet d’un quelconque type de cofinancement, financement conjoint ou arrangement similaire en violation des termes du Compact</w:t>
            </w:r>
            <w:proofErr w:type="gramStart"/>
            <w:r>
              <w:rPr>
                <w:rFonts w:ascii="Times New Roman" w:hAnsi="Times New Roman"/>
                <w:sz w:val="24"/>
                <w:szCs w:val="20"/>
              </w:rPr>
              <w:t>.»</w:t>
            </w:r>
            <w:proofErr w:type="gramEnd"/>
          </w:p>
        </w:tc>
      </w:tr>
    </w:tbl>
    <w:p w14:paraId="2007B5F6"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5F7" w14:textId="77777777"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3.  L’Ingénieur</w:t>
      </w:r>
    </w:p>
    <w:p w14:paraId="2007B5F8"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602" w14:textId="77777777" w:rsidTr="00087C96">
        <w:tc>
          <w:tcPr>
            <w:tcW w:w="2664" w:type="dxa"/>
          </w:tcPr>
          <w:p w14:paraId="2007B5F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3.1</w:t>
            </w:r>
            <w:r>
              <w:rPr>
                <w:rFonts w:ascii="Times New Roman" w:hAnsi="Times New Roman"/>
                <w:color w:val="000000"/>
                <w:sz w:val="24"/>
                <w:szCs w:val="20"/>
              </w:rPr>
              <w:t xml:space="preserve"> </w:t>
            </w:r>
          </w:p>
          <w:p w14:paraId="2007B5FA" w14:textId="63DD12BB" w:rsidR="00087C96" w:rsidRPr="00D52353" w:rsidRDefault="006165C4"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Obligations</w:t>
            </w:r>
            <w:r w:rsidR="00087C96">
              <w:rPr>
                <w:rFonts w:ascii="Times New Roman" w:hAnsi="Times New Roman"/>
                <w:b/>
                <w:color w:val="000000"/>
                <w:sz w:val="24"/>
              </w:rPr>
              <w:t xml:space="preserve"> et pouvoirs  </w:t>
            </w:r>
          </w:p>
          <w:p w14:paraId="2007B5F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roofErr w:type="gramStart"/>
            <w:r>
              <w:rPr>
                <w:rFonts w:ascii="Times New Roman" w:hAnsi="Times New Roman"/>
                <w:b/>
                <w:color w:val="000000"/>
                <w:sz w:val="24"/>
              </w:rPr>
              <w:t>de</w:t>
            </w:r>
            <w:proofErr w:type="gramEnd"/>
            <w:r>
              <w:rPr>
                <w:rFonts w:ascii="Times New Roman" w:hAnsi="Times New Roman"/>
                <w:b/>
                <w:color w:val="000000"/>
                <w:sz w:val="24"/>
              </w:rPr>
              <w:t xml:space="preserve"> l’Ingénieur</w:t>
            </w:r>
          </w:p>
        </w:tc>
        <w:tc>
          <w:tcPr>
            <w:tcW w:w="6696" w:type="dxa"/>
          </w:tcPr>
          <w:p w14:paraId="2007B5F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3.1 pour remplacer le terme « peut » (« </w:t>
            </w:r>
            <w:proofErr w:type="spellStart"/>
            <w:r>
              <w:rPr>
                <w:rFonts w:ascii="Times New Roman" w:hAnsi="Times New Roman"/>
                <w:bCs/>
                <w:color w:val="000000"/>
                <w:sz w:val="24"/>
                <w:szCs w:val="20"/>
              </w:rPr>
              <w:t>may</w:t>
            </w:r>
            <w:proofErr w:type="spellEnd"/>
            <w:r>
              <w:rPr>
                <w:rFonts w:ascii="Times New Roman" w:hAnsi="Times New Roman"/>
                <w:bCs/>
                <w:color w:val="000000"/>
                <w:sz w:val="24"/>
                <w:szCs w:val="20"/>
              </w:rPr>
              <w:t xml:space="preserve"> » en anglais) dans la première phrase du troisième paragraphe par le terme « doit » (« </w:t>
            </w:r>
            <w:proofErr w:type="spellStart"/>
            <w:r>
              <w:rPr>
                <w:rFonts w:ascii="Times New Roman" w:hAnsi="Times New Roman"/>
                <w:bCs/>
                <w:color w:val="000000"/>
                <w:sz w:val="24"/>
                <w:szCs w:val="20"/>
              </w:rPr>
              <w:t>shall</w:t>
            </w:r>
            <w:proofErr w:type="spellEnd"/>
            <w:r>
              <w:rPr>
                <w:rFonts w:ascii="Times New Roman" w:hAnsi="Times New Roman"/>
                <w:bCs/>
                <w:color w:val="000000"/>
                <w:sz w:val="24"/>
                <w:szCs w:val="20"/>
              </w:rPr>
              <w:t xml:space="preserve"> » en anglais).</w:t>
            </w:r>
          </w:p>
          <w:p w14:paraId="2007B5F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5F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du sous-paragraphe. Modification du sous-paragraphe (b)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3.1 pour supprimer le terme « et » à la fin.</w:t>
            </w:r>
          </w:p>
          <w:p w14:paraId="2007B5F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0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du sous-paragraphe. Modification du sous-paragraphe (c)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3.1 pour remplacer le point à la fin par « ; et ». </w:t>
            </w:r>
          </w:p>
          <w:p w14:paraId="2007B60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14" w14:textId="77777777" w:rsidTr="00087C96">
        <w:tc>
          <w:tcPr>
            <w:tcW w:w="2664" w:type="dxa"/>
          </w:tcPr>
          <w:p w14:paraId="2007B60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2007B60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bCs/>
                <w:color w:val="000000"/>
                <w:sz w:val="24"/>
                <w:szCs w:val="24"/>
              </w:rPr>
              <w:t xml:space="preserve">Modification de la </w:t>
            </w:r>
            <w:proofErr w:type="spellStart"/>
            <w:r>
              <w:rPr>
                <w:rFonts w:ascii="Times New Roman" w:hAnsi="Times New Roman"/>
                <w:bCs/>
                <w:color w:val="000000"/>
                <w:sz w:val="24"/>
                <w:szCs w:val="24"/>
              </w:rPr>
              <w:t>sous-clause</w:t>
            </w:r>
            <w:proofErr w:type="spellEnd"/>
            <w:r>
              <w:rPr>
                <w:rFonts w:ascii="Times New Roman" w:hAnsi="Times New Roman"/>
                <w:bCs/>
                <w:color w:val="000000"/>
                <w:sz w:val="24"/>
                <w:szCs w:val="24"/>
              </w:rPr>
              <w:t xml:space="preserve"> 3.1 pour ajouter ce qui suit à la fin :</w:t>
            </w:r>
          </w:p>
          <w:p w14:paraId="2007B60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2007B606" w14:textId="60478F53" w:rsidR="00087C96" w:rsidRPr="00087C96" w:rsidRDefault="00087C96" w:rsidP="00087C96">
            <w:pPr>
              <w:autoSpaceDE w:val="0"/>
              <w:autoSpaceDN w:val="0"/>
              <w:adjustRightInd w:val="0"/>
              <w:spacing w:after="0" w:line="240" w:lineRule="auto"/>
              <w:ind w:left="518" w:hanging="518"/>
              <w:jc w:val="both"/>
              <w:rPr>
                <w:rFonts w:ascii="Times New Roman" w:eastAsia="Times New Roman" w:hAnsi="Times New Roman" w:cs="Times New Roman"/>
                <w:sz w:val="24"/>
                <w:szCs w:val="24"/>
              </w:rPr>
            </w:pPr>
            <w:r>
              <w:rPr>
                <w:rFonts w:ascii="Times New Roman" w:hAnsi="Times New Roman"/>
                <w:sz w:val="24"/>
                <w:szCs w:val="24"/>
              </w:rPr>
              <w:t xml:space="preserve">« (d) toute action de l’Ingénieur en réponse à une demande de l’Entrepreneur, sous réserve de </w:t>
            </w:r>
            <w:r w:rsidR="000C625A">
              <w:rPr>
                <w:rFonts w:ascii="Times New Roman" w:hAnsi="Times New Roman"/>
                <w:sz w:val="24"/>
                <w:szCs w:val="24"/>
              </w:rPr>
              <w:t>dispositions</w:t>
            </w:r>
            <w:r>
              <w:rPr>
                <w:rFonts w:ascii="Times New Roman" w:hAnsi="Times New Roman"/>
                <w:sz w:val="24"/>
                <w:szCs w:val="24"/>
              </w:rPr>
              <w:t xml:space="preserve"> contraires, doit être notifiée par écrit à l’Entrepreneur dans un délai de 28 jours après réception.</w:t>
            </w:r>
          </w:p>
          <w:p w14:paraId="2007B607" w14:textId="77777777" w:rsidR="00087C96" w:rsidRPr="00087C96" w:rsidRDefault="00087C96" w:rsidP="00087C96">
            <w:pPr>
              <w:spacing w:after="0" w:line="240" w:lineRule="auto"/>
              <w:ind w:left="518"/>
              <w:rPr>
                <w:rFonts w:ascii="Times New Roman" w:eastAsia="Times New Roman" w:hAnsi="Times New Roman" w:cs="Times New Roman"/>
                <w:sz w:val="24"/>
              </w:rPr>
            </w:pPr>
          </w:p>
          <w:p w14:paraId="2007B608" w14:textId="5336DFB8" w:rsidR="00087C96" w:rsidRPr="00087C96" w:rsidRDefault="00087C96" w:rsidP="00087C96">
            <w:pPr>
              <w:spacing w:after="0" w:line="240" w:lineRule="auto"/>
              <w:rPr>
                <w:rFonts w:ascii="Times New Roman" w:eastAsia="Times New Roman" w:hAnsi="Times New Roman" w:cs="Times New Roman"/>
                <w:sz w:val="24"/>
              </w:rPr>
            </w:pPr>
            <w:r>
              <w:rPr>
                <w:rFonts w:ascii="Times New Roman" w:hAnsi="Times New Roman"/>
                <w:sz w:val="24"/>
              </w:rPr>
              <w:t xml:space="preserve">Les </w:t>
            </w:r>
            <w:r w:rsidR="000C625A">
              <w:rPr>
                <w:rFonts w:ascii="Times New Roman" w:hAnsi="Times New Roman"/>
                <w:sz w:val="24"/>
              </w:rPr>
              <w:t>dispositions</w:t>
            </w:r>
            <w:r>
              <w:rPr>
                <w:rFonts w:ascii="Times New Roman" w:hAnsi="Times New Roman"/>
                <w:sz w:val="24"/>
              </w:rPr>
              <w:t xml:space="preserve"> suivantes s’appliquent également : </w:t>
            </w:r>
          </w:p>
          <w:p w14:paraId="2007B609" w14:textId="77777777" w:rsidR="00087C96" w:rsidRPr="00087C96" w:rsidRDefault="00087C96" w:rsidP="00087C96">
            <w:pPr>
              <w:spacing w:after="0" w:line="240" w:lineRule="auto"/>
              <w:rPr>
                <w:rFonts w:ascii="Times New Roman" w:eastAsia="Times New Roman" w:hAnsi="Times New Roman" w:cs="Times New Roman"/>
                <w:sz w:val="24"/>
              </w:rPr>
            </w:pPr>
          </w:p>
          <w:p w14:paraId="2007B60A" w14:textId="7EDBAC79" w:rsidR="00087C96" w:rsidRPr="00087C96" w:rsidRDefault="00087C96" w:rsidP="00087C96">
            <w:pPr>
              <w:spacing w:after="240" w:line="240" w:lineRule="auto"/>
              <w:rPr>
                <w:rFonts w:ascii="Times New Roman" w:eastAsia="Times New Roman" w:hAnsi="Times New Roman" w:cs="Times New Roman"/>
                <w:sz w:val="24"/>
              </w:rPr>
            </w:pPr>
            <w:r>
              <w:rPr>
                <w:rFonts w:ascii="Times New Roman" w:hAnsi="Times New Roman"/>
                <w:sz w:val="24"/>
              </w:rPr>
              <w:lastRenderedPageBreak/>
              <w:t xml:space="preserve">« L’Ingénieur doit obtenir l’approbation spécifique du </w:t>
            </w:r>
            <w:r w:rsidR="000C625A">
              <w:rPr>
                <w:rFonts w:ascii="Times New Roman" w:hAnsi="Times New Roman"/>
                <w:sz w:val="24"/>
              </w:rPr>
              <w:t>Maître de l’Ouvrage</w:t>
            </w:r>
            <w:r>
              <w:rPr>
                <w:rFonts w:ascii="Times New Roman" w:hAnsi="Times New Roman"/>
                <w:sz w:val="24"/>
              </w:rPr>
              <w:t xml:space="preserve"> avant d’entreprendre des actions en vertu des </w:t>
            </w:r>
            <w:proofErr w:type="spellStart"/>
            <w:r>
              <w:rPr>
                <w:rFonts w:ascii="Times New Roman" w:hAnsi="Times New Roman"/>
                <w:sz w:val="24"/>
              </w:rPr>
              <w:t>sous-clauses</w:t>
            </w:r>
            <w:proofErr w:type="spellEnd"/>
            <w:r>
              <w:rPr>
                <w:rFonts w:ascii="Times New Roman" w:hAnsi="Times New Roman"/>
                <w:sz w:val="24"/>
              </w:rPr>
              <w:t xml:space="preserve"> suivantes des présentes Conditions :  </w:t>
            </w:r>
          </w:p>
          <w:p w14:paraId="2007B60B" w14:textId="77777777" w:rsidR="00087C96" w:rsidRPr="00087C96" w:rsidRDefault="00087C96" w:rsidP="00087C96">
            <w:pPr>
              <w:numPr>
                <w:ilvl w:val="3"/>
                <w:numId w:val="31"/>
              </w:numPr>
              <w:tabs>
                <w:tab w:val="left" w:pos="522"/>
                <w:tab w:val="num" w:pos="576"/>
              </w:tabs>
              <w:spacing w:after="240" w:line="240" w:lineRule="auto"/>
              <w:ind w:left="576" w:hanging="576"/>
              <w:jc w:val="both"/>
              <w:rPr>
                <w:rFonts w:ascii="Times New Roman" w:eastAsia="Times New Roman" w:hAnsi="Times New Roman" w:cs="Times New Roman"/>
                <w:sz w:val="24"/>
              </w:rPr>
            </w:pPr>
            <w:proofErr w:type="spellStart"/>
            <w:r>
              <w:rPr>
                <w:rFonts w:ascii="Times New Roman" w:hAnsi="Times New Roman"/>
                <w:sz w:val="24"/>
              </w:rPr>
              <w:t>Sous-clause</w:t>
            </w:r>
            <w:proofErr w:type="spellEnd"/>
            <w:r>
              <w:rPr>
                <w:rFonts w:ascii="Times New Roman" w:hAnsi="Times New Roman"/>
                <w:sz w:val="24"/>
              </w:rPr>
              <w:t xml:space="preserve"> 4.12 [</w:t>
            </w:r>
            <w:r>
              <w:rPr>
                <w:rFonts w:ascii="Times New Roman" w:hAnsi="Times New Roman"/>
                <w:i/>
                <w:iCs/>
                <w:sz w:val="24"/>
              </w:rPr>
              <w:t>Conditions physiques imprévisibles</w:t>
            </w:r>
            <w:proofErr w:type="gramStart"/>
            <w:r>
              <w:rPr>
                <w:rFonts w:ascii="Times New Roman" w:hAnsi="Times New Roman"/>
                <w:sz w:val="24"/>
              </w:rPr>
              <w:t>]:</w:t>
            </w:r>
            <w:proofErr w:type="gramEnd"/>
            <w:r>
              <w:rPr>
                <w:rFonts w:ascii="Times New Roman" w:hAnsi="Times New Roman"/>
                <w:sz w:val="24"/>
              </w:rPr>
              <w:t xml:space="preserve"> accord ou décision d’une prorogation de délai et/ou d’un coût supplémentaire. </w:t>
            </w:r>
          </w:p>
          <w:p w14:paraId="2007B60C" w14:textId="77777777" w:rsidR="00087C96" w:rsidRPr="00087C96" w:rsidRDefault="00087C96" w:rsidP="00087C96">
            <w:pPr>
              <w:numPr>
                <w:ilvl w:val="3"/>
                <w:numId w:val="31"/>
              </w:numPr>
              <w:tabs>
                <w:tab w:val="left" w:pos="522"/>
                <w:tab w:val="num" w:pos="576"/>
              </w:tabs>
              <w:spacing w:after="240" w:line="240" w:lineRule="auto"/>
              <w:ind w:left="576" w:hanging="576"/>
              <w:jc w:val="both"/>
              <w:rPr>
                <w:rFonts w:ascii="Times New Roman" w:eastAsia="Times New Roman" w:hAnsi="Times New Roman" w:cs="Times New Roman"/>
                <w:sz w:val="24"/>
              </w:rPr>
            </w:pPr>
            <w:proofErr w:type="spellStart"/>
            <w:proofErr w:type="gramStart"/>
            <w:r>
              <w:rPr>
                <w:rFonts w:ascii="Times New Roman" w:hAnsi="Times New Roman"/>
                <w:sz w:val="24"/>
              </w:rPr>
              <w:t>sous</w:t>
            </w:r>
            <w:proofErr w:type="gramEnd"/>
            <w:r>
              <w:rPr>
                <w:rFonts w:ascii="Times New Roman" w:hAnsi="Times New Roman"/>
                <w:sz w:val="24"/>
              </w:rPr>
              <w:t>-clause</w:t>
            </w:r>
            <w:proofErr w:type="spellEnd"/>
            <w:r>
              <w:rPr>
                <w:rFonts w:ascii="Times New Roman" w:hAnsi="Times New Roman"/>
                <w:sz w:val="24"/>
              </w:rPr>
              <w:t xml:space="preserve"> 8.4 [</w:t>
            </w:r>
            <w:r>
              <w:rPr>
                <w:rFonts w:ascii="Times New Roman" w:hAnsi="Times New Roman"/>
                <w:i/>
                <w:iCs/>
                <w:sz w:val="24"/>
              </w:rPr>
              <w:t>Prorogation du délai d’achèvement</w:t>
            </w:r>
            <w:r>
              <w:rPr>
                <w:rFonts w:ascii="Times New Roman" w:hAnsi="Times New Roman"/>
                <w:sz w:val="24"/>
              </w:rPr>
              <w:t xml:space="preserve">]  approbation d’une prorogation de délai en vertu de la </w:t>
            </w:r>
            <w:proofErr w:type="spellStart"/>
            <w:r>
              <w:rPr>
                <w:rFonts w:ascii="Times New Roman" w:hAnsi="Times New Roman"/>
                <w:sz w:val="24"/>
              </w:rPr>
              <w:t>sous-clause</w:t>
            </w:r>
            <w:proofErr w:type="spellEnd"/>
            <w:r>
              <w:rPr>
                <w:rFonts w:ascii="Times New Roman" w:hAnsi="Times New Roman"/>
                <w:sz w:val="24"/>
              </w:rPr>
              <w:t xml:space="preserve"> 20.1.</w:t>
            </w:r>
          </w:p>
          <w:p w14:paraId="2007B60D" w14:textId="7EE6B94C" w:rsidR="00087C96" w:rsidRPr="00087C96" w:rsidRDefault="00087C96" w:rsidP="00087C96">
            <w:pPr>
              <w:numPr>
                <w:ilvl w:val="3"/>
                <w:numId w:val="31"/>
              </w:numPr>
              <w:tabs>
                <w:tab w:val="left" w:pos="522"/>
                <w:tab w:val="num" w:pos="576"/>
              </w:tabs>
              <w:spacing w:after="240" w:line="240" w:lineRule="auto"/>
              <w:ind w:left="576" w:hanging="576"/>
              <w:jc w:val="both"/>
              <w:rPr>
                <w:rFonts w:ascii="Times New Roman" w:eastAsia="Times New Roman" w:hAnsi="Times New Roman" w:cs="Times New Roman"/>
                <w:sz w:val="24"/>
              </w:rPr>
            </w:pPr>
            <w:proofErr w:type="spellStart"/>
            <w:r>
              <w:rPr>
                <w:rFonts w:ascii="Times New Roman" w:hAnsi="Times New Roman"/>
                <w:sz w:val="24"/>
              </w:rPr>
              <w:t>Sous-clause</w:t>
            </w:r>
            <w:proofErr w:type="spellEnd"/>
            <w:r>
              <w:rPr>
                <w:rFonts w:ascii="Times New Roman" w:hAnsi="Times New Roman"/>
                <w:sz w:val="24"/>
              </w:rPr>
              <w:t xml:space="preserve"> 8.6 [</w:t>
            </w:r>
            <w:r w:rsidR="006165C4">
              <w:rPr>
                <w:rFonts w:ascii="Times New Roman" w:hAnsi="Times New Roman"/>
                <w:sz w:val="24"/>
              </w:rPr>
              <w:t>Degré d’Évolution</w:t>
            </w:r>
            <w:r>
              <w:rPr>
                <w:rFonts w:ascii="Times New Roman" w:hAnsi="Times New Roman"/>
                <w:sz w:val="24"/>
              </w:rPr>
              <w:t>] :</w:t>
            </w:r>
            <w:r w:rsidR="006165C4">
              <w:rPr>
                <w:rFonts w:ascii="Times New Roman" w:hAnsi="Times New Roman"/>
                <w:sz w:val="24"/>
              </w:rPr>
              <w:t xml:space="preserve"> </w:t>
            </w:r>
            <w:r>
              <w:rPr>
                <w:rFonts w:ascii="Times New Roman" w:hAnsi="Times New Roman"/>
                <w:sz w:val="24"/>
              </w:rPr>
              <w:t xml:space="preserve">demande à l’Entrepreneur de soumettre un programme révisé, en vertu de la </w:t>
            </w:r>
            <w:proofErr w:type="spellStart"/>
            <w:r>
              <w:rPr>
                <w:rFonts w:ascii="Times New Roman" w:hAnsi="Times New Roman"/>
                <w:sz w:val="24"/>
              </w:rPr>
              <w:t>sous-clause</w:t>
            </w:r>
            <w:proofErr w:type="spellEnd"/>
            <w:r>
              <w:rPr>
                <w:rFonts w:ascii="Times New Roman" w:hAnsi="Times New Roman"/>
                <w:sz w:val="24"/>
              </w:rPr>
              <w:t xml:space="preserve"> 8.3 [</w:t>
            </w:r>
            <w:r>
              <w:rPr>
                <w:rFonts w:ascii="Times New Roman" w:hAnsi="Times New Roman"/>
                <w:i/>
                <w:iCs/>
                <w:sz w:val="24"/>
              </w:rPr>
              <w:t>Programme</w:t>
            </w:r>
            <w:r>
              <w:rPr>
                <w:rFonts w:ascii="Times New Roman" w:hAnsi="Times New Roman"/>
                <w:sz w:val="24"/>
              </w:rPr>
              <w:t>], afin d’accélérer le taux d'</w:t>
            </w:r>
            <w:r w:rsidR="009E136B">
              <w:rPr>
                <w:rFonts w:ascii="Times New Roman" w:hAnsi="Times New Roman"/>
                <w:sz w:val="24"/>
              </w:rPr>
              <w:t>Paiement anticipé</w:t>
            </w:r>
            <w:r>
              <w:rPr>
                <w:rFonts w:ascii="Times New Roman" w:hAnsi="Times New Roman"/>
                <w:sz w:val="24"/>
              </w:rPr>
              <w:t xml:space="preserve"> des Travaux.</w:t>
            </w:r>
          </w:p>
          <w:p w14:paraId="2007B60E" w14:textId="77777777" w:rsidR="00087C96" w:rsidRPr="00087C96" w:rsidRDefault="00087C96" w:rsidP="0087676E">
            <w:pPr>
              <w:numPr>
                <w:ilvl w:val="3"/>
                <w:numId w:val="31"/>
              </w:numPr>
              <w:tabs>
                <w:tab w:val="left" w:pos="522"/>
                <w:tab w:val="num" w:pos="576"/>
              </w:tabs>
              <w:spacing w:after="240" w:line="240" w:lineRule="auto"/>
              <w:ind w:left="576" w:hanging="576"/>
              <w:jc w:val="both"/>
              <w:rPr>
                <w:rFonts w:ascii="Times New Roman" w:eastAsia="Times New Roman" w:hAnsi="Times New Roman" w:cs="Times New Roman"/>
                <w:sz w:val="24"/>
              </w:rPr>
            </w:pPr>
            <w:proofErr w:type="spellStart"/>
            <w:proofErr w:type="gramStart"/>
            <w:r>
              <w:rPr>
                <w:rFonts w:ascii="Times New Roman" w:hAnsi="Times New Roman"/>
                <w:sz w:val="24"/>
              </w:rPr>
              <w:t>sous</w:t>
            </w:r>
            <w:proofErr w:type="gramEnd"/>
            <w:r>
              <w:rPr>
                <w:rFonts w:ascii="Times New Roman" w:hAnsi="Times New Roman"/>
                <w:sz w:val="24"/>
              </w:rPr>
              <w:t>-clause</w:t>
            </w:r>
            <w:proofErr w:type="spellEnd"/>
            <w:r>
              <w:rPr>
                <w:rFonts w:ascii="Times New Roman" w:hAnsi="Times New Roman"/>
                <w:sz w:val="24"/>
              </w:rPr>
              <w:t xml:space="preserve"> 13.1 [</w:t>
            </w:r>
            <w:r>
              <w:rPr>
                <w:rFonts w:ascii="Times New Roman" w:hAnsi="Times New Roman"/>
                <w:i/>
                <w:iCs/>
                <w:sz w:val="24"/>
              </w:rPr>
              <w:t>Droit de modification</w:t>
            </w:r>
            <w:r>
              <w:rPr>
                <w:rFonts w:ascii="Times New Roman" w:hAnsi="Times New Roman"/>
                <w:sz w:val="24"/>
              </w:rPr>
              <w:t xml:space="preserve">] : demande de Modification, sauf si ladite Modification augmenterait le Montrant accepté dans le cadre du Contrat d’une valeur inférieure au pourcentage indiqué dans l’Annexe de l’Offre </w:t>
            </w:r>
          </w:p>
          <w:p w14:paraId="2007B60F" w14:textId="77777777" w:rsidR="00087C96" w:rsidRPr="00087C96" w:rsidRDefault="00087C96" w:rsidP="00087C96">
            <w:pPr>
              <w:tabs>
                <w:tab w:val="left" w:pos="1101"/>
              </w:tabs>
              <w:spacing w:after="0" w:line="240" w:lineRule="auto"/>
              <w:ind w:left="1101" w:hanging="547"/>
              <w:rPr>
                <w:rFonts w:ascii="Times New Roman" w:eastAsia="Times New Roman" w:hAnsi="Times New Roman" w:cs="Times New Roman"/>
                <w:sz w:val="24"/>
              </w:rPr>
            </w:pPr>
          </w:p>
          <w:p w14:paraId="2007B610" w14:textId="77777777" w:rsidR="00087C96" w:rsidRPr="00087C96" w:rsidRDefault="00087C96" w:rsidP="0087676E">
            <w:pPr>
              <w:numPr>
                <w:ilvl w:val="3"/>
                <w:numId w:val="31"/>
              </w:numPr>
              <w:tabs>
                <w:tab w:val="left" w:pos="522"/>
                <w:tab w:val="num" w:pos="576"/>
              </w:tabs>
              <w:spacing w:after="240" w:line="240" w:lineRule="auto"/>
              <w:ind w:left="576" w:hanging="576"/>
              <w:jc w:val="both"/>
              <w:rPr>
                <w:rFonts w:ascii="Times New Roman" w:eastAsia="Times New Roman" w:hAnsi="Times New Roman" w:cs="Times New Roman"/>
                <w:sz w:val="24"/>
              </w:rPr>
            </w:pPr>
            <w:proofErr w:type="spellStart"/>
            <w:r>
              <w:rPr>
                <w:rFonts w:ascii="Times New Roman" w:hAnsi="Times New Roman"/>
                <w:sz w:val="24"/>
              </w:rPr>
              <w:t>Sous-clause</w:t>
            </w:r>
            <w:proofErr w:type="spellEnd"/>
            <w:r>
              <w:rPr>
                <w:rFonts w:ascii="Times New Roman" w:hAnsi="Times New Roman"/>
                <w:sz w:val="24"/>
              </w:rPr>
              <w:t xml:space="preserve"> 13.3 [</w:t>
            </w:r>
            <w:r>
              <w:rPr>
                <w:rFonts w:ascii="Times New Roman" w:hAnsi="Times New Roman"/>
                <w:i/>
                <w:iCs/>
                <w:sz w:val="24"/>
              </w:rPr>
              <w:t>Procédure de Modification</w:t>
            </w:r>
            <w:r>
              <w:rPr>
                <w:rFonts w:ascii="Times New Roman" w:hAnsi="Times New Roman"/>
                <w:sz w:val="24"/>
              </w:rPr>
              <w:t xml:space="preserve">] : approbation d’une proposition de modification soumise par l’Entrepreneur conformément aux </w:t>
            </w:r>
            <w:proofErr w:type="spellStart"/>
            <w:r>
              <w:rPr>
                <w:rFonts w:ascii="Times New Roman" w:hAnsi="Times New Roman"/>
                <w:sz w:val="24"/>
              </w:rPr>
              <w:t>sous-clauses</w:t>
            </w:r>
            <w:proofErr w:type="spellEnd"/>
            <w:r>
              <w:rPr>
                <w:rFonts w:ascii="Times New Roman" w:hAnsi="Times New Roman"/>
                <w:sz w:val="24"/>
              </w:rPr>
              <w:t xml:space="preserve"> 13.2 [</w:t>
            </w:r>
            <w:r>
              <w:rPr>
                <w:rFonts w:ascii="Times New Roman" w:hAnsi="Times New Roman"/>
                <w:i/>
                <w:iCs/>
                <w:sz w:val="24"/>
              </w:rPr>
              <w:t>Droit de modification</w:t>
            </w:r>
            <w:r>
              <w:rPr>
                <w:rFonts w:ascii="Times New Roman" w:hAnsi="Times New Roman"/>
                <w:sz w:val="24"/>
              </w:rPr>
              <w:t>], 13.3 [</w:t>
            </w:r>
            <w:r>
              <w:rPr>
                <w:rFonts w:ascii="Times New Roman" w:hAnsi="Times New Roman"/>
                <w:i/>
                <w:iCs/>
                <w:sz w:val="24"/>
              </w:rPr>
              <w:t>Ingénierie de la valeur</w:t>
            </w:r>
            <w:r>
              <w:rPr>
                <w:rFonts w:ascii="Times New Roman" w:hAnsi="Times New Roman"/>
                <w:sz w:val="24"/>
              </w:rPr>
              <w:t>] ou 13.3 [</w:t>
            </w:r>
            <w:r>
              <w:rPr>
                <w:rFonts w:ascii="Times New Roman" w:hAnsi="Times New Roman"/>
                <w:i/>
                <w:iCs/>
                <w:sz w:val="24"/>
              </w:rPr>
              <w:t>Procédure de Modification</w:t>
            </w:r>
            <w:r>
              <w:rPr>
                <w:rFonts w:ascii="Times New Roman" w:hAnsi="Times New Roman"/>
                <w:sz w:val="24"/>
              </w:rPr>
              <w:t xml:space="preserve">], sauf si une telle modification augmenterait le Montrant accepté dans le cadre du Contrat d’une valeur inférieure au pourcentage indiqué dans l’Annexe de l’Offre. </w:t>
            </w:r>
          </w:p>
          <w:p w14:paraId="2007B611" w14:textId="77777777" w:rsidR="00087C96" w:rsidRPr="00087C96" w:rsidRDefault="00087C96" w:rsidP="00087C96">
            <w:pPr>
              <w:tabs>
                <w:tab w:val="left" w:pos="561"/>
              </w:tabs>
              <w:spacing w:after="240" w:line="240" w:lineRule="auto"/>
              <w:ind w:left="540" w:hanging="540"/>
              <w:rPr>
                <w:rFonts w:ascii="Times New Roman" w:eastAsia="Times New Roman" w:hAnsi="Times New Roman" w:cs="Times New Roman"/>
                <w:sz w:val="24"/>
              </w:rPr>
            </w:pPr>
            <w:r>
              <w:rPr>
                <w:rFonts w:ascii="Times New Roman" w:hAnsi="Times New Roman"/>
                <w:sz w:val="24"/>
              </w:rPr>
              <w:t>(vi)</w:t>
            </w:r>
            <w:r>
              <w:rPr>
                <w:rFonts w:ascii="Times New Roman" w:hAnsi="Times New Roman"/>
                <w:sz w:val="24"/>
              </w:rPr>
              <w:tab/>
            </w:r>
            <w:proofErr w:type="spellStart"/>
            <w:r>
              <w:rPr>
                <w:rFonts w:ascii="Times New Roman" w:hAnsi="Times New Roman"/>
                <w:sz w:val="24"/>
              </w:rPr>
              <w:t>Sous-clause</w:t>
            </w:r>
            <w:proofErr w:type="spellEnd"/>
            <w:r>
              <w:rPr>
                <w:rFonts w:ascii="Times New Roman" w:hAnsi="Times New Roman"/>
                <w:sz w:val="24"/>
              </w:rPr>
              <w:t xml:space="preserve"> 13.4 [</w:t>
            </w:r>
            <w:r>
              <w:rPr>
                <w:rFonts w:ascii="Times New Roman" w:hAnsi="Times New Roman"/>
                <w:i/>
                <w:iCs/>
                <w:sz w:val="24"/>
              </w:rPr>
              <w:t>Paiement dans des monnaies applicables</w:t>
            </w:r>
            <w:r>
              <w:rPr>
                <w:rFonts w:ascii="Times New Roman" w:hAnsi="Times New Roman"/>
                <w:sz w:val="24"/>
              </w:rPr>
              <w:t xml:space="preserve">] : Spécification du montant payable dans chacune des monnaies applicables. </w:t>
            </w:r>
          </w:p>
          <w:p w14:paraId="2007B612" w14:textId="233C8288" w:rsidR="00087C96" w:rsidRPr="00087C96" w:rsidRDefault="0087676E"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 </w:t>
            </w:r>
            <w:r w:rsidR="00087C96">
              <w:rPr>
                <w:rFonts w:ascii="Times New Roman" w:hAnsi="Times New Roman"/>
                <w:sz w:val="24"/>
                <w:szCs w:val="24"/>
              </w:rPr>
              <w:t xml:space="preserve">Nonobstant l’obligation, telle qu’indiquée ci-dessus, d’obtenir une approbation si, de l’avis de l’Ingénieur, un cas d’urgence survient et affecte la sécurité d’une personne ou affecte autrement les Travaux ou un bien sous-jacent, l’Ingénieur peut, sans dégager l’Entrepreneur de l’une quelconque de ses obligations et responsabilités en vertu du Contrat, demander à l’Entrepreneur d’exécuter l’intégralité desdits travaux ou de prendre toutes les mesures jugées nécessaires, de l’avis de l’Ingénieur, pour atténuer ou réduire le risque d’un tel cas d’urgence.    L’Entrepreneur doit se conformer, sans délai, en dépit de l’absence de l’approbation du </w:t>
            </w:r>
            <w:r w:rsidR="000C625A">
              <w:rPr>
                <w:rFonts w:ascii="Times New Roman" w:hAnsi="Times New Roman"/>
                <w:sz w:val="24"/>
                <w:szCs w:val="24"/>
              </w:rPr>
              <w:t>Maître de l’Ouvrage</w:t>
            </w:r>
            <w:r w:rsidR="00087C96">
              <w:rPr>
                <w:rFonts w:ascii="Times New Roman" w:hAnsi="Times New Roman"/>
                <w:sz w:val="24"/>
                <w:szCs w:val="24"/>
              </w:rPr>
              <w:t xml:space="preserve">, à toutes les instructions de l’Ingénieur.    Dans les sept (7) jours suivant la réception de telles instructions </w:t>
            </w:r>
            <w:r w:rsidR="00087C96">
              <w:rPr>
                <w:rFonts w:ascii="Times New Roman" w:hAnsi="Times New Roman"/>
                <w:sz w:val="24"/>
                <w:szCs w:val="24"/>
              </w:rPr>
              <w:lastRenderedPageBreak/>
              <w:t xml:space="preserve">d’urgence, l’Ingénieur doit soumettre une documentation écrite représentant lesdites instructions au </w:t>
            </w:r>
            <w:r w:rsidR="000C625A">
              <w:rPr>
                <w:rFonts w:ascii="Times New Roman" w:hAnsi="Times New Roman"/>
                <w:sz w:val="24"/>
                <w:szCs w:val="24"/>
              </w:rPr>
              <w:t>Maître de l’Ouvrage</w:t>
            </w:r>
            <w:r w:rsidR="00087C96">
              <w:rPr>
                <w:rFonts w:ascii="Times New Roman" w:hAnsi="Times New Roman"/>
                <w:sz w:val="24"/>
                <w:szCs w:val="24"/>
              </w:rPr>
              <w:t xml:space="preserve">.    L’Ingénieur doit déterminer une majoration du </w:t>
            </w:r>
            <w:r w:rsidR="009E136B">
              <w:rPr>
                <w:rFonts w:ascii="Times New Roman" w:hAnsi="Times New Roman"/>
                <w:sz w:val="24"/>
                <w:szCs w:val="24"/>
              </w:rPr>
              <w:t>Prix contractuel</w:t>
            </w:r>
            <w:r w:rsidR="00087C96">
              <w:rPr>
                <w:rFonts w:ascii="Times New Roman" w:hAnsi="Times New Roman"/>
                <w:sz w:val="24"/>
                <w:szCs w:val="24"/>
              </w:rPr>
              <w:t>, dans le respect de telles instructions, conformément à la clause 13 [</w:t>
            </w:r>
            <w:r w:rsidR="00087C96">
              <w:rPr>
                <w:rFonts w:ascii="Times New Roman" w:hAnsi="Times New Roman"/>
                <w:i/>
                <w:iCs/>
                <w:sz w:val="24"/>
                <w:szCs w:val="24"/>
              </w:rPr>
              <w:t xml:space="preserve">Modifications et </w:t>
            </w:r>
            <w:r w:rsidR="006165C4">
              <w:rPr>
                <w:rFonts w:ascii="Times New Roman" w:hAnsi="Times New Roman"/>
                <w:i/>
                <w:iCs/>
                <w:sz w:val="24"/>
                <w:szCs w:val="24"/>
              </w:rPr>
              <w:t>Ajustements</w:t>
            </w:r>
            <w:r w:rsidR="00087C96">
              <w:rPr>
                <w:rFonts w:ascii="Times New Roman" w:hAnsi="Times New Roman"/>
                <w:sz w:val="24"/>
                <w:szCs w:val="24"/>
              </w:rPr>
              <w:t xml:space="preserve">] et doit en informer l’Entrepreneur en conséquence, avec une copie au </w:t>
            </w:r>
            <w:r w:rsidR="000C625A">
              <w:rPr>
                <w:rFonts w:ascii="Times New Roman" w:hAnsi="Times New Roman"/>
                <w:sz w:val="24"/>
                <w:szCs w:val="24"/>
              </w:rPr>
              <w:t>Maître de l’Ouvrage</w:t>
            </w:r>
            <w:r w:rsidR="00087C96">
              <w:rPr>
                <w:rFonts w:ascii="Times New Roman" w:hAnsi="Times New Roman"/>
                <w:sz w:val="24"/>
                <w:szCs w:val="24"/>
              </w:rPr>
              <w:t>. »</w:t>
            </w:r>
          </w:p>
          <w:p w14:paraId="2007B61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2007B61B" w14:textId="77777777" w:rsidTr="00087C96">
        <w:tc>
          <w:tcPr>
            <w:tcW w:w="2664" w:type="dxa"/>
          </w:tcPr>
          <w:p w14:paraId="2007B61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3.4</w:t>
            </w:r>
          </w:p>
          <w:p w14:paraId="2007B616" w14:textId="77777777" w:rsidR="00087C96" w:rsidRPr="00D52353" w:rsidRDefault="00087C96"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 xml:space="preserve">Remplacement de </w:t>
            </w:r>
          </w:p>
          <w:p w14:paraId="2007B617" w14:textId="376F8487" w:rsidR="00087C96" w:rsidRPr="00D52353" w:rsidRDefault="00087C96" w:rsidP="00087C96">
            <w:pPr>
              <w:autoSpaceDE w:val="0"/>
              <w:autoSpaceDN w:val="0"/>
              <w:adjustRightInd w:val="0"/>
              <w:spacing w:after="0" w:line="240" w:lineRule="auto"/>
              <w:jc w:val="both"/>
              <w:rPr>
                <w:rFonts w:ascii="Times New Roman" w:hAnsi="Times New Roman"/>
                <w:b/>
                <w:color w:val="000000"/>
                <w:sz w:val="24"/>
              </w:rPr>
            </w:pPr>
            <w:proofErr w:type="gramStart"/>
            <w:r>
              <w:rPr>
                <w:rFonts w:ascii="Times New Roman" w:hAnsi="Times New Roman"/>
                <w:b/>
                <w:color w:val="000000"/>
                <w:sz w:val="24"/>
              </w:rPr>
              <w:t>l’Ingénieur</w:t>
            </w:r>
            <w:proofErr w:type="gramEnd"/>
          </w:p>
          <w:p w14:paraId="2007B61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2007B61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3.4 pour remplacer « 42 » dans la première phrase par « 28 »</w:t>
            </w:r>
          </w:p>
          <w:p w14:paraId="2007B61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087C96" w14:paraId="2007B621" w14:textId="77777777" w:rsidTr="00087C96">
        <w:trPr>
          <w:trHeight w:val="873"/>
        </w:trPr>
        <w:tc>
          <w:tcPr>
            <w:tcW w:w="2664" w:type="dxa"/>
          </w:tcPr>
          <w:p w14:paraId="2007B61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3.5</w:t>
            </w:r>
          </w:p>
          <w:p w14:paraId="2007B61D" w14:textId="12501DAF" w:rsidR="00087C96" w:rsidRPr="00973E1A" w:rsidRDefault="006165C4"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color w:val="000000"/>
                <w:sz w:val="24"/>
              </w:rPr>
              <w:t>Constatation</w:t>
            </w:r>
            <w:r w:rsidR="00087C96">
              <w:rPr>
                <w:rFonts w:ascii="Times New Roman" w:hAnsi="Times New Roman"/>
                <w:b/>
                <w:color w:val="000000"/>
                <w:sz w:val="24"/>
              </w:rPr>
              <w:t>s</w:t>
            </w:r>
          </w:p>
        </w:tc>
        <w:tc>
          <w:tcPr>
            <w:tcW w:w="6696" w:type="dxa"/>
          </w:tcPr>
          <w:p w14:paraId="2007B61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3.5 pour ajouter ce qui suit à la fin du deuxième </w:t>
            </w:r>
            <w:proofErr w:type="gramStart"/>
            <w:r>
              <w:rPr>
                <w:rFonts w:ascii="Times New Roman" w:hAnsi="Times New Roman"/>
                <w:color w:val="000000"/>
                <w:sz w:val="24"/>
                <w:szCs w:val="20"/>
              </w:rPr>
              <w:t>paragraphe:</w:t>
            </w:r>
            <w:proofErr w:type="gramEnd"/>
          </w:p>
          <w:p w14:paraId="2007B61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20" w14:textId="5DAFAC9C"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color w:val="000000"/>
                <w:sz w:val="24"/>
                <w:szCs w:val="20"/>
              </w:rPr>
              <w:t xml:space="preserve">« Si une Partie désapprouve un accord ou une </w:t>
            </w:r>
            <w:proofErr w:type="gramStart"/>
            <w:r w:rsidR="006165C4">
              <w:rPr>
                <w:rFonts w:ascii="Times New Roman" w:hAnsi="Times New Roman"/>
                <w:color w:val="000000"/>
                <w:sz w:val="24"/>
                <w:szCs w:val="20"/>
              </w:rPr>
              <w:t xml:space="preserve">Constatation </w:t>
            </w:r>
            <w:r>
              <w:rPr>
                <w:rFonts w:ascii="Times New Roman" w:hAnsi="Times New Roman"/>
                <w:color w:val="000000"/>
                <w:sz w:val="24"/>
                <w:szCs w:val="20"/>
              </w:rPr>
              <w:t xml:space="preserve"> quelconque</w:t>
            </w:r>
            <w:proofErr w:type="gramEnd"/>
            <w:r>
              <w:rPr>
                <w:rFonts w:ascii="Times New Roman" w:hAnsi="Times New Roman"/>
                <w:color w:val="000000"/>
                <w:sz w:val="24"/>
                <w:szCs w:val="20"/>
              </w:rPr>
              <w:t xml:space="preserve"> et a l’intention d’en demander une révision en vertu de la clause 20, ladite Partie doit informer l’Ingénieur et l’autre Partie d’un tel désaccord dans les 28 jours après réception dudit accord ou de ladite </w:t>
            </w:r>
            <w:r w:rsidR="006165C4">
              <w:rPr>
                <w:rFonts w:ascii="Times New Roman" w:hAnsi="Times New Roman"/>
                <w:color w:val="000000"/>
                <w:sz w:val="24"/>
                <w:szCs w:val="20"/>
              </w:rPr>
              <w:t>Constatation</w:t>
            </w:r>
            <w:r>
              <w:rPr>
                <w:rFonts w:ascii="Times New Roman" w:hAnsi="Times New Roman"/>
                <w:color w:val="000000"/>
                <w:sz w:val="24"/>
                <w:szCs w:val="20"/>
              </w:rPr>
              <w:t xml:space="preserve">.    Faute de notification du désaccord dans les 28 jours prescrits, ladite Partie ne pourra demander la révision de l’accord ou de la </w:t>
            </w:r>
            <w:r w:rsidR="006165C4">
              <w:rPr>
                <w:rFonts w:ascii="Times New Roman" w:hAnsi="Times New Roman"/>
                <w:color w:val="000000"/>
                <w:sz w:val="24"/>
                <w:szCs w:val="20"/>
              </w:rPr>
              <w:t>constatation</w:t>
            </w:r>
            <w:r>
              <w:rPr>
                <w:rFonts w:ascii="Times New Roman" w:hAnsi="Times New Roman"/>
                <w:color w:val="000000"/>
                <w:sz w:val="24"/>
                <w:szCs w:val="20"/>
              </w:rPr>
              <w:t xml:space="preserve">. </w:t>
            </w:r>
          </w:p>
        </w:tc>
      </w:tr>
    </w:tbl>
    <w:p w14:paraId="2007B62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623" w14:textId="77777777" w:rsidR="00087C96" w:rsidRPr="00087C96" w:rsidRDefault="00087C96" w:rsidP="00FD56EA">
      <w:pPr>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4. L’Entrepreneur</w:t>
      </w:r>
    </w:p>
    <w:p w14:paraId="2007B624"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56"/>
        <w:gridCol w:w="6696"/>
      </w:tblGrid>
      <w:tr w:rsidR="00087C96" w:rsidRPr="00087C96" w14:paraId="2007B62D" w14:textId="77777777" w:rsidTr="00087C96">
        <w:trPr>
          <w:trHeight w:val="270"/>
        </w:trPr>
        <w:tc>
          <w:tcPr>
            <w:tcW w:w="2656" w:type="dxa"/>
          </w:tcPr>
          <w:p w14:paraId="2007B625"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4.1</w:t>
            </w:r>
          </w:p>
          <w:p w14:paraId="2007B626" w14:textId="77777777" w:rsidR="00087C96" w:rsidRPr="00D52353" w:rsidRDefault="00087C96" w:rsidP="00087C96">
            <w:pPr>
              <w:autoSpaceDE w:val="0"/>
              <w:autoSpaceDN w:val="0"/>
              <w:adjustRightInd w:val="0"/>
              <w:spacing w:after="0" w:line="240" w:lineRule="auto"/>
              <w:rPr>
                <w:rFonts w:ascii="Times New Roman" w:hAnsi="Times New Roman"/>
                <w:b/>
                <w:color w:val="000000"/>
                <w:sz w:val="24"/>
              </w:rPr>
            </w:pPr>
            <w:r>
              <w:rPr>
                <w:rFonts w:ascii="Times New Roman" w:hAnsi="Times New Roman"/>
                <w:b/>
                <w:color w:val="000000"/>
                <w:sz w:val="24"/>
              </w:rPr>
              <w:t>Obligations générales de l’Entrepreneur</w:t>
            </w:r>
          </w:p>
        </w:tc>
        <w:tc>
          <w:tcPr>
            <w:tcW w:w="6696" w:type="dxa"/>
          </w:tcPr>
          <w:p w14:paraId="2007B627" w14:textId="77777777" w:rsidR="00087C96" w:rsidRPr="00087C96" w:rsidRDefault="00087C96" w:rsidP="00087C96">
            <w:pPr>
              <w:tabs>
                <w:tab w:val="left" w:pos="576"/>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Modification de la </w:t>
            </w:r>
            <w:proofErr w:type="spellStart"/>
            <w:r>
              <w:rPr>
                <w:rFonts w:ascii="Times New Roman" w:hAnsi="Times New Roman"/>
                <w:sz w:val="24"/>
                <w:szCs w:val="20"/>
              </w:rPr>
              <w:t>sous-clause</w:t>
            </w:r>
            <w:proofErr w:type="spellEnd"/>
            <w:r>
              <w:rPr>
                <w:rFonts w:ascii="Times New Roman" w:hAnsi="Times New Roman"/>
                <w:sz w:val="24"/>
                <w:szCs w:val="20"/>
              </w:rPr>
              <w:t xml:space="preserve"> 4.1 pour ajouter ce qui suit à la fin :</w:t>
            </w:r>
          </w:p>
          <w:p w14:paraId="2007B628" w14:textId="77777777" w:rsidR="00087C96" w:rsidRPr="00087C96" w:rsidRDefault="00087C96" w:rsidP="00087C96">
            <w:pPr>
              <w:tabs>
                <w:tab w:val="left" w:pos="576"/>
              </w:tabs>
              <w:suppressAutoHyphens/>
              <w:spacing w:after="0" w:line="240" w:lineRule="auto"/>
              <w:jc w:val="both"/>
              <w:rPr>
                <w:rFonts w:ascii="Times New Roman" w:eastAsia="Times New Roman" w:hAnsi="Times New Roman" w:cs="Times New Roman"/>
                <w:sz w:val="24"/>
                <w:szCs w:val="20"/>
              </w:rPr>
            </w:pPr>
          </w:p>
          <w:p w14:paraId="2007B629" w14:textId="77777777" w:rsidR="00087C96" w:rsidRPr="00087C96"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bookmarkStart w:id="418" w:name="_Ref201706859"/>
            <w:r>
              <w:rPr>
                <w:rFonts w:ascii="Times New Roman" w:hAnsi="Times New Roman"/>
                <w:sz w:val="24"/>
                <w:szCs w:val="24"/>
              </w:rPr>
              <w:t xml:space="preserve">« L’Entrepreneur, y compris ses Sous-traitants et fournisseurs, notamment leurs affiliés respectifs, sont, à tout moment pendant la durée du Contrat, une Entité éligible.   </w:t>
            </w:r>
            <w:bookmarkEnd w:id="418"/>
          </w:p>
          <w:p w14:paraId="2007B62A" w14:textId="44CF968A" w:rsidR="00087C96" w:rsidRPr="00087C96"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Pr>
                <w:rFonts w:ascii="Times New Roman" w:hAnsi="Times New Roman"/>
                <w:sz w:val="24"/>
                <w:szCs w:val="24"/>
              </w:rPr>
              <w:t xml:space="preserve">« L’ensemble des Équipements, Matériaux, Installations Industrielles et services devant être incorporés aux Travaux ou exigés aux fins de l’exécution desdits Travaux doivent provenir d’une Entité éligible et, à la demande du </w:t>
            </w:r>
            <w:r w:rsidR="000C625A">
              <w:rPr>
                <w:rFonts w:ascii="Times New Roman" w:hAnsi="Times New Roman"/>
                <w:sz w:val="24"/>
                <w:szCs w:val="24"/>
              </w:rPr>
              <w:t>Maître de l’Ouvrage</w:t>
            </w:r>
            <w:r>
              <w:rPr>
                <w:rFonts w:ascii="Times New Roman" w:hAnsi="Times New Roman"/>
                <w:sz w:val="24"/>
                <w:szCs w:val="24"/>
              </w:rPr>
              <w:t>, l’Entrepreneur doit fournir la preuve de leur pays d’origine.</w:t>
            </w:r>
          </w:p>
          <w:p w14:paraId="2007B62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Aux fins de la présente Clause 4.1, « pays </w:t>
            </w:r>
            <w:proofErr w:type="gramStart"/>
            <w:r>
              <w:rPr>
                <w:rFonts w:ascii="Times New Roman" w:hAnsi="Times New Roman"/>
                <w:sz w:val="24"/>
                <w:szCs w:val="20"/>
              </w:rPr>
              <w:t>d’origine»</w:t>
            </w:r>
            <w:proofErr w:type="gramEnd"/>
            <w:r>
              <w:rPr>
                <w:rFonts w:ascii="Times New Roman" w:hAnsi="Times New Roman"/>
                <w:sz w:val="24"/>
                <w:szCs w:val="20"/>
              </w:rPr>
              <w:t xml:space="preserve"> qualifie le pays où les Matériaux, Installations et Équipements sont extraits, implantés, cultivés, produits, fabriqués ou transformés; ou, soumis à un processus de fabrication, de transformation ou d’assemblage de composants, aboutissant à l’obtention d’un article commercialisable dont les caractéristiques de base, l’usage ou l’utilité seront sensiblement différents de celles de ses composants.  En ce qui concerne les services, le terme « pays d’origine » signifie le pays à partit duquel les services sont fournis.</w:t>
            </w:r>
          </w:p>
          <w:p w14:paraId="2007B62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36" w14:textId="77777777" w:rsidTr="00087C96">
        <w:trPr>
          <w:trHeight w:val="270"/>
        </w:trPr>
        <w:tc>
          <w:tcPr>
            <w:tcW w:w="2656" w:type="dxa"/>
          </w:tcPr>
          <w:p w14:paraId="2007B62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4.2</w:t>
            </w:r>
          </w:p>
          <w:p w14:paraId="2007B62F" w14:textId="61FD002B" w:rsidR="00087C96" w:rsidRPr="00D52353" w:rsidRDefault="00087C96"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lastRenderedPageBreak/>
              <w:t>Garantie d’exécution</w:t>
            </w:r>
          </w:p>
        </w:tc>
        <w:tc>
          <w:tcPr>
            <w:tcW w:w="6696" w:type="dxa"/>
          </w:tcPr>
          <w:p w14:paraId="2007B63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lastRenderedPageBreak/>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4.2 pour ajouter ce qui suit à la fin :</w:t>
            </w:r>
          </w:p>
          <w:p w14:paraId="2007B63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32" w14:textId="379C1863"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 Sans limitation </w:t>
            </w:r>
            <w:r w:rsidR="006165C4">
              <w:rPr>
                <w:rFonts w:ascii="Times New Roman" w:hAnsi="Times New Roman"/>
                <w:color w:val="000000"/>
                <w:sz w:val="24"/>
                <w:szCs w:val="20"/>
              </w:rPr>
              <w:t xml:space="preserve">à </w:t>
            </w:r>
            <w:r>
              <w:rPr>
                <w:rFonts w:ascii="Times New Roman" w:hAnsi="Times New Roman"/>
                <w:color w:val="000000"/>
                <w:sz w:val="24"/>
                <w:szCs w:val="20"/>
              </w:rPr>
              <w:t>d</w:t>
            </w:r>
            <w:r w:rsidR="006165C4">
              <w:rPr>
                <w:rFonts w:ascii="Times New Roman" w:hAnsi="Times New Roman"/>
                <w:color w:val="000000"/>
                <w:sz w:val="24"/>
                <w:szCs w:val="20"/>
              </w:rPr>
              <w:t>’</w:t>
            </w:r>
            <w:r>
              <w:rPr>
                <w:rFonts w:ascii="Times New Roman" w:hAnsi="Times New Roman"/>
                <w:color w:val="000000"/>
                <w:sz w:val="24"/>
                <w:szCs w:val="20"/>
              </w:rPr>
              <w:t xml:space="preserve">autres dispositions de la présente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4.2, si l’Ingénieur décide qu’il est nécessaire d’augmenter le </w:t>
            </w:r>
            <w:r w:rsidR="009E136B">
              <w:rPr>
                <w:rFonts w:ascii="Times New Roman" w:hAnsi="Times New Roman"/>
                <w:color w:val="000000"/>
                <w:sz w:val="24"/>
                <w:szCs w:val="20"/>
              </w:rPr>
              <w:t>Prix contractuel</w:t>
            </w:r>
            <w:r>
              <w:rPr>
                <w:rFonts w:ascii="Times New Roman" w:hAnsi="Times New Roman"/>
                <w:color w:val="000000"/>
                <w:sz w:val="24"/>
                <w:szCs w:val="20"/>
              </w:rPr>
              <w:t xml:space="preserve"> en conséquence d’un changement de coût et/ou de législation, ou en conséquence d’une Modification représentant plus de 25 pour cent de la portion du </w:t>
            </w:r>
            <w:r w:rsidR="009E136B">
              <w:rPr>
                <w:rFonts w:ascii="Times New Roman" w:hAnsi="Times New Roman"/>
                <w:color w:val="000000"/>
                <w:sz w:val="24"/>
                <w:szCs w:val="20"/>
              </w:rPr>
              <w:t>Prix contractuel</w:t>
            </w:r>
            <w:r>
              <w:rPr>
                <w:rFonts w:ascii="Times New Roman" w:hAnsi="Times New Roman"/>
                <w:color w:val="000000"/>
                <w:sz w:val="24"/>
                <w:szCs w:val="20"/>
              </w:rPr>
              <w:t xml:space="preserve"> payable dans une monnaie spécifique, l’Entrepreneur, à la demande écrite de l’Ingénieur, doit augmenter, dans les meilleurs délais, le montant de la Garantie d’exécution dans la monnaie applicable d’un pourcentage égal.    </w:t>
            </w:r>
          </w:p>
          <w:p w14:paraId="2007B63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3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La Garantie d’exécution d’une co-entreprise ou autre groupement doit être émise de manière à lier totalement tous les membres de ladite co-entreprise ou autre groupement.    Si une telle co-entreprise ou autre groupement n’a pas été légalement constitué au moment où la Garantie d’exécution est fournie, la Garantie d’exécution doit être établie au nom des futurs membres de la co-entreprise ou autre groupement proposé</w:t>
            </w:r>
            <w:proofErr w:type="gramStart"/>
            <w:r>
              <w:rPr>
                <w:rFonts w:ascii="Times New Roman" w:hAnsi="Times New Roman"/>
                <w:color w:val="000000"/>
                <w:sz w:val="24"/>
                <w:szCs w:val="20"/>
              </w:rPr>
              <w:t>.»</w:t>
            </w:r>
            <w:proofErr w:type="gramEnd"/>
          </w:p>
          <w:p w14:paraId="2007B63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3D" w14:textId="77777777" w:rsidTr="00087C96">
        <w:trPr>
          <w:trHeight w:val="270"/>
        </w:trPr>
        <w:tc>
          <w:tcPr>
            <w:tcW w:w="2656" w:type="dxa"/>
          </w:tcPr>
          <w:p w14:paraId="2007B63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4.3</w:t>
            </w:r>
          </w:p>
          <w:p w14:paraId="2007B638" w14:textId="2924818A" w:rsidR="00087C96" w:rsidRPr="00D52353" w:rsidRDefault="00087C96"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Représentant</w:t>
            </w:r>
            <w:r w:rsidR="008A7E90">
              <w:rPr>
                <w:rFonts w:ascii="Times New Roman" w:hAnsi="Times New Roman"/>
                <w:b/>
                <w:color w:val="000000"/>
                <w:sz w:val="24"/>
              </w:rPr>
              <w:t xml:space="preserve"> </w:t>
            </w:r>
            <w:r>
              <w:rPr>
                <w:rFonts w:ascii="Times New Roman" w:hAnsi="Times New Roman"/>
                <w:b/>
                <w:color w:val="000000"/>
                <w:sz w:val="24"/>
              </w:rPr>
              <w:t>de l’Entrepreneur</w:t>
            </w:r>
          </w:p>
        </w:tc>
        <w:tc>
          <w:tcPr>
            <w:tcW w:w="6696" w:type="dxa"/>
          </w:tcPr>
          <w:p w14:paraId="2007B63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4.3 pour ajouter ce qui suit à la fin :</w:t>
            </w:r>
          </w:p>
          <w:p w14:paraId="2007B63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3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Si l’Ingénieur établit que le Représentant de l’Entrepreneur ou l’une quelconque de ces personnes ne parle pas couramment ladite langue, l’Entrepreneur doit mettre à disposition pendant les heures de travail des interprètes compétents en nombre jugé suffisant par l’Ingénieur. »</w:t>
            </w:r>
          </w:p>
          <w:p w14:paraId="2007B63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48" w14:textId="77777777" w:rsidTr="00087C96">
        <w:trPr>
          <w:trHeight w:val="270"/>
        </w:trPr>
        <w:tc>
          <w:tcPr>
            <w:tcW w:w="2656" w:type="dxa"/>
          </w:tcPr>
          <w:p w14:paraId="2007B63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4.4</w:t>
            </w:r>
          </w:p>
          <w:p w14:paraId="2007B63F" w14:textId="77777777" w:rsidR="00087C96" w:rsidRPr="00D52353" w:rsidRDefault="00087C96"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Sous-traitants</w:t>
            </w:r>
          </w:p>
        </w:tc>
        <w:tc>
          <w:tcPr>
            <w:tcW w:w="6696" w:type="dxa"/>
          </w:tcPr>
          <w:p w14:paraId="4441EBA3" w14:textId="6B29C8C8" w:rsidR="0041124E" w:rsidRPr="007241BF" w:rsidRDefault="0041124E" w:rsidP="0041124E">
            <w:pPr>
              <w:spacing w:after="0" w:line="240" w:lineRule="auto"/>
              <w:jc w:val="both"/>
              <w:rPr>
                <w:rFonts w:ascii="Times New Roman" w:eastAsia="Times New Roman" w:hAnsi="Times New Roman"/>
                <w:sz w:val="24"/>
                <w:szCs w:val="20"/>
              </w:rPr>
            </w:pPr>
            <w:r>
              <w:rPr>
                <w:rFonts w:ascii="Times New Roman" w:hAnsi="Times New Roman"/>
                <w:sz w:val="24"/>
                <w:szCs w:val="20"/>
              </w:rPr>
              <w:t xml:space="preserve">Modification de la </w:t>
            </w:r>
            <w:proofErr w:type="spellStart"/>
            <w:r>
              <w:rPr>
                <w:rFonts w:ascii="Times New Roman" w:hAnsi="Times New Roman"/>
                <w:sz w:val="24"/>
                <w:szCs w:val="20"/>
              </w:rPr>
              <w:t>sous-clause</w:t>
            </w:r>
            <w:proofErr w:type="spellEnd"/>
            <w:r>
              <w:rPr>
                <w:rFonts w:ascii="Times New Roman" w:hAnsi="Times New Roman"/>
                <w:sz w:val="24"/>
                <w:szCs w:val="20"/>
              </w:rPr>
              <w:t xml:space="preserve"> 4.4 pour ajouter ce qui suit :</w:t>
            </w:r>
          </w:p>
          <w:p w14:paraId="2FF9A229" w14:textId="77777777" w:rsidR="0041124E" w:rsidRPr="007241BF" w:rsidRDefault="0041124E" w:rsidP="0041124E">
            <w:pPr>
              <w:spacing w:after="0" w:line="240" w:lineRule="auto"/>
              <w:jc w:val="both"/>
              <w:rPr>
                <w:rFonts w:ascii="Times New Roman" w:eastAsia="Times New Roman" w:hAnsi="Times New Roman"/>
                <w:sz w:val="24"/>
                <w:szCs w:val="20"/>
              </w:rPr>
            </w:pPr>
          </w:p>
          <w:p w14:paraId="33129EB9" w14:textId="42C7D63A" w:rsidR="000D156C" w:rsidRPr="006B3162" w:rsidRDefault="0041124E" w:rsidP="0041124E">
            <w:pPr>
              <w:tabs>
                <w:tab w:val="num" w:pos="900"/>
              </w:tabs>
              <w:spacing w:after="0" w:line="240" w:lineRule="auto"/>
              <w:jc w:val="both"/>
              <w:rPr>
                <w:rFonts w:ascii="Times New Roman" w:hAnsi="Times New Roman"/>
                <w:sz w:val="24"/>
                <w:szCs w:val="20"/>
              </w:rPr>
            </w:pPr>
            <w:r w:rsidRPr="006B3162">
              <w:rPr>
                <w:rFonts w:ascii="Times New Roman" w:hAnsi="Times New Roman"/>
                <w:sz w:val="24"/>
                <w:szCs w:val="20"/>
              </w:rPr>
              <w:t xml:space="preserve">«(d)» le contrat de sous-traitance doit comprendre (i) des </w:t>
            </w:r>
            <w:r w:rsidR="000C625A" w:rsidRPr="006B3162">
              <w:rPr>
                <w:rFonts w:ascii="Times New Roman" w:hAnsi="Times New Roman"/>
                <w:sz w:val="24"/>
                <w:szCs w:val="20"/>
              </w:rPr>
              <w:t>dispositions</w:t>
            </w:r>
            <w:r w:rsidRPr="006B3162">
              <w:rPr>
                <w:rFonts w:ascii="Times New Roman" w:hAnsi="Times New Roman"/>
                <w:sz w:val="24"/>
                <w:szCs w:val="20"/>
              </w:rPr>
              <w:t xml:space="preserve"> autorisant le </w:t>
            </w:r>
            <w:r w:rsidR="000C625A" w:rsidRPr="006B3162">
              <w:rPr>
                <w:rFonts w:ascii="Times New Roman" w:hAnsi="Times New Roman"/>
                <w:sz w:val="24"/>
                <w:szCs w:val="20"/>
              </w:rPr>
              <w:t>Maître de l’Ouvrage</w:t>
            </w:r>
            <w:r w:rsidRPr="006B3162">
              <w:rPr>
                <w:rFonts w:ascii="Times New Roman" w:hAnsi="Times New Roman"/>
                <w:sz w:val="24"/>
                <w:szCs w:val="20"/>
              </w:rPr>
              <w:t xml:space="preserve"> à exiger que le contrat de sous-traitance soit transféré au </w:t>
            </w:r>
            <w:r w:rsidR="000C625A" w:rsidRPr="006B3162">
              <w:rPr>
                <w:rFonts w:ascii="Times New Roman" w:hAnsi="Times New Roman"/>
                <w:sz w:val="24"/>
                <w:szCs w:val="20"/>
              </w:rPr>
              <w:t>Maître de l’Ouvrage</w:t>
            </w:r>
            <w:r w:rsidRPr="006B3162">
              <w:rPr>
                <w:rFonts w:ascii="Times New Roman" w:hAnsi="Times New Roman"/>
                <w:sz w:val="24"/>
                <w:szCs w:val="20"/>
              </w:rPr>
              <w:t xml:space="preserve"> si les obligations du Sous-traitant vont au-delà de la date d'expiration</w:t>
            </w:r>
            <w:r w:rsidR="000D156C" w:rsidRPr="006B3162">
              <w:rPr>
                <w:rFonts w:ascii="Times New Roman" w:hAnsi="Times New Roman" w:cs="Times New Roman"/>
                <w:sz w:val="24"/>
                <w:szCs w:val="24"/>
              </w:rPr>
              <w:t xml:space="preserve"> du Délai de notification des vices</w:t>
            </w:r>
            <w:r w:rsidRPr="006B3162">
              <w:rPr>
                <w:rFonts w:ascii="Times New Roman" w:hAnsi="Times New Roman" w:cs="Times New Roman"/>
                <w:sz w:val="24"/>
                <w:szCs w:val="24"/>
              </w:rPr>
              <w:t>,</w:t>
            </w:r>
            <w:r w:rsidR="00855F92" w:rsidRPr="006B3162">
              <w:rPr>
                <w:rFonts w:ascii="Times New Roman" w:hAnsi="Times New Roman" w:cs="Times New Roman"/>
                <w:sz w:val="24"/>
                <w:szCs w:val="24"/>
              </w:rPr>
              <w:t xml:space="preserve"> et</w:t>
            </w:r>
            <w:r w:rsidRPr="006B3162">
              <w:rPr>
                <w:rFonts w:ascii="Times New Roman" w:hAnsi="Times New Roman"/>
                <w:sz w:val="24"/>
                <w:szCs w:val="20"/>
              </w:rPr>
              <w:t xml:space="preserve"> </w:t>
            </w:r>
            <w:r w:rsidR="000D156C" w:rsidRPr="006B3162">
              <w:rPr>
                <w:rFonts w:ascii="Times New Roman" w:hAnsi="Times New Roman"/>
                <w:sz w:val="24"/>
                <w:szCs w:val="20"/>
              </w:rPr>
              <w:t xml:space="preserve">l’Ingénieur doit </w:t>
            </w:r>
            <w:r w:rsidRPr="006B3162">
              <w:rPr>
                <w:rFonts w:ascii="Times New Roman" w:hAnsi="Times New Roman"/>
                <w:sz w:val="24"/>
                <w:szCs w:val="20"/>
              </w:rPr>
              <w:t xml:space="preserve">donner des instructions à l'Entrepreneur de transférer en faveur du </w:t>
            </w:r>
            <w:r w:rsidR="000C625A" w:rsidRPr="006B3162">
              <w:rPr>
                <w:rFonts w:ascii="Times New Roman" w:hAnsi="Times New Roman"/>
                <w:sz w:val="24"/>
                <w:szCs w:val="20"/>
              </w:rPr>
              <w:t>Maître de l’Ouvrage</w:t>
            </w:r>
            <w:r w:rsidRPr="006B3162">
              <w:rPr>
                <w:rFonts w:ascii="Times New Roman" w:hAnsi="Times New Roman"/>
                <w:sz w:val="24"/>
                <w:szCs w:val="20"/>
              </w:rPr>
              <w:t xml:space="preserve"> ces obligations ou en cas de résiliation en vertu de la </w:t>
            </w:r>
            <w:proofErr w:type="spellStart"/>
            <w:r w:rsidRPr="006B3162">
              <w:rPr>
                <w:rFonts w:ascii="Times New Roman" w:hAnsi="Times New Roman"/>
                <w:sz w:val="24"/>
                <w:szCs w:val="20"/>
              </w:rPr>
              <w:t>sous-clause</w:t>
            </w:r>
            <w:proofErr w:type="spellEnd"/>
            <w:r w:rsidRPr="006B3162">
              <w:rPr>
                <w:rFonts w:ascii="Times New Roman" w:hAnsi="Times New Roman"/>
                <w:sz w:val="24"/>
                <w:szCs w:val="20"/>
              </w:rPr>
              <w:t xml:space="preserve"> 15.2 [</w:t>
            </w:r>
            <w:r w:rsidRPr="006B3162">
              <w:rPr>
                <w:rFonts w:ascii="Times New Roman" w:hAnsi="Times New Roman"/>
                <w:i/>
                <w:iCs/>
                <w:sz w:val="24"/>
                <w:szCs w:val="20"/>
              </w:rPr>
              <w:t xml:space="preserve">Résiliation par le </w:t>
            </w:r>
            <w:r w:rsidR="000C625A" w:rsidRPr="006B3162">
              <w:rPr>
                <w:rFonts w:ascii="Times New Roman" w:hAnsi="Times New Roman"/>
                <w:i/>
                <w:iCs/>
                <w:sz w:val="24"/>
                <w:szCs w:val="20"/>
              </w:rPr>
              <w:t>Maître de l’Ouvrage</w:t>
            </w:r>
            <w:r w:rsidRPr="006B3162">
              <w:rPr>
                <w:rFonts w:ascii="Times New Roman" w:hAnsi="Times New Roman"/>
                <w:sz w:val="24"/>
                <w:szCs w:val="20"/>
              </w:rPr>
              <w:t xml:space="preserve">], et (ii) chacune des </w:t>
            </w:r>
            <w:r w:rsidR="000C625A" w:rsidRPr="006B3162">
              <w:rPr>
                <w:rFonts w:ascii="Times New Roman" w:hAnsi="Times New Roman"/>
                <w:sz w:val="24"/>
                <w:szCs w:val="20"/>
              </w:rPr>
              <w:t>dispositions</w:t>
            </w:r>
            <w:r w:rsidRPr="006B3162">
              <w:rPr>
                <w:rFonts w:ascii="Times New Roman" w:hAnsi="Times New Roman"/>
                <w:sz w:val="24"/>
                <w:szCs w:val="20"/>
              </w:rPr>
              <w:t xml:space="preserve"> énoncées à l'Annexe A (</w:t>
            </w:r>
            <w:r w:rsidR="000C625A" w:rsidRPr="006B3162">
              <w:rPr>
                <w:rFonts w:ascii="Times New Roman" w:hAnsi="Times New Roman"/>
                <w:sz w:val="24"/>
                <w:szCs w:val="20"/>
              </w:rPr>
              <w:t>Dispositions</w:t>
            </w:r>
            <w:r w:rsidRPr="006B3162">
              <w:rPr>
                <w:rFonts w:ascii="Times New Roman" w:hAnsi="Times New Roman"/>
                <w:sz w:val="24"/>
                <w:szCs w:val="20"/>
              </w:rPr>
              <w:t xml:space="preserve"> complémentaires) jointe aux Conditions particulières du Contrat.  </w:t>
            </w:r>
          </w:p>
          <w:p w14:paraId="16CEBF7C" w14:textId="6C19C11E" w:rsidR="0041124E" w:rsidRPr="0063164A" w:rsidRDefault="0041124E" w:rsidP="0041124E">
            <w:pPr>
              <w:tabs>
                <w:tab w:val="num" w:pos="900"/>
              </w:tabs>
              <w:spacing w:after="0" w:line="240" w:lineRule="auto"/>
              <w:jc w:val="both"/>
              <w:rPr>
                <w:rFonts w:ascii="Times New Roman" w:eastAsia="Times New Roman" w:hAnsi="Times New Roman"/>
                <w:sz w:val="24"/>
                <w:szCs w:val="20"/>
              </w:rPr>
            </w:pPr>
            <w:r w:rsidRPr="006B3162">
              <w:rPr>
                <w:rFonts w:ascii="Times New Roman" w:hAnsi="Times New Roman"/>
                <w:sz w:val="24"/>
                <w:szCs w:val="20"/>
              </w:rPr>
              <w:t xml:space="preserve">Dans le cas de l’alinéa(i), l’Entrepreneur n’est pas responsable à l’égard du </w:t>
            </w:r>
            <w:r w:rsidR="000C625A" w:rsidRPr="006B3162">
              <w:rPr>
                <w:rFonts w:ascii="Times New Roman" w:hAnsi="Times New Roman"/>
                <w:sz w:val="24"/>
                <w:szCs w:val="20"/>
              </w:rPr>
              <w:t>Maître de l’Ouvrage</w:t>
            </w:r>
            <w:r w:rsidRPr="006B3162">
              <w:rPr>
                <w:rFonts w:ascii="Times New Roman" w:hAnsi="Times New Roman"/>
                <w:sz w:val="24"/>
                <w:szCs w:val="20"/>
              </w:rPr>
              <w:t xml:space="preserve"> des travaux réalisés par le Sous-traitant après la prise d'effet du transfert, sauf indication contraire prévue dans le transfert. »</w:t>
            </w:r>
          </w:p>
          <w:p w14:paraId="2007B643" w14:textId="77777777" w:rsidR="00087C96" w:rsidRPr="00087C96" w:rsidRDefault="00087C96" w:rsidP="00087C96">
            <w:pPr>
              <w:tabs>
                <w:tab w:val="num" w:pos="900"/>
              </w:tabs>
              <w:spacing w:after="0" w:line="240" w:lineRule="auto"/>
              <w:jc w:val="both"/>
              <w:rPr>
                <w:rFonts w:ascii="Times New Roman" w:eastAsia="Times New Roman" w:hAnsi="Times New Roman" w:cs="Times New Roman"/>
                <w:sz w:val="24"/>
                <w:szCs w:val="20"/>
              </w:rPr>
            </w:pPr>
          </w:p>
          <w:p w14:paraId="2007B644" w14:textId="77777777" w:rsidR="00087C96" w:rsidRPr="00087C96" w:rsidRDefault="00087C96" w:rsidP="00087C96">
            <w:pPr>
              <w:tabs>
                <w:tab w:val="num" w:pos="900"/>
              </w:tabs>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4.4 pour ajouter ce qui suit à la fin :</w:t>
            </w:r>
          </w:p>
          <w:p w14:paraId="2007B645" w14:textId="77777777" w:rsidR="00087C96" w:rsidRPr="00087C96" w:rsidRDefault="00087C96" w:rsidP="00087C96">
            <w:pPr>
              <w:tabs>
                <w:tab w:val="num" w:pos="900"/>
              </w:tabs>
              <w:spacing w:after="0" w:line="240" w:lineRule="auto"/>
              <w:jc w:val="both"/>
              <w:rPr>
                <w:rFonts w:ascii="Times New Roman" w:eastAsia="Times New Roman" w:hAnsi="Times New Roman" w:cs="Times New Roman"/>
                <w:color w:val="000000"/>
                <w:sz w:val="24"/>
                <w:szCs w:val="20"/>
              </w:rPr>
            </w:pPr>
          </w:p>
          <w:p w14:paraId="2007B646" w14:textId="7CF38773" w:rsidR="00087C96" w:rsidRPr="00087C96" w:rsidRDefault="00087C96" w:rsidP="00087C96">
            <w:pPr>
              <w:tabs>
                <w:tab w:val="num" w:pos="9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lastRenderedPageBreak/>
              <w:t xml:space="preserve">« Le consentement de l’Ingénieur ne sera pas requis si la sous-traitance représente moins d’un pour cent (1 %) du </w:t>
            </w:r>
            <w:r w:rsidR="009E136B">
              <w:rPr>
                <w:rFonts w:ascii="Times New Roman" w:hAnsi="Times New Roman"/>
                <w:sz w:val="24"/>
                <w:szCs w:val="20"/>
              </w:rPr>
              <w:t>Prix contractuel</w:t>
            </w:r>
            <w:r>
              <w:rPr>
                <w:rFonts w:ascii="Times New Roman" w:hAnsi="Times New Roman"/>
                <w:sz w:val="24"/>
                <w:szCs w:val="20"/>
              </w:rPr>
              <w:t>, avec une limite maximum de 100 000 Dollars US.    Si le montant cumulé de toutes les activités confiées à des sous-traitants non approuvés atteint 250 000 Dollars US, l’utilisation ultérieure d’un sous-traitant non approuvé nécessitera le consentement préalable de l’Ingénieur. »</w:t>
            </w:r>
          </w:p>
          <w:p w14:paraId="2007B64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57" w14:textId="77777777" w:rsidTr="00087C96">
        <w:trPr>
          <w:trHeight w:val="270"/>
        </w:trPr>
        <w:tc>
          <w:tcPr>
            <w:tcW w:w="2656" w:type="dxa"/>
          </w:tcPr>
          <w:p w14:paraId="2007B64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4.8</w:t>
            </w:r>
          </w:p>
          <w:p w14:paraId="2007B64A" w14:textId="0E90104B" w:rsidR="00087C96" w:rsidRPr="00D52353" w:rsidRDefault="00087C96"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Procédures de sécurité</w:t>
            </w:r>
          </w:p>
        </w:tc>
        <w:tc>
          <w:tcPr>
            <w:tcW w:w="6696" w:type="dxa"/>
          </w:tcPr>
          <w:p w14:paraId="2007B64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4.8 pour ajouter ce qui suit à la fin :</w:t>
            </w:r>
          </w:p>
          <w:p w14:paraId="2007B64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4D" w14:textId="1A42A74B" w:rsidR="00087C96" w:rsidRPr="00087C96" w:rsidRDefault="0087676E"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w:t>
            </w:r>
            <w:r w:rsidR="00087C96">
              <w:rPr>
                <w:rFonts w:ascii="Times New Roman" w:hAnsi="Times New Roman"/>
                <w:sz w:val="24"/>
                <w:szCs w:val="20"/>
              </w:rPr>
              <w:t xml:space="preserve">L’Entrepreneur soumet à l’Ingénieur un Plan détaillé de gestion de la santé et de la sécurité (ou « PGSS ») propre au Chantier conformément aux </w:t>
            </w:r>
            <w:r w:rsidR="000C625A">
              <w:rPr>
                <w:rFonts w:ascii="Times New Roman" w:hAnsi="Times New Roman"/>
                <w:sz w:val="24"/>
                <w:szCs w:val="20"/>
              </w:rPr>
              <w:t>dispositions</w:t>
            </w:r>
            <w:r w:rsidR="00087C96">
              <w:rPr>
                <w:rFonts w:ascii="Times New Roman" w:hAnsi="Times New Roman"/>
                <w:sz w:val="24"/>
                <w:szCs w:val="20"/>
              </w:rPr>
              <w:t xml:space="preserve"> pertinentes en matière de santé et de sécurité prévues dans </w:t>
            </w:r>
            <w:r w:rsidR="00B47149">
              <w:rPr>
                <w:rFonts w:ascii="Times New Roman" w:hAnsi="Times New Roman"/>
                <w:sz w:val="24"/>
                <w:szCs w:val="20"/>
              </w:rPr>
              <w:t>les Exigences du Maître de l’Ouvrage</w:t>
            </w:r>
            <w:r w:rsidR="00087C96">
              <w:rPr>
                <w:rFonts w:ascii="Times New Roman" w:hAnsi="Times New Roman"/>
                <w:sz w:val="24"/>
                <w:szCs w:val="20"/>
              </w:rPr>
              <w:t xml:space="preserve">, les </w:t>
            </w:r>
            <w:r w:rsidR="00387D25">
              <w:rPr>
                <w:rFonts w:ascii="Times New Roman" w:hAnsi="Times New Roman"/>
                <w:sz w:val="24"/>
                <w:szCs w:val="20"/>
              </w:rPr>
              <w:t>Annexes</w:t>
            </w:r>
            <w:r w:rsidR="00087C96">
              <w:rPr>
                <w:rFonts w:ascii="Times New Roman" w:hAnsi="Times New Roman"/>
                <w:sz w:val="24"/>
                <w:szCs w:val="20"/>
              </w:rPr>
              <w:t xml:space="preserve">, et les Lois applicables, dans les 28 jours suivant la réception de l'avis prévu à la </w:t>
            </w:r>
            <w:proofErr w:type="spellStart"/>
            <w:r w:rsidR="00087C96">
              <w:rPr>
                <w:rFonts w:ascii="Times New Roman" w:hAnsi="Times New Roman"/>
                <w:sz w:val="24"/>
                <w:szCs w:val="20"/>
              </w:rPr>
              <w:t>sous-clause</w:t>
            </w:r>
            <w:proofErr w:type="spellEnd"/>
            <w:r w:rsidR="00087C96">
              <w:rPr>
                <w:rFonts w:ascii="Times New Roman" w:hAnsi="Times New Roman"/>
                <w:sz w:val="24"/>
                <w:szCs w:val="20"/>
              </w:rPr>
              <w:t xml:space="preserve"> 8.1 [Commencement des Travaux].  </w:t>
            </w:r>
            <w:r w:rsidR="00087C96">
              <w:rPr>
                <w:rFonts w:ascii="Times New Roman" w:hAnsi="Times New Roman"/>
                <w:color w:val="000000"/>
                <w:sz w:val="24"/>
                <w:szCs w:val="20"/>
              </w:rPr>
              <w:t>Le PGSS doit être approuvé par l’Ingénieur avant le début d’exécution des Travaux.</w:t>
            </w:r>
          </w:p>
          <w:p w14:paraId="2007B64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4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A moins que l’Ingénieur, n’envoie une notification à l’Entrepreneur dans les 21 jours suivant la réception du Plan de gestion de la santé et de la sécurité, indiquant dans quelle mesure le Plan n’est pas conforme au Contrat, l’Entrepreneur sera tenu de mettre en œuvre le Plan de gestion de la santé et de la sécurité.</w:t>
            </w:r>
          </w:p>
          <w:p w14:paraId="2007B65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51" w14:textId="60B52DD3" w:rsidR="00087C96" w:rsidRPr="00087C96" w:rsidRDefault="0087676E" w:rsidP="00087C96">
            <w:pPr>
              <w:autoSpaceDE w:val="0"/>
              <w:autoSpaceDN w:val="0"/>
              <w:adjustRightInd w:val="0"/>
              <w:spacing w:after="0" w:line="240" w:lineRule="auto"/>
              <w:jc w:val="both"/>
              <w:rPr>
                <w:rFonts w:ascii="Times New Roman" w:eastAsia="Times New Roman" w:hAnsi="Times New Roman" w:cs="Times New Roman"/>
                <w:bCs/>
                <w:sz w:val="24"/>
                <w:szCs w:val="20"/>
              </w:rPr>
            </w:pPr>
            <w:r>
              <w:rPr>
                <w:rFonts w:ascii="Times New Roman" w:hAnsi="Times New Roman"/>
                <w:sz w:val="24"/>
                <w:szCs w:val="20"/>
              </w:rPr>
              <w:t>« </w:t>
            </w:r>
            <w:r w:rsidR="00087C96">
              <w:rPr>
                <w:rFonts w:ascii="Times New Roman" w:hAnsi="Times New Roman"/>
                <w:sz w:val="24"/>
                <w:szCs w:val="20"/>
              </w:rPr>
              <w:t>L’Entrepreneur doit également satisfaire aux exigences du PGSS approuvé en matière de santé et à sécurité, et se conformer aux instructions reçues à la suite des inspections périodiques effectuées par l’Ingénieur dans le cadre de son rôle de supervision.</w:t>
            </w:r>
          </w:p>
          <w:p w14:paraId="2007B652"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p>
          <w:p w14:paraId="57B71DD0" w14:textId="10140E0D" w:rsidR="00414135" w:rsidRPr="00742E8D" w:rsidRDefault="0087676E" w:rsidP="00414135">
            <w:pPr>
              <w:autoSpaceDE w:val="0"/>
              <w:autoSpaceDN w:val="0"/>
              <w:adjustRightInd w:val="0"/>
              <w:spacing w:after="0" w:line="240" w:lineRule="auto"/>
              <w:jc w:val="both"/>
              <w:rPr>
                <w:rFonts w:ascii="Times New Roman" w:eastAsia="Times New Roman" w:hAnsi="Times New Roman"/>
                <w:bCs/>
                <w:sz w:val="24"/>
                <w:szCs w:val="20"/>
              </w:rPr>
            </w:pPr>
            <w:r>
              <w:rPr>
                <w:rFonts w:ascii="Times New Roman" w:hAnsi="Times New Roman"/>
                <w:bCs/>
                <w:sz w:val="24"/>
                <w:szCs w:val="20"/>
              </w:rPr>
              <w:t>« </w:t>
            </w:r>
            <w:r w:rsidR="00414135">
              <w:rPr>
                <w:rFonts w:ascii="Times New Roman" w:hAnsi="Times New Roman"/>
                <w:bCs/>
                <w:sz w:val="24"/>
                <w:szCs w:val="20"/>
              </w:rPr>
              <w:t>L’Entrepreneur doit veiller à ce que son personnel ainsi que le personnel de ses Sous-traitants comprennent et appliquent les principes et les exigences du Plan.</w:t>
            </w:r>
          </w:p>
          <w:p w14:paraId="49D69DD8" w14:textId="77777777" w:rsidR="00414135" w:rsidRPr="00087C96" w:rsidRDefault="00414135" w:rsidP="00087C96">
            <w:pPr>
              <w:autoSpaceDE w:val="0"/>
              <w:autoSpaceDN w:val="0"/>
              <w:adjustRightInd w:val="0"/>
              <w:spacing w:after="0" w:line="240" w:lineRule="auto"/>
              <w:jc w:val="both"/>
              <w:rPr>
                <w:rFonts w:ascii="Times New Roman" w:eastAsia="Times New Roman" w:hAnsi="Times New Roman" w:cs="Times New Roman"/>
                <w:bCs/>
                <w:sz w:val="24"/>
                <w:szCs w:val="20"/>
              </w:rPr>
            </w:pPr>
          </w:p>
          <w:p w14:paraId="2007B653" w14:textId="6A03C1CA" w:rsidR="00087C96" w:rsidRPr="00087C96" w:rsidRDefault="0087676E"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bCs/>
                <w:sz w:val="24"/>
                <w:szCs w:val="20"/>
              </w:rPr>
              <w:t>« </w:t>
            </w:r>
            <w:r w:rsidR="00087C96">
              <w:rPr>
                <w:rFonts w:ascii="Times New Roman" w:hAnsi="Times New Roman"/>
                <w:bCs/>
                <w:sz w:val="24"/>
                <w:szCs w:val="20"/>
              </w:rPr>
              <w:t xml:space="preserve">Si, à un moment quelconque, l’Ingénieur notifie l’Entrepreneur que la totalité ou partie du Plan de gestion de la santé et de la </w:t>
            </w:r>
            <w:proofErr w:type="gramStart"/>
            <w:r w:rsidR="00087C96">
              <w:rPr>
                <w:rFonts w:ascii="Times New Roman" w:hAnsi="Times New Roman"/>
                <w:bCs/>
                <w:sz w:val="24"/>
                <w:szCs w:val="20"/>
              </w:rPr>
              <w:t>sécurité(</w:t>
            </w:r>
            <w:proofErr w:type="gramEnd"/>
            <w:r w:rsidR="00087C96">
              <w:rPr>
                <w:rFonts w:ascii="Times New Roman" w:hAnsi="Times New Roman"/>
                <w:bCs/>
                <w:sz w:val="24"/>
                <w:szCs w:val="20"/>
              </w:rPr>
              <w:t xml:space="preserve">dans la mesure indiquée) n’est pas conforme au Contrat, l’Entrepreneur devra soumettre un Plan révisé à l’Ingénieur conformément à la présente </w:t>
            </w:r>
            <w:proofErr w:type="spellStart"/>
            <w:r w:rsidR="00087C96">
              <w:rPr>
                <w:rFonts w:ascii="Times New Roman" w:hAnsi="Times New Roman"/>
                <w:bCs/>
                <w:sz w:val="24"/>
                <w:szCs w:val="20"/>
              </w:rPr>
              <w:t>Sous-clause</w:t>
            </w:r>
            <w:proofErr w:type="spellEnd"/>
            <w:r w:rsidR="00087C96">
              <w:rPr>
                <w:rFonts w:ascii="Times New Roman" w:hAnsi="Times New Roman"/>
                <w:bCs/>
                <w:sz w:val="24"/>
                <w:szCs w:val="20"/>
              </w:rPr>
              <w:t>.</w:t>
            </w:r>
          </w:p>
          <w:p w14:paraId="2007B65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p>
          <w:p w14:paraId="2007B655" w14:textId="2C13C095" w:rsidR="00087C96" w:rsidRDefault="0087676E" w:rsidP="00087C96">
            <w:pPr>
              <w:autoSpaceDE w:val="0"/>
              <w:autoSpaceDN w:val="0"/>
              <w:adjustRightInd w:val="0"/>
              <w:spacing w:after="0" w:line="240" w:lineRule="auto"/>
              <w:ind w:left="44"/>
              <w:rPr>
                <w:rFonts w:ascii="Times New Roman" w:eastAsia="Times New Roman" w:hAnsi="Times New Roman" w:cs="Times New Roman"/>
                <w:sz w:val="24"/>
                <w:szCs w:val="20"/>
              </w:rPr>
            </w:pPr>
            <w:r>
              <w:rPr>
                <w:rFonts w:ascii="Times New Roman" w:hAnsi="Times New Roman"/>
                <w:sz w:val="24"/>
                <w:szCs w:val="20"/>
              </w:rPr>
              <w:t>« </w:t>
            </w:r>
            <w:r w:rsidR="00087C96">
              <w:rPr>
                <w:rFonts w:ascii="Times New Roman" w:hAnsi="Times New Roman"/>
                <w:sz w:val="24"/>
                <w:szCs w:val="20"/>
              </w:rPr>
              <w:t xml:space="preserve">L’Entrepreneur notifie l’Ingénieur, le </w:t>
            </w:r>
            <w:r w:rsidR="000C625A">
              <w:rPr>
                <w:rFonts w:ascii="Times New Roman" w:hAnsi="Times New Roman"/>
                <w:sz w:val="24"/>
                <w:szCs w:val="20"/>
              </w:rPr>
              <w:t>Maître de l’Ouvrage</w:t>
            </w:r>
            <w:r w:rsidR="00087C96">
              <w:rPr>
                <w:rFonts w:ascii="Times New Roman" w:hAnsi="Times New Roman"/>
                <w:sz w:val="24"/>
                <w:szCs w:val="20"/>
              </w:rPr>
              <w:t xml:space="preserve"> et la MCC dans les 24 heures ou dès que possible dans la mesure du raisonnable de la survenance d’un quelconque accident ayant occasionné un dommage matériel ou la perte d’un bien, ou l’invalidité ou le décès d’une personne, ou qui a été ou aurait pu être raisonnablement prévu comme susceptible d’avoir un impact </w:t>
            </w:r>
            <w:r w:rsidR="00087C96">
              <w:rPr>
                <w:rFonts w:ascii="Times New Roman" w:hAnsi="Times New Roman"/>
                <w:sz w:val="24"/>
                <w:szCs w:val="20"/>
              </w:rPr>
              <w:lastRenderedPageBreak/>
              <w:t xml:space="preserve">significatif sur l’environnement. </w:t>
            </w:r>
            <w:proofErr w:type="gramStart"/>
            <w:r w:rsidR="00087C96">
              <w:rPr>
                <w:rFonts w:ascii="Times New Roman" w:hAnsi="Times New Roman"/>
                <w:sz w:val="24"/>
                <w:szCs w:val="20"/>
              </w:rPr>
              <w:t>L’Entrepreneur  présente</w:t>
            </w:r>
            <w:proofErr w:type="gramEnd"/>
            <w:r w:rsidR="00087C96">
              <w:rPr>
                <w:rFonts w:ascii="Times New Roman" w:hAnsi="Times New Roman"/>
                <w:sz w:val="24"/>
                <w:szCs w:val="20"/>
              </w:rPr>
              <w:t xml:space="preserve"> à l’Ingénieur, au </w:t>
            </w:r>
            <w:r w:rsidR="000C625A">
              <w:rPr>
                <w:rFonts w:ascii="Times New Roman" w:hAnsi="Times New Roman"/>
                <w:sz w:val="24"/>
                <w:szCs w:val="20"/>
              </w:rPr>
              <w:t>Maître de l’Ouvrage</w:t>
            </w:r>
            <w:r w:rsidR="00087C96">
              <w:rPr>
                <w:rFonts w:ascii="Times New Roman" w:hAnsi="Times New Roman"/>
                <w:sz w:val="24"/>
                <w:szCs w:val="20"/>
              </w:rPr>
              <w:t xml:space="preserve"> et à la MCC, au plus tard dans les 7 jours suivant la survenance d’un tel événement, un rapport sommaire décrivant ledit événement.</w:t>
            </w:r>
            <w:r>
              <w:rPr>
                <w:rFonts w:ascii="Times New Roman" w:hAnsi="Times New Roman"/>
                <w:sz w:val="24"/>
                <w:szCs w:val="20"/>
              </w:rPr>
              <w:t> »</w:t>
            </w:r>
          </w:p>
          <w:p w14:paraId="0164CBC1" w14:textId="77777777" w:rsidR="00414135" w:rsidRDefault="00414135" w:rsidP="00D52353">
            <w:pPr>
              <w:autoSpaceDE w:val="0"/>
              <w:autoSpaceDN w:val="0"/>
              <w:adjustRightInd w:val="0"/>
              <w:spacing w:after="0" w:line="240" w:lineRule="auto"/>
              <w:ind w:left="44"/>
              <w:rPr>
                <w:rFonts w:ascii="Times New Roman" w:eastAsia="Times New Roman" w:hAnsi="Times New Roman" w:cs="Times New Roman"/>
                <w:sz w:val="24"/>
                <w:szCs w:val="20"/>
              </w:rPr>
            </w:pPr>
          </w:p>
          <w:p w14:paraId="131E8CE6" w14:textId="3080A56B" w:rsidR="00CE7A45" w:rsidRPr="00AB6A0C" w:rsidRDefault="00CE7A45" w:rsidP="00CE7A45">
            <w:pPr>
              <w:autoSpaceDE w:val="0"/>
              <w:autoSpaceDN w:val="0"/>
              <w:adjustRightInd w:val="0"/>
              <w:spacing w:after="0" w:line="240" w:lineRule="auto"/>
              <w:ind w:left="44"/>
              <w:jc w:val="both"/>
              <w:rPr>
                <w:rFonts w:ascii="Times New Roman" w:hAnsi="Times New Roman" w:cs="Times New Roman"/>
                <w:iCs/>
                <w:sz w:val="24"/>
                <w:szCs w:val="24"/>
              </w:rPr>
            </w:pPr>
            <w:r>
              <w:rPr>
                <w:rFonts w:ascii="Times New Roman" w:hAnsi="Times New Roman"/>
                <w:iCs/>
                <w:sz w:val="24"/>
                <w:szCs w:val="24"/>
              </w:rPr>
              <w:t xml:space="preserve">L'Entrepreneur doit surveiller ses principaux fournisseurs de manière continue et, lorsqu'il existe un risque élevé de situations pouvant mettre en danger la vie des employés de ces fournisseurs, l’Entrepreneur mettra en place des procédures et des mesures d'atténuation pour s'assurer que les principaux fournisseurs prennent les mesures nécessaires </w:t>
            </w:r>
            <w:proofErr w:type="gramStart"/>
            <w:r>
              <w:rPr>
                <w:rFonts w:ascii="Times New Roman" w:hAnsi="Times New Roman"/>
                <w:iCs/>
                <w:sz w:val="24"/>
                <w:szCs w:val="24"/>
              </w:rPr>
              <w:t>pour:</w:t>
            </w:r>
            <w:proofErr w:type="gramEnd"/>
            <w:r>
              <w:rPr>
                <w:rFonts w:ascii="Times New Roman" w:hAnsi="Times New Roman"/>
                <w:iCs/>
                <w:sz w:val="24"/>
                <w:szCs w:val="24"/>
              </w:rPr>
              <w:t xml:space="preserve"> prévenir ou corriger de telles situations mettant la vie des employés en danger. Lorsqu'il n'est pas possible de remédier à la situation, l'Entrepreneur doit changer ses principaux fournisseurs auprès desquels il se fournit pour le Contrat.  Des informations supplémentaires se trouvent sur le site suivant : </w:t>
            </w:r>
            <w:hyperlink r:id="rId30" w:history="1">
              <w:r>
                <w:rPr>
                  <w:rStyle w:val="Hyperlink"/>
                  <w:rFonts w:ascii="Times New Roman" w:hAnsi="Times New Roman"/>
                  <w:iCs/>
                  <w:sz w:val="24"/>
                  <w:szCs w:val="24"/>
                </w:rPr>
                <w:t>https://www.mcc.gov/resources/doc/guidance-on-supply-chains</w:t>
              </w:r>
            </w:hyperlink>
          </w:p>
          <w:p w14:paraId="19D17267" w14:textId="77777777" w:rsidR="00CE7A45" w:rsidRDefault="00CE7A45" w:rsidP="00087C96">
            <w:pPr>
              <w:autoSpaceDE w:val="0"/>
              <w:autoSpaceDN w:val="0"/>
              <w:adjustRightInd w:val="0"/>
              <w:spacing w:after="0" w:line="240" w:lineRule="auto"/>
              <w:ind w:left="44"/>
              <w:rPr>
                <w:rFonts w:ascii="Times New Roman" w:eastAsia="Times New Roman" w:hAnsi="Times New Roman" w:cs="Times New Roman"/>
                <w:sz w:val="24"/>
                <w:szCs w:val="20"/>
              </w:rPr>
            </w:pPr>
          </w:p>
          <w:p w14:paraId="3CB6CBA0" w14:textId="77777777" w:rsidR="00414135" w:rsidRPr="00087C96" w:rsidRDefault="00414135" w:rsidP="00087C96">
            <w:pPr>
              <w:autoSpaceDE w:val="0"/>
              <w:autoSpaceDN w:val="0"/>
              <w:adjustRightInd w:val="0"/>
              <w:spacing w:after="0" w:line="240" w:lineRule="auto"/>
              <w:ind w:left="44"/>
              <w:rPr>
                <w:rFonts w:ascii="Times New Roman" w:eastAsia="Times New Roman" w:hAnsi="Times New Roman" w:cs="Times New Roman"/>
                <w:sz w:val="24"/>
                <w:szCs w:val="20"/>
              </w:rPr>
            </w:pPr>
          </w:p>
          <w:p w14:paraId="2007B65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70" w14:textId="77777777" w:rsidTr="00087C96">
        <w:trPr>
          <w:trHeight w:val="270"/>
        </w:trPr>
        <w:tc>
          <w:tcPr>
            <w:tcW w:w="2656" w:type="dxa"/>
          </w:tcPr>
          <w:p w14:paraId="2007B65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4.18</w:t>
            </w:r>
          </w:p>
          <w:p w14:paraId="2007B659" w14:textId="77777777" w:rsidR="00087C96" w:rsidRPr="00D52353" w:rsidRDefault="00087C96" w:rsidP="00087C96">
            <w:pPr>
              <w:autoSpaceDE w:val="0"/>
              <w:autoSpaceDN w:val="0"/>
              <w:adjustRightInd w:val="0"/>
              <w:spacing w:after="0" w:line="240" w:lineRule="auto"/>
              <w:rPr>
                <w:rFonts w:ascii="Times New Roman" w:hAnsi="Times New Roman"/>
                <w:b/>
                <w:color w:val="000000"/>
                <w:sz w:val="24"/>
              </w:rPr>
            </w:pPr>
            <w:r>
              <w:rPr>
                <w:rFonts w:ascii="Times New Roman" w:hAnsi="Times New Roman"/>
                <w:b/>
                <w:color w:val="000000"/>
                <w:sz w:val="24"/>
              </w:rPr>
              <w:t>Protection de l’environnement</w:t>
            </w:r>
          </w:p>
        </w:tc>
        <w:tc>
          <w:tcPr>
            <w:tcW w:w="6696" w:type="dxa"/>
          </w:tcPr>
          <w:p w14:paraId="2007B65A" w14:textId="6B0E212E" w:rsidR="00087C96" w:rsidRPr="00087C96" w:rsidRDefault="00087C96" w:rsidP="00087C96">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4.18 po</w:t>
            </w:r>
            <w:r w:rsidR="0087676E">
              <w:rPr>
                <w:rFonts w:ascii="Times New Roman" w:hAnsi="Times New Roman"/>
                <w:bCs/>
                <w:color w:val="000000"/>
                <w:sz w:val="24"/>
                <w:szCs w:val="20"/>
              </w:rPr>
              <w:t xml:space="preserve">ur ajouter ce qui suit à la </w:t>
            </w:r>
            <w:proofErr w:type="gramStart"/>
            <w:r w:rsidR="0087676E">
              <w:rPr>
                <w:rFonts w:ascii="Times New Roman" w:hAnsi="Times New Roman"/>
                <w:bCs/>
                <w:color w:val="000000"/>
                <w:sz w:val="24"/>
                <w:szCs w:val="20"/>
              </w:rPr>
              <w:t>fin</w:t>
            </w:r>
            <w:r>
              <w:rPr>
                <w:rFonts w:ascii="Times New Roman" w:hAnsi="Times New Roman"/>
                <w:bCs/>
                <w:color w:val="000000"/>
                <w:sz w:val="24"/>
                <w:szCs w:val="20"/>
              </w:rPr>
              <w:t>:</w:t>
            </w:r>
            <w:proofErr w:type="gramEnd"/>
          </w:p>
          <w:p w14:paraId="2007B65B" w14:textId="77777777" w:rsidR="00087C96" w:rsidRPr="00087C96" w:rsidRDefault="00087C96" w:rsidP="00087C96">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5C" w14:textId="0365E0D8" w:rsidR="00087C96" w:rsidRPr="00087C96" w:rsidRDefault="0087676E"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w:t>
            </w:r>
            <w:r w:rsidR="00087C96">
              <w:rPr>
                <w:rFonts w:ascii="Times New Roman" w:hAnsi="Times New Roman"/>
                <w:sz w:val="24"/>
                <w:szCs w:val="20"/>
              </w:rPr>
              <w:t xml:space="preserve">L’Entrepreneur soumet au Maître d’œuvre, un Plan de gestion environnementale et </w:t>
            </w:r>
            <w:proofErr w:type="gramStart"/>
            <w:r w:rsidR="00087C96">
              <w:rPr>
                <w:rFonts w:ascii="Times New Roman" w:hAnsi="Times New Roman"/>
                <w:sz w:val="24"/>
                <w:szCs w:val="20"/>
              </w:rPr>
              <w:t>sociale  (</w:t>
            </w:r>
            <w:proofErr w:type="gramEnd"/>
            <w:r w:rsidR="00087C96">
              <w:rPr>
                <w:rFonts w:ascii="Times New Roman" w:hAnsi="Times New Roman"/>
                <w:sz w:val="24"/>
                <w:szCs w:val="20"/>
              </w:rPr>
              <w:t xml:space="preserve">« PGES»)  propre au Chantier conformément aux spécifications </w:t>
            </w:r>
            <w:r w:rsidR="00087C96">
              <w:rPr>
                <w:rFonts w:ascii="Times New Roman" w:hAnsi="Times New Roman"/>
                <w:color w:val="000000"/>
                <w:sz w:val="24"/>
                <w:szCs w:val="20"/>
              </w:rPr>
              <w:t xml:space="preserve">pertinentes en matière de sûreté, de sécurité et de gestion de l’effet sur l’environnement et la population, prévues </w:t>
            </w:r>
            <w:r w:rsidR="00087C96">
              <w:rPr>
                <w:rFonts w:ascii="Times New Roman" w:hAnsi="Times New Roman"/>
                <w:sz w:val="24"/>
                <w:szCs w:val="20"/>
              </w:rPr>
              <w:t xml:space="preserve">dans </w:t>
            </w:r>
            <w:r w:rsidR="00B47149">
              <w:rPr>
                <w:rFonts w:ascii="Times New Roman" w:hAnsi="Times New Roman"/>
                <w:sz w:val="24"/>
                <w:szCs w:val="20"/>
              </w:rPr>
              <w:t>les Exigences du Maître de l’Ouvrage</w:t>
            </w:r>
            <w:r w:rsidR="00087C96">
              <w:rPr>
                <w:rFonts w:ascii="Times New Roman" w:hAnsi="Times New Roman"/>
                <w:sz w:val="24"/>
                <w:szCs w:val="20"/>
              </w:rPr>
              <w:t xml:space="preserve">s, les </w:t>
            </w:r>
            <w:r w:rsidR="00387D25">
              <w:rPr>
                <w:rFonts w:ascii="Times New Roman" w:hAnsi="Times New Roman"/>
                <w:sz w:val="24"/>
                <w:szCs w:val="20"/>
              </w:rPr>
              <w:t>Annexes</w:t>
            </w:r>
            <w:r w:rsidR="00087C96">
              <w:rPr>
                <w:rFonts w:ascii="Times New Roman" w:hAnsi="Times New Roman"/>
                <w:sz w:val="24"/>
                <w:szCs w:val="20"/>
              </w:rPr>
              <w:t xml:space="preserve">, et les Lois applicables, , dans les 28 jours suivant la réception de l'avis prévu à la </w:t>
            </w:r>
            <w:proofErr w:type="spellStart"/>
            <w:r w:rsidR="00087C96">
              <w:rPr>
                <w:rFonts w:ascii="Times New Roman" w:hAnsi="Times New Roman"/>
                <w:sz w:val="24"/>
                <w:szCs w:val="20"/>
              </w:rPr>
              <w:t>sous-clause</w:t>
            </w:r>
            <w:proofErr w:type="spellEnd"/>
            <w:r w:rsidR="00087C96">
              <w:rPr>
                <w:rFonts w:ascii="Times New Roman" w:hAnsi="Times New Roman"/>
                <w:sz w:val="24"/>
                <w:szCs w:val="20"/>
              </w:rPr>
              <w:t xml:space="preserve"> 8.1 [</w:t>
            </w:r>
            <w:r w:rsidR="00087C96">
              <w:rPr>
                <w:rFonts w:ascii="Times New Roman" w:hAnsi="Times New Roman"/>
                <w:i/>
                <w:iCs/>
                <w:sz w:val="24"/>
                <w:szCs w:val="20"/>
              </w:rPr>
              <w:t>Commencement des Travaux</w:t>
            </w:r>
            <w:r w:rsidR="00087C96">
              <w:rPr>
                <w:rFonts w:ascii="Times New Roman" w:hAnsi="Times New Roman"/>
                <w:sz w:val="24"/>
                <w:szCs w:val="20"/>
              </w:rPr>
              <w:t xml:space="preserve">].  </w:t>
            </w:r>
            <w:r w:rsidR="00087C96">
              <w:rPr>
                <w:rFonts w:ascii="Times New Roman" w:hAnsi="Times New Roman"/>
                <w:color w:val="000000"/>
                <w:sz w:val="24"/>
                <w:szCs w:val="20"/>
              </w:rPr>
              <w:t>Le PGES doit être approuvé par l’Ingénieur avant le commencement des Travaux.</w:t>
            </w:r>
          </w:p>
          <w:p w14:paraId="2007B65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5E" w14:textId="01507FF6" w:rsidR="00087C96" w:rsidRPr="00087C96" w:rsidRDefault="0087676E"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w:t>
            </w:r>
            <w:r w:rsidR="00087C96">
              <w:rPr>
                <w:rFonts w:ascii="Times New Roman" w:hAnsi="Times New Roman"/>
                <w:sz w:val="24"/>
                <w:szCs w:val="20"/>
              </w:rPr>
              <w:t>A moins que l’Ingénieur, n’envoie une notification à l’Entrepreneur dans les 21 jours suivant la réception du PGES, indiquant dans quelle mesure le Plan n’est pas conforme au Contrat, l’Entrepreneur pourra passer à l’étape suivante conformément au PGES.</w:t>
            </w:r>
          </w:p>
          <w:p w14:paraId="2007B65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p>
          <w:p w14:paraId="2007B660" w14:textId="381A500B" w:rsidR="00087C96" w:rsidRPr="00087C96" w:rsidRDefault="0087676E"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bCs/>
                <w:sz w:val="24"/>
                <w:szCs w:val="20"/>
              </w:rPr>
              <w:t>« </w:t>
            </w:r>
            <w:r w:rsidR="00087C96">
              <w:rPr>
                <w:rFonts w:ascii="Times New Roman" w:hAnsi="Times New Roman"/>
                <w:bCs/>
                <w:sz w:val="24"/>
                <w:szCs w:val="20"/>
              </w:rPr>
              <w:t xml:space="preserve">Si, à un moment quelconque, l’Ingénieur notifie l’Entrepreneur que la totalité ou partie du PGSS (dans la mesure indiquée) n’est pas conforme au Contrat, l’Entrepreneur devra soumettre un PGSS révisé à l’Ingénieur conformément à la présente </w:t>
            </w:r>
            <w:proofErr w:type="spellStart"/>
            <w:r w:rsidR="00087C96">
              <w:rPr>
                <w:rFonts w:ascii="Times New Roman" w:hAnsi="Times New Roman"/>
                <w:bCs/>
                <w:sz w:val="24"/>
                <w:szCs w:val="20"/>
              </w:rPr>
              <w:t>Sous-clause</w:t>
            </w:r>
            <w:proofErr w:type="spellEnd"/>
            <w:r w:rsidR="00087C96">
              <w:rPr>
                <w:rFonts w:ascii="Times New Roman" w:hAnsi="Times New Roman"/>
                <w:bCs/>
                <w:sz w:val="24"/>
                <w:szCs w:val="20"/>
              </w:rPr>
              <w:t>.</w:t>
            </w:r>
          </w:p>
          <w:p w14:paraId="2007B66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62" w14:textId="625F9F9D" w:rsidR="00087C96" w:rsidRPr="00087C96" w:rsidRDefault="0087676E" w:rsidP="0087676E">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w:t>
            </w:r>
            <w:r w:rsidR="00087C96">
              <w:rPr>
                <w:rFonts w:ascii="Times New Roman" w:hAnsi="Times New Roman"/>
                <w:sz w:val="24"/>
                <w:szCs w:val="20"/>
              </w:rPr>
              <w:t xml:space="preserve">L’Entrepreneur s’assure que ses activités au titre du Contrat sont conformes aux Directives de la MCC en matière d’environnement (tel que ce terme est défini dans le Compact ou autre accord </w:t>
            </w:r>
            <w:r w:rsidR="00087C96">
              <w:rPr>
                <w:rFonts w:ascii="Times New Roman" w:hAnsi="Times New Roman"/>
                <w:sz w:val="24"/>
                <w:szCs w:val="20"/>
              </w:rPr>
              <w:lastRenderedPageBreak/>
              <w:t xml:space="preserve">connexe, voir le site web suivant : http://www.mcc.gov), et qu’elles ne sont pas « de nature à causer un risque important pour l'environnement, la santé ou la sécurité » tel que défini dans lesdites Directives. </w:t>
            </w:r>
          </w:p>
          <w:p w14:paraId="2007B66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64" w14:textId="40CB8149" w:rsidR="00087C96" w:rsidRPr="00087C96" w:rsidRDefault="0087676E" w:rsidP="00087C96">
            <w:pPr>
              <w:spacing w:after="0" w:line="240" w:lineRule="auto"/>
              <w:jc w:val="both"/>
              <w:rPr>
                <w:rFonts w:ascii="Times New Roman" w:eastAsia="Times New Roman" w:hAnsi="Times New Roman" w:cs="Times New Roman"/>
                <w:sz w:val="24"/>
                <w:szCs w:val="20"/>
              </w:rPr>
            </w:pPr>
            <w:r>
              <w:rPr>
                <w:rFonts w:ascii="Times New Roman" w:hAnsi="Times New Roman"/>
                <w:bCs/>
                <w:sz w:val="24"/>
                <w:szCs w:val="20"/>
              </w:rPr>
              <w:t>« </w:t>
            </w:r>
            <w:r w:rsidR="00087C96">
              <w:rPr>
                <w:rFonts w:ascii="Times New Roman" w:hAnsi="Times New Roman"/>
                <w:bCs/>
                <w:sz w:val="24"/>
                <w:szCs w:val="20"/>
              </w:rPr>
              <w:t>L’Entrepreneur demande une confirmation écrite à l’Ingénieur indiquant que les mesures à prendre dans le cadre du Plan d’action pour la réinstallation (« PAR ») approuvé ont été prises avant le début d’exécution des Travaux ou d’une Section (selon le cas).  L’Entrepreneur notifie immédiatement l’Ingénieur de tout besoin d’acquisition de terrain ou de réinstallation résultant de la conception ou des Travaux qui n’aurait pas été prévu dans le PAR.  Les Travaux affectant les nouvelles zones ainsi identifiées ne pourront pas commencer sans l’approbation de l’Ingénieur.</w:t>
            </w:r>
          </w:p>
          <w:p w14:paraId="2007B66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66" w14:textId="5AAF1C89" w:rsidR="00087C96" w:rsidRPr="00087C96" w:rsidRDefault="0087676E" w:rsidP="00087C96">
            <w:pPr>
              <w:autoSpaceDE w:val="0"/>
              <w:autoSpaceDN w:val="0"/>
              <w:adjustRightInd w:val="0"/>
              <w:spacing w:after="0" w:line="240" w:lineRule="auto"/>
              <w:jc w:val="both"/>
              <w:rPr>
                <w:rFonts w:ascii="Times New Roman" w:eastAsia="Times New Roman" w:hAnsi="Times New Roman" w:cs="Times New Roman"/>
                <w:bCs/>
                <w:sz w:val="24"/>
                <w:szCs w:val="20"/>
              </w:rPr>
            </w:pPr>
            <w:r>
              <w:rPr>
                <w:rFonts w:ascii="Times New Roman" w:hAnsi="Times New Roman"/>
                <w:sz w:val="24"/>
                <w:szCs w:val="20"/>
              </w:rPr>
              <w:t>« </w:t>
            </w:r>
            <w:r w:rsidR="00087C96">
              <w:rPr>
                <w:rFonts w:ascii="Times New Roman" w:hAnsi="Times New Roman"/>
                <w:sz w:val="24"/>
                <w:szCs w:val="20"/>
              </w:rPr>
              <w:t xml:space="preserve">L’Entrepreneur met en œuvre les </w:t>
            </w:r>
            <w:r w:rsidR="000C625A">
              <w:rPr>
                <w:rFonts w:ascii="Times New Roman" w:hAnsi="Times New Roman"/>
                <w:sz w:val="24"/>
                <w:szCs w:val="20"/>
              </w:rPr>
              <w:t>dispositions</w:t>
            </w:r>
            <w:r w:rsidR="00087C96">
              <w:rPr>
                <w:rFonts w:ascii="Times New Roman" w:hAnsi="Times New Roman"/>
                <w:sz w:val="24"/>
                <w:szCs w:val="20"/>
              </w:rPr>
              <w:t xml:space="preserve"> du PGES approuvé relatives aux questions environnementales et sociales, ainsi que les instructions données à la suite des inspections périodiques effectuées par l’Ingénieur dans le cadre de sa mission de supervision, afin d’assurer la conformité aux </w:t>
            </w:r>
            <w:r w:rsidR="000C625A">
              <w:rPr>
                <w:rFonts w:ascii="Times New Roman" w:hAnsi="Times New Roman"/>
                <w:sz w:val="24"/>
                <w:szCs w:val="20"/>
              </w:rPr>
              <w:t>dispositions</w:t>
            </w:r>
            <w:r w:rsidR="00087C96">
              <w:rPr>
                <w:rFonts w:ascii="Times New Roman" w:hAnsi="Times New Roman"/>
                <w:sz w:val="24"/>
                <w:szCs w:val="20"/>
              </w:rPr>
              <w:t xml:space="preserve"> du PGES.</w:t>
            </w:r>
          </w:p>
          <w:p w14:paraId="2007B66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68" w14:textId="3ED8E125" w:rsidR="00087C96" w:rsidRPr="00087C96" w:rsidRDefault="0087676E"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sz w:val="24"/>
                <w:szCs w:val="20"/>
              </w:rPr>
              <w:t>« </w:t>
            </w:r>
            <w:r w:rsidR="00087C96">
              <w:rPr>
                <w:rFonts w:ascii="Times New Roman" w:hAnsi="Times New Roman"/>
                <w:sz w:val="24"/>
                <w:szCs w:val="20"/>
              </w:rPr>
              <w:t>L’Entrepreneur doit se conformer aux normes de performance de l</w:t>
            </w:r>
            <w:r w:rsidR="00387D25">
              <w:rPr>
                <w:rFonts w:ascii="Times New Roman" w:hAnsi="Times New Roman"/>
                <w:sz w:val="24"/>
                <w:szCs w:val="20"/>
              </w:rPr>
              <w:t xml:space="preserve">a SFI </w:t>
            </w:r>
            <w:r w:rsidR="00087C96">
              <w:rPr>
                <w:rFonts w:ascii="Times New Roman" w:hAnsi="Times New Roman"/>
                <w:sz w:val="24"/>
                <w:szCs w:val="20"/>
              </w:rPr>
              <w:t>en matière de durabilité sociale et environnementale, et doit veiller à ce que les Sous-traitants ainsi que son propre personnel et celui des Sous-traitants comprenne</w:t>
            </w:r>
            <w:r w:rsidR="00387D25">
              <w:rPr>
                <w:rFonts w:ascii="Times New Roman" w:hAnsi="Times New Roman"/>
                <w:sz w:val="24"/>
                <w:szCs w:val="20"/>
              </w:rPr>
              <w:t>nt</w:t>
            </w:r>
            <w:r w:rsidR="00087C96">
              <w:rPr>
                <w:rFonts w:ascii="Times New Roman" w:hAnsi="Times New Roman"/>
                <w:sz w:val="24"/>
                <w:szCs w:val="20"/>
              </w:rPr>
              <w:t xml:space="preserve"> et travaille</w:t>
            </w:r>
            <w:r w:rsidR="00387D25">
              <w:rPr>
                <w:rFonts w:ascii="Times New Roman" w:hAnsi="Times New Roman"/>
                <w:sz w:val="24"/>
                <w:szCs w:val="20"/>
              </w:rPr>
              <w:t>nt</w:t>
            </w:r>
            <w:r w:rsidR="00087C96">
              <w:rPr>
                <w:rFonts w:ascii="Times New Roman" w:hAnsi="Times New Roman"/>
                <w:sz w:val="24"/>
                <w:szCs w:val="20"/>
              </w:rPr>
              <w:t xml:space="preserve"> conformément aux principes et exigences des </w:t>
            </w:r>
            <w:r w:rsidR="000C625A">
              <w:rPr>
                <w:rFonts w:ascii="Times New Roman" w:hAnsi="Times New Roman"/>
                <w:sz w:val="24"/>
                <w:szCs w:val="20"/>
              </w:rPr>
              <w:t>dispositions</w:t>
            </w:r>
            <w:r w:rsidR="00087C96">
              <w:rPr>
                <w:rFonts w:ascii="Times New Roman" w:hAnsi="Times New Roman"/>
                <w:sz w:val="24"/>
                <w:szCs w:val="20"/>
              </w:rPr>
              <w:t xml:space="preserve"> de cette </w:t>
            </w:r>
            <w:proofErr w:type="spellStart"/>
            <w:r w:rsidR="00087C96">
              <w:rPr>
                <w:rFonts w:ascii="Times New Roman" w:hAnsi="Times New Roman"/>
                <w:sz w:val="24"/>
                <w:szCs w:val="20"/>
              </w:rPr>
              <w:t>sous-clause</w:t>
            </w:r>
            <w:proofErr w:type="spellEnd"/>
            <w:r w:rsidR="00087C96">
              <w:rPr>
                <w:rFonts w:ascii="Times New Roman" w:hAnsi="Times New Roman"/>
                <w:sz w:val="24"/>
                <w:szCs w:val="20"/>
              </w:rPr>
              <w:t xml:space="preserve"> en matière d’impact environnemental, social et en matière de santé et de sécurité, et que des normes similaires s’appliquent aux systèmes de gestion d’un tel impact et à la performance en matière d’impact environnemental et social de tous les Sous-traitants.</w:t>
            </w:r>
          </w:p>
          <w:p w14:paraId="2007B66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6A" w14:textId="3047F8F9" w:rsidR="00087C96" w:rsidRPr="00087C96" w:rsidRDefault="0087676E"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w:t>
            </w:r>
            <w:r w:rsidR="00087C96">
              <w:rPr>
                <w:rFonts w:ascii="Times New Roman" w:hAnsi="Times New Roman"/>
                <w:sz w:val="24"/>
                <w:szCs w:val="20"/>
              </w:rPr>
              <w:t xml:space="preserve">Le programme soumis, conservé et mis en œuvre par l’Entrepreneur conformément à la </w:t>
            </w:r>
            <w:proofErr w:type="spellStart"/>
            <w:r w:rsidR="00087C96">
              <w:rPr>
                <w:rFonts w:ascii="Times New Roman" w:hAnsi="Times New Roman"/>
                <w:sz w:val="24"/>
                <w:szCs w:val="20"/>
              </w:rPr>
              <w:t>sous-clause</w:t>
            </w:r>
            <w:proofErr w:type="spellEnd"/>
            <w:r w:rsidR="00087C96">
              <w:rPr>
                <w:rFonts w:ascii="Times New Roman" w:hAnsi="Times New Roman"/>
                <w:sz w:val="24"/>
                <w:szCs w:val="20"/>
              </w:rPr>
              <w:t xml:space="preserve"> 8.3 [</w:t>
            </w:r>
            <w:r w:rsidR="00087C96">
              <w:rPr>
                <w:rFonts w:ascii="Times New Roman" w:hAnsi="Times New Roman"/>
                <w:i/>
                <w:iCs/>
                <w:sz w:val="24"/>
                <w:szCs w:val="20"/>
              </w:rPr>
              <w:t>Programme</w:t>
            </w:r>
            <w:r w:rsidR="00087C96">
              <w:rPr>
                <w:rFonts w:ascii="Times New Roman" w:hAnsi="Times New Roman"/>
                <w:sz w:val="24"/>
                <w:szCs w:val="20"/>
              </w:rPr>
              <w:t>] doit indiquer clairement les procédures et les méthodes de travail de l’Entrepreneur et de ses Sous-</w:t>
            </w:r>
            <w:proofErr w:type="gramStart"/>
            <w:r w:rsidR="00087C96">
              <w:rPr>
                <w:rFonts w:ascii="Times New Roman" w:hAnsi="Times New Roman"/>
                <w:sz w:val="24"/>
                <w:szCs w:val="20"/>
              </w:rPr>
              <w:t>traitants  pour</w:t>
            </w:r>
            <w:proofErr w:type="gramEnd"/>
            <w:r w:rsidR="00087C96">
              <w:rPr>
                <w:rFonts w:ascii="Times New Roman" w:hAnsi="Times New Roman"/>
                <w:sz w:val="24"/>
                <w:szCs w:val="20"/>
              </w:rPr>
              <w:t xml:space="preserve"> satisfaire aux exigences de la présente Clause en matière d’impact environnemental et social.</w:t>
            </w:r>
          </w:p>
          <w:p w14:paraId="2007B66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6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L’Entrepreneur veille à ce que les déchets de construction et de terrassement soient éliminés de manière appropriée conformément aux Directives de la MCC en matière d’environnement et au Droit applicable.  Ceci comprend l’identification de la présence de matériaux dangereux et l’élaboration de plans approuvés par l’Ingénieur pour la bonne manipulation et élimination de ces matériaux.</w:t>
            </w:r>
          </w:p>
          <w:p w14:paraId="2007B66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66E" w14:textId="4BBF6F4C" w:rsidR="00087C96" w:rsidRPr="00087C96" w:rsidRDefault="0087676E"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lastRenderedPageBreak/>
              <w:t>« </w:t>
            </w:r>
            <w:r w:rsidR="00087C96">
              <w:rPr>
                <w:rFonts w:ascii="Times New Roman" w:hAnsi="Times New Roman"/>
                <w:sz w:val="24"/>
                <w:szCs w:val="20"/>
              </w:rPr>
              <w:t>Une fois les Travaux achevés, l’Entrepreneur remet le Chantier à son état initial ou dans l’état décrit dans les Spécifications.</w:t>
            </w:r>
            <w:r>
              <w:rPr>
                <w:rFonts w:ascii="Times New Roman" w:hAnsi="Times New Roman"/>
                <w:sz w:val="24"/>
                <w:szCs w:val="20"/>
              </w:rPr>
              <w:t> »</w:t>
            </w:r>
          </w:p>
          <w:p w14:paraId="2007B66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xml:space="preserve"> </w:t>
            </w:r>
            <w:r>
              <w:rPr>
                <w:rFonts w:ascii="Times New Roman" w:hAnsi="Times New Roman"/>
                <w:color w:val="000000"/>
                <w:sz w:val="24"/>
                <w:szCs w:val="20"/>
              </w:rPr>
              <w:t xml:space="preserve">  </w:t>
            </w:r>
          </w:p>
        </w:tc>
      </w:tr>
      <w:tr w:rsidR="00087C96" w:rsidRPr="00087C96" w14:paraId="2007B677" w14:textId="77777777" w:rsidTr="00087C96">
        <w:trPr>
          <w:trHeight w:val="270"/>
        </w:trPr>
        <w:tc>
          <w:tcPr>
            <w:tcW w:w="2656" w:type="dxa"/>
          </w:tcPr>
          <w:p w14:paraId="2007B671" w14:textId="77777777" w:rsidR="00087C96" w:rsidRPr="00087C96" w:rsidRDefault="00087C96" w:rsidP="00B84FE6">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4.21</w:t>
            </w:r>
          </w:p>
          <w:p w14:paraId="2007B672" w14:textId="1234F0C6" w:rsidR="00087C96" w:rsidRPr="00D52353" w:rsidRDefault="00387D25"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États périodiques</w:t>
            </w:r>
          </w:p>
        </w:tc>
        <w:tc>
          <w:tcPr>
            <w:tcW w:w="6696" w:type="dxa"/>
          </w:tcPr>
          <w:p w14:paraId="2007B673" w14:textId="07EA3FA5"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4.21 pour aj</w:t>
            </w:r>
            <w:r w:rsidR="0087676E">
              <w:rPr>
                <w:rFonts w:ascii="Times New Roman" w:hAnsi="Times New Roman"/>
                <w:bCs/>
                <w:color w:val="000000"/>
                <w:sz w:val="24"/>
                <w:szCs w:val="20"/>
              </w:rPr>
              <w:t xml:space="preserve">outer ce qui suit à la </w:t>
            </w:r>
            <w:proofErr w:type="gramStart"/>
            <w:r w:rsidR="0087676E">
              <w:rPr>
                <w:rFonts w:ascii="Times New Roman" w:hAnsi="Times New Roman"/>
                <w:bCs/>
                <w:color w:val="000000"/>
                <w:sz w:val="24"/>
                <w:szCs w:val="20"/>
              </w:rPr>
              <w:t>fin</w:t>
            </w:r>
            <w:r>
              <w:rPr>
                <w:rFonts w:ascii="Times New Roman" w:hAnsi="Times New Roman"/>
                <w:bCs/>
                <w:color w:val="000000"/>
                <w:sz w:val="24"/>
                <w:szCs w:val="20"/>
              </w:rPr>
              <w:t>:</w:t>
            </w:r>
            <w:proofErr w:type="gramEnd"/>
          </w:p>
          <w:p w14:paraId="2007B67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75" w14:textId="0047F6AD"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Dans les 7 jours suivant la soumission par l’Entrepreneur du rapport mensuel sur l’état d'</w:t>
            </w:r>
            <w:r w:rsidR="009E136B">
              <w:rPr>
                <w:rFonts w:ascii="Times New Roman" w:hAnsi="Times New Roman"/>
                <w:bCs/>
                <w:color w:val="000000"/>
                <w:sz w:val="24"/>
                <w:szCs w:val="20"/>
              </w:rPr>
              <w:t xml:space="preserve">Paiement </w:t>
            </w:r>
            <w:proofErr w:type="spellStart"/>
            <w:r w:rsidR="009E136B">
              <w:rPr>
                <w:rFonts w:ascii="Times New Roman" w:hAnsi="Times New Roman"/>
                <w:bCs/>
                <w:color w:val="000000"/>
                <w:sz w:val="24"/>
                <w:szCs w:val="20"/>
              </w:rPr>
              <w:t>anticipé</w:t>
            </w:r>
            <w:r>
              <w:rPr>
                <w:rFonts w:ascii="Times New Roman" w:hAnsi="Times New Roman"/>
                <w:bCs/>
                <w:color w:val="000000"/>
                <w:sz w:val="24"/>
                <w:szCs w:val="20"/>
              </w:rPr>
              <w:t>ment</w:t>
            </w:r>
            <w:proofErr w:type="spellEnd"/>
            <w:r>
              <w:rPr>
                <w:rFonts w:ascii="Times New Roman" w:hAnsi="Times New Roman"/>
                <w:bCs/>
                <w:color w:val="000000"/>
                <w:sz w:val="24"/>
                <w:szCs w:val="20"/>
              </w:rPr>
              <w:t xml:space="preserve"> des Travaux, l’Ingénieur et le </w:t>
            </w:r>
            <w:r w:rsidR="000C625A">
              <w:rPr>
                <w:rFonts w:ascii="Times New Roman" w:hAnsi="Times New Roman"/>
                <w:bCs/>
                <w:color w:val="000000"/>
                <w:sz w:val="24"/>
                <w:szCs w:val="20"/>
              </w:rPr>
              <w:t>Maître de l’Ouvrage</w:t>
            </w:r>
            <w:r>
              <w:rPr>
                <w:rFonts w:ascii="Times New Roman" w:hAnsi="Times New Roman"/>
                <w:bCs/>
                <w:color w:val="000000"/>
                <w:sz w:val="24"/>
                <w:szCs w:val="20"/>
              </w:rPr>
              <w:t xml:space="preserve"> doivent rencontrer l’Entrepreneur pour discuter de l'état d'</w:t>
            </w:r>
            <w:r w:rsidR="009E136B">
              <w:rPr>
                <w:rFonts w:ascii="Times New Roman" w:hAnsi="Times New Roman"/>
                <w:bCs/>
                <w:color w:val="000000"/>
                <w:sz w:val="24"/>
                <w:szCs w:val="20"/>
              </w:rPr>
              <w:t xml:space="preserve">Paiement </w:t>
            </w:r>
            <w:proofErr w:type="spellStart"/>
            <w:r w:rsidR="009E136B">
              <w:rPr>
                <w:rFonts w:ascii="Times New Roman" w:hAnsi="Times New Roman"/>
                <w:bCs/>
                <w:color w:val="000000"/>
                <w:sz w:val="24"/>
                <w:szCs w:val="20"/>
              </w:rPr>
              <w:t>anticipé</w:t>
            </w:r>
            <w:r>
              <w:rPr>
                <w:rFonts w:ascii="Times New Roman" w:hAnsi="Times New Roman"/>
                <w:bCs/>
                <w:color w:val="000000"/>
                <w:sz w:val="24"/>
                <w:szCs w:val="20"/>
              </w:rPr>
              <w:t>ment</w:t>
            </w:r>
            <w:proofErr w:type="spellEnd"/>
            <w:r>
              <w:rPr>
                <w:rFonts w:ascii="Times New Roman" w:hAnsi="Times New Roman"/>
                <w:bCs/>
                <w:color w:val="000000"/>
                <w:sz w:val="24"/>
                <w:szCs w:val="20"/>
              </w:rPr>
              <w:t xml:space="preserve"> des Travaux. » </w:t>
            </w:r>
          </w:p>
          <w:p w14:paraId="2007B67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7E" w14:textId="77777777" w:rsidTr="00087C96">
        <w:trPr>
          <w:trHeight w:val="270"/>
        </w:trPr>
        <w:tc>
          <w:tcPr>
            <w:tcW w:w="2656" w:type="dxa"/>
          </w:tcPr>
          <w:p w14:paraId="2007B678" w14:textId="77777777" w:rsidR="00087C96" w:rsidRPr="00087C96" w:rsidRDefault="00087C96" w:rsidP="00087C96">
            <w:pPr>
              <w:spacing w:after="0" w:line="240" w:lineRule="auto"/>
              <w:rPr>
                <w:rFonts w:ascii="Times New Roman" w:eastAsia="Times New Roman" w:hAnsi="Times New Roman" w:cs="Times New Roman"/>
                <w:b/>
                <w:sz w:val="24"/>
                <w:szCs w:val="24"/>
              </w:rPr>
            </w:pPr>
            <w:proofErr w:type="spellStart"/>
            <w:r>
              <w:rPr>
                <w:rFonts w:ascii="Times New Roman" w:hAnsi="Times New Roman"/>
                <w:b/>
                <w:sz w:val="24"/>
                <w:szCs w:val="24"/>
              </w:rPr>
              <w:t>Sous-clause</w:t>
            </w:r>
            <w:proofErr w:type="spellEnd"/>
            <w:r>
              <w:rPr>
                <w:rFonts w:ascii="Times New Roman" w:hAnsi="Times New Roman"/>
                <w:b/>
                <w:sz w:val="24"/>
                <w:szCs w:val="24"/>
              </w:rPr>
              <w:t xml:space="preserve"> 4.25</w:t>
            </w:r>
          </w:p>
          <w:p w14:paraId="2007B679" w14:textId="77777777" w:rsidR="00087C96" w:rsidRPr="00D52353" w:rsidRDefault="00087C96" w:rsidP="00087C96">
            <w:pPr>
              <w:spacing w:after="0" w:line="240" w:lineRule="auto"/>
              <w:rPr>
                <w:rFonts w:ascii="Times New Roman" w:hAnsi="Times New Roman"/>
                <w:b/>
                <w:sz w:val="24"/>
              </w:rPr>
            </w:pPr>
            <w:r>
              <w:rPr>
                <w:rFonts w:ascii="Times New Roman" w:hAnsi="Times New Roman"/>
                <w:b/>
                <w:sz w:val="24"/>
              </w:rPr>
              <w:t>Égalité des genres</w:t>
            </w:r>
          </w:p>
          <w:p w14:paraId="2007B67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2007B67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Ajout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4.25:</w:t>
            </w:r>
          </w:p>
          <w:p w14:paraId="2007B67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7D" w14:textId="61E948B2"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xml:space="preserve">« L’Entrepreneur prépare et met en œuvre un plan, jugé satisfaisant par le </w:t>
            </w:r>
            <w:r w:rsidR="000C625A">
              <w:rPr>
                <w:rFonts w:ascii="Times New Roman" w:hAnsi="Times New Roman"/>
                <w:sz w:val="24"/>
                <w:szCs w:val="20"/>
              </w:rPr>
              <w:t>Maître de l’Ouvrage</w:t>
            </w:r>
            <w:r>
              <w:rPr>
                <w:rFonts w:ascii="Times New Roman" w:hAnsi="Times New Roman"/>
                <w:sz w:val="24"/>
                <w:szCs w:val="20"/>
              </w:rPr>
              <w:t xml:space="preserve"> et la MCC quant au fond et à la forme, pour veiller à ce que ses activités en vertu du présent Contrat respectent la politique de la MCC en matière d’égalité des genres, ainsi que le plan du </w:t>
            </w:r>
            <w:r w:rsidR="000C625A">
              <w:rPr>
                <w:rFonts w:ascii="Times New Roman" w:hAnsi="Times New Roman"/>
                <w:sz w:val="24"/>
                <w:szCs w:val="20"/>
              </w:rPr>
              <w:t>Maître de l’Ouvrage</w:t>
            </w:r>
            <w:r>
              <w:rPr>
                <w:rFonts w:ascii="Times New Roman" w:hAnsi="Times New Roman"/>
                <w:sz w:val="24"/>
                <w:szCs w:val="20"/>
              </w:rPr>
              <w:t xml:space="preserve"> en matière d’intégration sociale et de la dimension de genre. L’Entrepreneur doit combattre spécifiquement les inégalités sociales et les inégalités fondées sur le genre de manière à offrir des chances de participation aux femmes et aux groupes vulnérables en vertu de ce Contrat, et à garantir que ces activités n’auront pas d’effets négatifs significatif sur l’intégration sociale et l’égalité des genres, comme définis dans le plan et la politique susmentionnés, et dans les Spécifications.  L’Entrepreneur doit veiller à ce que son personnel ainsi que le personnel de ses Sous-traitants comprennent et appliquent les principes et les exigences du plan.  Le </w:t>
            </w:r>
            <w:r w:rsidR="000C625A">
              <w:rPr>
                <w:rFonts w:ascii="Times New Roman" w:hAnsi="Times New Roman"/>
                <w:sz w:val="24"/>
                <w:szCs w:val="20"/>
              </w:rPr>
              <w:t>Maître de l’Ouvrage</w:t>
            </w:r>
            <w:r>
              <w:rPr>
                <w:rFonts w:ascii="Times New Roman" w:hAnsi="Times New Roman"/>
                <w:sz w:val="24"/>
                <w:szCs w:val="20"/>
              </w:rPr>
              <w:t xml:space="preserve"> comprend que l’Entrepreneur n’est pas responsable de l’impact des Travaux sur les inégalités sociales et les inégalités fondées sur le genre, </w:t>
            </w:r>
            <w:r w:rsidR="00387D25">
              <w:rPr>
                <w:rFonts w:ascii="Times New Roman" w:hAnsi="Times New Roman"/>
                <w:sz w:val="24"/>
                <w:szCs w:val="20"/>
              </w:rPr>
              <w:t>et que</w:t>
            </w:r>
            <w:r>
              <w:rPr>
                <w:rFonts w:ascii="Times New Roman" w:hAnsi="Times New Roman"/>
                <w:sz w:val="24"/>
                <w:szCs w:val="20"/>
              </w:rPr>
              <w:t xml:space="preserve"> cet impact résulte directement de l’achèvement des Travaux tels qu’ils ont été conçus par le </w:t>
            </w:r>
            <w:r w:rsidR="000C625A">
              <w:rPr>
                <w:rFonts w:ascii="Times New Roman" w:hAnsi="Times New Roman"/>
                <w:sz w:val="24"/>
                <w:szCs w:val="20"/>
              </w:rPr>
              <w:t>Maître de l’Ouvrage</w:t>
            </w:r>
            <w:r>
              <w:rPr>
                <w:rFonts w:ascii="Times New Roman" w:hAnsi="Times New Roman"/>
                <w:sz w:val="24"/>
                <w:szCs w:val="20"/>
              </w:rPr>
              <w:t>.</w:t>
            </w:r>
            <w:r w:rsidR="0087676E">
              <w:rPr>
                <w:rFonts w:ascii="Times New Roman" w:hAnsi="Times New Roman"/>
                <w:sz w:val="24"/>
                <w:szCs w:val="20"/>
              </w:rPr>
              <w:t> »</w:t>
            </w:r>
          </w:p>
        </w:tc>
      </w:tr>
    </w:tbl>
    <w:p w14:paraId="2007B67F"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680" w14:textId="0210F716" w:rsidR="00087C96" w:rsidRPr="00087C96" w:rsidRDefault="00087C96" w:rsidP="00FD56EA">
      <w:pPr>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5.  Conception</w:t>
      </w:r>
    </w:p>
    <w:p w14:paraId="2007B681"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4"/>
        <w:gridCol w:w="6696"/>
      </w:tblGrid>
      <w:tr w:rsidR="00314EC7" w:rsidRPr="00087C96" w14:paraId="2007B68C" w14:textId="77777777" w:rsidTr="00087C96">
        <w:trPr>
          <w:trHeight w:val="270"/>
        </w:trPr>
        <w:tc>
          <w:tcPr>
            <w:tcW w:w="2644" w:type="dxa"/>
          </w:tcPr>
          <w:p w14:paraId="361A39AB" w14:textId="40D11B74" w:rsidR="00973E1A" w:rsidRDefault="00314EC7" w:rsidP="00FB1916">
            <w:pPr>
              <w:autoSpaceDE w:val="0"/>
              <w:autoSpaceDN w:val="0"/>
              <w:adjustRightInd w:val="0"/>
              <w:rPr>
                <w:rFonts w:ascii="Times New Roman" w:hAnsi="Times New Roman" w:cs="Times New Roman"/>
                <w:b/>
                <w:bCs/>
                <w:color w:val="000000"/>
                <w:sz w:val="24"/>
                <w:szCs w:val="24"/>
              </w:rPr>
            </w:pPr>
            <w:proofErr w:type="spellStart"/>
            <w:r>
              <w:rPr>
                <w:rFonts w:ascii="Times New Roman" w:hAnsi="Times New Roman"/>
                <w:b/>
                <w:bCs/>
                <w:color w:val="000000"/>
                <w:sz w:val="24"/>
                <w:szCs w:val="24"/>
              </w:rPr>
              <w:t>Sous-clause</w:t>
            </w:r>
            <w:proofErr w:type="spellEnd"/>
            <w:r>
              <w:rPr>
                <w:rFonts w:ascii="Times New Roman" w:hAnsi="Times New Roman"/>
                <w:b/>
                <w:bCs/>
                <w:color w:val="000000"/>
                <w:sz w:val="24"/>
                <w:szCs w:val="24"/>
              </w:rPr>
              <w:t xml:space="preserve"> 5.4</w:t>
            </w:r>
          </w:p>
          <w:p w14:paraId="2007B683" w14:textId="1BB8FE60" w:rsidR="00314EC7" w:rsidRPr="00D52353" w:rsidRDefault="00387D25" w:rsidP="00D52353">
            <w:pPr>
              <w:autoSpaceDE w:val="0"/>
              <w:autoSpaceDN w:val="0"/>
              <w:adjustRightInd w:val="0"/>
              <w:rPr>
                <w:rFonts w:ascii="Times New Roman" w:hAnsi="Times New Roman"/>
                <w:b/>
                <w:sz w:val="24"/>
              </w:rPr>
            </w:pPr>
            <w:proofErr w:type="spellStart"/>
            <w:r>
              <w:rPr>
                <w:rFonts w:ascii="Times New Roman" w:hAnsi="Times New Roman"/>
                <w:b/>
                <w:sz w:val="24"/>
              </w:rPr>
              <w:t>Standards</w:t>
            </w:r>
            <w:r w:rsidR="00314EC7">
              <w:rPr>
                <w:rFonts w:ascii="Times New Roman" w:hAnsi="Times New Roman"/>
                <w:b/>
                <w:sz w:val="24"/>
              </w:rPr>
              <w:t>s</w:t>
            </w:r>
            <w:proofErr w:type="spellEnd"/>
            <w:r w:rsidR="00314EC7">
              <w:rPr>
                <w:rFonts w:ascii="Times New Roman" w:hAnsi="Times New Roman"/>
                <w:b/>
                <w:sz w:val="24"/>
              </w:rPr>
              <w:t xml:space="preserve"> techniques et </w:t>
            </w:r>
            <w:r>
              <w:rPr>
                <w:rFonts w:ascii="Times New Roman" w:hAnsi="Times New Roman"/>
                <w:b/>
                <w:sz w:val="24"/>
              </w:rPr>
              <w:t>R</w:t>
            </w:r>
            <w:r w:rsidR="00314EC7">
              <w:rPr>
                <w:rFonts w:ascii="Times New Roman" w:hAnsi="Times New Roman"/>
                <w:b/>
                <w:sz w:val="24"/>
              </w:rPr>
              <w:t>èglement</w:t>
            </w:r>
            <w:r>
              <w:rPr>
                <w:rFonts w:ascii="Times New Roman" w:hAnsi="Times New Roman"/>
                <w:b/>
                <w:sz w:val="24"/>
              </w:rPr>
              <w:t>ation</w:t>
            </w:r>
            <w:r w:rsidR="00314EC7">
              <w:rPr>
                <w:rFonts w:ascii="Times New Roman" w:hAnsi="Times New Roman"/>
                <w:b/>
                <w:sz w:val="24"/>
              </w:rPr>
              <w:t>s</w:t>
            </w:r>
          </w:p>
        </w:tc>
        <w:tc>
          <w:tcPr>
            <w:tcW w:w="6696" w:type="dxa"/>
          </w:tcPr>
          <w:p w14:paraId="7CD6907D" w14:textId="77777777" w:rsidR="00314EC7" w:rsidRPr="00314EC7" w:rsidRDefault="00314EC7" w:rsidP="00FE044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 xml:space="preserve">Modification de la </w:t>
            </w:r>
            <w:proofErr w:type="spellStart"/>
            <w:r>
              <w:rPr>
                <w:rFonts w:ascii="Times New Roman" w:hAnsi="Times New Roman"/>
                <w:bCs/>
                <w:color w:val="000000"/>
                <w:sz w:val="24"/>
                <w:szCs w:val="24"/>
              </w:rPr>
              <w:t>sous-clause</w:t>
            </w:r>
            <w:proofErr w:type="spellEnd"/>
            <w:r>
              <w:rPr>
                <w:rFonts w:ascii="Times New Roman" w:hAnsi="Times New Roman"/>
                <w:bCs/>
                <w:color w:val="000000"/>
                <w:sz w:val="24"/>
                <w:szCs w:val="24"/>
              </w:rPr>
              <w:t xml:space="preserve"> 5.4 pour ajouter ce qui suit à la fin du premier </w:t>
            </w:r>
            <w:proofErr w:type="gramStart"/>
            <w:r>
              <w:rPr>
                <w:rFonts w:ascii="Times New Roman" w:hAnsi="Times New Roman"/>
                <w:bCs/>
                <w:color w:val="000000"/>
                <w:sz w:val="24"/>
                <w:szCs w:val="24"/>
              </w:rPr>
              <w:t>paragraphe:</w:t>
            </w:r>
            <w:proofErr w:type="gramEnd"/>
          </w:p>
          <w:p w14:paraId="4E71FE80" w14:textId="77777777" w:rsidR="00314EC7" w:rsidRPr="00314EC7" w:rsidRDefault="00314EC7" w:rsidP="00FE0445">
            <w:pPr>
              <w:autoSpaceDE w:val="0"/>
              <w:autoSpaceDN w:val="0"/>
              <w:adjustRightInd w:val="0"/>
              <w:spacing w:after="0" w:line="240" w:lineRule="auto"/>
              <w:rPr>
                <w:rFonts w:ascii="Times New Roman" w:hAnsi="Times New Roman" w:cs="Times New Roman"/>
                <w:bCs/>
                <w:color w:val="000000"/>
                <w:sz w:val="24"/>
                <w:szCs w:val="24"/>
              </w:rPr>
            </w:pPr>
          </w:p>
          <w:p w14:paraId="063D4E58" w14:textId="77777777" w:rsidR="00314EC7" w:rsidRPr="00314EC7" w:rsidRDefault="00314EC7" w:rsidP="00FE0445">
            <w:pPr>
              <w:spacing w:after="0" w:line="240" w:lineRule="auto"/>
              <w:rPr>
                <w:rFonts w:ascii="Times New Roman" w:hAnsi="Times New Roman" w:cs="Times New Roman"/>
                <w:sz w:val="24"/>
                <w:szCs w:val="24"/>
              </w:rPr>
            </w:pPr>
            <w:r>
              <w:rPr>
                <w:rFonts w:ascii="Times New Roman" w:hAnsi="Times New Roman"/>
                <w:sz w:val="24"/>
                <w:szCs w:val="24"/>
              </w:rPr>
              <w:t>« </w:t>
            </w:r>
            <w:proofErr w:type="gramStart"/>
            <w:r>
              <w:rPr>
                <w:rFonts w:ascii="Times New Roman" w:hAnsi="Times New Roman"/>
                <w:sz w:val="24"/>
                <w:szCs w:val="24"/>
              </w:rPr>
              <w:t>et</w:t>
            </w:r>
            <w:proofErr w:type="gramEnd"/>
            <w:r>
              <w:rPr>
                <w:rFonts w:ascii="Times New Roman" w:hAnsi="Times New Roman"/>
                <w:sz w:val="24"/>
                <w:szCs w:val="24"/>
              </w:rPr>
              <w:t xml:space="preserve"> aux Directives de la MCC en matière d’environnement (tel que ce terme est défini dans le Compact). » </w:t>
            </w:r>
          </w:p>
          <w:p w14:paraId="2007B68B" w14:textId="23E47D35" w:rsidR="00314EC7" w:rsidRPr="00314EC7" w:rsidRDefault="00314EC7" w:rsidP="00314EC7">
            <w:pPr>
              <w:spacing w:after="0" w:line="240" w:lineRule="auto"/>
              <w:jc w:val="both"/>
              <w:rPr>
                <w:rFonts w:ascii="Times New Roman" w:eastAsia="Times New Roman" w:hAnsi="Times New Roman" w:cs="Times New Roman"/>
                <w:sz w:val="24"/>
                <w:szCs w:val="24"/>
              </w:rPr>
            </w:pPr>
          </w:p>
        </w:tc>
      </w:tr>
    </w:tbl>
    <w:p w14:paraId="2007B68D" w14:textId="77777777" w:rsidR="004E1673" w:rsidRPr="00087C96" w:rsidRDefault="004E1673"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68E" w14:textId="77777777" w:rsidR="00087C96" w:rsidRPr="00087C96" w:rsidRDefault="00087C96" w:rsidP="00FD56EA">
      <w:pPr>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6.  Personnel et main d'œuvre</w:t>
      </w:r>
    </w:p>
    <w:p w14:paraId="2007B68F"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ayout w:type="fixed"/>
        <w:tblLook w:val="01E0" w:firstRow="1" w:lastRow="1" w:firstColumn="1" w:lastColumn="1" w:noHBand="0" w:noVBand="0"/>
      </w:tblPr>
      <w:tblGrid>
        <w:gridCol w:w="2694"/>
        <w:gridCol w:w="6666"/>
      </w:tblGrid>
      <w:tr w:rsidR="00414135" w:rsidRPr="00087C96" w14:paraId="28842C8E" w14:textId="77777777" w:rsidTr="00B27CBB">
        <w:trPr>
          <w:trHeight w:val="270"/>
        </w:trPr>
        <w:tc>
          <w:tcPr>
            <w:tcW w:w="2694" w:type="dxa"/>
          </w:tcPr>
          <w:p w14:paraId="6D885488" w14:textId="77777777" w:rsidR="00414135" w:rsidRPr="00904588" w:rsidRDefault="00414135" w:rsidP="0087676E">
            <w:pPr>
              <w:autoSpaceDE w:val="0"/>
              <w:autoSpaceDN w:val="0"/>
              <w:adjustRightInd w:val="0"/>
              <w:rPr>
                <w:rFonts w:ascii="Times New Roman" w:eastAsia="Times New Roman" w:hAnsi="Times New Roman"/>
                <w:b/>
                <w:bCs/>
                <w:color w:val="000000"/>
                <w:sz w:val="24"/>
                <w:szCs w:val="20"/>
              </w:rPr>
            </w:pPr>
            <w:proofErr w:type="spellStart"/>
            <w:r w:rsidRPr="0087676E">
              <w:rPr>
                <w:rFonts w:ascii="Times New Roman" w:hAnsi="Times New Roman"/>
                <w:b/>
                <w:bCs/>
                <w:color w:val="000000"/>
                <w:sz w:val="24"/>
                <w:szCs w:val="24"/>
              </w:rPr>
              <w:t>Sous</w:t>
            </w:r>
            <w:r>
              <w:rPr>
                <w:rFonts w:ascii="Times New Roman" w:hAnsi="Times New Roman"/>
                <w:b/>
                <w:bCs/>
                <w:color w:val="000000"/>
                <w:sz w:val="24"/>
                <w:szCs w:val="20"/>
              </w:rPr>
              <w:t>-clause</w:t>
            </w:r>
            <w:proofErr w:type="spellEnd"/>
            <w:r>
              <w:rPr>
                <w:rFonts w:ascii="Times New Roman" w:hAnsi="Times New Roman"/>
                <w:b/>
                <w:bCs/>
                <w:color w:val="000000"/>
                <w:sz w:val="24"/>
                <w:szCs w:val="20"/>
              </w:rPr>
              <w:t xml:space="preserve"> 6.1</w:t>
            </w:r>
          </w:p>
          <w:p w14:paraId="267F6178" w14:textId="221FE1B7" w:rsidR="00414135" w:rsidRPr="00904588" w:rsidRDefault="00414135" w:rsidP="00135DEE">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 xml:space="preserve">Recrutement du Personnel et de la Main-d'œuvre </w:t>
            </w:r>
          </w:p>
        </w:tc>
        <w:tc>
          <w:tcPr>
            <w:tcW w:w="6666" w:type="dxa"/>
          </w:tcPr>
          <w:p w14:paraId="3C8E6580" w14:textId="5BBF1F80"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lastRenderedPageBreak/>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 pour ajouter ce qui suit à la fin :</w:t>
            </w:r>
          </w:p>
          <w:p w14:paraId="3DD8B0CC"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D035F05" w14:textId="2A693D32"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lastRenderedPageBreak/>
              <w:t>« L’Entrepreneur doit adopter et mettre en œuvre des politiques et procédures en matière de ressources humaines adaptées à sa taille et à son effectif, qui définissent son approche en matière de gestion du Personnel. L’Entrepreneur doit au moins communiquer à l’ensemble du Personnel des informations détaillées, claires et compréhensibles sur ses droits en vertu de la loi nationale du travail et de l'emploi et sur toute convention collective applicable, y compris sur ses droits relatifs à l’emploi, la santé, la sécurité, le bien-être, l’immigration et l’émigration, dès le début de la relation de travail et lorsque des changements importants se produisent.</w:t>
            </w:r>
          </w:p>
          <w:p w14:paraId="456125A6"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AEE1B2F"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L’Entrepreneur doit veiller à ce que les conditions d'emploi des travailleurs migrants (voir aussi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6.12) ne soient pas affectées par leur statut de migrant.</w:t>
            </w:r>
          </w:p>
          <w:p w14:paraId="5B95B7A9"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19B3A337" w14:textId="1BCB6742"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L’Entrepreneur doit s’assurer que les Sous-traitants et principaux fournisseurs respectent les conditions d’emploi et de travail décrites dans les normes de performance </w:t>
            </w:r>
            <w:proofErr w:type="gramStart"/>
            <w:r>
              <w:rPr>
                <w:rFonts w:ascii="Times New Roman" w:hAnsi="Times New Roman"/>
                <w:bCs/>
                <w:color w:val="000000"/>
                <w:sz w:val="24"/>
                <w:szCs w:val="20"/>
              </w:rPr>
              <w:t xml:space="preserve">de </w:t>
            </w:r>
            <w:r w:rsidR="00387D25">
              <w:rPr>
                <w:rFonts w:ascii="Times New Roman" w:hAnsi="Times New Roman"/>
                <w:bCs/>
                <w:color w:val="000000"/>
                <w:sz w:val="24"/>
                <w:szCs w:val="20"/>
              </w:rPr>
              <w:t>a</w:t>
            </w:r>
            <w:proofErr w:type="gramEnd"/>
            <w:r w:rsidR="00387D25">
              <w:rPr>
                <w:rFonts w:ascii="Times New Roman" w:hAnsi="Times New Roman"/>
                <w:bCs/>
                <w:color w:val="000000"/>
                <w:sz w:val="24"/>
                <w:szCs w:val="20"/>
              </w:rPr>
              <w:t xml:space="preserve"> SFI</w:t>
            </w:r>
            <w:r>
              <w:rPr>
                <w:rFonts w:ascii="Times New Roman" w:hAnsi="Times New Roman"/>
                <w:bCs/>
                <w:color w:val="000000"/>
                <w:sz w:val="24"/>
                <w:szCs w:val="20"/>
              </w:rPr>
              <w:t xml:space="preserve"> en vigueur en toute circonstance. »</w:t>
            </w:r>
          </w:p>
          <w:p w14:paraId="1B894023"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FCAF774" w14:textId="77777777" w:rsidR="00414135" w:rsidRPr="00087C96"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414135" w:rsidRPr="00087C96" w14:paraId="220071CC" w14:textId="77777777" w:rsidTr="00B27CBB">
        <w:trPr>
          <w:trHeight w:val="270"/>
        </w:trPr>
        <w:tc>
          <w:tcPr>
            <w:tcW w:w="2694" w:type="dxa"/>
          </w:tcPr>
          <w:p w14:paraId="52991FAF" w14:textId="77777777" w:rsidR="00414135" w:rsidRPr="00FB1916" w:rsidRDefault="00414135" w:rsidP="00414135">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6.6</w:t>
            </w:r>
          </w:p>
          <w:p w14:paraId="6395BB5A" w14:textId="36C671B1" w:rsidR="00414135" w:rsidRPr="00904588" w:rsidRDefault="00387D25" w:rsidP="00387D25">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 xml:space="preserve">Hébergement </w:t>
            </w:r>
            <w:proofErr w:type="gramStart"/>
            <w:r>
              <w:rPr>
                <w:rFonts w:ascii="Times New Roman" w:hAnsi="Times New Roman"/>
                <w:b/>
                <w:bCs/>
                <w:color w:val="000000"/>
                <w:sz w:val="24"/>
                <w:szCs w:val="20"/>
              </w:rPr>
              <w:t xml:space="preserve">du </w:t>
            </w:r>
            <w:r w:rsidR="00414135">
              <w:rPr>
                <w:rFonts w:ascii="Times New Roman" w:hAnsi="Times New Roman"/>
                <w:b/>
                <w:bCs/>
                <w:color w:val="000000"/>
                <w:sz w:val="24"/>
                <w:szCs w:val="20"/>
              </w:rPr>
              <w:t xml:space="preserve"> Personnel</w:t>
            </w:r>
            <w:proofErr w:type="gramEnd"/>
            <w:r w:rsidR="00414135">
              <w:rPr>
                <w:rFonts w:ascii="Times New Roman" w:hAnsi="Times New Roman"/>
                <w:b/>
                <w:bCs/>
                <w:color w:val="000000"/>
                <w:sz w:val="24"/>
                <w:szCs w:val="20"/>
              </w:rPr>
              <w:t xml:space="preserve"> et </w:t>
            </w:r>
            <w:r>
              <w:rPr>
                <w:rFonts w:ascii="Times New Roman" w:hAnsi="Times New Roman"/>
                <w:b/>
                <w:bCs/>
                <w:color w:val="000000"/>
                <w:sz w:val="24"/>
                <w:szCs w:val="20"/>
              </w:rPr>
              <w:t xml:space="preserve">de </w:t>
            </w:r>
            <w:r w:rsidR="00414135">
              <w:rPr>
                <w:rFonts w:ascii="Times New Roman" w:hAnsi="Times New Roman"/>
                <w:b/>
                <w:bCs/>
                <w:color w:val="000000"/>
                <w:sz w:val="24"/>
                <w:szCs w:val="20"/>
              </w:rPr>
              <w:t xml:space="preserve">la Main-d'œuvre </w:t>
            </w:r>
            <w:r w:rsidR="00414135">
              <w:rPr>
                <w:rFonts w:ascii="Times New Roman" w:hAnsi="Times New Roman"/>
                <w:b/>
                <w:bCs/>
                <w:color w:val="000000"/>
                <w:sz w:val="24"/>
                <w:szCs w:val="20"/>
              </w:rPr>
              <w:tab/>
            </w:r>
          </w:p>
        </w:tc>
        <w:tc>
          <w:tcPr>
            <w:tcW w:w="6666" w:type="dxa"/>
          </w:tcPr>
          <w:p w14:paraId="2CCAF5CA"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6.6 pour ajouter ce qui suit à la fin :</w:t>
            </w:r>
          </w:p>
          <w:p w14:paraId="01440FAB"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51065D4D" w14:textId="24A1280C" w:rsidR="00604181" w:rsidRDefault="0087676E" w:rsidP="00FB1916">
            <w:pPr>
              <w:pStyle w:val="ColumnsRight"/>
              <w:numPr>
                <w:ilvl w:val="0"/>
                <w:numId w:val="0"/>
              </w:numPr>
              <w:ind w:left="576" w:hanging="576"/>
            </w:pPr>
            <w:r>
              <w:rPr>
                <w:bCs/>
                <w:color w:val="000000"/>
                <w:szCs w:val="20"/>
              </w:rPr>
              <w:tab/>
              <w:t>« </w:t>
            </w:r>
            <w:r w:rsidR="00414135">
              <w:rPr>
                <w:bCs/>
                <w:color w:val="000000"/>
                <w:szCs w:val="20"/>
              </w:rPr>
              <w:t xml:space="preserve">Lorsque des services </w:t>
            </w:r>
            <w:r w:rsidR="00387D25">
              <w:rPr>
                <w:bCs/>
                <w:color w:val="000000"/>
                <w:szCs w:val="20"/>
              </w:rPr>
              <w:t>d’hébergement</w:t>
            </w:r>
            <w:r w:rsidR="00414135">
              <w:rPr>
                <w:bCs/>
                <w:color w:val="000000"/>
                <w:szCs w:val="20"/>
              </w:rPr>
              <w:t xml:space="preserve"> ou des installations sont fournis au Personnel de l’Entrepreneur ou au Personnel du </w:t>
            </w:r>
            <w:r w:rsidR="000C625A">
              <w:rPr>
                <w:bCs/>
                <w:color w:val="000000"/>
                <w:szCs w:val="20"/>
              </w:rPr>
              <w:t>Maître de l’Ouvrage</w:t>
            </w:r>
            <w:r w:rsidR="00414135">
              <w:rPr>
                <w:bCs/>
                <w:color w:val="000000"/>
                <w:szCs w:val="20"/>
              </w:rPr>
              <w:t xml:space="preserve">, l’Entrepreneur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un système de ventilation, des installations de cuisson et d’entreposage, un éclairage naturel et artificiel et toutes précautions raisonnables pour préserver la santé et la sécurité du Personnel de l’Entrepreneur et du Personnel du </w:t>
            </w:r>
            <w:r w:rsidR="000C625A">
              <w:rPr>
                <w:bCs/>
                <w:color w:val="000000"/>
                <w:szCs w:val="20"/>
              </w:rPr>
              <w:t>Maître de l’Ouvrage</w:t>
            </w:r>
            <w:r w:rsidR="00414135">
              <w:rPr>
                <w:bCs/>
                <w:color w:val="000000"/>
                <w:szCs w:val="20"/>
              </w:rPr>
              <w:t xml:space="preserve"> conformément aux </w:t>
            </w:r>
            <w:r w:rsidR="000C625A">
              <w:rPr>
                <w:bCs/>
                <w:color w:val="000000"/>
                <w:szCs w:val="20"/>
              </w:rPr>
              <w:t>dispositions</w:t>
            </w:r>
            <w:r w:rsidR="00414135">
              <w:rPr>
                <w:bCs/>
                <w:color w:val="000000"/>
                <w:szCs w:val="20"/>
              </w:rPr>
              <w:t xml:space="preserve"> de la </w:t>
            </w:r>
            <w:proofErr w:type="spellStart"/>
            <w:r w:rsidR="00414135">
              <w:rPr>
                <w:bCs/>
                <w:color w:val="000000"/>
                <w:szCs w:val="20"/>
              </w:rPr>
              <w:t>sous-clause</w:t>
            </w:r>
            <w:proofErr w:type="spellEnd"/>
            <w:r w:rsidR="00414135">
              <w:rPr>
                <w:bCs/>
                <w:color w:val="000000"/>
                <w:szCs w:val="20"/>
              </w:rPr>
              <w:t xml:space="preserve"> 6.7 [Santé et Sécurité]). Les services </w:t>
            </w:r>
            <w:r w:rsidR="00387D25">
              <w:rPr>
                <w:bCs/>
                <w:color w:val="000000"/>
                <w:szCs w:val="20"/>
              </w:rPr>
              <w:t>d’hébergement</w:t>
            </w:r>
            <w:r w:rsidR="00414135">
              <w:rPr>
                <w:bCs/>
                <w:color w:val="000000"/>
                <w:szCs w:val="20"/>
              </w:rPr>
              <w:t xml:space="preserve"> et les installations doivent être fournis de manière conforme aux principes de non-discrimination et d'égalité des chances.  Les </w:t>
            </w:r>
            <w:r w:rsidR="000C625A">
              <w:rPr>
                <w:bCs/>
                <w:color w:val="000000"/>
                <w:szCs w:val="20"/>
              </w:rPr>
              <w:t>dispositions</w:t>
            </w:r>
            <w:r w:rsidR="00414135">
              <w:rPr>
                <w:bCs/>
                <w:color w:val="000000"/>
                <w:szCs w:val="20"/>
              </w:rPr>
              <w:t xml:space="preserve"> relatives </w:t>
            </w:r>
            <w:r w:rsidR="00387D25">
              <w:rPr>
                <w:bCs/>
                <w:color w:val="000000"/>
                <w:szCs w:val="20"/>
              </w:rPr>
              <w:t xml:space="preserve">à l’hébergement </w:t>
            </w:r>
            <w:r w:rsidR="00414135">
              <w:rPr>
                <w:bCs/>
                <w:color w:val="000000"/>
                <w:szCs w:val="20"/>
              </w:rPr>
              <w:t>ne doivent pas restreindre la liberté de mouvement ou d'association, sauf que des logements séparés devraient être prévus pour les hommes et les femmes. »</w:t>
            </w:r>
            <w:r w:rsidR="00414135">
              <w:t xml:space="preserve"> Des informations supplémentaires se trouvent sur le site suivant : </w:t>
            </w:r>
            <w:hyperlink r:id="rId31" w:history="1">
              <w:r w:rsidR="00414135">
                <w:rPr>
                  <w:rStyle w:val="Hyperlink"/>
                </w:rPr>
                <w:t>https://www.mcc.gov/resources/doc/guidance-accommodation-welfare-staff-and-labor</w:t>
              </w:r>
            </w:hyperlink>
          </w:p>
          <w:p w14:paraId="077EDF88" w14:textId="3279DAFB" w:rsidR="00A42FF2" w:rsidRDefault="0087676E" w:rsidP="00FB1916">
            <w:pPr>
              <w:pStyle w:val="ColumnsRight"/>
              <w:numPr>
                <w:ilvl w:val="0"/>
                <w:numId w:val="0"/>
              </w:numPr>
              <w:ind w:left="576" w:hanging="576"/>
            </w:pPr>
            <w:r>
              <w:tab/>
            </w:r>
            <w:r w:rsidR="00604181">
              <w:t xml:space="preserve">Lors de la soumission de son Programme de Gestion Environnementale et Sociale (PGES), l’Entrepreneur doit y inclure les spécifications proposées pour les services et installations qui seront fournis au Personnel et à la main-d’œuvre. Les services et installations proposés doivent être conformes aux exigences de la </w:t>
            </w:r>
            <w:r w:rsidR="00387D25">
              <w:t>N</w:t>
            </w:r>
            <w:r w:rsidR="00604181">
              <w:t xml:space="preserve">orme PS-2 </w:t>
            </w:r>
            <w:r w:rsidR="00387D25">
              <w:t xml:space="preserve">de la SFI </w:t>
            </w:r>
            <w:r w:rsidR="00604181">
              <w:t xml:space="preserve">et être approuvés par l'Ingénieur.  </w:t>
            </w:r>
          </w:p>
          <w:p w14:paraId="7C3645E9" w14:textId="28EF96BB" w:rsidR="00604181" w:rsidRPr="00212826" w:rsidRDefault="00604181" w:rsidP="00FB1916">
            <w:pPr>
              <w:pStyle w:val="ColumnsRight"/>
              <w:numPr>
                <w:ilvl w:val="0"/>
                <w:numId w:val="0"/>
              </w:numPr>
              <w:ind w:left="576" w:hanging="576"/>
            </w:pPr>
            <w:r>
              <w:t xml:space="preserve">Pour de plus amples informations sur les normes applicables </w:t>
            </w:r>
            <w:r w:rsidR="00387D25">
              <w:t>à l’hébergement</w:t>
            </w:r>
            <w:r>
              <w:t xml:space="preserve"> des travailleurs, </w:t>
            </w:r>
            <w:proofErr w:type="gramStart"/>
            <w:r>
              <w:t>voir:</w:t>
            </w:r>
            <w:proofErr w:type="gramEnd"/>
            <w:r>
              <w:t xml:space="preserve"> « </w:t>
            </w:r>
            <w:r w:rsidR="00387D25">
              <w:t xml:space="preserve">Hébergement </w:t>
            </w:r>
            <w:r>
              <w:t xml:space="preserve">des travailleurs: processus et normes, note d'orientation de </w:t>
            </w:r>
            <w:r w:rsidR="00387D25">
              <w:t xml:space="preserve">la SFI </w:t>
            </w:r>
            <w:r>
              <w:t xml:space="preserve">et de la BERD », notamment sa partie II: sous-section I. Normes relatives </w:t>
            </w:r>
            <w:r w:rsidR="00387D25">
              <w:t>à l’hébergement</w:t>
            </w:r>
            <w:r>
              <w:t xml:space="preserve"> des travailleurs, disponibles sur le site ::https://www.ifc.org/wps/wcm/connect/9839db00488557d1bdfcff6a6515bb18/workers_accomodation.pdf?MOD=AJPERES&amp;CACHEID=9839db00488557d1bdfcff6a6515bb18</w:t>
            </w:r>
          </w:p>
          <w:p w14:paraId="2B19B8F6" w14:textId="0B44BA7C"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241665B" w14:textId="77777777" w:rsidR="00414135" w:rsidRPr="00087C96" w:rsidRDefault="00414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96" w14:textId="77777777" w:rsidTr="00B27CBB">
        <w:trPr>
          <w:trHeight w:val="270"/>
        </w:trPr>
        <w:tc>
          <w:tcPr>
            <w:tcW w:w="2694" w:type="dxa"/>
          </w:tcPr>
          <w:p w14:paraId="2007B69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6.7</w:t>
            </w:r>
          </w:p>
          <w:p w14:paraId="2007B691" w14:textId="77777777" w:rsidR="00087C96" w:rsidRPr="00D52353" w:rsidRDefault="00087C96"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Santé et sécurité</w:t>
            </w:r>
          </w:p>
        </w:tc>
        <w:tc>
          <w:tcPr>
            <w:tcW w:w="6666" w:type="dxa"/>
          </w:tcPr>
          <w:p w14:paraId="2007B69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6.7 pour ajouter ce qui suit à la fin :</w:t>
            </w:r>
          </w:p>
          <w:p w14:paraId="2007B69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94" w14:textId="58A593A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L’Entrepreneur met en œuvre un programme de sensibilisation au VIH/</w:t>
            </w:r>
            <w:r w:rsidR="00D23363">
              <w:rPr>
                <w:rFonts w:ascii="Times New Roman" w:hAnsi="Times New Roman"/>
                <w:sz w:val="24"/>
                <w:szCs w:val="20"/>
              </w:rPr>
              <w:t xml:space="preserve">SIDA </w:t>
            </w:r>
            <w:r>
              <w:rPr>
                <w:rFonts w:ascii="Times New Roman" w:hAnsi="Times New Roman"/>
                <w:sz w:val="24"/>
                <w:szCs w:val="20"/>
              </w:rPr>
              <w:t>dans les lieux d’implantation du projet, tel que requis aux termes du PGES (Plan de gestion environnementale et sociale) approuvé et/ou du PGSS, par l’intermédiaire d’un prestataire de services approuvé. Il prend par ailleurs toutes les autres mesures prévues dans le Contrat pour réduire le risque de transmission du VIH entre les membres du Personnel de l’Entrepreneur, et entre ces derniers et la population locale, afin de promouvoir le dépistage précoce de la maladie et d’aider les personnes touchées par le virus.</w:t>
            </w:r>
          </w:p>
          <w:p w14:paraId="2007B69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9D" w14:textId="77777777" w:rsidTr="00B27CBB">
        <w:trPr>
          <w:trHeight w:val="270"/>
        </w:trPr>
        <w:tc>
          <w:tcPr>
            <w:tcW w:w="2694" w:type="dxa"/>
          </w:tcPr>
          <w:p w14:paraId="2007B69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6.8</w:t>
            </w:r>
          </w:p>
          <w:p w14:paraId="2007B698" w14:textId="77777777" w:rsidR="00087C96" w:rsidRPr="00D52353" w:rsidRDefault="00087C96"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Surveillance générale de l’Entrepreneur</w:t>
            </w:r>
          </w:p>
        </w:tc>
        <w:tc>
          <w:tcPr>
            <w:tcW w:w="6666" w:type="dxa"/>
          </w:tcPr>
          <w:p w14:paraId="2007B69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6.8 pour ajouter ce qui suit à la fin :</w:t>
            </w:r>
          </w:p>
          <w:p w14:paraId="2007B69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9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Si l’Ingénieur établit que le Personnel de l’Entrepreneur chargé de la surveillance ne parle pas couramment ladite langue, l’Entrepreneur doit mettre à disposition pendant les heures de travail des interprètes compétents en nombre jugé suffisant par l’Ingénieur. »</w:t>
            </w:r>
          </w:p>
          <w:p w14:paraId="2007B69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A6" w14:textId="77777777" w:rsidTr="00B27CBB">
        <w:trPr>
          <w:trHeight w:val="270"/>
        </w:trPr>
        <w:tc>
          <w:tcPr>
            <w:tcW w:w="2694" w:type="dxa"/>
          </w:tcPr>
          <w:p w14:paraId="2007B69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6.12</w:t>
            </w:r>
          </w:p>
          <w:p w14:paraId="2007B69F" w14:textId="77777777" w:rsidR="00087C96" w:rsidRPr="00D52353" w:rsidRDefault="00087C96" w:rsidP="00087C96">
            <w:pPr>
              <w:tabs>
                <w:tab w:val="right" w:pos="2430"/>
              </w:tabs>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Personnel étranger</w:t>
            </w:r>
            <w:r>
              <w:rPr>
                <w:rFonts w:ascii="Times New Roman" w:hAnsi="Times New Roman"/>
                <w:b/>
                <w:color w:val="000000"/>
                <w:sz w:val="24"/>
              </w:rPr>
              <w:tab/>
            </w:r>
          </w:p>
        </w:tc>
        <w:tc>
          <w:tcPr>
            <w:tcW w:w="6666" w:type="dxa"/>
          </w:tcPr>
          <w:p w14:paraId="2007B6A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Ajout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6.12:</w:t>
            </w:r>
          </w:p>
          <w:p w14:paraId="2007B6A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A2" w14:textId="2E4C9278"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L’Entrepreneur peut faire venir dans le Pays tout membre du personnel étranger nécessaire à l’exécution des Travaux dans la </w:t>
            </w:r>
            <w:r>
              <w:rPr>
                <w:rFonts w:ascii="Times New Roman" w:hAnsi="Times New Roman"/>
                <w:sz w:val="24"/>
                <w:szCs w:val="24"/>
              </w:rPr>
              <w:lastRenderedPageBreak/>
              <w:t xml:space="preserve">mesure autorisée par le Droit applicable.  L’Entrepreneur doit veiller à ce que ledit personnel dispose des visas, titres de séjour et permis de travail requis.  Le </w:t>
            </w:r>
            <w:r w:rsidR="000C625A">
              <w:rPr>
                <w:rFonts w:ascii="Times New Roman" w:hAnsi="Times New Roman"/>
                <w:sz w:val="24"/>
                <w:szCs w:val="24"/>
              </w:rPr>
              <w:t>Maître de l’Ouvrage</w:t>
            </w:r>
            <w:r>
              <w:rPr>
                <w:rFonts w:ascii="Times New Roman" w:hAnsi="Times New Roman"/>
                <w:sz w:val="24"/>
                <w:szCs w:val="24"/>
              </w:rPr>
              <w:t xml:space="preserve"> s’engage, à la demande de l’Entrepreneur, à faire le nécessaire pour aider l’Entrepreneur, de manière opportune et dans les meilleurs délais, à obtenir toute permission aux niveaux local, régional, national ou gouvernemental requise pour l’entrée du personnel de l'Entrepreneur dans le pays.</w:t>
            </w:r>
          </w:p>
          <w:p w14:paraId="2007B6A3"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6A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sz w:val="24"/>
                <w:szCs w:val="24"/>
              </w:rPr>
              <w:t>« Il incombe à l’Entrepreneur de veiller au retour de ces membres du Personnel à leur lieu de recrutement ou à leur domicile.   En cas de décès dans le pays de l’un quelconque de ces travailleurs ou d’un membre de leur famille, il incombe également à l’Entrepreneur de prendre les dispositions nécessaires pour le rapatriement de leur corps ou leur enterrement. »</w:t>
            </w:r>
          </w:p>
          <w:p w14:paraId="2007B6A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AE" w14:textId="77777777" w:rsidTr="00B27CBB">
        <w:trPr>
          <w:trHeight w:val="270"/>
        </w:trPr>
        <w:tc>
          <w:tcPr>
            <w:tcW w:w="2694" w:type="dxa"/>
          </w:tcPr>
          <w:p w14:paraId="2007B6A7" w14:textId="1F0912D0" w:rsidR="00087C96" w:rsidRPr="00087C96" w:rsidRDefault="00087C96" w:rsidP="004E1673">
            <w:pPr>
              <w:suppressAutoHyphens/>
              <w:spacing w:after="0" w:line="240" w:lineRule="auto"/>
              <w:jc w:val="both"/>
              <w:outlineLvl w:val="2"/>
              <w:rPr>
                <w:rFonts w:ascii="Times New Roman" w:eastAsia="Times New Roman" w:hAnsi="Times New Roman" w:cs="Times New Roman"/>
                <w:b/>
                <w:sz w:val="24"/>
                <w:szCs w:val="20"/>
              </w:rPr>
            </w:pPr>
            <w:bookmarkStart w:id="419" w:name="_Toc350845060"/>
            <w:bookmarkStart w:id="420" w:name="_Toc350868508"/>
            <w:bookmarkStart w:id="421" w:name="_Toc351641546"/>
            <w:bookmarkStart w:id="422" w:name="_Toc513734146"/>
            <w:bookmarkStart w:id="423" w:name="_Toc26185547"/>
            <w:proofErr w:type="spellStart"/>
            <w:r>
              <w:rPr>
                <w:rFonts w:ascii="Times New Roman" w:hAnsi="Times New Roman"/>
                <w:b/>
                <w:sz w:val="24"/>
                <w:szCs w:val="20"/>
              </w:rPr>
              <w:lastRenderedPageBreak/>
              <w:t>Sous-clause</w:t>
            </w:r>
            <w:proofErr w:type="spellEnd"/>
            <w:r>
              <w:rPr>
                <w:rFonts w:ascii="Times New Roman" w:hAnsi="Times New Roman"/>
                <w:b/>
                <w:sz w:val="24"/>
                <w:szCs w:val="20"/>
              </w:rPr>
              <w:t xml:space="preserve"> 6.13</w:t>
            </w:r>
            <w:bookmarkEnd w:id="419"/>
            <w:bookmarkEnd w:id="420"/>
            <w:bookmarkEnd w:id="421"/>
            <w:bookmarkEnd w:id="422"/>
            <w:bookmarkEnd w:id="423"/>
          </w:p>
          <w:p w14:paraId="2007B6A8" w14:textId="77777777" w:rsidR="00087C96" w:rsidRPr="00D52353" w:rsidRDefault="00087C96" w:rsidP="004E1673">
            <w:pPr>
              <w:suppressAutoHyphens/>
              <w:spacing w:after="0" w:line="240" w:lineRule="auto"/>
              <w:jc w:val="both"/>
              <w:outlineLvl w:val="2"/>
              <w:rPr>
                <w:rFonts w:ascii="Times New Roman" w:hAnsi="Times New Roman"/>
                <w:b/>
                <w:sz w:val="24"/>
              </w:rPr>
            </w:pPr>
            <w:bookmarkStart w:id="424" w:name="_Toc350845061"/>
            <w:bookmarkStart w:id="425" w:name="_Toc350868509"/>
            <w:bookmarkStart w:id="426" w:name="_Toc351641547"/>
            <w:bookmarkStart w:id="427" w:name="_Toc513734147"/>
            <w:bookmarkStart w:id="428" w:name="_Toc26185548"/>
            <w:r>
              <w:rPr>
                <w:rFonts w:ascii="Times New Roman" w:hAnsi="Times New Roman"/>
                <w:b/>
                <w:sz w:val="24"/>
              </w:rPr>
              <w:t>Interdiction du travail forcé ou obligatoire</w:t>
            </w:r>
            <w:bookmarkEnd w:id="424"/>
            <w:bookmarkEnd w:id="425"/>
            <w:bookmarkEnd w:id="426"/>
            <w:bookmarkEnd w:id="427"/>
            <w:bookmarkEnd w:id="428"/>
          </w:p>
          <w:p w14:paraId="2007B6A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66" w:type="dxa"/>
          </w:tcPr>
          <w:p w14:paraId="2007B6A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Ajout de la </w:t>
            </w:r>
            <w:proofErr w:type="spellStart"/>
            <w:r>
              <w:rPr>
                <w:rFonts w:ascii="Times New Roman" w:hAnsi="Times New Roman"/>
                <w:bCs/>
                <w:sz w:val="24"/>
                <w:szCs w:val="24"/>
              </w:rPr>
              <w:t>sous-clause</w:t>
            </w:r>
            <w:proofErr w:type="spellEnd"/>
            <w:r>
              <w:rPr>
                <w:rFonts w:ascii="Times New Roman" w:hAnsi="Times New Roman"/>
                <w:bCs/>
                <w:sz w:val="24"/>
                <w:szCs w:val="24"/>
              </w:rPr>
              <w:t xml:space="preserve"> 6.13:</w:t>
            </w:r>
          </w:p>
          <w:p w14:paraId="2007B6A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2007B6AC" w14:textId="77777777" w:rsidR="00087C96" w:rsidRPr="00D52353" w:rsidRDefault="00087C96" w:rsidP="00087C96">
            <w:pPr>
              <w:autoSpaceDE w:val="0"/>
              <w:autoSpaceDN w:val="0"/>
              <w:adjustRightInd w:val="0"/>
              <w:spacing w:after="0" w:line="240" w:lineRule="auto"/>
              <w:jc w:val="both"/>
              <w:rPr>
                <w:rFonts w:ascii="Times New Roman" w:hAnsi="Times New Roman"/>
                <w:sz w:val="24"/>
              </w:rPr>
            </w:pPr>
            <w:r>
              <w:rPr>
                <w:rFonts w:ascii="Times New Roman" w:hAnsi="Times New Roman"/>
                <w:bCs/>
                <w:sz w:val="24"/>
                <w:szCs w:val="24"/>
              </w:rPr>
              <w:t>L’Entrepreneur s’engage à ne pas recourir au « travail forcé ou obligatoire » sous quelque forme que ce soit. « Travail forcé ou obligatoire » désigne tous les travaux ou services effectués de façon non volontaire par une personne contrainte d’effectuer le travail par la menace du recours à la force ou d’une pénalité.</w:t>
            </w:r>
          </w:p>
          <w:p w14:paraId="53681336" w14:textId="77777777" w:rsidR="00414135" w:rsidRDefault="00414135"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2CD40F6D" w14:textId="022B7B57" w:rsidR="00414135" w:rsidRPr="00B405AD" w:rsidRDefault="00414135" w:rsidP="00414135">
            <w:p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hAnsi="Times New Roman"/>
                <w:bCs/>
                <w:sz w:val="24"/>
                <w:szCs w:val="24"/>
              </w:rPr>
              <w:t>L'Entrepreneur doit surveiller ses principaux fournisseurs de manière continue afin d'identifier tout changement important au niveau de ces Principaux Fournisseurs. Si de nouveaux risques ou incidents associés au travail forcé ou obligatoire sont identifiés, l’</w:t>
            </w:r>
            <w:proofErr w:type="spellStart"/>
            <w:r>
              <w:rPr>
                <w:rFonts w:ascii="Times New Roman" w:hAnsi="Times New Roman"/>
                <w:bCs/>
                <w:sz w:val="24"/>
                <w:szCs w:val="24"/>
              </w:rPr>
              <w:t>Entrpreneur</w:t>
            </w:r>
            <w:proofErr w:type="spellEnd"/>
            <w:r>
              <w:rPr>
                <w:rFonts w:ascii="Times New Roman" w:hAnsi="Times New Roman"/>
                <w:bCs/>
                <w:sz w:val="24"/>
                <w:szCs w:val="24"/>
              </w:rPr>
              <w:t xml:space="preserve"> devra prendre les mesures appropriées pour y remédier.</w:t>
            </w:r>
          </w:p>
          <w:p w14:paraId="4C2DF105" w14:textId="77777777" w:rsidR="00414135" w:rsidRPr="00087C96" w:rsidRDefault="00414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2007B6A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B6" w14:textId="77777777" w:rsidTr="00B27CBB">
        <w:trPr>
          <w:trHeight w:val="270"/>
        </w:trPr>
        <w:tc>
          <w:tcPr>
            <w:tcW w:w="2694" w:type="dxa"/>
          </w:tcPr>
          <w:p w14:paraId="2007B6AF" w14:textId="5634DA9F" w:rsidR="00087C96" w:rsidRPr="00087C96" w:rsidRDefault="00087C96" w:rsidP="004E1673">
            <w:pPr>
              <w:suppressAutoHyphens/>
              <w:spacing w:after="0" w:line="240" w:lineRule="auto"/>
              <w:jc w:val="both"/>
              <w:outlineLvl w:val="2"/>
              <w:rPr>
                <w:rFonts w:ascii="Times New Roman" w:eastAsia="Times New Roman" w:hAnsi="Times New Roman" w:cs="Times New Roman"/>
                <w:b/>
                <w:sz w:val="24"/>
                <w:szCs w:val="20"/>
              </w:rPr>
            </w:pPr>
            <w:bookmarkStart w:id="429" w:name="_Toc350845062"/>
            <w:bookmarkStart w:id="430" w:name="_Toc350868510"/>
            <w:bookmarkStart w:id="431" w:name="_Toc351641548"/>
            <w:bookmarkStart w:id="432" w:name="_Toc513734148"/>
            <w:bookmarkStart w:id="433" w:name="_Toc26185549"/>
            <w:proofErr w:type="spellStart"/>
            <w:r>
              <w:rPr>
                <w:rFonts w:ascii="Times New Roman" w:hAnsi="Times New Roman"/>
                <w:b/>
                <w:sz w:val="24"/>
                <w:szCs w:val="20"/>
              </w:rPr>
              <w:t>Sous-clause</w:t>
            </w:r>
            <w:proofErr w:type="spellEnd"/>
            <w:r>
              <w:rPr>
                <w:rFonts w:ascii="Times New Roman" w:hAnsi="Times New Roman"/>
                <w:b/>
                <w:sz w:val="24"/>
                <w:szCs w:val="20"/>
              </w:rPr>
              <w:t xml:space="preserve"> 6.14</w:t>
            </w:r>
            <w:bookmarkEnd w:id="429"/>
            <w:bookmarkEnd w:id="430"/>
            <w:bookmarkEnd w:id="431"/>
            <w:bookmarkEnd w:id="432"/>
            <w:bookmarkEnd w:id="433"/>
          </w:p>
          <w:p w14:paraId="2007B6B0" w14:textId="77777777" w:rsidR="00087C96" w:rsidRPr="00D52353" w:rsidRDefault="00087C96" w:rsidP="004E1673">
            <w:pPr>
              <w:suppressAutoHyphens/>
              <w:spacing w:after="0" w:line="240" w:lineRule="auto"/>
              <w:jc w:val="both"/>
              <w:outlineLvl w:val="2"/>
              <w:rPr>
                <w:rFonts w:ascii="Times New Roman" w:hAnsi="Times New Roman"/>
                <w:b/>
                <w:sz w:val="24"/>
              </w:rPr>
            </w:pPr>
            <w:bookmarkStart w:id="434" w:name="_Toc350845063"/>
            <w:bookmarkStart w:id="435" w:name="_Toc350868511"/>
            <w:bookmarkStart w:id="436" w:name="_Toc351641549"/>
            <w:bookmarkStart w:id="437" w:name="_Toc513734149"/>
            <w:bookmarkStart w:id="438" w:name="_Toc26185550"/>
            <w:r>
              <w:rPr>
                <w:rFonts w:ascii="Times New Roman" w:hAnsi="Times New Roman"/>
                <w:b/>
                <w:sz w:val="24"/>
              </w:rPr>
              <w:t>Interdiction du travail des enfants</w:t>
            </w:r>
            <w:bookmarkEnd w:id="434"/>
            <w:bookmarkEnd w:id="435"/>
            <w:bookmarkEnd w:id="436"/>
            <w:bookmarkEnd w:id="437"/>
            <w:bookmarkEnd w:id="438"/>
          </w:p>
          <w:p w14:paraId="2007B6B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p>
        </w:tc>
        <w:tc>
          <w:tcPr>
            <w:tcW w:w="6666" w:type="dxa"/>
          </w:tcPr>
          <w:p w14:paraId="2007B6B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Ajout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6.14:</w:t>
            </w:r>
          </w:p>
          <w:p w14:paraId="2007B6B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B4" w14:textId="01A3CEB9" w:rsid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w:t>
            </w:r>
            <w:r w:rsidR="0003353F">
              <w:rPr>
                <w:rFonts w:ascii="Times New Roman" w:hAnsi="Times New Roman"/>
                <w:sz w:val="24"/>
                <w:szCs w:val="20"/>
              </w:rPr>
              <w:t>’Entrepreneur</w:t>
            </w:r>
            <w:r>
              <w:rPr>
                <w:rFonts w:ascii="Times New Roman" w:hAnsi="Times New Roman"/>
                <w:sz w:val="24"/>
                <w:szCs w:val="20"/>
              </w:rPr>
              <w:t xml:space="preserve"> ne peut employer un enfant pour réaliser des tâches considérées comme une exploitation économique, ou qui sont susceptibles d’être dangereuses, ou qui portent atteinte à son éducation, nuisent à sa santé, ou portent atteinte à son développement physique, mental, spirituel, moral ou social.</w:t>
            </w:r>
          </w:p>
          <w:p w14:paraId="2DB8D944" w14:textId="77777777" w:rsidR="00414135" w:rsidRDefault="00414135"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5B6E1764" w14:textId="362A9665" w:rsidR="003753B5" w:rsidRPr="0003353F" w:rsidRDefault="003753B5" w:rsidP="003753B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0"/>
              </w:rPr>
              <w:t xml:space="preserve">Lorsque le Droit applicable ne prévoit pas d’âge minimum, l’Entrepreneur veillera à ce que les enfants de moins de quinze (15) ans ne soient pas employés pour exécuter des tâches prévues au Contrat. Lorsque le Droit applicable spécifie un âge minimum de quinze (15) ans ou plus, cette condition d'âge minimum s'appliquera. </w:t>
            </w:r>
            <w:proofErr w:type="spellStart"/>
            <w:r>
              <w:t>N</w:t>
            </w:r>
            <w:r w:rsidRPr="0003353F">
              <w:rPr>
                <w:rFonts w:ascii="Times New Roman" w:hAnsi="Times New Roman" w:cs="Times New Roman"/>
                <w:sz w:val="24"/>
                <w:szCs w:val="24"/>
              </w:rPr>
              <w:t>onobstat</w:t>
            </w:r>
            <w:proofErr w:type="spellEnd"/>
            <w:r w:rsidRPr="0003353F">
              <w:rPr>
                <w:rFonts w:ascii="Times New Roman" w:hAnsi="Times New Roman" w:cs="Times New Roman"/>
                <w:sz w:val="24"/>
                <w:szCs w:val="24"/>
              </w:rPr>
              <w:t xml:space="preserve"> toute </w:t>
            </w:r>
            <w:r w:rsidR="0003353F" w:rsidRPr="0003353F">
              <w:rPr>
                <w:rFonts w:ascii="Times New Roman" w:hAnsi="Times New Roman" w:cs="Times New Roman"/>
                <w:sz w:val="24"/>
                <w:szCs w:val="24"/>
              </w:rPr>
              <w:t>disposition</w:t>
            </w:r>
            <w:r w:rsidRPr="0003353F">
              <w:rPr>
                <w:rFonts w:ascii="Times New Roman" w:hAnsi="Times New Roman" w:cs="Times New Roman"/>
                <w:sz w:val="24"/>
                <w:szCs w:val="24"/>
              </w:rPr>
              <w:t xml:space="preserve"> contraire prévue dans le </w:t>
            </w:r>
            <w:r w:rsidRPr="0003353F">
              <w:rPr>
                <w:rFonts w:ascii="Times New Roman" w:hAnsi="Times New Roman" w:cs="Times New Roman"/>
                <w:sz w:val="24"/>
                <w:szCs w:val="24"/>
              </w:rPr>
              <w:lastRenderedPageBreak/>
              <w:t xml:space="preserve">Droit applicable, les enfants de moins de 18 ans ne pourront en aucun cas être employés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  Des informations supplémentaires se trouvent sur le site suivant : </w:t>
            </w:r>
            <w:hyperlink r:id="rId32" w:history="1">
              <w:r w:rsidRPr="0003353F">
                <w:rPr>
                  <w:rStyle w:val="Hyperlink"/>
                  <w:rFonts w:ascii="Times New Roman" w:hAnsi="Times New Roman" w:cs="Times New Roman"/>
                  <w:sz w:val="24"/>
                  <w:szCs w:val="24"/>
                </w:rPr>
                <w:t>https://www.mcc.gov/resources/doc/guidance-on-supply-chains</w:t>
              </w:r>
            </w:hyperlink>
          </w:p>
          <w:p w14:paraId="1C67C5CF" w14:textId="77777777" w:rsidR="00414135" w:rsidRDefault="00414135" w:rsidP="00414135">
            <w:pPr>
              <w:autoSpaceDE w:val="0"/>
              <w:autoSpaceDN w:val="0"/>
              <w:adjustRightInd w:val="0"/>
              <w:spacing w:after="0" w:line="240" w:lineRule="auto"/>
              <w:jc w:val="both"/>
              <w:rPr>
                <w:rFonts w:ascii="Times New Roman" w:eastAsia="Times New Roman" w:hAnsi="Times New Roman"/>
                <w:sz w:val="24"/>
                <w:szCs w:val="20"/>
              </w:rPr>
            </w:pPr>
          </w:p>
          <w:p w14:paraId="541C49AD" w14:textId="4F47C25A" w:rsidR="00414135" w:rsidRDefault="00414135" w:rsidP="00414135">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L'Entrepreneur doit surveiller ses principaux fournisseurs de manière continue afin d'identifier tout changement important au niveau de ces Principaux Fournisseurs. Si de nouveaux risques ou incidents associés au travail des enfants sont identifiés, l’</w:t>
            </w:r>
            <w:proofErr w:type="spellStart"/>
            <w:r>
              <w:rPr>
                <w:rFonts w:ascii="Times New Roman" w:hAnsi="Times New Roman"/>
                <w:sz w:val="24"/>
                <w:szCs w:val="20"/>
              </w:rPr>
              <w:t>Entrpreneur</w:t>
            </w:r>
            <w:proofErr w:type="spellEnd"/>
            <w:r>
              <w:rPr>
                <w:rFonts w:ascii="Times New Roman" w:hAnsi="Times New Roman"/>
                <w:sz w:val="24"/>
                <w:szCs w:val="20"/>
              </w:rPr>
              <w:t xml:space="preserve"> devra prendre les mesures appropriées pour y remédier.</w:t>
            </w:r>
          </w:p>
          <w:p w14:paraId="6B134E5A" w14:textId="5F4B29E1" w:rsidR="00E540E7" w:rsidRPr="00B405AD" w:rsidRDefault="00E540E7" w:rsidP="00414135">
            <w:pPr>
              <w:autoSpaceDE w:val="0"/>
              <w:autoSpaceDN w:val="0"/>
              <w:adjustRightInd w:val="0"/>
              <w:spacing w:after="0" w:line="240" w:lineRule="auto"/>
              <w:jc w:val="both"/>
              <w:rPr>
                <w:rFonts w:ascii="Times New Roman" w:eastAsia="Times New Roman" w:hAnsi="Times New Roman"/>
                <w:sz w:val="24"/>
                <w:szCs w:val="20"/>
              </w:rPr>
            </w:pPr>
            <w:r>
              <w:rPr>
                <w:rFonts w:ascii="Times New Roman" w:hAnsi="Times New Roman"/>
                <w:sz w:val="24"/>
                <w:szCs w:val="20"/>
              </w:rPr>
              <w:t>Des informations supplémentaires se trouvent sur le site suivant : https://www.mcc.gov/resources/doc/guidance-on-supply-chains</w:t>
            </w:r>
          </w:p>
          <w:p w14:paraId="3067AD8C" w14:textId="77777777" w:rsidR="00414135" w:rsidRPr="00087C96" w:rsidRDefault="00414135"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B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BD" w14:textId="77777777" w:rsidTr="00B27CBB">
        <w:trPr>
          <w:trHeight w:val="270"/>
        </w:trPr>
        <w:tc>
          <w:tcPr>
            <w:tcW w:w="2694" w:type="dxa"/>
          </w:tcPr>
          <w:p w14:paraId="2007B6B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proofErr w:type="spellStart"/>
            <w:r>
              <w:rPr>
                <w:rFonts w:ascii="Times New Roman" w:hAnsi="Times New Roman"/>
                <w:b/>
                <w:sz w:val="24"/>
                <w:szCs w:val="20"/>
              </w:rPr>
              <w:lastRenderedPageBreak/>
              <w:t>Sous-clause</w:t>
            </w:r>
            <w:proofErr w:type="spellEnd"/>
            <w:r>
              <w:rPr>
                <w:rFonts w:ascii="Times New Roman" w:hAnsi="Times New Roman"/>
                <w:b/>
                <w:sz w:val="24"/>
                <w:szCs w:val="20"/>
              </w:rPr>
              <w:t xml:space="preserve"> 6.15</w:t>
            </w:r>
          </w:p>
          <w:p w14:paraId="2007B6B8" w14:textId="77777777" w:rsidR="00087C96" w:rsidRPr="00973E1A"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sz w:val="24"/>
              </w:rPr>
              <w:t>Dossier récapitulatif des embauches</w:t>
            </w:r>
          </w:p>
        </w:tc>
        <w:tc>
          <w:tcPr>
            <w:tcW w:w="6666" w:type="dxa"/>
          </w:tcPr>
          <w:p w14:paraId="2007B6B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Ajout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6.15:</w:t>
            </w:r>
          </w:p>
          <w:p w14:paraId="2007B6B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BB" w14:textId="406BB1DC" w:rsidR="00087C96" w:rsidRPr="0003353F" w:rsidRDefault="00087C96" w:rsidP="00087C96">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sz w:val="24"/>
                <w:szCs w:val="20"/>
              </w:rPr>
              <w:t xml:space="preserve">« L’Entrepreneur doit tenir à jour un Dossier récapitulatif complet et précis des travailleurs embauchés pour le Chantier.  Le Dossier doit inclure le nom, l’âge et le genre de tous les travailleurs, et indiquera les heures travaillées ainsi que les salaires payés.   Un récapitulatif mensuel du contenu du Dossier doit être soumis à l’Ingénieur et être disponible pour inspection par des vérificateurs pendant les heures normales de travail.    Ce Dossier doit inclure les détails à soumettre à l’Entrepreneur en vertu de la </w:t>
            </w:r>
            <w:proofErr w:type="spellStart"/>
            <w:r>
              <w:rPr>
                <w:rFonts w:ascii="Times New Roman" w:hAnsi="Times New Roman"/>
                <w:sz w:val="24"/>
                <w:szCs w:val="20"/>
              </w:rPr>
              <w:t>sous-clause</w:t>
            </w:r>
            <w:proofErr w:type="spellEnd"/>
            <w:r>
              <w:rPr>
                <w:rFonts w:ascii="Times New Roman" w:hAnsi="Times New Roman"/>
                <w:sz w:val="24"/>
                <w:szCs w:val="20"/>
              </w:rPr>
              <w:t xml:space="preserve"> 6.10 [</w:t>
            </w:r>
            <w:r w:rsidR="0003353F" w:rsidRPr="0003353F">
              <w:rPr>
                <w:rFonts w:ascii="Times New Roman" w:hAnsi="Times New Roman" w:cs="Times New Roman"/>
                <w:i/>
                <w:sz w:val="24"/>
                <w:szCs w:val="24"/>
              </w:rPr>
              <w:t xml:space="preserve">Les Notes de l’Entrepreneur sur son Personnel et son </w:t>
            </w:r>
            <w:proofErr w:type="gramStart"/>
            <w:r w:rsidR="0003353F" w:rsidRPr="0003353F">
              <w:rPr>
                <w:rFonts w:ascii="Times New Roman" w:hAnsi="Times New Roman" w:cs="Times New Roman"/>
                <w:i/>
                <w:sz w:val="24"/>
                <w:szCs w:val="24"/>
              </w:rPr>
              <w:t>Équipement</w:t>
            </w:r>
            <w:r w:rsidR="0003353F" w:rsidRPr="0003353F">
              <w:rPr>
                <w:rStyle w:val="CommentReference"/>
                <w:rFonts w:ascii="Times New Roman" w:hAnsi="Times New Roman" w:cs="Times New Roman"/>
                <w:i/>
                <w:sz w:val="24"/>
                <w:szCs w:val="24"/>
              </w:rPr>
              <w:t xml:space="preserve"> </w:t>
            </w:r>
            <w:r w:rsidRPr="0003353F">
              <w:rPr>
                <w:rFonts w:ascii="Times New Roman" w:hAnsi="Times New Roman" w:cs="Times New Roman"/>
                <w:i/>
                <w:sz w:val="24"/>
                <w:szCs w:val="24"/>
              </w:rPr>
              <w:t>]</w:t>
            </w:r>
            <w:proofErr w:type="gramEnd"/>
            <w:r w:rsidRPr="0003353F">
              <w:rPr>
                <w:rFonts w:ascii="Times New Roman" w:hAnsi="Times New Roman" w:cs="Times New Roman"/>
                <w:i/>
                <w:sz w:val="24"/>
                <w:szCs w:val="24"/>
              </w:rPr>
              <w:t>. »</w:t>
            </w:r>
          </w:p>
          <w:p w14:paraId="2007B6B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DA" w14:textId="77777777" w:rsidTr="00B27CBB">
        <w:trPr>
          <w:trHeight w:val="270"/>
        </w:trPr>
        <w:tc>
          <w:tcPr>
            <w:tcW w:w="2694" w:type="dxa"/>
          </w:tcPr>
          <w:p w14:paraId="2007B6B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proofErr w:type="spellStart"/>
            <w:r>
              <w:rPr>
                <w:rFonts w:ascii="Times New Roman" w:hAnsi="Times New Roman"/>
                <w:b/>
                <w:sz w:val="24"/>
                <w:szCs w:val="20"/>
              </w:rPr>
              <w:t>Sous-clause</w:t>
            </w:r>
            <w:proofErr w:type="spellEnd"/>
            <w:r>
              <w:rPr>
                <w:rFonts w:ascii="Times New Roman" w:hAnsi="Times New Roman"/>
                <w:b/>
                <w:sz w:val="24"/>
                <w:szCs w:val="20"/>
              </w:rPr>
              <w:t xml:space="preserve"> 6.16</w:t>
            </w:r>
          </w:p>
          <w:p w14:paraId="2007B6BF" w14:textId="77777777" w:rsidR="00087C96" w:rsidRPr="00973E1A"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Pr>
                <w:rFonts w:ascii="Times New Roman" w:hAnsi="Times New Roman"/>
                <w:b/>
                <w:sz w:val="24"/>
              </w:rPr>
              <w:t>Lutte contre la Traite des personnes</w:t>
            </w:r>
          </w:p>
        </w:tc>
        <w:tc>
          <w:tcPr>
            <w:tcW w:w="6666" w:type="dxa"/>
          </w:tcPr>
          <w:p w14:paraId="2007B6C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Ajout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6.16:</w:t>
            </w:r>
          </w:p>
          <w:p w14:paraId="2007B6C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3964B2E" w14:textId="3CAE9964" w:rsidR="00326696" w:rsidRPr="00EE14FE" w:rsidRDefault="00087C96" w:rsidP="00326696">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La MCC comme d’autres entités du Gouvernement américain a une politique de tolérance zéro en ce qui concerne la Traite des personnes en vertu de sa Politique en matière de lutte contre la Traite des personnes.  Conformément à cette politique :</w:t>
            </w:r>
          </w:p>
          <w:p w14:paraId="57CEE80B" w14:textId="77777777" w:rsidR="00326696" w:rsidRPr="00742E8D" w:rsidRDefault="00326696" w:rsidP="00326696">
            <w:pPr>
              <w:autoSpaceDE w:val="0"/>
              <w:autoSpaceDN w:val="0"/>
              <w:adjustRightInd w:val="0"/>
              <w:spacing w:after="0" w:line="240" w:lineRule="auto"/>
              <w:jc w:val="both"/>
              <w:rPr>
                <w:rFonts w:ascii="Times New Roman" w:eastAsia="Times New Roman" w:hAnsi="Times New Roman"/>
                <w:bCs/>
                <w:color w:val="000000"/>
                <w:sz w:val="24"/>
                <w:szCs w:val="20"/>
              </w:rPr>
            </w:pPr>
          </w:p>
          <w:p w14:paraId="2007B6C2" w14:textId="52F3F5DB"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C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C4" w14:textId="77777777" w:rsidR="00087C96" w:rsidRPr="00087C96" w:rsidRDefault="00087C96" w:rsidP="00FE0445">
            <w:pPr>
              <w:numPr>
                <w:ilvl w:val="0"/>
                <w:numId w:val="64"/>
              </w:numPr>
              <w:autoSpaceDE w:val="0"/>
              <w:autoSpaceDN w:val="0"/>
              <w:adjustRightInd w:val="0"/>
              <w:spacing w:after="240" w:line="240" w:lineRule="auto"/>
              <w:ind w:left="230" w:hanging="230"/>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 xml:space="preserve">Définition des expressions.  </w:t>
            </w:r>
            <w:r>
              <w:rPr>
                <w:rFonts w:ascii="Times New Roman" w:hAnsi="Times New Roman"/>
                <w:bCs/>
                <w:color w:val="000000"/>
                <w:sz w:val="24"/>
                <w:szCs w:val="20"/>
              </w:rPr>
              <w:t xml:space="preserve">Aux fins de l’application et de l’interprétation de la présente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6.16 :</w:t>
            </w:r>
          </w:p>
          <w:p w14:paraId="1D6118F4" w14:textId="2522AFFA" w:rsidR="00326696" w:rsidRPr="00F6164B" w:rsidRDefault="00087C96" w:rsidP="00871FDC">
            <w:pPr>
              <w:numPr>
                <w:ilvl w:val="1"/>
                <w:numId w:val="64"/>
              </w:numPr>
              <w:autoSpaceDE w:val="0"/>
              <w:autoSpaceDN w:val="0"/>
              <w:adjustRightInd w:val="0"/>
              <w:spacing w:after="240" w:line="240" w:lineRule="auto"/>
              <w:jc w:val="both"/>
              <w:rPr>
                <w:rFonts w:ascii="Times New Roman" w:eastAsia="Times New Roman" w:hAnsi="Times New Roman"/>
                <w:bCs/>
                <w:color w:val="000000"/>
                <w:sz w:val="24"/>
                <w:szCs w:val="20"/>
              </w:rPr>
            </w:pPr>
            <w:r>
              <w:rPr>
                <w:rFonts w:ascii="Times New Roman" w:hAnsi="Times New Roman"/>
                <w:bCs/>
                <w:color w:val="000000"/>
                <w:sz w:val="24"/>
                <w:szCs w:val="20"/>
              </w:rPr>
              <w:t xml:space="preserve"> </w:t>
            </w:r>
            <w:r w:rsidRPr="00F6164B">
              <w:rPr>
                <w:rFonts w:ascii="Times New Roman" w:eastAsia="Times New Roman" w:hAnsi="Times New Roman"/>
                <w:bCs/>
                <w:color w:val="000000"/>
                <w:sz w:val="24"/>
                <w:szCs w:val="20"/>
              </w:rPr>
              <w:t xml:space="preserve">Les expressions « coercition », « acte sexuel à des fins commerciales », « servitude pour dettes », « employé », « travail forcé », « fraude », </w:t>
            </w:r>
            <w:r w:rsidRPr="00F6164B">
              <w:rPr>
                <w:rFonts w:ascii="Times New Roman" w:eastAsia="Times New Roman" w:hAnsi="Times New Roman"/>
                <w:bCs/>
                <w:color w:val="000000"/>
                <w:sz w:val="24"/>
                <w:szCs w:val="20"/>
              </w:rPr>
              <w:lastRenderedPageBreak/>
              <w:t xml:space="preserve">« servitude involontaire » et « exploitation sexuelle » ont la signification qui leur est attribuée dans la Politique de la MCC en matière de lutte contre la Traite des personnes, et ces définitions figurent à titre de référence dans cette </w:t>
            </w:r>
            <w:proofErr w:type="spellStart"/>
            <w:r w:rsidRPr="00F6164B">
              <w:rPr>
                <w:rFonts w:ascii="Times New Roman" w:eastAsia="Times New Roman" w:hAnsi="Times New Roman"/>
                <w:bCs/>
                <w:color w:val="000000"/>
                <w:sz w:val="24"/>
                <w:szCs w:val="20"/>
              </w:rPr>
              <w:t>sous-clause</w:t>
            </w:r>
            <w:proofErr w:type="spellEnd"/>
            <w:r w:rsidRPr="00F6164B">
              <w:rPr>
                <w:rFonts w:ascii="Times New Roman" w:eastAsia="Times New Roman" w:hAnsi="Times New Roman"/>
                <w:bCs/>
                <w:color w:val="000000"/>
                <w:sz w:val="24"/>
                <w:szCs w:val="20"/>
              </w:rPr>
              <w:t> ; et sur le site Web de la</w:t>
            </w:r>
            <w:r>
              <w:t xml:space="preserve"> </w:t>
            </w:r>
            <w:r w:rsidR="0087676E">
              <w:t xml:space="preserve">MCC : </w:t>
            </w:r>
            <w:hyperlink r:id="rId33" w:history="1">
              <w:r>
                <w:rPr>
                  <w:rStyle w:val="Hyperlink"/>
                  <w:rFonts w:ascii="Times New Roman" w:hAnsi="Times New Roman"/>
                  <w:sz w:val="24"/>
                </w:rPr>
                <w:t>https://www.mcc.gov/resources/doc/policy-counter-trafficking-in-persons-policy</w:t>
              </w:r>
            </w:hyperlink>
            <w:r>
              <w:rPr>
                <w:rFonts w:ascii="Times New Roman" w:hAnsi="Times New Roman"/>
                <w:sz w:val="24"/>
              </w:rPr>
              <w:t>,</w:t>
            </w:r>
            <w:r>
              <w:t xml:space="preserve"> </w:t>
            </w:r>
            <w:r w:rsidR="00871FDC" w:rsidRPr="00F6164B">
              <w:rPr>
                <w:rFonts w:ascii="Times New Roman" w:eastAsia="Times New Roman" w:hAnsi="Times New Roman"/>
                <w:bCs/>
                <w:color w:val="000000"/>
                <w:sz w:val="24"/>
                <w:szCs w:val="20"/>
              </w:rPr>
              <w:t xml:space="preserve">et ces définitions figurent à titre de référence dans cette </w:t>
            </w:r>
            <w:proofErr w:type="spellStart"/>
            <w:r w:rsidR="00871FDC" w:rsidRPr="00F6164B">
              <w:rPr>
                <w:rFonts w:ascii="Times New Roman" w:eastAsia="Times New Roman" w:hAnsi="Times New Roman"/>
                <w:bCs/>
                <w:color w:val="000000"/>
                <w:sz w:val="24"/>
                <w:szCs w:val="20"/>
              </w:rPr>
              <w:t>sous-clause</w:t>
            </w:r>
            <w:proofErr w:type="spellEnd"/>
            <w:r w:rsidR="00871FDC" w:rsidRPr="00F6164B">
              <w:rPr>
                <w:rFonts w:ascii="Times New Roman" w:eastAsia="Times New Roman" w:hAnsi="Times New Roman"/>
                <w:bCs/>
                <w:color w:val="000000"/>
                <w:sz w:val="24"/>
                <w:szCs w:val="20"/>
              </w:rPr>
              <w:t> ; et</w:t>
            </w:r>
          </w:p>
          <w:p w14:paraId="2007B6C5" w14:textId="0C26D1EF" w:rsidR="00087C96" w:rsidRPr="00087C96" w:rsidRDefault="00087C96" w:rsidP="00D52353">
            <w:pPr>
              <w:autoSpaceDE w:val="0"/>
              <w:autoSpaceDN w:val="0"/>
              <w:adjustRightInd w:val="0"/>
              <w:spacing w:after="240" w:line="240" w:lineRule="auto"/>
              <w:ind w:left="1440"/>
              <w:jc w:val="both"/>
              <w:rPr>
                <w:rFonts w:ascii="Times New Roman" w:eastAsia="Times New Roman" w:hAnsi="Times New Roman" w:cs="Times New Roman"/>
                <w:b/>
                <w:bCs/>
                <w:color w:val="000000"/>
                <w:sz w:val="24"/>
                <w:szCs w:val="20"/>
              </w:rPr>
            </w:pPr>
          </w:p>
          <w:p w14:paraId="2007B6C6" w14:textId="0BE12B57" w:rsidR="00087C96" w:rsidRPr="00F6164B" w:rsidRDefault="00087C96" w:rsidP="00FE0445">
            <w:pPr>
              <w:numPr>
                <w:ilvl w:val="1"/>
                <w:numId w:val="64"/>
              </w:numPr>
              <w:autoSpaceDE w:val="0"/>
              <w:autoSpaceDN w:val="0"/>
              <w:adjustRightInd w:val="0"/>
              <w:spacing w:after="240" w:line="240" w:lineRule="auto"/>
              <w:jc w:val="both"/>
              <w:rPr>
                <w:rFonts w:ascii="Times New Roman" w:eastAsia="Times New Roman" w:hAnsi="Times New Roman"/>
                <w:bCs/>
                <w:color w:val="000000"/>
                <w:sz w:val="24"/>
                <w:szCs w:val="20"/>
              </w:rPr>
            </w:pPr>
            <w:r w:rsidRPr="00F6164B">
              <w:rPr>
                <w:rFonts w:ascii="Times New Roman" w:eastAsia="Times New Roman" w:hAnsi="Times New Roman"/>
                <w:bCs/>
                <w:color w:val="000000"/>
                <w:sz w:val="24"/>
                <w:szCs w:val="20"/>
              </w:rPr>
              <w:t>“la Traite des personnes » désigne (A)</w:t>
            </w:r>
            <w:bookmarkStart w:id="439" w:name="_DV_M85"/>
            <w:bookmarkEnd w:id="439"/>
            <w:r w:rsidRPr="00F6164B">
              <w:rPr>
                <w:rFonts w:ascii="Times New Roman" w:eastAsia="Times New Roman" w:hAnsi="Times New Roman"/>
                <w:bCs/>
                <w:color w:val="000000"/>
                <w:sz w:val="24"/>
                <w:szCs w:val="20"/>
              </w:rPr>
              <w:t xml:space="preserve"> la traite à des fins d'exploitation sexuelle où un acte sexuel à des fins commerciales qui est induit par la force, la fraude ou la coercition ou dans lequel la personne incitée à faire un tel acte n'a pas atteint l'âge de 18 ans; ou (B)</w:t>
            </w:r>
            <w:bookmarkStart w:id="440" w:name="_DV_M86"/>
            <w:bookmarkEnd w:id="440"/>
            <w:r w:rsidRPr="00F6164B">
              <w:rPr>
                <w:rFonts w:ascii="Times New Roman" w:eastAsia="Times New Roman" w:hAnsi="Times New Roman"/>
                <w:bCs/>
                <w:color w:val="000000"/>
                <w:sz w:val="24"/>
                <w:szCs w:val="20"/>
              </w:rPr>
              <w:t xml:space="preserve">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r w:rsidR="00871FDC" w:rsidRPr="00F6164B">
              <w:rPr>
                <w:rFonts w:ascii="Times New Roman" w:eastAsia="Times New Roman" w:hAnsi="Times New Roman"/>
                <w:bCs/>
                <w:color w:val="000000"/>
                <w:sz w:val="24"/>
                <w:szCs w:val="20"/>
              </w:rPr>
              <w:t>”</w:t>
            </w:r>
          </w:p>
          <w:p w14:paraId="61E26BE6" w14:textId="26710F07" w:rsidR="00D86A06" w:rsidRPr="00742E8D" w:rsidRDefault="00087C96" w:rsidP="00D86A06">
            <w:pPr>
              <w:numPr>
                <w:ilvl w:val="0"/>
                <w:numId w:val="64"/>
              </w:numPr>
              <w:autoSpaceDE w:val="0"/>
              <w:autoSpaceDN w:val="0"/>
              <w:adjustRightInd w:val="0"/>
              <w:spacing w:after="240" w:line="240" w:lineRule="auto"/>
              <w:ind w:left="504" w:hanging="504"/>
              <w:jc w:val="both"/>
              <w:rPr>
                <w:rFonts w:ascii="Times New Roman" w:eastAsia="Times New Roman" w:hAnsi="Times New Roman"/>
                <w:b/>
                <w:bCs/>
                <w:color w:val="000000"/>
                <w:sz w:val="24"/>
                <w:szCs w:val="20"/>
              </w:rPr>
            </w:pPr>
            <w:r>
              <w:rPr>
                <w:rFonts w:ascii="Times New Roman" w:hAnsi="Times New Roman"/>
                <w:b/>
                <w:bCs/>
                <w:color w:val="000000"/>
                <w:sz w:val="24"/>
                <w:szCs w:val="20"/>
              </w:rPr>
              <w:t>Interdiction</w:t>
            </w:r>
            <w:r>
              <w:rPr>
                <w:rFonts w:ascii="Times New Roman" w:hAnsi="Times New Roman"/>
                <w:bCs/>
                <w:color w:val="000000"/>
                <w:sz w:val="24"/>
                <w:szCs w:val="20"/>
              </w:rPr>
              <w:t xml:space="preserve"> Les entrepreneurs, sous-traitants, consultants, sous-consultants et leurs employés respectifs ne peuvent se livrer à aucune forme de traite des personnes pendant l'exécution d'un contrat financé totalement ou partiellement  par la MCC, et doivent également se conformer aux interdictions décrites dans les lois et ordonnances d'exécution des États-Unis portant sur la Traite des personnes, y compris le recours à des pratiques de recrutement trompeuses; imputer des frais de recrutement aux employés; ou détruire, dissimuler, confisquer ou refuser autrement l’accès d’un employé à ses papiers d’identité.</w:t>
            </w:r>
          </w:p>
          <w:p w14:paraId="2007B6CA" w14:textId="33DF41CA" w:rsidR="00087C96" w:rsidRPr="00087C96" w:rsidRDefault="00087C96" w:rsidP="00E36EB9">
            <w:pPr>
              <w:autoSpaceDE w:val="0"/>
              <w:autoSpaceDN w:val="0"/>
              <w:adjustRightInd w:val="0"/>
              <w:spacing w:after="120" w:line="240" w:lineRule="auto"/>
              <w:ind w:left="230"/>
              <w:jc w:val="both"/>
              <w:rPr>
                <w:rFonts w:ascii="Times New Roman" w:eastAsia="Times New Roman" w:hAnsi="Times New Roman" w:cs="Times New Roman"/>
                <w:b/>
                <w:bCs/>
                <w:color w:val="000000"/>
                <w:sz w:val="24"/>
                <w:szCs w:val="20"/>
              </w:rPr>
            </w:pPr>
          </w:p>
          <w:p w14:paraId="2007B6CB" w14:textId="77777777" w:rsidR="00087C96" w:rsidRPr="00087C96" w:rsidRDefault="00087C96" w:rsidP="00FE0445">
            <w:pPr>
              <w:numPr>
                <w:ilvl w:val="0"/>
                <w:numId w:val="64"/>
              </w:numPr>
              <w:autoSpaceDE w:val="0"/>
              <w:autoSpaceDN w:val="0"/>
              <w:adjustRightInd w:val="0"/>
              <w:spacing w:after="120" w:line="240" w:lineRule="auto"/>
              <w:ind w:hanging="720"/>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Obligations de l’Entrepreneur</w:t>
            </w:r>
            <w:r>
              <w:rPr>
                <w:rFonts w:ascii="Times New Roman" w:hAnsi="Times New Roman"/>
                <w:bCs/>
                <w:color w:val="000000"/>
                <w:sz w:val="24"/>
                <w:szCs w:val="20"/>
              </w:rPr>
              <w:t>.  L’Entrepreneur doit :</w:t>
            </w:r>
          </w:p>
          <w:p w14:paraId="2007B6CC" w14:textId="5CE66A95" w:rsidR="00087C96" w:rsidRPr="00087C96" w:rsidRDefault="00087C96" w:rsidP="00FE0445">
            <w:pPr>
              <w:numPr>
                <w:ilvl w:val="1"/>
                <w:numId w:val="64"/>
              </w:numPr>
              <w:autoSpaceDE w:val="0"/>
              <w:autoSpaceDN w:val="0"/>
              <w:adjustRightInd w:val="0"/>
              <w:spacing w:after="120" w:line="240" w:lineRule="auto"/>
              <w:ind w:left="965" w:hanging="187"/>
              <w:jc w:val="both"/>
              <w:rPr>
                <w:rFonts w:ascii="Times New Roman" w:eastAsia="Times New Roman" w:hAnsi="Times New Roman" w:cs="Times New Roman"/>
                <w:b/>
                <w:bCs/>
                <w:color w:val="000000"/>
                <w:sz w:val="24"/>
                <w:szCs w:val="20"/>
              </w:rPr>
            </w:pPr>
            <w:proofErr w:type="gramStart"/>
            <w:r>
              <w:rPr>
                <w:rFonts w:ascii="Times New Roman" w:hAnsi="Times New Roman"/>
                <w:bCs/>
                <w:color w:val="000000"/>
                <w:sz w:val="24"/>
                <w:szCs w:val="20"/>
              </w:rPr>
              <w:t>s’acquitter</w:t>
            </w:r>
            <w:proofErr w:type="gramEnd"/>
            <w:r>
              <w:rPr>
                <w:rFonts w:ascii="Times New Roman" w:hAnsi="Times New Roman"/>
                <w:bCs/>
                <w:color w:val="000000"/>
                <w:sz w:val="24"/>
                <w:szCs w:val="20"/>
              </w:rPr>
              <w:t xml:space="preserve"> des obligations qui lui incombent en vertu de la présente Clause 6</w:t>
            </w:r>
            <w:r w:rsidR="008E6A05">
              <w:rPr>
                <w:rFonts w:ascii="Times New Roman" w:hAnsi="Times New Roman"/>
                <w:bCs/>
                <w:color w:val="000000"/>
                <w:sz w:val="24"/>
                <w:szCs w:val="20"/>
              </w:rPr>
              <w:t>.</w:t>
            </w:r>
            <w:r>
              <w:rPr>
                <w:rFonts w:ascii="Times New Roman" w:hAnsi="Times New Roman"/>
                <w:bCs/>
                <w:color w:val="000000"/>
                <w:sz w:val="24"/>
                <w:szCs w:val="20"/>
              </w:rPr>
              <w:t>16 et de toutes autres obligations en rapport avec la Traite des personnes (TP) prévues dans les Spécifications ou dans tout autre document qui fait partie du Contrat ;</w:t>
            </w:r>
          </w:p>
          <w:p w14:paraId="2007B6CD" w14:textId="526B136C" w:rsidR="00087C96" w:rsidRPr="00087C96" w:rsidRDefault="00087C96" w:rsidP="00FE0445">
            <w:pPr>
              <w:numPr>
                <w:ilvl w:val="1"/>
                <w:numId w:val="64"/>
              </w:numPr>
              <w:autoSpaceDE w:val="0"/>
              <w:autoSpaceDN w:val="0"/>
              <w:adjustRightInd w:val="0"/>
              <w:spacing w:after="120" w:line="240" w:lineRule="auto"/>
              <w:ind w:left="965" w:hanging="187"/>
              <w:jc w:val="both"/>
              <w:rPr>
                <w:rFonts w:ascii="Times New Roman" w:eastAsia="Times New Roman" w:hAnsi="Times New Roman" w:cs="Times New Roman"/>
                <w:b/>
                <w:bCs/>
                <w:color w:val="000000"/>
                <w:sz w:val="24"/>
                <w:szCs w:val="20"/>
              </w:rPr>
            </w:pPr>
            <w:proofErr w:type="gramStart"/>
            <w:r>
              <w:rPr>
                <w:rFonts w:ascii="Times New Roman" w:hAnsi="Times New Roman"/>
                <w:bCs/>
                <w:color w:val="000000"/>
                <w:sz w:val="24"/>
                <w:szCs w:val="20"/>
              </w:rPr>
              <w:lastRenderedPageBreak/>
              <w:t>notifier</w:t>
            </w:r>
            <w:proofErr w:type="gramEnd"/>
            <w:r>
              <w:rPr>
                <w:rFonts w:ascii="Times New Roman" w:hAnsi="Times New Roman"/>
                <w:bCs/>
                <w:color w:val="000000"/>
                <w:sz w:val="24"/>
                <w:szCs w:val="20"/>
              </w:rPr>
              <w:t xml:space="preserve"> à ses employés la politique de la MCC en matière de lutte contre la Traite des personnes et les activités interdites décrites dans la présente Clause 6</w:t>
            </w:r>
            <w:r w:rsidR="008E6A05">
              <w:rPr>
                <w:rFonts w:ascii="Times New Roman" w:hAnsi="Times New Roman"/>
                <w:bCs/>
                <w:color w:val="000000"/>
                <w:sz w:val="24"/>
                <w:szCs w:val="20"/>
              </w:rPr>
              <w:t>.</w:t>
            </w:r>
            <w:r>
              <w:rPr>
                <w:rFonts w:ascii="Times New Roman" w:hAnsi="Times New Roman"/>
                <w:bCs/>
                <w:color w:val="000000"/>
                <w:sz w:val="24"/>
                <w:szCs w:val="20"/>
              </w:rPr>
              <w:t>16 ;</w:t>
            </w:r>
          </w:p>
          <w:p w14:paraId="2007B6CE" w14:textId="57DA8260" w:rsidR="00087C96" w:rsidRPr="00087C96" w:rsidRDefault="00087C96" w:rsidP="00FE0445">
            <w:pPr>
              <w:numPr>
                <w:ilvl w:val="1"/>
                <w:numId w:val="64"/>
              </w:numPr>
              <w:autoSpaceDE w:val="0"/>
              <w:autoSpaceDN w:val="0"/>
              <w:adjustRightInd w:val="0"/>
              <w:spacing w:after="120" w:line="240" w:lineRule="auto"/>
              <w:ind w:left="965" w:hanging="187"/>
              <w:jc w:val="both"/>
              <w:rPr>
                <w:rFonts w:ascii="Times New Roman" w:eastAsia="Times New Roman" w:hAnsi="Times New Roman" w:cs="Times New Roman"/>
                <w:b/>
                <w:bCs/>
                <w:color w:val="000000"/>
                <w:sz w:val="24"/>
                <w:szCs w:val="20"/>
              </w:rPr>
            </w:pPr>
            <w:proofErr w:type="gramStart"/>
            <w:r>
              <w:rPr>
                <w:rFonts w:ascii="Times New Roman" w:hAnsi="Times New Roman"/>
                <w:sz w:val="24"/>
                <w:szCs w:val="20"/>
              </w:rPr>
              <w:t>notifier</w:t>
            </w:r>
            <w:proofErr w:type="gramEnd"/>
            <w:r>
              <w:rPr>
                <w:rFonts w:ascii="Times New Roman" w:hAnsi="Times New Roman"/>
                <w:sz w:val="24"/>
                <w:szCs w:val="20"/>
              </w:rPr>
              <w:t xml:space="preserve"> l’Ingénieur et le </w:t>
            </w:r>
            <w:r w:rsidR="000C625A">
              <w:rPr>
                <w:rFonts w:ascii="Times New Roman" w:hAnsi="Times New Roman"/>
                <w:sz w:val="24"/>
                <w:szCs w:val="20"/>
              </w:rPr>
              <w:t>Maître de l’Ouvrage</w:t>
            </w:r>
            <w:r>
              <w:rPr>
                <w:rFonts w:ascii="Times New Roman" w:hAnsi="Times New Roman"/>
                <w:sz w:val="24"/>
                <w:szCs w:val="20"/>
              </w:rPr>
              <w:t xml:space="preserve"> dans les 24 heures ou aussi rapidement que possible, dans la mesure du raisonnable, dès qu’il :</w:t>
            </w:r>
          </w:p>
          <w:p w14:paraId="2007B6CF" w14:textId="41905894" w:rsidR="00087C96" w:rsidRPr="0044454E" w:rsidRDefault="00087C96" w:rsidP="00FE0445">
            <w:pPr>
              <w:numPr>
                <w:ilvl w:val="2"/>
                <w:numId w:val="64"/>
              </w:numPr>
              <w:autoSpaceDE w:val="0"/>
              <w:autoSpaceDN w:val="0"/>
              <w:adjustRightInd w:val="0"/>
              <w:spacing w:before="120" w:after="120" w:line="240" w:lineRule="auto"/>
              <w:ind w:left="1494" w:hanging="360"/>
              <w:jc w:val="both"/>
              <w:outlineLvl w:val="4"/>
              <w:rPr>
                <w:rFonts w:ascii="Times New Roman" w:eastAsia="Times New Roman" w:hAnsi="Times New Roman" w:cs="Times New Roman"/>
                <w:bCs/>
                <w:color w:val="000000"/>
                <w:sz w:val="24"/>
                <w:szCs w:val="20"/>
              </w:rPr>
            </w:pPr>
            <w:r>
              <w:rPr>
                <w:rFonts w:ascii="Times New Roman" w:hAnsi="Times New Roman"/>
                <w:sz w:val="24"/>
                <w:szCs w:val="20"/>
              </w:rPr>
              <w:t xml:space="preserve"> </w:t>
            </w:r>
            <w:proofErr w:type="gramStart"/>
            <w:r>
              <w:rPr>
                <w:rFonts w:ascii="Times New Roman" w:hAnsi="Times New Roman"/>
                <w:sz w:val="24"/>
                <w:szCs w:val="20"/>
              </w:rPr>
              <w:t>obtient</w:t>
            </w:r>
            <w:proofErr w:type="gramEnd"/>
            <w:r>
              <w:rPr>
                <w:rFonts w:ascii="Times New Roman" w:hAnsi="Times New Roman"/>
                <w:sz w:val="24"/>
                <w:szCs w:val="20"/>
              </w:rPr>
              <w:t xml:space="preserve"> des informations obtenues auprès d’une quelconque source (y compris en vertu de l’application de la loi) faisant état que l’un des membres de son Personnel, ses Sous-traitants ou fournisseurs ou l’un de leurs employés respectifs, ou l’un de ses/leurs agents ou affiliés, s’est livré à une pratique qui enfreint les </w:t>
            </w:r>
            <w:r w:rsidR="000C625A">
              <w:rPr>
                <w:rFonts w:ascii="Times New Roman" w:hAnsi="Times New Roman"/>
                <w:sz w:val="24"/>
                <w:szCs w:val="20"/>
              </w:rPr>
              <w:t>dispositions</w:t>
            </w:r>
            <w:r>
              <w:rPr>
                <w:rFonts w:ascii="Times New Roman" w:hAnsi="Times New Roman"/>
                <w:sz w:val="24"/>
                <w:szCs w:val="20"/>
              </w:rPr>
              <w:t xml:space="preserve"> de la politique de la MCC en matière de lutte contre la Traite des personnes ; ou</w:t>
            </w:r>
          </w:p>
          <w:p w14:paraId="2007B6D0" w14:textId="5C125C0A" w:rsidR="00087C96" w:rsidRPr="0044454E" w:rsidRDefault="00087C96" w:rsidP="00FE0445">
            <w:pPr>
              <w:numPr>
                <w:ilvl w:val="2"/>
                <w:numId w:val="64"/>
              </w:numPr>
              <w:autoSpaceDE w:val="0"/>
              <w:autoSpaceDN w:val="0"/>
              <w:adjustRightInd w:val="0"/>
              <w:spacing w:after="120" w:line="240" w:lineRule="auto"/>
              <w:ind w:left="1494" w:hanging="360"/>
              <w:jc w:val="both"/>
              <w:rPr>
                <w:rFonts w:ascii="Times New Roman" w:eastAsia="Times New Roman" w:hAnsi="Times New Roman" w:cs="Times New Roman"/>
                <w:bCs/>
                <w:color w:val="000000"/>
                <w:sz w:val="24"/>
                <w:szCs w:val="20"/>
              </w:rPr>
            </w:pPr>
            <w:proofErr w:type="gramStart"/>
            <w:r>
              <w:rPr>
                <w:rFonts w:ascii="Times New Roman" w:hAnsi="Times New Roman"/>
                <w:color w:val="000000"/>
                <w:sz w:val="24"/>
                <w:szCs w:val="20"/>
              </w:rPr>
              <w:t>prend</w:t>
            </w:r>
            <w:proofErr w:type="gramEnd"/>
            <w:r>
              <w:rPr>
                <w:rFonts w:ascii="Times New Roman" w:hAnsi="Times New Roman"/>
                <w:color w:val="000000"/>
                <w:sz w:val="24"/>
                <w:szCs w:val="20"/>
              </w:rPr>
              <w:t xml:space="preserve"> des mesures à l’encontre d’un membre de son Personnel, d’un Sous-traitant ou un fournisseur, ou d’un membre de leur personnel respectif, ou d’un de ses/leurs agents ou affiliés, conformément aux présentes </w:t>
            </w:r>
            <w:r w:rsidR="000C625A">
              <w:rPr>
                <w:rFonts w:ascii="Times New Roman" w:hAnsi="Times New Roman"/>
                <w:color w:val="000000"/>
                <w:sz w:val="24"/>
                <w:szCs w:val="20"/>
              </w:rPr>
              <w:t>dispositions</w:t>
            </w:r>
            <w:r>
              <w:rPr>
                <w:rFonts w:ascii="Times New Roman" w:hAnsi="Times New Roman"/>
                <w:color w:val="000000"/>
                <w:sz w:val="24"/>
                <w:szCs w:val="20"/>
              </w:rPr>
              <w:t> ; et</w:t>
            </w:r>
          </w:p>
          <w:p w14:paraId="2007B6D1" w14:textId="11B2AD27" w:rsidR="00087C96" w:rsidRPr="00087C96" w:rsidRDefault="00087C96" w:rsidP="00FE0445">
            <w:pPr>
              <w:numPr>
                <w:ilvl w:val="1"/>
                <w:numId w:val="64"/>
              </w:numPr>
              <w:autoSpaceDE w:val="0"/>
              <w:autoSpaceDN w:val="0"/>
              <w:adjustRightInd w:val="0"/>
              <w:spacing w:after="120" w:line="240" w:lineRule="auto"/>
              <w:ind w:left="954" w:hanging="180"/>
              <w:jc w:val="both"/>
              <w:rPr>
                <w:rFonts w:ascii="Times New Roman" w:eastAsia="Times New Roman" w:hAnsi="Times New Roman" w:cs="Times New Roman"/>
                <w:b/>
                <w:bCs/>
                <w:color w:val="000000"/>
                <w:sz w:val="24"/>
                <w:szCs w:val="20"/>
              </w:rPr>
            </w:pPr>
            <w:proofErr w:type="gramStart"/>
            <w:r>
              <w:rPr>
                <w:rFonts w:ascii="Times New Roman" w:hAnsi="Times New Roman"/>
                <w:bCs/>
                <w:color w:val="000000"/>
                <w:sz w:val="24"/>
                <w:szCs w:val="20"/>
              </w:rPr>
              <w:t>veiller</w:t>
            </w:r>
            <w:proofErr w:type="gramEnd"/>
            <w:r>
              <w:rPr>
                <w:rFonts w:ascii="Times New Roman" w:hAnsi="Times New Roman"/>
                <w:bCs/>
                <w:color w:val="000000"/>
                <w:sz w:val="24"/>
                <w:szCs w:val="20"/>
              </w:rPr>
              <w:t xml:space="preserve"> à ce que tout contrat de sous-traitance ou de sous-attribution signé par l’Entrepreneur, dans la mesure où cela est autorisé par le Contrat, prévoit les </w:t>
            </w:r>
            <w:r w:rsidR="000C625A">
              <w:rPr>
                <w:rFonts w:ascii="Times New Roman" w:hAnsi="Times New Roman"/>
                <w:bCs/>
                <w:color w:val="000000"/>
                <w:sz w:val="24"/>
                <w:szCs w:val="20"/>
              </w:rPr>
              <w:t>dispositions</w:t>
            </w:r>
            <w:r>
              <w:rPr>
                <w:rFonts w:ascii="Times New Roman" w:hAnsi="Times New Roman"/>
                <w:bCs/>
                <w:color w:val="000000"/>
                <w:sz w:val="24"/>
                <w:szCs w:val="20"/>
              </w:rPr>
              <w:t xml:space="preserve"> de la présente clause 6.16.</w:t>
            </w:r>
          </w:p>
          <w:p w14:paraId="2007B6D2" w14:textId="12FA05F4" w:rsidR="00087C96" w:rsidRPr="00087C96" w:rsidRDefault="00087C96" w:rsidP="00FE0445">
            <w:pPr>
              <w:numPr>
                <w:ilvl w:val="0"/>
                <w:numId w:val="64"/>
              </w:numPr>
              <w:autoSpaceDE w:val="0"/>
              <w:autoSpaceDN w:val="0"/>
              <w:adjustRightInd w:val="0"/>
              <w:spacing w:after="240" w:line="240" w:lineRule="auto"/>
              <w:ind w:hanging="720"/>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 xml:space="preserve">Mesures </w:t>
            </w:r>
            <w:proofErr w:type="gramStart"/>
            <w:r>
              <w:rPr>
                <w:rFonts w:ascii="Times New Roman" w:hAnsi="Times New Roman"/>
                <w:b/>
                <w:bCs/>
                <w:color w:val="000000"/>
                <w:sz w:val="24"/>
                <w:szCs w:val="20"/>
              </w:rPr>
              <w:t>correctives</w:t>
            </w:r>
            <w:r>
              <w:rPr>
                <w:rFonts w:ascii="Times New Roman" w:hAnsi="Times New Roman"/>
                <w:bCs/>
                <w:color w:val="000000"/>
                <w:sz w:val="24"/>
                <w:szCs w:val="20"/>
              </w:rPr>
              <w:t xml:space="preserve">  En</w:t>
            </w:r>
            <w:proofErr w:type="gramEnd"/>
            <w:r>
              <w:rPr>
                <w:rFonts w:ascii="Times New Roman" w:hAnsi="Times New Roman"/>
                <w:bCs/>
                <w:color w:val="000000"/>
                <w:sz w:val="24"/>
                <w:szCs w:val="20"/>
              </w:rPr>
              <w:t xml:space="preserve"> plus de toute autre voie de recours  possible en vertu du présent Contrat ou du Droit applicable, en cas de violation des </w:t>
            </w:r>
            <w:r w:rsidR="000C625A">
              <w:rPr>
                <w:rFonts w:ascii="Times New Roman" w:hAnsi="Times New Roman"/>
                <w:bCs/>
                <w:color w:val="000000"/>
                <w:sz w:val="24"/>
                <w:szCs w:val="20"/>
              </w:rPr>
              <w:t>dispositions</w:t>
            </w:r>
            <w:r>
              <w:rPr>
                <w:rFonts w:ascii="Times New Roman" w:hAnsi="Times New Roman"/>
                <w:bCs/>
                <w:color w:val="000000"/>
                <w:sz w:val="24"/>
                <w:szCs w:val="20"/>
              </w:rPr>
              <w:t xml:space="preserve"> de la présente Clause 6.16:</w:t>
            </w:r>
          </w:p>
          <w:p w14:paraId="2007B6D3" w14:textId="4C08BEED" w:rsidR="00087C96" w:rsidRPr="00087C96" w:rsidRDefault="00087C96" w:rsidP="00FE0445">
            <w:pPr>
              <w:numPr>
                <w:ilvl w:val="0"/>
                <w:numId w:val="65"/>
              </w:numPr>
              <w:autoSpaceDE w:val="0"/>
              <w:autoSpaceDN w:val="0"/>
              <w:adjustRightInd w:val="0"/>
              <w:spacing w:after="240" w:line="240" w:lineRule="auto"/>
              <w:ind w:left="954" w:hanging="180"/>
              <w:jc w:val="both"/>
              <w:rPr>
                <w:rFonts w:ascii="Times New Roman" w:eastAsia="Times New Roman" w:hAnsi="Times New Roman" w:cs="Times New Roman"/>
                <w:b/>
                <w:bCs/>
                <w:color w:val="000000"/>
                <w:sz w:val="24"/>
                <w:szCs w:val="20"/>
              </w:rPr>
            </w:pPr>
            <w:proofErr w:type="gramStart"/>
            <w:r>
              <w:rPr>
                <w:rFonts w:ascii="Times New Roman" w:hAnsi="Times New Roman"/>
                <w:bCs/>
                <w:color w:val="000000"/>
                <w:sz w:val="24"/>
                <w:szCs w:val="20"/>
              </w:rPr>
              <w:t>le</w:t>
            </w:r>
            <w:proofErr w:type="gramEnd"/>
            <w:r>
              <w:rPr>
                <w:rFonts w:ascii="Times New Roman" w:hAnsi="Times New Roman"/>
                <w:bCs/>
                <w:color w:val="000000"/>
                <w:sz w:val="24"/>
                <w:szCs w:val="20"/>
              </w:rPr>
              <w:t xml:space="preserve"> </w:t>
            </w:r>
            <w:r w:rsidR="000C625A">
              <w:rPr>
                <w:rFonts w:ascii="Times New Roman" w:hAnsi="Times New Roman"/>
                <w:bCs/>
                <w:color w:val="000000"/>
                <w:sz w:val="24"/>
                <w:szCs w:val="20"/>
              </w:rPr>
              <w:t>Maître de l’Ouvrage</w:t>
            </w:r>
            <w:r>
              <w:rPr>
                <w:rFonts w:ascii="Times New Roman" w:hAnsi="Times New Roman"/>
                <w:bCs/>
                <w:color w:val="000000"/>
                <w:sz w:val="24"/>
                <w:szCs w:val="20"/>
              </w:rPr>
              <w:t xml:space="preserve"> peut exiger de l’Entrepreneur de retirer les membres de son Personnel, les Sous-traitants ou les fournisseurs, ainsi que les membres de leur personnel concernés, ou tous agents ou affiliés concernés ;</w:t>
            </w:r>
          </w:p>
          <w:p w14:paraId="2007B6D4" w14:textId="110A5301" w:rsidR="00087C96" w:rsidRPr="00087C96" w:rsidRDefault="00087C96" w:rsidP="00FE0445">
            <w:pPr>
              <w:numPr>
                <w:ilvl w:val="0"/>
                <w:numId w:val="65"/>
              </w:numPr>
              <w:autoSpaceDE w:val="0"/>
              <w:autoSpaceDN w:val="0"/>
              <w:adjustRightInd w:val="0"/>
              <w:spacing w:after="240" w:line="240" w:lineRule="auto"/>
              <w:ind w:left="954" w:hanging="180"/>
              <w:jc w:val="both"/>
              <w:rPr>
                <w:rFonts w:ascii="Times New Roman" w:eastAsia="Times New Roman" w:hAnsi="Times New Roman" w:cs="Times New Roman"/>
                <w:b/>
                <w:bCs/>
                <w:color w:val="000000"/>
                <w:sz w:val="24"/>
                <w:szCs w:val="20"/>
              </w:rPr>
            </w:pPr>
            <w:proofErr w:type="gramStart"/>
            <w:r>
              <w:rPr>
                <w:rFonts w:ascii="Times New Roman" w:hAnsi="Times New Roman"/>
                <w:bCs/>
                <w:color w:val="000000"/>
                <w:sz w:val="24"/>
                <w:szCs w:val="20"/>
              </w:rPr>
              <w:t>le</w:t>
            </w:r>
            <w:proofErr w:type="gramEnd"/>
            <w:r>
              <w:rPr>
                <w:rFonts w:ascii="Times New Roman" w:hAnsi="Times New Roman"/>
                <w:bCs/>
                <w:color w:val="000000"/>
                <w:sz w:val="24"/>
                <w:szCs w:val="20"/>
              </w:rPr>
              <w:t xml:space="preserve"> </w:t>
            </w:r>
            <w:r w:rsidR="000C625A">
              <w:rPr>
                <w:rFonts w:ascii="Times New Roman" w:hAnsi="Times New Roman"/>
                <w:bCs/>
                <w:color w:val="000000"/>
                <w:sz w:val="24"/>
                <w:szCs w:val="20"/>
              </w:rPr>
              <w:t>Maître de l’Ouvrage</w:t>
            </w:r>
            <w:r>
              <w:rPr>
                <w:rFonts w:ascii="Times New Roman" w:hAnsi="Times New Roman"/>
                <w:bCs/>
                <w:color w:val="000000"/>
                <w:sz w:val="24"/>
                <w:szCs w:val="20"/>
              </w:rPr>
              <w:t xml:space="preserve"> peut exiger la résiliation d’un contrat de sous-traitance ou de sous-attribution  ;</w:t>
            </w:r>
          </w:p>
          <w:p w14:paraId="2007B6D5" w14:textId="43C95147" w:rsidR="00087C96" w:rsidRPr="00087C96" w:rsidRDefault="00087C96" w:rsidP="00FE0445">
            <w:pPr>
              <w:numPr>
                <w:ilvl w:val="0"/>
                <w:numId w:val="65"/>
              </w:numPr>
              <w:autoSpaceDE w:val="0"/>
              <w:autoSpaceDN w:val="0"/>
              <w:adjustRightInd w:val="0"/>
              <w:spacing w:after="240" w:line="240" w:lineRule="auto"/>
              <w:ind w:left="954" w:hanging="180"/>
              <w:jc w:val="both"/>
              <w:rPr>
                <w:rFonts w:ascii="Times New Roman" w:eastAsia="Times New Roman" w:hAnsi="Times New Roman" w:cs="Times New Roman"/>
                <w:b/>
                <w:bCs/>
                <w:color w:val="000000"/>
                <w:sz w:val="24"/>
                <w:szCs w:val="20"/>
              </w:rPr>
            </w:pPr>
            <w:proofErr w:type="gramStart"/>
            <w:r>
              <w:rPr>
                <w:rFonts w:ascii="Times New Roman" w:hAnsi="Times New Roman"/>
                <w:bCs/>
                <w:color w:val="000000"/>
                <w:sz w:val="24"/>
                <w:szCs w:val="20"/>
              </w:rPr>
              <w:t>les</w:t>
            </w:r>
            <w:proofErr w:type="gramEnd"/>
            <w:r>
              <w:rPr>
                <w:rFonts w:ascii="Times New Roman" w:hAnsi="Times New Roman"/>
                <w:bCs/>
                <w:color w:val="000000"/>
                <w:sz w:val="24"/>
                <w:szCs w:val="20"/>
              </w:rPr>
              <w:t xml:space="preserve"> paiements contractuels peuvent être suspendus jusqu’à ce qu’il soit remédié audit manquement d’une façon jugée satisfaisante par le </w:t>
            </w:r>
            <w:r w:rsidR="000C625A">
              <w:rPr>
                <w:rFonts w:ascii="Times New Roman" w:hAnsi="Times New Roman"/>
                <w:bCs/>
                <w:color w:val="000000"/>
                <w:sz w:val="24"/>
                <w:szCs w:val="20"/>
              </w:rPr>
              <w:t>Maître de l’Ouvrage</w:t>
            </w:r>
            <w:r>
              <w:rPr>
                <w:rFonts w:ascii="Times New Roman" w:hAnsi="Times New Roman"/>
                <w:bCs/>
                <w:color w:val="000000"/>
                <w:sz w:val="24"/>
                <w:szCs w:val="20"/>
              </w:rPr>
              <w:t xml:space="preserve"> et la MCC ;</w:t>
            </w:r>
          </w:p>
          <w:p w14:paraId="2007B6D6" w14:textId="395B0C0A" w:rsidR="00087C96" w:rsidRPr="00087C96" w:rsidRDefault="00087C96" w:rsidP="00FE0445">
            <w:pPr>
              <w:numPr>
                <w:ilvl w:val="0"/>
                <w:numId w:val="65"/>
              </w:numPr>
              <w:autoSpaceDE w:val="0"/>
              <w:autoSpaceDN w:val="0"/>
              <w:adjustRightInd w:val="0"/>
              <w:spacing w:after="240" w:line="240" w:lineRule="auto"/>
              <w:ind w:left="954" w:hanging="180"/>
              <w:jc w:val="both"/>
              <w:rPr>
                <w:rFonts w:ascii="Times New Roman" w:eastAsia="Times New Roman" w:hAnsi="Times New Roman" w:cs="Times New Roman"/>
                <w:b/>
                <w:bCs/>
                <w:color w:val="000000"/>
                <w:sz w:val="24"/>
                <w:szCs w:val="20"/>
              </w:rPr>
            </w:pPr>
            <w:proofErr w:type="gramStart"/>
            <w:r>
              <w:rPr>
                <w:rFonts w:ascii="Times New Roman" w:hAnsi="Times New Roman"/>
                <w:color w:val="000000"/>
                <w:sz w:val="24"/>
                <w:szCs w:val="20"/>
              </w:rPr>
              <w:t>l’Entité</w:t>
            </w:r>
            <w:proofErr w:type="gramEnd"/>
            <w:r>
              <w:rPr>
                <w:rFonts w:ascii="Times New Roman" w:hAnsi="Times New Roman"/>
                <w:color w:val="000000"/>
                <w:sz w:val="24"/>
                <w:szCs w:val="20"/>
              </w:rPr>
              <w:t xml:space="preserve"> MCA peut décider de suspendre le versement des primes conformément au système des primes prévu au Contrat, le cas échéant, pour la période d’exécution au </w:t>
            </w:r>
            <w:r>
              <w:rPr>
                <w:rFonts w:ascii="Times New Roman" w:hAnsi="Times New Roman"/>
                <w:color w:val="000000"/>
                <w:sz w:val="24"/>
                <w:szCs w:val="20"/>
              </w:rPr>
              <w:lastRenderedPageBreak/>
              <w:t xml:space="preserve">cours de laquelle le </w:t>
            </w:r>
            <w:r w:rsidR="000C625A">
              <w:rPr>
                <w:rFonts w:ascii="Times New Roman" w:hAnsi="Times New Roman"/>
                <w:color w:val="000000"/>
                <w:sz w:val="24"/>
                <w:szCs w:val="20"/>
              </w:rPr>
              <w:t>Maître de l’Ouvrage</w:t>
            </w:r>
            <w:r>
              <w:rPr>
                <w:rFonts w:ascii="Times New Roman" w:hAnsi="Times New Roman"/>
                <w:color w:val="000000"/>
                <w:sz w:val="24"/>
                <w:szCs w:val="20"/>
              </w:rPr>
              <w:t xml:space="preserve"> ou  la MCC constate le non-respect des exigences; </w:t>
            </w:r>
          </w:p>
          <w:p w14:paraId="2007B6D7" w14:textId="44A47779" w:rsidR="00CF3B90" w:rsidRPr="00CF3B90" w:rsidRDefault="00087C96" w:rsidP="0044454E">
            <w:pPr>
              <w:numPr>
                <w:ilvl w:val="0"/>
                <w:numId w:val="65"/>
              </w:numPr>
              <w:autoSpaceDE w:val="0"/>
              <w:autoSpaceDN w:val="0"/>
              <w:adjustRightInd w:val="0"/>
              <w:spacing w:after="240" w:line="240" w:lineRule="auto"/>
              <w:ind w:left="965" w:hanging="187"/>
              <w:jc w:val="both"/>
              <w:rPr>
                <w:rFonts w:ascii="Times New Roman" w:eastAsia="Times New Roman" w:hAnsi="Times New Roman" w:cs="Times New Roman"/>
                <w:b/>
                <w:sz w:val="24"/>
                <w:szCs w:val="20"/>
              </w:rPr>
            </w:pPr>
            <w:proofErr w:type="gramStart"/>
            <w:r>
              <w:rPr>
                <w:rFonts w:ascii="Times New Roman" w:hAnsi="Times New Roman"/>
                <w:sz w:val="24"/>
                <w:szCs w:val="20"/>
              </w:rPr>
              <w:t>le</w:t>
            </w:r>
            <w:proofErr w:type="gramEnd"/>
            <w:r>
              <w:rPr>
                <w:rFonts w:ascii="Times New Roman" w:hAnsi="Times New Roman"/>
                <w:sz w:val="24"/>
                <w:szCs w:val="20"/>
              </w:rPr>
              <w:t xml:space="preserve"> </w:t>
            </w:r>
            <w:r w:rsidR="000C625A">
              <w:rPr>
                <w:rFonts w:ascii="Times New Roman" w:hAnsi="Times New Roman"/>
                <w:sz w:val="24"/>
                <w:szCs w:val="20"/>
              </w:rPr>
              <w:t>Maître de l’Ouvrage</w:t>
            </w:r>
            <w:r>
              <w:rPr>
                <w:rFonts w:ascii="Times New Roman" w:hAnsi="Times New Roman"/>
                <w:sz w:val="24"/>
                <w:szCs w:val="20"/>
              </w:rPr>
              <w:t xml:space="preserve"> ou la MCC peut prendre des sanctions à l’encontre de l’Entrepreneur et d’un Sous-traitant, fournisseur ou autre partie concernée, y compris les exclure indéfiniment ou pour une période déterminée de toute attribution de contrats financés par la MCC  ; et</w:t>
            </w:r>
            <w:r>
              <w:rPr>
                <w:rFonts w:ascii="Times New Roman" w:hAnsi="Times New Roman"/>
                <w:color w:val="000000"/>
                <w:sz w:val="24"/>
                <w:szCs w:val="20"/>
              </w:rPr>
              <w:t xml:space="preserve"> </w:t>
            </w:r>
          </w:p>
          <w:p w14:paraId="2007B6D8" w14:textId="47AA7F58" w:rsidR="00087C96" w:rsidRPr="00406EC6" w:rsidRDefault="00087C96" w:rsidP="00FE0445">
            <w:pPr>
              <w:numPr>
                <w:ilvl w:val="0"/>
                <w:numId w:val="65"/>
              </w:numPr>
              <w:autoSpaceDE w:val="0"/>
              <w:autoSpaceDN w:val="0"/>
              <w:adjustRightInd w:val="0"/>
              <w:spacing w:after="0" w:line="240" w:lineRule="auto"/>
              <w:ind w:left="954" w:hanging="180"/>
              <w:jc w:val="both"/>
              <w:rPr>
                <w:rFonts w:ascii="Times New Roman" w:eastAsia="Times New Roman" w:hAnsi="Times New Roman" w:cs="Times New Roman"/>
                <w:b/>
                <w:sz w:val="24"/>
                <w:szCs w:val="20"/>
              </w:rPr>
            </w:pPr>
            <w:proofErr w:type="gramStart"/>
            <w:r>
              <w:rPr>
                <w:rFonts w:ascii="Times New Roman" w:hAnsi="Times New Roman"/>
                <w:sz w:val="24"/>
                <w:szCs w:val="20"/>
              </w:rPr>
              <w:t>le</w:t>
            </w:r>
            <w:proofErr w:type="gramEnd"/>
            <w:r>
              <w:rPr>
                <w:rFonts w:ascii="Times New Roman" w:hAnsi="Times New Roman"/>
                <w:sz w:val="24"/>
                <w:szCs w:val="20"/>
              </w:rPr>
              <w:t xml:space="preserve"> </w:t>
            </w:r>
            <w:r w:rsidR="000C625A">
              <w:rPr>
                <w:rFonts w:ascii="Times New Roman" w:hAnsi="Times New Roman"/>
                <w:sz w:val="24"/>
                <w:szCs w:val="20"/>
              </w:rPr>
              <w:t>Maître de l’Ouvrage</w:t>
            </w:r>
            <w:r>
              <w:rPr>
                <w:rFonts w:ascii="Times New Roman" w:hAnsi="Times New Roman"/>
                <w:sz w:val="24"/>
                <w:szCs w:val="20"/>
              </w:rPr>
              <w:t xml:space="preserve"> ou la MCC peut résilier le contrat de l’Entrepreneur au titre du Contrat et lui refuser l’accès au Chantier, et les </w:t>
            </w:r>
            <w:r w:rsidR="000C625A">
              <w:rPr>
                <w:rFonts w:ascii="Times New Roman" w:hAnsi="Times New Roman"/>
                <w:sz w:val="24"/>
                <w:szCs w:val="20"/>
              </w:rPr>
              <w:t>dispositions</w:t>
            </w:r>
            <w:r>
              <w:rPr>
                <w:rFonts w:ascii="Times New Roman" w:hAnsi="Times New Roman"/>
                <w:sz w:val="24"/>
                <w:szCs w:val="20"/>
              </w:rPr>
              <w:t xml:space="preserve"> de la Clause 15 s’appliquent [</w:t>
            </w:r>
            <w:r>
              <w:rPr>
                <w:rFonts w:ascii="Times New Roman" w:hAnsi="Times New Roman"/>
                <w:i/>
                <w:iCs/>
                <w:sz w:val="24"/>
                <w:szCs w:val="20"/>
              </w:rPr>
              <w:t xml:space="preserve">Résiliation par le </w:t>
            </w:r>
            <w:r w:rsidR="000C625A">
              <w:rPr>
                <w:rFonts w:ascii="Times New Roman" w:hAnsi="Times New Roman"/>
                <w:i/>
                <w:iCs/>
                <w:sz w:val="24"/>
                <w:szCs w:val="20"/>
              </w:rPr>
              <w:t>Maître de l’Ouvrage</w:t>
            </w:r>
            <w:r>
              <w:rPr>
                <w:rFonts w:ascii="Times New Roman" w:hAnsi="Times New Roman"/>
                <w:sz w:val="24"/>
                <w:szCs w:val="20"/>
              </w:rPr>
              <w:t xml:space="preserve">] comme si l’expulsion s’était faite en vertu des </w:t>
            </w:r>
            <w:r w:rsidR="000C625A">
              <w:rPr>
                <w:rFonts w:ascii="Times New Roman" w:hAnsi="Times New Roman"/>
                <w:sz w:val="24"/>
                <w:szCs w:val="20"/>
              </w:rPr>
              <w:t>dispositions</w:t>
            </w:r>
            <w:r>
              <w:rPr>
                <w:rFonts w:ascii="Times New Roman" w:hAnsi="Times New Roman"/>
                <w:sz w:val="24"/>
                <w:szCs w:val="20"/>
              </w:rPr>
              <w:t xml:space="preserve"> de la </w:t>
            </w:r>
            <w:proofErr w:type="spellStart"/>
            <w:r>
              <w:rPr>
                <w:rFonts w:ascii="Times New Roman" w:hAnsi="Times New Roman"/>
                <w:sz w:val="24"/>
                <w:szCs w:val="20"/>
              </w:rPr>
              <w:t>sous-clause</w:t>
            </w:r>
            <w:proofErr w:type="spellEnd"/>
            <w:r>
              <w:rPr>
                <w:rFonts w:ascii="Times New Roman" w:hAnsi="Times New Roman"/>
                <w:sz w:val="24"/>
                <w:szCs w:val="20"/>
              </w:rPr>
              <w:t xml:space="preserve"> 15.2(f).</w:t>
            </w:r>
          </w:p>
          <w:p w14:paraId="2007B6D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DF" w14:textId="77777777" w:rsidTr="00B27CBB">
        <w:trPr>
          <w:trHeight w:val="270"/>
        </w:trPr>
        <w:tc>
          <w:tcPr>
            <w:tcW w:w="2694" w:type="dxa"/>
          </w:tcPr>
          <w:p w14:paraId="2007B6DB"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sz w:val="24"/>
                <w:szCs w:val="20"/>
              </w:rPr>
            </w:pPr>
            <w:proofErr w:type="spellStart"/>
            <w:r>
              <w:rPr>
                <w:rFonts w:ascii="Times New Roman" w:hAnsi="Times New Roman"/>
                <w:b/>
                <w:sz w:val="24"/>
              </w:rPr>
              <w:lastRenderedPageBreak/>
              <w:t>Sous-clause</w:t>
            </w:r>
            <w:proofErr w:type="spellEnd"/>
            <w:r>
              <w:rPr>
                <w:rFonts w:ascii="Times New Roman" w:hAnsi="Times New Roman"/>
                <w:b/>
                <w:sz w:val="24"/>
              </w:rPr>
              <w:t xml:space="preserve"> 6.17 Interdiction du harcèlement sexuel</w:t>
            </w:r>
          </w:p>
        </w:tc>
        <w:tc>
          <w:tcPr>
            <w:tcW w:w="6666" w:type="dxa"/>
          </w:tcPr>
          <w:p w14:paraId="2007B6D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Ajout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6.17: </w:t>
            </w:r>
          </w:p>
          <w:p w14:paraId="2007B6D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w:t>
            </w:r>
          </w:p>
          <w:p w14:paraId="2007B6DE" w14:textId="40DC2B6E"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xml:space="preserve">« L’Entrepreneur met en œuvre une politique interdisant le harcèlement sexuel, y compris un plan de documentation et de communication des incidents jugé satisfaisant par le </w:t>
            </w:r>
            <w:r w:rsidR="000C625A">
              <w:rPr>
                <w:rFonts w:ascii="Times New Roman" w:hAnsi="Times New Roman"/>
                <w:sz w:val="24"/>
                <w:szCs w:val="20"/>
              </w:rPr>
              <w:t>Maître de l’Ouvrage</w:t>
            </w:r>
            <w:r>
              <w:rPr>
                <w:rFonts w:ascii="Times New Roman" w:hAnsi="Times New Roman"/>
                <w:sz w:val="24"/>
                <w:szCs w:val="20"/>
              </w:rPr>
              <w:t xml:space="preserve"> et la MCC quant au fond et à la forme.  L’Entrepreneur veillera à ce que son personnel et celui de ses sous-traitants comprennent et appliquent les principes et exigences de cette politique. »</w:t>
            </w:r>
          </w:p>
        </w:tc>
      </w:tr>
      <w:tr w:rsidR="00414135" w:rsidRPr="00087C96" w14:paraId="6EFABB7F" w14:textId="77777777" w:rsidTr="00B27CBB">
        <w:trPr>
          <w:trHeight w:val="270"/>
        </w:trPr>
        <w:tc>
          <w:tcPr>
            <w:tcW w:w="2694" w:type="dxa"/>
          </w:tcPr>
          <w:p w14:paraId="23F32549" w14:textId="77777777" w:rsidR="00414135" w:rsidRPr="00414135" w:rsidRDefault="00414135" w:rsidP="00414135">
            <w:pPr>
              <w:autoSpaceDE w:val="0"/>
              <w:autoSpaceDN w:val="0"/>
              <w:adjustRightInd w:val="0"/>
              <w:spacing w:after="0" w:line="240" w:lineRule="auto"/>
              <w:rPr>
                <w:rFonts w:ascii="Times New Roman" w:eastAsia="Times New Roman" w:hAnsi="Times New Roman" w:cs="Times New Roman"/>
                <w:b/>
                <w:sz w:val="24"/>
                <w:szCs w:val="20"/>
              </w:rPr>
            </w:pPr>
            <w:proofErr w:type="spellStart"/>
            <w:r>
              <w:rPr>
                <w:rFonts w:ascii="Times New Roman" w:hAnsi="Times New Roman"/>
                <w:b/>
                <w:sz w:val="24"/>
                <w:szCs w:val="20"/>
              </w:rPr>
              <w:t>Sous-clause</w:t>
            </w:r>
            <w:proofErr w:type="spellEnd"/>
            <w:r>
              <w:rPr>
                <w:rFonts w:ascii="Times New Roman" w:hAnsi="Times New Roman"/>
                <w:b/>
                <w:sz w:val="24"/>
                <w:szCs w:val="20"/>
              </w:rPr>
              <w:t xml:space="preserve"> 6.18</w:t>
            </w:r>
          </w:p>
          <w:p w14:paraId="1300B9FB" w14:textId="41EA1811" w:rsidR="00414135" w:rsidRPr="00087C96" w:rsidRDefault="00414135" w:rsidP="00414135">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hAnsi="Times New Roman"/>
                <w:b/>
                <w:sz w:val="24"/>
                <w:szCs w:val="20"/>
              </w:rPr>
              <w:t>Clause de non-discrimination et égalité des chances</w:t>
            </w:r>
          </w:p>
        </w:tc>
        <w:tc>
          <w:tcPr>
            <w:tcW w:w="6666" w:type="dxa"/>
          </w:tcPr>
          <w:p w14:paraId="3C4CAE28"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Ajout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6.18:</w:t>
            </w:r>
          </w:p>
          <w:p w14:paraId="64C1F68B"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88CFC8F" w14:textId="356440B6" w:rsidR="00414135" w:rsidRDefault="00E36EB9"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w:t>
            </w:r>
            <w:r w:rsidR="00414135">
              <w:rPr>
                <w:rFonts w:ascii="Times New Roman" w:hAnsi="Times New Roman"/>
                <w:bCs/>
                <w:color w:val="000000"/>
                <w:sz w:val="24"/>
                <w:szCs w:val="20"/>
              </w:rPr>
              <w:t xml:space="preserve">L’Entrepreneur ne prendra pas de décision d’embauche sur la base de caractéristiques personnelles n’ayant aucun lien avec le profil de l’emploi. Ces caractéristiques personnelles incluent le sexe, la nationalité, l’origine ethnique, l’origine sociale, la religion ou les croyances, l’invalidité, l’âge, l’orientation sexuelle et l’identité de genre. L’Entrepreneur basera sa politique en matière d’emploi sur le principe d’égalité des chances et de traitement équitable, et il ne fera de discrimination à aucun égard dans le cadre de ses relations de travail, y compris lors du recrutement et de l’embauche, et lors de la détermination de la rémunération (y compris salaire et avantages sociaux), des conditions de travail et des termes du contrat de travail, de l’accès à la formation, des promotions, des conditions de résiliation du contrat de travail et du régime de retraite, ainsi que des mesures disciplinaires éventuellement applicables. Dans les pays où le droit du travail applicable interdit la discrimination en matière d’emploi, l’Entrepreneur devra se conformer aux lois en vigueur. Lorsque le droit du travail applicable ne mentionne pas la non-discrimination en matière d’emploi, l’Entrepreneur veillera à ce que les </w:t>
            </w:r>
            <w:r w:rsidR="000C625A">
              <w:rPr>
                <w:rFonts w:ascii="Times New Roman" w:hAnsi="Times New Roman"/>
                <w:bCs/>
                <w:color w:val="000000"/>
                <w:sz w:val="24"/>
                <w:szCs w:val="20"/>
              </w:rPr>
              <w:t>dispositions</w:t>
            </w:r>
            <w:r w:rsidR="00414135">
              <w:rPr>
                <w:rFonts w:ascii="Times New Roman" w:hAnsi="Times New Roman"/>
                <w:bCs/>
                <w:color w:val="000000"/>
                <w:sz w:val="24"/>
                <w:szCs w:val="20"/>
              </w:rPr>
              <w:t xml:space="preserve"> de la présente </w:t>
            </w:r>
            <w:proofErr w:type="spellStart"/>
            <w:r w:rsidR="00414135">
              <w:rPr>
                <w:rFonts w:ascii="Times New Roman" w:hAnsi="Times New Roman"/>
                <w:bCs/>
                <w:color w:val="000000"/>
                <w:sz w:val="24"/>
                <w:szCs w:val="20"/>
              </w:rPr>
              <w:t>Sous-clause</w:t>
            </w:r>
            <w:proofErr w:type="spellEnd"/>
            <w:r w:rsidR="00414135">
              <w:rPr>
                <w:rFonts w:ascii="Times New Roman" w:hAnsi="Times New Roman"/>
                <w:bCs/>
                <w:color w:val="000000"/>
                <w:sz w:val="24"/>
                <w:szCs w:val="20"/>
              </w:rPr>
              <w:t xml:space="preserve"> soient appliquées en mettant en œuvre une politique jugée </w:t>
            </w:r>
            <w:r w:rsidR="00414135">
              <w:rPr>
                <w:rFonts w:ascii="Times New Roman" w:hAnsi="Times New Roman"/>
                <w:bCs/>
                <w:color w:val="000000"/>
                <w:sz w:val="24"/>
                <w:szCs w:val="20"/>
              </w:rPr>
              <w:lastRenderedPageBreak/>
              <w:t xml:space="preserve">satisfaisante par le </w:t>
            </w:r>
            <w:r w:rsidR="000C625A">
              <w:rPr>
                <w:rFonts w:ascii="Times New Roman" w:hAnsi="Times New Roman"/>
                <w:bCs/>
                <w:color w:val="000000"/>
                <w:sz w:val="24"/>
                <w:szCs w:val="20"/>
              </w:rPr>
              <w:t>Maître de l’Ouvrage</w:t>
            </w:r>
            <w:r w:rsidR="00414135">
              <w:rPr>
                <w:rFonts w:ascii="Times New Roman" w:hAnsi="Times New Roman"/>
                <w:bCs/>
                <w:color w:val="000000"/>
                <w:sz w:val="24"/>
                <w:szCs w:val="20"/>
              </w:rPr>
              <w:t xml:space="preserve"> et la MCC quant au fond et à la forme. Des mesures spéciales de protection ou d’assistance visant à remédier à une pratique discriminatoire passée, ou des mesures de sélection pour un emploi particulier basées sur les besoins inhérents à ce poste ne seront pas considérées comme constituant une discrimination.</w:t>
            </w:r>
            <w:r>
              <w:rPr>
                <w:rFonts w:ascii="Times New Roman" w:hAnsi="Times New Roman"/>
                <w:bCs/>
                <w:color w:val="000000"/>
                <w:sz w:val="24"/>
                <w:szCs w:val="20"/>
              </w:rPr>
              <w:t> »</w:t>
            </w:r>
          </w:p>
          <w:p w14:paraId="1DEB8284" w14:textId="13C1CDF2" w:rsidR="003753B5" w:rsidRPr="00087C96" w:rsidRDefault="003753B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414135" w:rsidRPr="00087C96" w14:paraId="08BDD6B0" w14:textId="77777777" w:rsidTr="00B27CBB">
        <w:trPr>
          <w:trHeight w:val="270"/>
        </w:trPr>
        <w:tc>
          <w:tcPr>
            <w:tcW w:w="2694" w:type="dxa"/>
          </w:tcPr>
          <w:p w14:paraId="35F785DF" w14:textId="77777777" w:rsidR="00414135" w:rsidRPr="00414135" w:rsidRDefault="00414135" w:rsidP="00414135">
            <w:pPr>
              <w:autoSpaceDE w:val="0"/>
              <w:autoSpaceDN w:val="0"/>
              <w:adjustRightInd w:val="0"/>
              <w:spacing w:after="0" w:line="240" w:lineRule="auto"/>
              <w:rPr>
                <w:rFonts w:ascii="Times New Roman" w:eastAsia="Times New Roman" w:hAnsi="Times New Roman" w:cs="Times New Roman"/>
                <w:b/>
                <w:sz w:val="24"/>
                <w:szCs w:val="20"/>
              </w:rPr>
            </w:pPr>
            <w:proofErr w:type="spellStart"/>
            <w:r>
              <w:rPr>
                <w:rFonts w:ascii="Times New Roman" w:hAnsi="Times New Roman"/>
                <w:b/>
                <w:sz w:val="24"/>
                <w:szCs w:val="20"/>
              </w:rPr>
              <w:lastRenderedPageBreak/>
              <w:t>Sous-clause</w:t>
            </w:r>
            <w:proofErr w:type="spellEnd"/>
            <w:r>
              <w:rPr>
                <w:rFonts w:ascii="Times New Roman" w:hAnsi="Times New Roman"/>
                <w:b/>
                <w:sz w:val="24"/>
                <w:szCs w:val="20"/>
              </w:rPr>
              <w:t xml:space="preserve"> 6.19</w:t>
            </w:r>
          </w:p>
          <w:p w14:paraId="667E5B2E" w14:textId="73D7952C" w:rsidR="00414135" w:rsidRPr="00087C96" w:rsidRDefault="00414135" w:rsidP="00414135">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hAnsi="Times New Roman"/>
                <w:b/>
                <w:sz w:val="24"/>
                <w:szCs w:val="20"/>
              </w:rPr>
              <w:t>Mécanisme de règlement des griefs pour le personnel de l'Entrepreneur et des sous-traitants</w:t>
            </w:r>
          </w:p>
        </w:tc>
        <w:tc>
          <w:tcPr>
            <w:tcW w:w="6666" w:type="dxa"/>
          </w:tcPr>
          <w:p w14:paraId="1888B2D5"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Ajout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6.19:</w:t>
            </w:r>
          </w:p>
          <w:p w14:paraId="4F41421C"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187CD9D7" w14:textId="456C18C7" w:rsidR="00414135" w:rsidRPr="00087C96" w:rsidRDefault="00E36EB9" w:rsidP="00201612">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w:t>
            </w:r>
            <w:r w:rsidR="00414135">
              <w:rPr>
                <w:rFonts w:ascii="Times New Roman" w:hAnsi="Times New Roman"/>
                <w:bCs/>
                <w:color w:val="000000"/>
                <w:sz w:val="24"/>
                <w:szCs w:val="20"/>
              </w:rPr>
              <w:t xml:space="preserve">L 'Entrepreneur met en place un mécanisme de règlement des griefs à l’intention du personnel, y compris le personnel des sous-traitants en l’absence d’un tel mécanisme chez les sous-traitants, afin de soulever des préoccupations liées au le lieu de travail. L’Entrepreneur informera son personnel de l’existence du mécanisme de règlement </w:t>
            </w:r>
            <w:r w:rsidR="0003353F">
              <w:rPr>
                <w:rFonts w:ascii="Times New Roman" w:hAnsi="Times New Roman"/>
                <w:bCs/>
                <w:color w:val="000000"/>
                <w:sz w:val="24"/>
                <w:szCs w:val="20"/>
              </w:rPr>
              <w:t>d</w:t>
            </w:r>
            <w:r w:rsidR="00414135">
              <w:rPr>
                <w:rFonts w:ascii="Times New Roman" w:hAnsi="Times New Roman"/>
                <w:bCs/>
                <w:color w:val="000000"/>
                <w:sz w:val="24"/>
                <w:szCs w:val="20"/>
              </w:rPr>
              <w:t xml:space="preserve">es griefs lors du recrutement et leur en facilitera l’accès. Le mécanisme doit impliquer un niveau approprié de gestion et répondre rapidement aux préoccupations, en utilisant un processus compréhensible et transparent qui fournit des informations en temps opportun aux personnes concernées, sans aucun paiement en échange effectué au Personnel pour avoir déposé ou </w:t>
            </w:r>
            <w:proofErr w:type="spellStart"/>
            <w:r w:rsidR="00414135">
              <w:rPr>
                <w:rFonts w:ascii="Times New Roman" w:hAnsi="Times New Roman"/>
                <w:bCs/>
                <w:color w:val="000000"/>
                <w:sz w:val="24"/>
                <w:szCs w:val="20"/>
              </w:rPr>
              <w:t>particpé</w:t>
            </w:r>
            <w:proofErr w:type="spellEnd"/>
            <w:r w:rsidR="00414135">
              <w:rPr>
                <w:rFonts w:ascii="Times New Roman" w:hAnsi="Times New Roman"/>
                <w:bCs/>
                <w:color w:val="000000"/>
                <w:sz w:val="24"/>
                <w:szCs w:val="20"/>
              </w:rPr>
              <w:t xml:space="preserve"> à une plainte en vertu de ce mécanisme. Le mécanisme devrait également permettre que les plaintes anonymes soient soulevées et traitées. Le mécanisme ne devrait pas entraver l'accès à d'autres voies de recours judiciaires ou administratifs prévus par la loi ou par des procédures d'arbitrage existantes, ou se substituer aux mécanismes de règlement des griefs prévus dans les conventions collectives.</w:t>
            </w:r>
            <w:r>
              <w:rPr>
                <w:rFonts w:ascii="Times New Roman" w:hAnsi="Times New Roman"/>
                <w:bCs/>
                <w:color w:val="000000"/>
                <w:sz w:val="24"/>
                <w:szCs w:val="20"/>
              </w:rPr>
              <w:t> »</w:t>
            </w:r>
          </w:p>
        </w:tc>
      </w:tr>
    </w:tbl>
    <w:p w14:paraId="2007B6E0"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6E1"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Pr>
          <w:rFonts w:ascii="Times New Roman" w:hAnsi="Times New Roman"/>
          <w:b/>
          <w:bCs/>
          <w:color w:val="000000"/>
          <w:sz w:val="24"/>
          <w:szCs w:val="20"/>
        </w:rPr>
        <w:t>7.  Installations Industrielles, Matériaux et Qualité du travail</w:t>
      </w:r>
    </w:p>
    <w:p w14:paraId="2007B6E2"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6"/>
        <w:gridCol w:w="6696"/>
      </w:tblGrid>
      <w:tr w:rsidR="00087C96" w:rsidRPr="00087C96" w14:paraId="2007B6EA" w14:textId="77777777" w:rsidTr="00087C96">
        <w:trPr>
          <w:trHeight w:val="270"/>
        </w:trPr>
        <w:tc>
          <w:tcPr>
            <w:tcW w:w="2646" w:type="dxa"/>
          </w:tcPr>
          <w:p w14:paraId="2007B6E3" w14:textId="77777777" w:rsidR="00087C96" w:rsidRPr="00973E1A"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7.7</w:t>
            </w:r>
          </w:p>
          <w:p w14:paraId="2007B6E4" w14:textId="509A30BF" w:rsidR="00087C96" w:rsidRPr="00D52353" w:rsidRDefault="00087C96" w:rsidP="00441E4B">
            <w:pPr>
              <w:autoSpaceDE w:val="0"/>
              <w:autoSpaceDN w:val="0"/>
              <w:adjustRightInd w:val="0"/>
              <w:spacing w:after="0" w:line="240" w:lineRule="auto"/>
              <w:rPr>
                <w:rFonts w:ascii="Times New Roman" w:hAnsi="Times New Roman"/>
                <w:b/>
                <w:color w:val="000000"/>
                <w:sz w:val="24"/>
              </w:rPr>
            </w:pPr>
            <w:r>
              <w:rPr>
                <w:rFonts w:ascii="Times New Roman" w:hAnsi="Times New Roman"/>
                <w:b/>
                <w:color w:val="000000"/>
                <w:sz w:val="24"/>
              </w:rPr>
              <w:t>Propriété des Installations Industrielles</w:t>
            </w:r>
            <w:r w:rsidR="00441E4B">
              <w:rPr>
                <w:rFonts w:ascii="Times New Roman" w:hAnsi="Times New Roman"/>
                <w:b/>
                <w:color w:val="000000"/>
                <w:sz w:val="24"/>
              </w:rPr>
              <w:t xml:space="preserve"> et </w:t>
            </w:r>
            <w:r>
              <w:rPr>
                <w:rFonts w:ascii="Times New Roman" w:hAnsi="Times New Roman"/>
                <w:b/>
                <w:color w:val="000000"/>
                <w:sz w:val="24"/>
              </w:rPr>
              <w:t>Matériaux</w:t>
            </w:r>
          </w:p>
        </w:tc>
        <w:tc>
          <w:tcPr>
            <w:tcW w:w="6696" w:type="dxa"/>
          </w:tcPr>
          <w:p w14:paraId="2007B6E5" w14:textId="7223C595"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7.7 pour remplacer les sous-paragra</w:t>
            </w:r>
            <w:r w:rsidR="00E36EB9">
              <w:rPr>
                <w:rFonts w:ascii="Times New Roman" w:hAnsi="Times New Roman"/>
                <w:bCs/>
                <w:color w:val="000000"/>
                <w:sz w:val="24"/>
                <w:szCs w:val="20"/>
              </w:rPr>
              <w:t>phes (a) et (b) par ce qui suit :</w:t>
            </w:r>
          </w:p>
          <w:p w14:paraId="2007B6E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E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(a) s’ils sont incorporés aux Travaux ;</w:t>
            </w:r>
          </w:p>
          <w:p w14:paraId="2007B6E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E9"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(b) lorsque l’Entrepreneur reçoit la somme correspondant aux Installations Industrielles et Matériaux en vertu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8.10 [</w:t>
            </w:r>
            <w:r>
              <w:rPr>
                <w:rFonts w:ascii="Times New Roman" w:hAnsi="Times New Roman"/>
                <w:bCs/>
                <w:i/>
                <w:iCs/>
                <w:color w:val="000000"/>
                <w:sz w:val="24"/>
                <w:szCs w:val="20"/>
              </w:rPr>
              <w:t>Paiement pour les Installations Industrielles et les Matériaux en cas de Suspension</w:t>
            </w:r>
            <w:r>
              <w:rPr>
                <w:rFonts w:ascii="Times New Roman" w:hAnsi="Times New Roman"/>
                <w:bCs/>
                <w:color w:val="000000"/>
                <w:sz w:val="24"/>
                <w:szCs w:val="20"/>
              </w:rPr>
              <w:t>]. »</w:t>
            </w:r>
          </w:p>
        </w:tc>
      </w:tr>
    </w:tbl>
    <w:p w14:paraId="2007B6EB" w14:textId="77777777" w:rsid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6EC" w14:textId="77777777" w:rsidR="00087C96" w:rsidRPr="00087C96" w:rsidRDefault="00087C96" w:rsidP="00FD56EA">
      <w:pPr>
        <w:keepNext/>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8.  Commencement, Retards et Suspension des Travaux</w:t>
      </w:r>
    </w:p>
    <w:p w14:paraId="2007B6ED" w14:textId="77777777" w:rsidR="00087C96" w:rsidRPr="00087C96" w:rsidRDefault="00087C96" w:rsidP="003E1741">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6F3" w14:textId="77777777" w:rsidTr="00087C96">
        <w:trPr>
          <w:trHeight w:val="270"/>
        </w:trPr>
        <w:tc>
          <w:tcPr>
            <w:tcW w:w="2664" w:type="dxa"/>
          </w:tcPr>
          <w:p w14:paraId="2007B6EE"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proofErr w:type="spellStart"/>
            <w:r>
              <w:rPr>
                <w:rFonts w:ascii="Times New Roman" w:hAnsi="Times New Roman"/>
                <w:b/>
                <w:bCs/>
                <w:color w:val="000000"/>
                <w:sz w:val="24"/>
              </w:rPr>
              <w:t>Sous-clause</w:t>
            </w:r>
            <w:proofErr w:type="spellEnd"/>
            <w:r>
              <w:rPr>
                <w:rFonts w:ascii="Times New Roman" w:hAnsi="Times New Roman"/>
                <w:b/>
                <w:bCs/>
                <w:color w:val="000000"/>
                <w:sz w:val="24"/>
              </w:rPr>
              <w:t xml:space="preserve"> 8.1 Commencement des Travaux</w:t>
            </w:r>
          </w:p>
        </w:tc>
        <w:tc>
          <w:tcPr>
            <w:tcW w:w="6696" w:type="dxa"/>
          </w:tcPr>
          <w:p w14:paraId="2007B6EF"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441" w:name="_Toc350845064"/>
            <w:bookmarkStart w:id="442" w:name="_Toc350868512"/>
            <w:bookmarkStart w:id="443" w:name="_Toc351641550"/>
            <w:bookmarkStart w:id="444" w:name="_Toc513734150"/>
            <w:bookmarkStart w:id="445" w:name="_Toc26185551"/>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8.1 pour ajouter ce qui suit à la fin :</w:t>
            </w:r>
            <w:bookmarkEnd w:id="441"/>
            <w:bookmarkEnd w:id="442"/>
            <w:bookmarkEnd w:id="443"/>
            <w:bookmarkEnd w:id="444"/>
            <w:bookmarkEnd w:id="445"/>
          </w:p>
          <w:p w14:paraId="2007B6F0"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2007B6F1" w14:textId="0DC2001C"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Si l’Entrepreneur ne parvient pas à mobiliser tous les Équipements de l’Entrepreneur et le Personnel de l’Entrepreneur sur le Chantier </w:t>
            </w:r>
            <w:r>
              <w:rPr>
                <w:rFonts w:ascii="Times New Roman" w:hAnsi="Times New Roman"/>
                <w:sz w:val="24"/>
              </w:rPr>
              <w:lastRenderedPageBreak/>
              <w:t xml:space="preserve">tel que prévu dans le </w:t>
            </w:r>
            <w:r w:rsidR="00441E4B">
              <w:rPr>
                <w:rFonts w:ascii="Times New Roman" w:hAnsi="Times New Roman"/>
                <w:sz w:val="24"/>
              </w:rPr>
              <w:t>P</w:t>
            </w:r>
            <w:r>
              <w:rPr>
                <w:rFonts w:ascii="Times New Roman" w:hAnsi="Times New Roman"/>
                <w:sz w:val="24"/>
              </w:rPr>
              <w:t xml:space="preserve">rogramme approuvé conformément à la </w:t>
            </w:r>
            <w:proofErr w:type="spellStart"/>
            <w:r>
              <w:rPr>
                <w:rFonts w:ascii="Times New Roman" w:hAnsi="Times New Roman"/>
                <w:sz w:val="24"/>
              </w:rPr>
              <w:t>sous-clause</w:t>
            </w:r>
            <w:proofErr w:type="spellEnd"/>
            <w:r>
              <w:rPr>
                <w:rFonts w:ascii="Times New Roman" w:hAnsi="Times New Roman"/>
                <w:sz w:val="24"/>
              </w:rPr>
              <w:t xml:space="preserve"> 8.3 [</w:t>
            </w:r>
            <w:r>
              <w:rPr>
                <w:rFonts w:ascii="Times New Roman" w:hAnsi="Times New Roman"/>
                <w:i/>
                <w:iCs/>
                <w:sz w:val="24"/>
              </w:rPr>
              <w:t>Programme</w:t>
            </w:r>
            <w:r>
              <w:rPr>
                <w:rFonts w:ascii="Times New Roman" w:hAnsi="Times New Roman"/>
                <w:sz w:val="24"/>
              </w:rPr>
              <w:t xml:space="preserve">], l’Entrepreneur doit augmenter la Garantie d’exécution d’un montant égal à deux pour cent du </w:t>
            </w:r>
            <w:r w:rsidR="009E136B">
              <w:rPr>
                <w:rFonts w:ascii="Times New Roman" w:hAnsi="Times New Roman"/>
                <w:sz w:val="24"/>
              </w:rPr>
              <w:t>Prix contractuel</w:t>
            </w:r>
            <w:r>
              <w:rPr>
                <w:rFonts w:ascii="Times New Roman" w:hAnsi="Times New Roman"/>
                <w:sz w:val="24"/>
              </w:rPr>
              <w:t xml:space="preserve"> (tel qu’estimé au moment pertinent). </w:t>
            </w:r>
          </w:p>
          <w:p w14:paraId="2007B6F2"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087C96" w14:paraId="2007B6FC" w14:textId="77777777" w:rsidTr="00087C96">
        <w:trPr>
          <w:trHeight w:val="270"/>
        </w:trPr>
        <w:tc>
          <w:tcPr>
            <w:tcW w:w="2664" w:type="dxa"/>
          </w:tcPr>
          <w:p w14:paraId="2007B6F4" w14:textId="77777777" w:rsidR="00087C96" w:rsidRPr="00D52353" w:rsidRDefault="00087C96" w:rsidP="00087C96">
            <w:pPr>
              <w:autoSpaceDE w:val="0"/>
              <w:autoSpaceDN w:val="0"/>
              <w:adjustRightInd w:val="0"/>
              <w:spacing w:after="0" w:line="240" w:lineRule="auto"/>
              <w:rPr>
                <w:rFonts w:ascii="Times New Roman" w:hAnsi="Times New Roman"/>
                <w:b/>
                <w:color w:val="000000"/>
                <w:sz w:val="24"/>
              </w:rPr>
            </w:pPr>
            <w:proofErr w:type="spellStart"/>
            <w:r>
              <w:rPr>
                <w:rFonts w:ascii="Times New Roman" w:hAnsi="Times New Roman"/>
                <w:b/>
                <w:bCs/>
                <w:color w:val="000000"/>
                <w:sz w:val="24"/>
              </w:rPr>
              <w:lastRenderedPageBreak/>
              <w:t>Sous-clause</w:t>
            </w:r>
            <w:proofErr w:type="spellEnd"/>
            <w:r>
              <w:rPr>
                <w:rFonts w:ascii="Times New Roman" w:hAnsi="Times New Roman"/>
                <w:b/>
                <w:bCs/>
                <w:color w:val="000000"/>
                <w:sz w:val="24"/>
              </w:rPr>
              <w:t xml:space="preserve"> 8.3.1 Programme</w:t>
            </w:r>
          </w:p>
          <w:p w14:paraId="2007B6F5"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96" w:type="dxa"/>
          </w:tcPr>
          <w:p w14:paraId="2007B6F6"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446" w:name="_Toc350845065"/>
            <w:bookmarkStart w:id="447" w:name="_Toc350868513"/>
            <w:bookmarkStart w:id="448" w:name="_Toc351641551"/>
            <w:bookmarkStart w:id="449" w:name="_Toc513734151"/>
            <w:bookmarkStart w:id="450" w:name="_Toc26185552"/>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8.3 pour ajouter ce qui suit à la fin :</w:t>
            </w:r>
            <w:bookmarkEnd w:id="446"/>
            <w:bookmarkEnd w:id="447"/>
            <w:bookmarkEnd w:id="448"/>
            <w:bookmarkEnd w:id="449"/>
            <w:bookmarkEnd w:id="450"/>
          </w:p>
          <w:p w14:paraId="2007B6F7"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2007B6F8" w14:textId="7BD4E93D"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Si l’Entrepreneur ne parvient pas à soumettre un </w:t>
            </w:r>
            <w:r w:rsidR="00441E4B">
              <w:rPr>
                <w:rFonts w:ascii="Times New Roman" w:hAnsi="Times New Roman"/>
                <w:sz w:val="24"/>
              </w:rPr>
              <w:t>P</w:t>
            </w:r>
            <w:r>
              <w:rPr>
                <w:rFonts w:ascii="Times New Roman" w:hAnsi="Times New Roman"/>
                <w:sz w:val="24"/>
              </w:rPr>
              <w:t xml:space="preserve">rogramme révisé à l’Ingénieur dans les 28 jours suivant la notification de ce dernier conformément à la présente </w:t>
            </w:r>
            <w:proofErr w:type="spellStart"/>
            <w:r>
              <w:rPr>
                <w:rFonts w:ascii="Times New Roman" w:hAnsi="Times New Roman"/>
                <w:sz w:val="24"/>
              </w:rPr>
              <w:t>sous-clause</w:t>
            </w:r>
            <w:proofErr w:type="spellEnd"/>
            <w:r>
              <w:rPr>
                <w:rFonts w:ascii="Times New Roman" w:hAnsi="Times New Roman"/>
                <w:sz w:val="24"/>
              </w:rPr>
              <w:t xml:space="preserve">, l’Entrepreneur doit augmenter la Garantie d’exécution d’un montant égal à deux pour cent du </w:t>
            </w:r>
            <w:r w:rsidR="009E136B">
              <w:rPr>
                <w:rFonts w:ascii="Times New Roman" w:hAnsi="Times New Roman"/>
                <w:sz w:val="24"/>
              </w:rPr>
              <w:t>Prix contractuel</w:t>
            </w:r>
            <w:r>
              <w:rPr>
                <w:rFonts w:ascii="Times New Roman" w:hAnsi="Times New Roman"/>
                <w:sz w:val="24"/>
              </w:rPr>
              <w:t xml:space="preserve"> (tel qu’estimé au moment pertinent).</w:t>
            </w:r>
            <w:r w:rsidR="00E36EB9">
              <w:rPr>
                <w:rFonts w:ascii="Times New Roman" w:hAnsi="Times New Roman"/>
                <w:sz w:val="24"/>
              </w:rPr>
              <w:t> »</w:t>
            </w:r>
          </w:p>
          <w:p w14:paraId="2007B6F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2007B6FA" w14:textId="7A71C031"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Si l’Entrepreneur soumet un </w:t>
            </w:r>
            <w:r w:rsidR="00441E4B">
              <w:rPr>
                <w:rFonts w:ascii="Times New Roman" w:hAnsi="Times New Roman"/>
                <w:sz w:val="24"/>
                <w:szCs w:val="24"/>
              </w:rPr>
              <w:t>P</w:t>
            </w:r>
            <w:r>
              <w:rPr>
                <w:rFonts w:ascii="Times New Roman" w:hAnsi="Times New Roman"/>
                <w:sz w:val="24"/>
                <w:szCs w:val="24"/>
              </w:rPr>
              <w:t xml:space="preserve">rogramme révisé et si l’Ingénieur informe l’Entrepreneur de la mesure dans laquelle ledit programme révisé n’est pas conforme au Contrat, le tout  conformément à la présente </w:t>
            </w:r>
            <w:proofErr w:type="spellStart"/>
            <w:r>
              <w:rPr>
                <w:rFonts w:ascii="Times New Roman" w:hAnsi="Times New Roman"/>
                <w:sz w:val="24"/>
                <w:szCs w:val="24"/>
              </w:rPr>
              <w:t>sous-clause</w:t>
            </w:r>
            <w:proofErr w:type="spellEnd"/>
            <w:r>
              <w:rPr>
                <w:rFonts w:ascii="Times New Roman" w:hAnsi="Times New Roman"/>
                <w:sz w:val="24"/>
                <w:szCs w:val="24"/>
              </w:rPr>
              <w:t xml:space="preserve">, et si l’Entrepreneur ne parvient pas à soumettre une version à nouveau révisée du </w:t>
            </w:r>
            <w:r w:rsidR="00441E4B">
              <w:rPr>
                <w:rFonts w:ascii="Times New Roman" w:hAnsi="Times New Roman"/>
                <w:sz w:val="24"/>
                <w:szCs w:val="24"/>
              </w:rPr>
              <w:t>P</w:t>
            </w:r>
            <w:r>
              <w:rPr>
                <w:rFonts w:ascii="Times New Roman" w:hAnsi="Times New Roman"/>
                <w:sz w:val="24"/>
                <w:szCs w:val="24"/>
              </w:rPr>
              <w:t xml:space="preserve">rogramme à l’Ingénieur dans les 14 jours suivant la réception de ladite notification, l’Entrepreneur doit augmenter la Garantie d’exécution d’un montant égal à deux pour cent du </w:t>
            </w:r>
            <w:r w:rsidR="009E136B">
              <w:rPr>
                <w:rFonts w:ascii="Times New Roman" w:hAnsi="Times New Roman"/>
                <w:sz w:val="24"/>
                <w:szCs w:val="24"/>
              </w:rPr>
              <w:t>Prix contractuel</w:t>
            </w:r>
            <w:r>
              <w:rPr>
                <w:rFonts w:ascii="Times New Roman" w:hAnsi="Times New Roman"/>
                <w:sz w:val="24"/>
                <w:szCs w:val="24"/>
              </w:rPr>
              <w:t xml:space="preserve"> (tel qu’estimé au moment pertinent).</w:t>
            </w:r>
            <w:r w:rsidR="00E36EB9">
              <w:rPr>
                <w:rFonts w:ascii="Times New Roman" w:hAnsi="Times New Roman"/>
                <w:sz w:val="24"/>
                <w:szCs w:val="24"/>
              </w:rPr>
              <w:t> »</w:t>
            </w:r>
          </w:p>
          <w:p w14:paraId="2007B6FB"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087C96" w14:paraId="2007B703" w14:textId="77777777" w:rsidTr="00087C96">
        <w:trPr>
          <w:trHeight w:val="270"/>
        </w:trPr>
        <w:tc>
          <w:tcPr>
            <w:tcW w:w="2664" w:type="dxa"/>
          </w:tcPr>
          <w:p w14:paraId="2007B6F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8.6</w:t>
            </w:r>
          </w:p>
          <w:p w14:paraId="2007B6FE" w14:textId="3B6952FE" w:rsidR="00087C96" w:rsidRPr="00D52353" w:rsidRDefault="0003353F"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Degré d’Évolution</w:t>
            </w:r>
          </w:p>
        </w:tc>
        <w:tc>
          <w:tcPr>
            <w:tcW w:w="6696" w:type="dxa"/>
          </w:tcPr>
          <w:p w14:paraId="2007B6FF"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bookmarkStart w:id="451" w:name="_Toc350845066"/>
            <w:bookmarkStart w:id="452" w:name="_Toc350868514"/>
            <w:bookmarkStart w:id="453" w:name="_Toc351641552"/>
            <w:bookmarkStart w:id="454" w:name="_Toc513734152"/>
            <w:bookmarkStart w:id="455" w:name="_Toc26185553"/>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8.6 pour ajouter ce qui suit à la fin :</w:t>
            </w:r>
            <w:bookmarkEnd w:id="451"/>
            <w:bookmarkEnd w:id="452"/>
            <w:bookmarkEnd w:id="453"/>
            <w:bookmarkEnd w:id="454"/>
            <w:bookmarkEnd w:id="455"/>
          </w:p>
          <w:p w14:paraId="2007B700"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p w14:paraId="2007B701" w14:textId="219955B5" w:rsidR="00087C96" w:rsidRPr="00087C96" w:rsidRDefault="00087C96" w:rsidP="00087C96">
            <w:pPr>
              <w:spacing w:after="0" w:line="240" w:lineRule="auto"/>
              <w:ind w:left="36"/>
              <w:jc w:val="both"/>
              <w:rPr>
                <w:rFonts w:ascii="Times New Roman" w:eastAsia="Times New Roman" w:hAnsi="Times New Roman" w:cs="Times New Roman"/>
                <w:sz w:val="24"/>
                <w:szCs w:val="20"/>
              </w:rPr>
            </w:pPr>
            <w:r>
              <w:rPr>
                <w:rFonts w:ascii="Times New Roman" w:hAnsi="Times New Roman"/>
                <w:sz w:val="24"/>
                <w:szCs w:val="20"/>
              </w:rPr>
              <w:t xml:space="preserve">« Les Coûts supplémentaires liés aux méthodes révisées, y compris les mesures d’accélération demandées par l’Ingénieur pour réduire les retards résultant des causes énumérées à la </w:t>
            </w:r>
            <w:proofErr w:type="spellStart"/>
            <w:r>
              <w:rPr>
                <w:rFonts w:ascii="Times New Roman" w:hAnsi="Times New Roman"/>
                <w:sz w:val="24"/>
                <w:szCs w:val="20"/>
              </w:rPr>
              <w:t>sous-clause</w:t>
            </w:r>
            <w:proofErr w:type="spellEnd"/>
            <w:r>
              <w:rPr>
                <w:rFonts w:ascii="Times New Roman" w:hAnsi="Times New Roman"/>
                <w:sz w:val="24"/>
                <w:szCs w:val="20"/>
              </w:rPr>
              <w:t xml:space="preserve"> 8.4 [</w:t>
            </w:r>
            <w:r>
              <w:rPr>
                <w:rFonts w:ascii="Times New Roman" w:hAnsi="Times New Roman"/>
                <w:i/>
                <w:iCs/>
                <w:sz w:val="24"/>
                <w:szCs w:val="20"/>
              </w:rPr>
              <w:t>Prorogation du délai d’achèvement</w:t>
            </w:r>
            <w:r>
              <w:rPr>
                <w:rFonts w:ascii="Times New Roman" w:hAnsi="Times New Roman"/>
                <w:sz w:val="24"/>
                <w:szCs w:val="20"/>
              </w:rPr>
              <w:t xml:space="preserve"> </w:t>
            </w:r>
            <w:r>
              <w:rPr>
                <w:rFonts w:ascii="Times New Roman" w:hAnsi="Times New Roman"/>
                <w:i/>
                <w:iCs/>
                <w:sz w:val="24"/>
                <w:szCs w:val="20"/>
              </w:rPr>
              <w:t>des Travaux</w:t>
            </w:r>
            <w:r>
              <w:rPr>
                <w:rFonts w:ascii="Times New Roman" w:hAnsi="Times New Roman"/>
                <w:sz w:val="24"/>
                <w:szCs w:val="20"/>
              </w:rPr>
              <w:t xml:space="preserve">], seront payés par le </w:t>
            </w:r>
            <w:r w:rsidR="000C625A">
              <w:rPr>
                <w:rFonts w:ascii="Times New Roman" w:hAnsi="Times New Roman"/>
                <w:sz w:val="24"/>
                <w:szCs w:val="20"/>
              </w:rPr>
              <w:t>Maître de l’Ouvrage</w:t>
            </w:r>
            <w:r>
              <w:rPr>
                <w:rFonts w:ascii="Times New Roman" w:hAnsi="Times New Roman"/>
                <w:sz w:val="24"/>
                <w:szCs w:val="20"/>
              </w:rPr>
              <w:t>, sans toutefois entraîner d’autres paiements additionnels au bénéfice de l’Entrepreneur. »</w:t>
            </w:r>
          </w:p>
          <w:p w14:paraId="2007B702" w14:textId="77777777" w:rsidR="00087C96" w:rsidRPr="00087C96" w:rsidRDefault="00087C96" w:rsidP="00087C96">
            <w:pPr>
              <w:suppressAutoHyphens/>
              <w:spacing w:after="0" w:line="240" w:lineRule="auto"/>
              <w:ind w:left="1440" w:hanging="720"/>
              <w:jc w:val="both"/>
              <w:outlineLvl w:val="2"/>
              <w:rPr>
                <w:rFonts w:ascii="Times New Roman" w:eastAsia="Times New Roman" w:hAnsi="Times New Roman" w:cs="Times New Roman"/>
                <w:sz w:val="24"/>
                <w:szCs w:val="24"/>
              </w:rPr>
            </w:pPr>
          </w:p>
        </w:tc>
      </w:tr>
      <w:tr w:rsidR="00087C96" w:rsidRPr="00087C96" w14:paraId="2007B709" w14:textId="77777777" w:rsidTr="00087C96">
        <w:trPr>
          <w:trHeight w:val="270"/>
        </w:trPr>
        <w:tc>
          <w:tcPr>
            <w:tcW w:w="2664" w:type="dxa"/>
          </w:tcPr>
          <w:p w14:paraId="2007B70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8.12</w:t>
            </w:r>
          </w:p>
          <w:p w14:paraId="2007B705" w14:textId="77777777" w:rsidR="00087C96" w:rsidRPr="00D52353" w:rsidRDefault="00087C96"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Reprise des Travaux</w:t>
            </w:r>
          </w:p>
        </w:tc>
        <w:tc>
          <w:tcPr>
            <w:tcW w:w="6696" w:type="dxa"/>
          </w:tcPr>
          <w:p w14:paraId="2007B706" w14:textId="589E09EA" w:rsidR="00087C96" w:rsidRPr="00087C96" w:rsidRDefault="00087C96" w:rsidP="00087C96">
            <w:pPr>
              <w:suppressAutoHyphens/>
              <w:spacing w:before="120" w:after="0" w:line="240" w:lineRule="auto"/>
              <w:ind w:left="36"/>
              <w:jc w:val="both"/>
              <w:outlineLvl w:val="2"/>
              <w:rPr>
                <w:rFonts w:ascii="Times New Roman" w:eastAsia="Times New Roman" w:hAnsi="Times New Roman" w:cs="Times New Roman"/>
                <w:sz w:val="24"/>
                <w:szCs w:val="24"/>
              </w:rPr>
            </w:pPr>
            <w:bookmarkStart w:id="456" w:name="_Toc331008110"/>
            <w:bookmarkStart w:id="457" w:name="_Toc331027851"/>
            <w:bookmarkStart w:id="458" w:name="_Toc350845067"/>
            <w:bookmarkStart w:id="459" w:name="_Toc350868515"/>
            <w:bookmarkStart w:id="460" w:name="_Toc351641553"/>
            <w:bookmarkStart w:id="461" w:name="_Toc513734153"/>
            <w:bookmarkStart w:id="462" w:name="_Toc26185554"/>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8.12 po</w:t>
            </w:r>
            <w:r w:rsidR="00E36EB9">
              <w:rPr>
                <w:rFonts w:ascii="Times New Roman" w:hAnsi="Times New Roman"/>
                <w:sz w:val="24"/>
                <w:szCs w:val="24"/>
              </w:rPr>
              <w:t xml:space="preserve">ur ajouter ce qui suit à la </w:t>
            </w:r>
            <w:proofErr w:type="gramStart"/>
            <w:r w:rsidR="00E36EB9">
              <w:rPr>
                <w:rFonts w:ascii="Times New Roman" w:hAnsi="Times New Roman"/>
                <w:sz w:val="24"/>
                <w:szCs w:val="24"/>
              </w:rPr>
              <w:t>fin</w:t>
            </w:r>
            <w:r>
              <w:rPr>
                <w:rFonts w:ascii="Times New Roman" w:hAnsi="Times New Roman"/>
                <w:sz w:val="24"/>
                <w:szCs w:val="24"/>
              </w:rPr>
              <w:t>:</w:t>
            </w:r>
            <w:bookmarkEnd w:id="456"/>
            <w:bookmarkEnd w:id="457"/>
            <w:bookmarkEnd w:id="458"/>
            <w:bookmarkEnd w:id="459"/>
            <w:bookmarkEnd w:id="460"/>
            <w:bookmarkEnd w:id="461"/>
            <w:bookmarkEnd w:id="462"/>
            <w:proofErr w:type="gramEnd"/>
          </w:p>
          <w:p w14:paraId="2007B707" w14:textId="77777777" w:rsidR="00087C96" w:rsidRPr="00087C96" w:rsidRDefault="00087C96" w:rsidP="00087C96">
            <w:pPr>
              <w:spacing w:after="0" w:line="240" w:lineRule="auto"/>
              <w:ind w:left="36"/>
              <w:jc w:val="both"/>
              <w:rPr>
                <w:rFonts w:ascii="Times New Roman" w:eastAsia="Times New Roman" w:hAnsi="Times New Roman" w:cs="Times New Roman"/>
                <w:sz w:val="24"/>
                <w:szCs w:val="20"/>
              </w:rPr>
            </w:pPr>
          </w:p>
          <w:p w14:paraId="2007B708" w14:textId="10E64D84" w:rsidR="00087C96" w:rsidRPr="00087C96" w:rsidRDefault="00087C96" w:rsidP="003A1010">
            <w:pPr>
              <w:spacing w:after="0" w:line="240" w:lineRule="auto"/>
              <w:ind w:left="36"/>
              <w:jc w:val="both"/>
              <w:rPr>
                <w:rFonts w:ascii="Times New Roman" w:eastAsia="Times New Roman" w:hAnsi="Times New Roman" w:cs="Times New Roman"/>
                <w:sz w:val="24"/>
                <w:szCs w:val="20"/>
              </w:rPr>
            </w:pPr>
            <w:r>
              <w:rPr>
                <w:rFonts w:ascii="Times New Roman" w:hAnsi="Times New Roman"/>
                <w:sz w:val="24"/>
                <w:szCs w:val="20"/>
              </w:rPr>
              <w:t xml:space="preserve">« </w:t>
            </w:r>
            <w:proofErr w:type="gramStart"/>
            <w:r>
              <w:rPr>
                <w:rFonts w:ascii="Times New Roman" w:hAnsi="Times New Roman"/>
                <w:sz w:val="24"/>
                <w:szCs w:val="20"/>
              </w:rPr>
              <w:t>après</w:t>
            </w:r>
            <w:proofErr w:type="gramEnd"/>
            <w:r>
              <w:rPr>
                <w:rFonts w:ascii="Times New Roman" w:hAnsi="Times New Roman"/>
                <w:sz w:val="24"/>
                <w:szCs w:val="20"/>
              </w:rPr>
              <w:t xml:space="preserve"> avoir reçu de l’Ingénieur les instructions à cet effet en vertu de la </w:t>
            </w:r>
            <w:proofErr w:type="spellStart"/>
            <w:r>
              <w:rPr>
                <w:rFonts w:ascii="Times New Roman" w:hAnsi="Times New Roman"/>
                <w:sz w:val="24"/>
                <w:szCs w:val="20"/>
              </w:rPr>
              <w:t>cCause</w:t>
            </w:r>
            <w:proofErr w:type="spellEnd"/>
            <w:r>
              <w:rPr>
                <w:rFonts w:ascii="Times New Roman" w:hAnsi="Times New Roman"/>
                <w:sz w:val="24"/>
                <w:szCs w:val="20"/>
              </w:rPr>
              <w:t xml:space="preserve"> 13 [Modifications et </w:t>
            </w:r>
            <w:r w:rsidR="0003353F">
              <w:rPr>
                <w:rFonts w:ascii="Times New Roman" w:hAnsi="Times New Roman"/>
                <w:sz w:val="24"/>
                <w:szCs w:val="20"/>
              </w:rPr>
              <w:t>Ajustements</w:t>
            </w:r>
            <w:r>
              <w:rPr>
                <w:rFonts w:ascii="Times New Roman" w:hAnsi="Times New Roman"/>
                <w:sz w:val="24"/>
                <w:szCs w:val="20"/>
              </w:rPr>
              <w:t>]. »</w:t>
            </w:r>
          </w:p>
        </w:tc>
      </w:tr>
    </w:tbl>
    <w:p w14:paraId="2007B70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70B" w14:textId="77777777"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11.  Responsabilité en cas de défaut</w:t>
      </w:r>
    </w:p>
    <w:p w14:paraId="2007B70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12" w14:textId="77777777" w:rsidTr="00087C96">
        <w:trPr>
          <w:trHeight w:val="270"/>
        </w:trPr>
        <w:tc>
          <w:tcPr>
            <w:tcW w:w="2664" w:type="dxa"/>
          </w:tcPr>
          <w:p w14:paraId="2007B70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11.3</w:t>
            </w:r>
          </w:p>
          <w:p w14:paraId="2007B70E" w14:textId="77777777" w:rsidR="00087C96" w:rsidRPr="00D52353" w:rsidRDefault="00087C96" w:rsidP="00087C96">
            <w:pPr>
              <w:autoSpaceDE w:val="0"/>
              <w:autoSpaceDN w:val="0"/>
              <w:adjustRightInd w:val="0"/>
              <w:spacing w:after="0" w:line="240" w:lineRule="auto"/>
              <w:rPr>
                <w:rFonts w:ascii="Times New Roman" w:hAnsi="Times New Roman"/>
                <w:b/>
                <w:color w:val="000000"/>
                <w:sz w:val="24"/>
              </w:rPr>
            </w:pPr>
            <w:r>
              <w:rPr>
                <w:rFonts w:ascii="Times New Roman" w:hAnsi="Times New Roman"/>
                <w:b/>
                <w:color w:val="000000"/>
                <w:sz w:val="24"/>
              </w:rPr>
              <w:t>Prorogation de la période du délai de responsabilité pour défaut</w:t>
            </w:r>
          </w:p>
        </w:tc>
        <w:tc>
          <w:tcPr>
            <w:tcW w:w="6696" w:type="dxa"/>
          </w:tcPr>
          <w:p w14:paraId="2007B70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11.3 pour ajouter ce qui suit à la fin de la première phrase du premier </w:t>
            </w:r>
            <w:proofErr w:type="gramStart"/>
            <w:r>
              <w:rPr>
                <w:rFonts w:ascii="Times New Roman" w:hAnsi="Times New Roman"/>
                <w:bCs/>
                <w:color w:val="000000"/>
                <w:sz w:val="24"/>
                <w:szCs w:val="20"/>
              </w:rPr>
              <w:t>paragraphe:</w:t>
            </w:r>
            <w:proofErr w:type="gramEnd"/>
          </w:p>
          <w:p w14:paraId="2007B71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11"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w:t>
            </w:r>
            <w:proofErr w:type="gramStart"/>
            <w:r>
              <w:rPr>
                <w:rFonts w:ascii="Times New Roman" w:hAnsi="Times New Roman"/>
                <w:bCs/>
                <w:color w:val="000000"/>
                <w:sz w:val="24"/>
                <w:szCs w:val="20"/>
              </w:rPr>
              <w:t>imputable</w:t>
            </w:r>
            <w:proofErr w:type="gramEnd"/>
            <w:r>
              <w:rPr>
                <w:rFonts w:ascii="Times New Roman" w:hAnsi="Times New Roman"/>
                <w:bCs/>
                <w:color w:val="000000"/>
                <w:sz w:val="24"/>
                <w:szCs w:val="20"/>
              </w:rPr>
              <w:t xml:space="preserve"> à l’Entrepreneur. »</w:t>
            </w:r>
          </w:p>
        </w:tc>
      </w:tr>
    </w:tbl>
    <w:p w14:paraId="2007B71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72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72D" w14:textId="141D3C6E"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 xml:space="preserve">13.  Modifications et </w:t>
      </w:r>
      <w:r w:rsidR="0003353F">
        <w:rPr>
          <w:rFonts w:ascii="Times New Roman" w:hAnsi="Times New Roman"/>
          <w:b/>
          <w:bCs/>
          <w:color w:val="000000"/>
          <w:sz w:val="24"/>
          <w:szCs w:val="20"/>
        </w:rPr>
        <w:t>Ajustements</w:t>
      </w:r>
    </w:p>
    <w:p w14:paraId="2007B72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35" w14:textId="77777777" w:rsidTr="00087C96">
        <w:trPr>
          <w:trHeight w:val="270"/>
        </w:trPr>
        <w:tc>
          <w:tcPr>
            <w:tcW w:w="2664" w:type="dxa"/>
          </w:tcPr>
          <w:p w14:paraId="2007B72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13.1</w:t>
            </w:r>
          </w:p>
          <w:p w14:paraId="2007B730" w14:textId="77777777" w:rsidR="00087C96" w:rsidRPr="00D52353" w:rsidRDefault="00087C96"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Droit de modification</w:t>
            </w:r>
          </w:p>
        </w:tc>
        <w:tc>
          <w:tcPr>
            <w:tcW w:w="6696" w:type="dxa"/>
          </w:tcPr>
          <w:p w14:paraId="2007B73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13.1 pour ajouter ce qui suit à la fin de la première phrase du deuxième </w:t>
            </w:r>
            <w:proofErr w:type="gramStart"/>
            <w:r>
              <w:rPr>
                <w:rFonts w:ascii="Times New Roman" w:hAnsi="Times New Roman"/>
                <w:bCs/>
                <w:color w:val="000000"/>
                <w:sz w:val="24"/>
                <w:szCs w:val="20"/>
              </w:rPr>
              <w:t>paragraphe:</w:t>
            </w:r>
            <w:proofErr w:type="gramEnd"/>
          </w:p>
          <w:p w14:paraId="2007B73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33" w14:textId="65B5E969"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xml:space="preserve">« </w:t>
            </w:r>
            <w:proofErr w:type="gramStart"/>
            <w:r>
              <w:rPr>
                <w:rFonts w:ascii="Times New Roman" w:hAnsi="Times New Roman"/>
                <w:sz w:val="24"/>
                <w:szCs w:val="20"/>
              </w:rPr>
              <w:t>ou</w:t>
            </w:r>
            <w:proofErr w:type="gramEnd"/>
            <w:r>
              <w:rPr>
                <w:rFonts w:ascii="Times New Roman" w:hAnsi="Times New Roman"/>
                <w:sz w:val="24"/>
                <w:szCs w:val="20"/>
              </w:rPr>
              <w:t xml:space="preserve"> une telle Modification exige un changement important dans l’échelonnement ou l'</w:t>
            </w:r>
            <w:r w:rsidR="009E136B">
              <w:rPr>
                <w:rFonts w:ascii="Times New Roman" w:hAnsi="Times New Roman"/>
                <w:sz w:val="24"/>
                <w:szCs w:val="20"/>
              </w:rPr>
              <w:t xml:space="preserve">Paiement </w:t>
            </w:r>
            <w:proofErr w:type="spellStart"/>
            <w:r w:rsidR="009E136B">
              <w:rPr>
                <w:rFonts w:ascii="Times New Roman" w:hAnsi="Times New Roman"/>
                <w:sz w:val="24"/>
                <w:szCs w:val="20"/>
              </w:rPr>
              <w:t>anticipé</w:t>
            </w:r>
            <w:r>
              <w:rPr>
                <w:rFonts w:ascii="Times New Roman" w:hAnsi="Times New Roman"/>
                <w:sz w:val="24"/>
                <w:szCs w:val="20"/>
              </w:rPr>
              <w:t>ment</w:t>
            </w:r>
            <w:proofErr w:type="spellEnd"/>
            <w:r>
              <w:rPr>
                <w:rFonts w:ascii="Times New Roman" w:hAnsi="Times New Roman"/>
                <w:sz w:val="24"/>
                <w:szCs w:val="20"/>
              </w:rPr>
              <w:t xml:space="preserve"> des Travaux. »</w:t>
            </w:r>
          </w:p>
          <w:p w14:paraId="2007B73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740" w14:textId="77777777" w:rsidTr="00087C96">
        <w:trPr>
          <w:trHeight w:val="270"/>
        </w:trPr>
        <w:tc>
          <w:tcPr>
            <w:tcW w:w="2664" w:type="dxa"/>
          </w:tcPr>
          <w:p w14:paraId="2007B73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13.7</w:t>
            </w:r>
          </w:p>
          <w:p w14:paraId="2007B737" w14:textId="211B9A48" w:rsidR="00087C96" w:rsidRPr="00D52353" w:rsidRDefault="00087C96"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Révisions du prix pour tenir compte d’un changement dans la loi</w:t>
            </w:r>
          </w:p>
        </w:tc>
        <w:tc>
          <w:tcPr>
            <w:tcW w:w="6696" w:type="dxa"/>
          </w:tcPr>
          <w:p w14:paraId="2007B73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13.7 pour ajouter ce qui suit à la fin du premier </w:t>
            </w:r>
            <w:proofErr w:type="gramStart"/>
            <w:r>
              <w:rPr>
                <w:rFonts w:ascii="Times New Roman" w:hAnsi="Times New Roman"/>
                <w:bCs/>
                <w:color w:val="000000"/>
                <w:sz w:val="24"/>
                <w:szCs w:val="20"/>
              </w:rPr>
              <w:t>paragraphe:</w:t>
            </w:r>
            <w:proofErr w:type="gramEnd"/>
          </w:p>
          <w:p w14:paraId="2007B73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3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w:t>
            </w:r>
            <w:proofErr w:type="gramStart"/>
            <w:r>
              <w:rPr>
                <w:rFonts w:ascii="Times New Roman" w:hAnsi="Times New Roman"/>
                <w:bCs/>
                <w:color w:val="000000"/>
                <w:sz w:val="24"/>
                <w:szCs w:val="20"/>
              </w:rPr>
              <w:t>étant</w:t>
            </w:r>
            <w:proofErr w:type="gramEnd"/>
            <w:r>
              <w:rPr>
                <w:rFonts w:ascii="Times New Roman" w:hAnsi="Times New Roman"/>
                <w:bCs/>
                <w:color w:val="000000"/>
                <w:sz w:val="24"/>
                <w:szCs w:val="20"/>
              </w:rPr>
              <w:t xml:space="preserve"> entendu qu’aucune révision de prix ne sera effectuée pour tenir compte d’un changement des lois du Pays en matière d’impôts et taxes, tels que définis et utilisés à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21. »</w:t>
            </w:r>
          </w:p>
          <w:p w14:paraId="2007B73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3C" w14:textId="3F1AC174"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13.7 po</w:t>
            </w:r>
            <w:r w:rsidR="00E36EB9">
              <w:rPr>
                <w:rFonts w:ascii="Times New Roman" w:hAnsi="Times New Roman"/>
                <w:bCs/>
                <w:color w:val="000000"/>
                <w:sz w:val="24"/>
                <w:szCs w:val="20"/>
              </w:rPr>
              <w:t xml:space="preserve">ur ajouter ce qui suit à la </w:t>
            </w:r>
            <w:proofErr w:type="gramStart"/>
            <w:r w:rsidR="00E36EB9">
              <w:rPr>
                <w:rFonts w:ascii="Times New Roman" w:hAnsi="Times New Roman"/>
                <w:bCs/>
                <w:color w:val="000000"/>
                <w:sz w:val="24"/>
                <w:szCs w:val="20"/>
              </w:rPr>
              <w:t>fin</w:t>
            </w:r>
            <w:r>
              <w:rPr>
                <w:rFonts w:ascii="Times New Roman" w:hAnsi="Times New Roman"/>
                <w:bCs/>
                <w:color w:val="000000"/>
                <w:sz w:val="24"/>
                <w:szCs w:val="20"/>
              </w:rPr>
              <w:t>:</w:t>
            </w:r>
            <w:proofErr w:type="gramEnd"/>
          </w:p>
          <w:p w14:paraId="2007B73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3E" w14:textId="4779C911"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xml:space="preserve">« Nonobstant ce qui précède, l’Entrepreneur n’a pas droit à une prorogation de délai si cela a déjà été pris en compte pour décider d’une prorogation, et ledit Coût ne sera pas payé séparément s’il a déjà été pris en compte pour indexer des éléments du Tableau récapitulatif des données relatives aux révisions de prix conformément aux </w:t>
            </w:r>
            <w:r w:rsidR="000C625A">
              <w:rPr>
                <w:rFonts w:ascii="Times New Roman" w:hAnsi="Times New Roman"/>
                <w:sz w:val="24"/>
                <w:szCs w:val="20"/>
              </w:rPr>
              <w:t>dispositions</w:t>
            </w:r>
            <w:r>
              <w:rPr>
                <w:rFonts w:ascii="Times New Roman" w:hAnsi="Times New Roman"/>
                <w:sz w:val="24"/>
                <w:szCs w:val="20"/>
              </w:rPr>
              <w:t xml:space="preserve"> de la </w:t>
            </w:r>
            <w:proofErr w:type="spellStart"/>
            <w:r>
              <w:rPr>
                <w:rFonts w:ascii="Times New Roman" w:hAnsi="Times New Roman"/>
                <w:sz w:val="24"/>
                <w:szCs w:val="20"/>
              </w:rPr>
              <w:t>sous-clause</w:t>
            </w:r>
            <w:proofErr w:type="spellEnd"/>
            <w:r>
              <w:rPr>
                <w:rFonts w:ascii="Times New Roman" w:hAnsi="Times New Roman"/>
                <w:sz w:val="24"/>
                <w:szCs w:val="20"/>
              </w:rPr>
              <w:t xml:space="preserve"> 13.8 [</w:t>
            </w:r>
            <w:r w:rsidR="00211F71">
              <w:rPr>
                <w:rFonts w:ascii="Times New Roman" w:hAnsi="Times New Roman"/>
                <w:i/>
                <w:iCs/>
                <w:sz w:val="24"/>
                <w:szCs w:val="20"/>
              </w:rPr>
              <w:t>Ajustements pour Changements des Coûts</w:t>
            </w:r>
            <w:r>
              <w:rPr>
                <w:rFonts w:ascii="Times New Roman" w:hAnsi="Times New Roman"/>
                <w:sz w:val="24"/>
                <w:szCs w:val="20"/>
              </w:rPr>
              <w:t>]. »</w:t>
            </w:r>
          </w:p>
          <w:p w14:paraId="2007B73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746" w14:textId="77777777" w:rsidTr="00087C96">
        <w:trPr>
          <w:trHeight w:val="270"/>
        </w:trPr>
        <w:tc>
          <w:tcPr>
            <w:tcW w:w="2664" w:type="dxa"/>
          </w:tcPr>
          <w:p w14:paraId="2007B74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13.8</w:t>
            </w:r>
          </w:p>
          <w:p w14:paraId="2007B742" w14:textId="38637CCD" w:rsidR="00087C96" w:rsidRPr="00D52353" w:rsidRDefault="0003353F" w:rsidP="0003353F">
            <w:pPr>
              <w:autoSpaceDE w:val="0"/>
              <w:autoSpaceDN w:val="0"/>
              <w:adjustRightInd w:val="0"/>
              <w:spacing w:after="0" w:line="240" w:lineRule="auto"/>
              <w:rPr>
                <w:rFonts w:ascii="Times New Roman" w:hAnsi="Times New Roman"/>
                <w:b/>
                <w:color w:val="000000"/>
                <w:sz w:val="24"/>
              </w:rPr>
            </w:pPr>
            <w:r>
              <w:rPr>
                <w:rFonts w:ascii="Times New Roman" w:hAnsi="Times New Roman"/>
                <w:b/>
                <w:color w:val="000000"/>
                <w:sz w:val="24"/>
              </w:rPr>
              <w:t xml:space="preserve">Ajustements </w:t>
            </w:r>
            <w:proofErr w:type="gramStart"/>
            <w:r>
              <w:rPr>
                <w:rFonts w:ascii="Times New Roman" w:hAnsi="Times New Roman"/>
                <w:b/>
                <w:color w:val="000000"/>
                <w:sz w:val="24"/>
              </w:rPr>
              <w:t xml:space="preserve">pour </w:t>
            </w:r>
            <w:r w:rsidR="00087C96">
              <w:rPr>
                <w:rFonts w:ascii="Times New Roman" w:hAnsi="Times New Roman"/>
                <w:b/>
                <w:color w:val="000000"/>
                <w:sz w:val="24"/>
              </w:rPr>
              <w:t xml:space="preserve"> </w:t>
            </w:r>
            <w:r>
              <w:rPr>
                <w:rFonts w:ascii="Times New Roman" w:hAnsi="Times New Roman"/>
                <w:b/>
                <w:color w:val="000000"/>
                <w:sz w:val="24"/>
              </w:rPr>
              <w:t>C</w:t>
            </w:r>
            <w:r w:rsidR="00087C96">
              <w:rPr>
                <w:rFonts w:ascii="Times New Roman" w:hAnsi="Times New Roman"/>
                <w:b/>
                <w:color w:val="000000"/>
                <w:sz w:val="24"/>
              </w:rPr>
              <w:t>hangements</w:t>
            </w:r>
            <w:proofErr w:type="gramEnd"/>
            <w:r w:rsidR="00087C96">
              <w:rPr>
                <w:rFonts w:ascii="Times New Roman" w:hAnsi="Times New Roman"/>
                <w:b/>
                <w:color w:val="000000"/>
                <w:sz w:val="24"/>
              </w:rPr>
              <w:t xml:space="preserve"> de Coût</w:t>
            </w:r>
            <w:r>
              <w:rPr>
                <w:rFonts w:ascii="Times New Roman" w:hAnsi="Times New Roman"/>
                <w:b/>
                <w:color w:val="000000"/>
                <w:sz w:val="24"/>
              </w:rPr>
              <w:t>s</w:t>
            </w:r>
          </w:p>
        </w:tc>
        <w:tc>
          <w:tcPr>
            <w:tcW w:w="6696" w:type="dxa"/>
          </w:tcPr>
          <w:p w14:paraId="2007B74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13.8 pour ajouter ce qui suit à la fin de la première phrase du deuxième </w:t>
            </w:r>
            <w:proofErr w:type="gramStart"/>
            <w:r>
              <w:rPr>
                <w:rFonts w:ascii="Times New Roman" w:hAnsi="Times New Roman"/>
                <w:bCs/>
                <w:color w:val="000000"/>
                <w:sz w:val="24"/>
                <w:szCs w:val="20"/>
              </w:rPr>
              <w:t>paragraphe:</w:t>
            </w:r>
            <w:proofErr w:type="gramEnd"/>
          </w:p>
          <w:p w14:paraId="2007B74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45"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w:t>
            </w:r>
            <w:proofErr w:type="gramStart"/>
            <w:r>
              <w:rPr>
                <w:rFonts w:ascii="Times New Roman" w:hAnsi="Times New Roman"/>
                <w:sz w:val="24"/>
                <w:szCs w:val="20"/>
              </w:rPr>
              <w:t>une</w:t>
            </w:r>
            <w:proofErr w:type="gramEnd"/>
            <w:r>
              <w:rPr>
                <w:rFonts w:ascii="Times New Roman" w:hAnsi="Times New Roman"/>
                <w:sz w:val="24"/>
                <w:szCs w:val="20"/>
              </w:rPr>
              <w:t xml:space="preserve"> révision du prix est effectuée pour la première fois et selon la fréquence indiquée dans l’Annexe de l’Offre. »</w:t>
            </w:r>
          </w:p>
        </w:tc>
      </w:tr>
    </w:tbl>
    <w:p w14:paraId="2007B74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748" w14:textId="356B6FB5"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 xml:space="preserve">14.  </w:t>
      </w:r>
      <w:r w:rsidR="009E136B">
        <w:rPr>
          <w:rFonts w:ascii="Times New Roman" w:hAnsi="Times New Roman"/>
          <w:b/>
          <w:bCs/>
          <w:color w:val="000000"/>
          <w:sz w:val="24"/>
          <w:szCs w:val="20"/>
        </w:rPr>
        <w:t>Prix contractuel</w:t>
      </w:r>
      <w:r>
        <w:rPr>
          <w:rFonts w:ascii="Times New Roman" w:hAnsi="Times New Roman"/>
          <w:b/>
          <w:bCs/>
          <w:color w:val="000000"/>
          <w:sz w:val="24"/>
          <w:szCs w:val="20"/>
        </w:rPr>
        <w:t xml:space="preserve"> et </w:t>
      </w:r>
      <w:r w:rsidR="0003353F">
        <w:rPr>
          <w:rFonts w:ascii="Times New Roman" w:hAnsi="Times New Roman"/>
          <w:b/>
          <w:bCs/>
          <w:color w:val="000000"/>
          <w:sz w:val="24"/>
          <w:szCs w:val="20"/>
        </w:rPr>
        <w:t>Ajustements</w:t>
      </w:r>
    </w:p>
    <w:p w14:paraId="2007B74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4E" w14:textId="77777777" w:rsidTr="00087C96">
        <w:trPr>
          <w:trHeight w:val="270"/>
        </w:trPr>
        <w:tc>
          <w:tcPr>
            <w:tcW w:w="2664" w:type="dxa"/>
          </w:tcPr>
          <w:p w14:paraId="2007B74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14.1</w:t>
            </w:r>
          </w:p>
          <w:p w14:paraId="2007B74B" w14:textId="3EF25D5F" w:rsidR="00087C96" w:rsidRPr="00D52353" w:rsidRDefault="009E136B"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Prix contractuel</w:t>
            </w:r>
          </w:p>
        </w:tc>
        <w:tc>
          <w:tcPr>
            <w:tcW w:w="6696" w:type="dxa"/>
          </w:tcPr>
          <w:p w14:paraId="2007B74C" w14:textId="1125263A"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du sous-paragraphe (b)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14.1 pour supprimer la phrase « sauf </w:t>
            </w:r>
            <w:r w:rsidR="008A37A0">
              <w:rPr>
                <w:rFonts w:ascii="Times New Roman" w:hAnsi="Times New Roman"/>
                <w:bCs/>
                <w:color w:val="000000"/>
                <w:sz w:val="24"/>
                <w:szCs w:val="20"/>
              </w:rPr>
              <w:t>disposition</w:t>
            </w:r>
            <w:r>
              <w:rPr>
                <w:rFonts w:ascii="Times New Roman" w:hAnsi="Times New Roman"/>
                <w:bCs/>
                <w:color w:val="000000"/>
                <w:sz w:val="24"/>
                <w:szCs w:val="20"/>
              </w:rPr>
              <w:t xml:space="preserve"> contraire prévue à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13.7 [</w:t>
            </w:r>
            <w:r w:rsidR="008A37A0">
              <w:rPr>
                <w:rFonts w:ascii="Times New Roman" w:hAnsi="Times New Roman"/>
                <w:bCs/>
                <w:i/>
                <w:iCs/>
                <w:color w:val="000000"/>
                <w:sz w:val="24"/>
                <w:szCs w:val="20"/>
              </w:rPr>
              <w:t>Ajustements pour Changements dans la Législation</w:t>
            </w:r>
            <w:r>
              <w:rPr>
                <w:rFonts w:ascii="Times New Roman" w:hAnsi="Times New Roman"/>
                <w:bCs/>
                <w:color w:val="000000"/>
                <w:sz w:val="24"/>
                <w:szCs w:val="20"/>
              </w:rPr>
              <w:t>]. »</w:t>
            </w:r>
          </w:p>
          <w:p w14:paraId="2007B74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75B" w14:textId="77777777" w:rsidTr="00087C96">
        <w:trPr>
          <w:trHeight w:val="270"/>
        </w:trPr>
        <w:tc>
          <w:tcPr>
            <w:tcW w:w="2664" w:type="dxa"/>
          </w:tcPr>
          <w:p w14:paraId="2007B74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14.2</w:t>
            </w:r>
          </w:p>
          <w:p w14:paraId="2007B750" w14:textId="37291211" w:rsidR="00087C96" w:rsidRPr="00D52353" w:rsidRDefault="009E136B"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Paiement anticipé</w:t>
            </w:r>
          </w:p>
        </w:tc>
        <w:tc>
          <w:tcPr>
            <w:tcW w:w="6696" w:type="dxa"/>
          </w:tcPr>
          <w:p w14:paraId="2007B752"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463" w:name="_Toc331008112"/>
            <w:bookmarkStart w:id="464" w:name="_Toc331027853"/>
          </w:p>
          <w:p w14:paraId="2007B753"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465" w:name="_Toc350845069"/>
            <w:bookmarkStart w:id="466" w:name="_Toc350868517"/>
            <w:bookmarkStart w:id="467" w:name="_Toc351641555"/>
            <w:bookmarkStart w:id="468" w:name="_Toc513734155"/>
            <w:bookmarkStart w:id="469" w:name="_Toc26185555"/>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14.2 pour remplacer le cinquième paragraphe par ce qui suit :</w:t>
            </w:r>
            <w:bookmarkEnd w:id="463"/>
            <w:bookmarkEnd w:id="464"/>
            <w:bookmarkEnd w:id="465"/>
            <w:bookmarkEnd w:id="466"/>
            <w:bookmarkEnd w:id="467"/>
            <w:bookmarkEnd w:id="468"/>
            <w:bookmarkEnd w:id="469"/>
            <w:r>
              <w:rPr>
                <w:rFonts w:ascii="Times New Roman" w:hAnsi="Times New Roman"/>
                <w:sz w:val="24"/>
                <w:szCs w:val="24"/>
              </w:rPr>
              <w:t xml:space="preserve"> </w:t>
            </w:r>
          </w:p>
          <w:p w14:paraId="2007B754"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2007B755" w14:textId="7476FA00"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r>
              <w:rPr>
                <w:rFonts w:ascii="Times New Roman" w:hAnsi="Times New Roman"/>
                <w:sz w:val="24"/>
                <w:szCs w:val="20"/>
              </w:rPr>
              <w:t xml:space="preserve">« Sauf </w:t>
            </w:r>
            <w:r w:rsidR="008A37A0">
              <w:rPr>
                <w:rFonts w:ascii="Times New Roman" w:hAnsi="Times New Roman"/>
                <w:sz w:val="24"/>
                <w:szCs w:val="20"/>
              </w:rPr>
              <w:t>disposition</w:t>
            </w:r>
            <w:r>
              <w:rPr>
                <w:rFonts w:ascii="Times New Roman" w:hAnsi="Times New Roman"/>
                <w:sz w:val="24"/>
                <w:szCs w:val="20"/>
              </w:rPr>
              <w:t xml:space="preserve"> contraire prévue dans l’Annexe de l’Offre, l</w:t>
            </w:r>
            <w:r w:rsidR="008A37A0">
              <w:rPr>
                <w:rFonts w:ascii="Times New Roman" w:hAnsi="Times New Roman"/>
                <w:sz w:val="24"/>
                <w:szCs w:val="20"/>
              </w:rPr>
              <w:t xml:space="preserve">e </w:t>
            </w:r>
            <w:r w:rsidR="009E136B">
              <w:rPr>
                <w:rFonts w:ascii="Times New Roman" w:hAnsi="Times New Roman"/>
                <w:sz w:val="24"/>
                <w:szCs w:val="20"/>
              </w:rPr>
              <w:t>Paiement anticipé</w:t>
            </w:r>
            <w:r>
              <w:rPr>
                <w:rFonts w:ascii="Times New Roman" w:hAnsi="Times New Roman"/>
                <w:sz w:val="24"/>
                <w:szCs w:val="20"/>
              </w:rPr>
              <w:t xml:space="preserve"> sera </w:t>
            </w:r>
            <w:proofErr w:type="gramStart"/>
            <w:r>
              <w:rPr>
                <w:rFonts w:ascii="Times New Roman" w:hAnsi="Times New Roman"/>
                <w:sz w:val="24"/>
                <w:szCs w:val="20"/>
              </w:rPr>
              <w:t>restituée</w:t>
            </w:r>
            <w:proofErr w:type="gramEnd"/>
            <w:r>
              <w:rPr>
                <w:rFonts w:ascii="Times New Roman" w:hAnsi="Times New Roman"/>
                <w:sz w:val="24"/>
                <w:szCs w:val="20"/>
              </w:rPr>
              <w:t xml:space="preserve"> par déduction d’un certain pourcentage des paiements intermédiaires certifiés par l’Ingénieur </w:t>
            </w:r>
            <w:r>
              <w:rPr>
                <w:rFonts w:ascii="Times New Roman" w:hAnsi="Times New Roman"/>
                <w:sz w:val="24"/>
                <w:szCs w:val="20"/>
              </w:rPr>
              <w:lastRenderedPageBreak/>
              <w:t xml:space="preserve">conformément aux </w:t>
            </w:r>
            <w:r w:rsidR="000C625A">
              <w:rPr>
                <w:rFonts w:ascii="Times New Roman" w:hAnsi="Times New Roman"/>
                <w:sz w:val="24"/>
                <w:szCs w:val="20"/>
              </w:rPr>
              <w:t>dispositions</w:t>
            </w:r>
            <w:r>
              <w:rPr>
                <w:rFonts w:ascii="Times New Roman" w:hAnsi="Times New Roman"/>
                <w:sz w:val="24"/>
                <w:szCs w:val="20"/>
              </w:rPr>
              <w:t xml:space="preserve"> de la </w:t>
            </w:r>
            <w:proofErr w:type="spellStart"/>
            <w:r>
              <w:rPr>
                <w:rFonts w:ascii="Times New Roman" w:hAnsi="Times New Roman"/>
                <w:sz w:val="24"/>
                <w:szCs w:val="20"/>
              </w:rPr>
              <w:t>sous-clause</w:t>
            </w:r>
            <w:proofErr w:type="spellEnd"/>
            <w:r>
              <w:rPr>
                <w:rFonts w:ascii="Times New Roman" w:hAnsi="Times New Roman"/>
                <w:sz w:val="24"/>
                <w:szCs w:val="20"/>
              </w:rPr>
              <w:t xml:space="preserve"> 14.6 [</w:t>
            </w:r>
            <w:r w:rsidR="008A37A0">
              <w:rPr>
                <w:rFonts w:ascii="Times New Roman" w:hAnsi="Times New Roman"/>
                <w:i/>
                <w:iCs/>
                <w:sz w:val="24"/>
                <w:szCs w:val="20"/>
              </w:rPr>
              <w:t>Délivrance de</w:t>
            </w:r>
            <w:r>
              <w:rPr>
                <w:rFonts w:ascii="Times New Roman" w:hAnsi="Times New Roman"/>
                <w:i/>
                <w:iCs/>
                <w:sz w:val="24"/>
                <w:szCs w:val="20"/>
              </w:rPr>
              <w:t xml:space="preserve"> Certificats de paiement provisoire</w:t>
            </w:r>
            <w:r>
              <w:rPr>
                <w:rFonts w:ascii="Times New Roman" w:hAnsi="Times New Roman"/>
                <w:sz w:val="24"/>
                <w:szCs w:val="20"/>
              </w:rPr>
              <w:t>], comme suit :</w:t>
            </w:r>
          </w:p>
          <w:p w14:paraId="2007B756"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2007B757" w14:textId="3A8C0DBC" w:rsidR="00087C96" w:rsidRPr="00087C96" w:rsidRDefault="00087C96" w:rsidP="00FE0445">
            <w:pPr>
              <w:keepNext/>
              <w:numPr>
                <w:ilvl w:val="0"/>
                <w:numId w:val="59"/>
              </w:numPr>
              <w:suppressAutoHyphens/>
              <w:spacing w:after="0" w:line="240" w:lineRule="auto"/>
              <w:ind w:left="36" w:right="-72" w:firstLine="0"/>
              <w:jc w:val="both"/>
              <w:rPr>
                <w:rFonts w:ascii="Times New Roman" w:eastAsia="Times New Roman" w:hAnsi="Times New Roman" w:cs="Times New Roman"/>
                <w:b/>
                <w:sz w:val="24"/>
                <w:szCs w:val="20"/>
              </w:rPr>
            </w:pPr>
            <w:proofErr w:type="gramStart"/>
            <w:r>
              <w:rPr>
                <w:rFonts w:ascii="Times New Roman" w:hAnsi="Times New Roman"/>
                <w:sz w:val="24"/>
                <w:szCs w:val="20"/>
              </w:rPr>
              <w:t>la</w:t>
            </w:r>
            <w:proofErr w:type="gramEnd"/>
            <w:r>
              <w:rPr>
                <w:rFonts w:ascii="Times New Roman" w:hAnsi="Times New Roman"/>
                <w:sz w:val="24"/>
                <w:szCs w:val="20"/>
              </w:rPr>
              <w:t xml:space="preserve"> mise en application des déductions débute à compter du Certificat de paiement provisoire suivant celui au titre duquel la totalité des paiements intermédiaires (à l’exclusion des </w:t>
            </w:r>
            <w:r w:rsidR="009E136B">
              <w:rPr>
                <w:rFonts w:ascii="Times New Roman" w:hAnsi="Times New Roman"/>
                <w:sz w:val="24"/>
                <w:szCs w:val="20"/>
              </w:rPr>
              <w:t>Paiement anticipé</w:t>
            </w:r>
            <w:r>
              <w:rPr>
                <w:rFonts w:ascii="Times New Roman" w:hAnsi="Times New Roman"/>
                <w:sz w:val="24"/>
                <w:szCs w:val="20"/>
              </w:rPr>
              <w:t xml:space="preserve">s et des déductions et remboursements de la retenue de garantie) certifiés à la demande de l’Entrepreneur atteint le pourcentage du Montant </w:t>
            </w:r>
            <w:r w:rsidR="008A37A0">
              <w:rPr>
                <w:rFonts w:ascii="Times New Roman" w:hAnsi="Times New Roman"/>
                <w:sz w:val="24"/>
                <w:szCs w:val="20"/>
              </w:rPr>
              <w:t xml:space="preserve">contractuel </w:t>
            </w:r>
            <w:r>
              <w:rPr>
                <w:rFonts w:ascii="Times New Roman" w:hAnsi="Times New Roman"/>
                <w:sz w:val="24"/>
                <w:szCs w:val="20"/>
              </w:rPr>
              <w:t xml:space="preserve">accepté </w:t>
            </w:r>
            <w:r w:rsidR="008A37A0">
              <w:rPr>
                <w:rFonts w:ascii="Times New Roman" w:hAnsi="Times New Roman"/>
                <w:sz w:val="24"/>
                <w:szCs w:val="20"/>
              </w:rPr>
              <w:t xml:space="preserve">moins les Prix provisoires, </w:t>
            </w:r>
            <w:r>
              <w:rPr>
                <w:rFonts w:ascii="Times New Roman" w:hAnsi="Times New Roman"/>
                <w:sz w:val="24"/>
                <w:szCs w:val="20"/>
              </w:rPr>
              <w:t xml:space="preserve">tel que prévu à l’Annexe de l’Offre ; et  </w:t>
            </w:r>
          </w:p>
          <w:p w14:paraId="2007B758" w14:textId="77777777" w:rsidR="00087C96" w:rsidRPr="00087C96" w:rsidRDefault="00087C96" w:rsidP="00CF3B90">
            <w:pPr>
              <w:keepNext/>
              <w:suppressAutoHyphens/>
              <w:spacing w:after="0" w:line="240" w:lineRule="auto"/>
              <w:ind w:left="36" w:right="-72"/>
              <w:jc w:val="both"/>
              <w:rPr>
                <w:rFonts w:ascii="Times New Roman" w:eastAsia="Times New Roman" w:hAnsi="Times New Roman" w:cs="Times New Roman"/>
                <w:sz w:val="24"/>
                <w:szCs w:val="20"/>
              </w:rPr>
            </w:pPr>
          </w:p>
          <w:p w14:paraId="2007B759" w14:textId="7E0C9B2B" w:rsidR="00087C96" w:rsidRPr="00087C96" w:rsidRDefault="00087C96" w:rsidP="00FE0445">
            <w:pPr>
              <w:keepNext/>
              <w:numPr>
                <w:ilvl w:val="0"/>
                <w:numId w:val="59"/>
              </w:numPr>
              <w:suppressAutoHyphens/>
              <w:spacing w:after="0" w:line="240" w:lineRule="auto"/>
              <w:ind w:left="36" w:right="-72" w:firstLine="0"/>
              <w:jc w:val="both"/>
              <w:rPr>
                <w:rFonts w:ascii="Times New Roman" w:eastAsia="Times New Roman" w:hAnsi="Times New Roman" w:cs="Times New Roman"/>
                <w:b/>
                <w:sz w:val="24"/>
                <w:szCs w:val="20"/>
              </w:rPr>
            </w:pPr>
            <w:r>
              <w:rPr>
                <w:rFonts w:ascii="Times New Roman" w:hAnsi="Times New Roman"/>
                <w:sz w:val="24"/>
                <w:szCs w:val="20"/>
              </w:rPr>
              <w:t xml:space="preserve">les déductions s’appliquent au taux d’amortissement indiqué dans l'Annexe de l'Offre du montant de chaque Certificat de paiement provisoire (à l’exclusion des </w:t>
            </w:r>
            <w:r w:rsidR="009E136B">
              <w:rPr>
                <w:rFonts w:ascii="Times New Roman" w:hAnsi="Times New Roman"/>
                <w:sz w:val="24"/>
                <w:szCs w:val="20"/>
              </w:rPr>
              <w:t>Paiement anticipé</w:t>
            </w:r>
            <w:r>
              <w:rPr>
                <w:rFonts w:ascii="Times New Roman" w:hAnsi="Times New Roman"/>
                <w:sz w:val="24"/>
                <w:szCs w:val="20"/>
              </w:rPr>
              <w:t xml:space="preserve">s et des déductions pour remboursement et pour retenue de garantie) dans les monnaies et les proportions des </w:t>
            </w:r>
            <w:r w:rsidR="009E136B">
              <w:rPr>
                <w:rFonts w:ascii="Times New Roman" w:hAnsi="Times New Roman"/>
                <w:sz w:val="24"/>
                <w:szCs w:val="20"/>
              </w:rPr>
              <w:t>Paiement anticipé</w:t>
            </w:r>
            <w:r>
              <w:rPr>
                <w:rFonts w:ascii="Times New Roman" w:hAnsi="Times New Roman"/>
                <w:sz w:val="24"/>
                <w:szCs w:val="20"/>
              </w:rPr>
              <w:t xml:space="preserve">s jusqu’au remboursement de celles-ci; étant entendu, toutefois, que les </w:t>
            </w:r>
            <w:r w:rsidR="009E136B">
              <w:rPr>
                <w:rFonts w:ascii="Times New Roman" w:hAnsi="Times New Roman"/>
                <w:sz w:val="24"/>
                <w:szCs w:val="20"/>
              </w:rPr>
              <w:t>Paiement anticipé</w:t>
            </w:r>
            <w:r>
              <w:rPr>
                <w:rFonts w:ascii="Times New Roman" w:hAnsi="Times New Roman"/>
                <w:sz w:val="24"/>
                <w:szCs w:val="20"/>
              </w:rPr>
              <w:t>s devront être totalement remboursées avant le moment auquel le pourcentage du Montant accepté dans le cadre du Contrat moins les Sommes provisionnelles prévues dans l'Annexe de l'Offre aura été certifié pour paiement. »</w:t>
            </w:r>
          </w:p>
          <w:p w14:paraId="2007B75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761" w14:textId="77777777" w:rsidTr="00087C96">
        <w:trPr>
          <w:trHeight w:val="270"/>
        </w:trPr>
        <w:tc>
          <w:tcPr>
            <w:tcW w:w="2664" w:type="dxa"/>
          </w:tcPr>
          <w:p w14:paraId="2007B75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2007B760" w14:textId="77777777" w:rsidR="00087C96" w:rsidRPr="00087C96" w:rsidRDefault="00087C96" w:rsidP="00D52353">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087C96" w14:paraId="2007B76A" w14:textId="77777777" w:rsidTr="00087C96">
        <w:trPr>
          <w:trHeight w:val="270"/>
        </w:trPr>
        <w:tc>
          <w:tcPr>
            <w:tcW w:w="2664" w:type="dxa"/>
          </w:tcPr>
          <w:p w14:paraId="2007B76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14.3</w:t>
            </w:r>
          </w:p>
          <w:p w14:paraId="2007B763" w14:textId="77777777" w:rsidR="00087C96" w:rsidRPr="00D52353" w:rsidRDefault="00087C96"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 xml:space="preserve">Demande de </w:t>
            </w:r>
          </w:p>
          <w:p w14:paraId="2007B764" w14:textId="77777777" w:rsidR="00087C96" w:rsidRPr="00D52353" w:rsidRDefault="00087C96" w:rsidP="00087C96">
            <w:pPr>
              <w:autoSpaceDE w:val="0"/>
              <w:autoSpaceDN w:val="0"/>
              <w:adjustRightInd w:val="0"/>
              <w:spacing w:after="0" w:line="240" w:lineRule="auto"/>
              <w:rPr>
                <w:rFonts w:ascii="Times New Roman" w:hAnsi="Times New Roman"/>
                <w:b/>
                <w:color w:val="000000"/>
                <w:sz w:val="24"/>
              </w:rPr>
            </w:pPr>
            <w:r>
              <w:rPr>
                <w:rFonts w:ascii="Times New Roman" w:hAnsi="Times New Roman"/>
                <w:b/>
                <w:color w:val="000000"/>
                <w:sz w:val="24"/>
              </w:rPr>
              <w:t>Certificats de paiement provisoire</w:t>
            </w:r>
          </w:p>
          <w:p w14:paraId="2007B76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2007B766" w14:textId="05C67B2D"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14.3 po</w:t>
            </w:r>
            <w:r w:rsidR="00E36EB9">
              <w:rPr>
                <w:rFonts w:ascii="Times New Roman" w:hAnsi="Times New Roman"/>
                <w:bCs/>
                <w:color w:val="000000"/>
                <w:sz w:val="24"/>
                <w:szCs w:val="20"/>
              </w:rPr>
              <w:t xml:space="preserve">ur ajouter ce qui suit à la </w:t>
            </w:r>
            <w:proofErr w:type="gramStart"/>
            <w:r w:rsidR="00E36EB9">
              <w:rPr>
                <w:rFonts w:ascii="Times New Roman" w:hAnsi="Times New Roman"/>
                <w:bCs/>
                <w:color w:val="000000"/>
                <w:sz w:val="24"/>
                <w:szCs w:val="20"/>
              </w:rPr>
              <w:t>fin</w:t>
            </w:r>
            <w:r>
              <w:rPr>
                <w:rFonts w:ascii="Times New Roman" w:hAnsi="Times New Roman"/>
                <w:bCs/>
                <w:color w:val="000000"/>
                <w:sz w:val="24"/>
                <w:szCs w:val="20"/>
              </w:rPr>
              <w:t>:</w:t>
            </w:r>
            <w:proofErr w:type="gramEnd"/>
          </w:p>
          <w:p w14:paraId="2007B76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68" w14:textId="65E708E9" w:rsidR="00087C96" w:rsidRPr="00087C96" w:rsidRDefault="004971BF"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L’Entrepreneur soumet </w:t>
            </w:r>
            <w:r w:rsidR="008A37A0">
              <w:rPr>
                <w:rFonts w:ascii="Times New Roman" w:hAnsi="Times New Roman"/>
                <w:bCs/>
                <w:color w:val="000000"/>
                <w:sz w:val="24"/>
                <w:szCs w:val="20"/>
              </w:rPr>
              <w:t>le Décompte</w:t>
            </w:r>
            <w:r>
              <w:rPr>
                <w:rFonts w:ascii="Times New Roman" w:hAnsi="Times New Roman"/>
                <w:bCs/>
                <w:color w:val="000000"/>
                <w:sz w:val="24"/>
                <w:szCs w:val="20"/>
              </w:rPr>
              <w:t xml:space="preserve"> à l’Ingénieur avec copie au </w:t>
            </w:r>
            <w:r w:rsidR="000C625A">
              <w:rPr>
                <w:rFonts w:ascii="Times New Roman" w:hAnsi="Times New Roman"/>
                <w:bCs/>
                <w:color w:val="000000"/>
                <w:sz w:val="24"/>
                <w:szCs w:val="20"/>
              </w:rPr>
              <w:t>Maître de l’Ouvrage</w:t>
            </w:r>
            <w:r>
              <w:rPr>
                <w:rFonts w:ascii="Times New Roman" w:hAnsi="Times New Roman"/>
                <w:bCs/>
                <w:color w:val="000000"/>
                <w:sz w:val="24"/>
                <w:szCs w:val="20"/>
              </w:rPr>
              <w:t xml:space="preserve"> à l’adresse indiquée dans l'Annexe de l’Offre. »</w:t>
            </w:r>
          </w:p>
          <w:p w14:paraId="2007B76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771" w14:textId="77777777" w:rsidTr="00087C96">
        <w:trPr>
          <w:trHeight w:val="270"/>
        </w:trPr>
        <w:tc>
          <w:tcPr>
            <w:tcW w:w="2664" w:type="dxa"/>
          </w:tcPr>
          <w:p w14:paraId="2007B76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14.7</w:t>
            </w:r>
          </w:p>
          <w:p w14:paraId="2007B76C" w14:textId="77777777" w:rsidR="00087C96" w:rsidRPr="00D52353" w:rsidRDefault="00087C96"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Paiement</w:t>
            </w:r>
          </w:p>
        </w:tc>
        <w:tc>
          <w:tcPr>
            <w:tcW w:w="6696" w:type="dxa"/>
          </w:tcPr>
          <w:p w14:paraId="2007B76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14.7 pour remplacer la première ligne par ce qui suit :</w:t>
            </w:r>
          </w:p>
          <w:p w14:paraId="2007B76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6F" w14:textId="33749187" w:rsid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Le </w:t>
            </w:r>
            <w:r w:rsidR="000C625A">
              <w:rPr>
                <w:rFonts w:ascii="Times New Roman" w:hAnsi="Times New Roman"/>
                <w:bCs/>
                <w:color w:val="000000"/>
                <w:sz w:val="24"/>
                <w:szCs w:val="20"/>
              </w:rPr>
              <w:t>Maître de l’Ouvrage</w:t>
            </w:r>
            <w:r>
              <w:rPr>
                <w:rFonts w:ascii="Times New Roman" w:hAnsi="Times New Roman"/>
                <w:bCs/>
                <w:color w:val="000000"/>
                <w:sz w:val="24"/>
                <w:szCs w:val="20"/>
              </w:rPr>
              <w:t xml:space="preserve"> doit payer ou faire payer à l’Entrepreneur. »</w:t>
            </w:r>
          </w:p>
          <w:p w14:paraId="1A81811B" w14:textId="77777777" w:rsidR="004971BF" w:rsidRDefault="004971BF" w:rsidP="004971BF">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5429F21" w14:textId="32151025" w:rsidR="004971BF" w:rsidRDefault="004971BF" w:rsidP="004971BF">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14.7 pour ajouter ce qui suit à</w:t>
            </w:r>
            <w:r w:rsidR="00E36EB9">
              <w:rPr>
                <w:rFonts w:ascii="Times New Roman" w:hAnsi="Times New Roman"/>
                <w:bCs/>
                <w:color w:val="000000"/>
                <w:sz w:val="24"/>
                <w:szCs w:val="20"/>
              </w:rPr>
              <w:t xml:space="preserve"> la </w:t>
            </w:r>
            <w:proofErr w:type="gramStart"/>
            <w:r w:rsidR="00E36EB9">
              <w:rPr>
                <w:rFonts w:ascii="Times New Roman" w:hAnsi="Times New Roman"/>
                <w:bCs/>
                <w:color w:val="000000"/>
                <w:sz w:val="24"/>
                <w:szCs w:val="20"/>
              </w:rPr>
              <w:t>fin</w:t>
            </w:r>
            <w:r>
              <w:rPr>
                <w:rFonts w:ascii="Times New Roman" w:hAnsi="Times New Roman"/>
                <w:bCs/>
                <w:color w:val="000000"/>
                <w:sz w:val="24"/>
                <w:szCs w:val="20"/>
              </w:rPr>
              <w:t>:</w:t>
            </w:r>
            <w:proofErr w:type="gramEnd"/>
          </w:p>
          <w:p w14:paraId="17DFA948" w14:textId="77777777" w:rsidR="004971BF" w:rsidRDefault="004971BF" w:rsidP="004971BF">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A6DDF08" w14:textId="77777777" w:rsidR="004971BF" w:rsidRPr="00087C96" w:rsidRDefault="004971BF" w:rsidP="004971BF">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Le(s) compte(s) bancaire(s) désigné(s) par l’Entrepreneur sera/seront indiqué(s) dans l’Annexe de l’Offre. »</w:t>
            </w:r>
          </w:p>
          <w:p w14:paraId="641238BB" w14:textId="77777777" w:rsidR="004971BF" w:rsidRDefault="004971BF" w:rsidP="004971BF">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E6AAF5F" w14:textId="77777777" w:rsidR="004971BF" w:rsidRPr="00087C96" w:rsidRDefault="004971BF"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7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778" w14:textId="77777777" w:rsidTr="00087C96">
        <w:trPr>
          <w:trHeight w:val="1890"/>
        </w:trPr>
        <w:tc>
          <w:tcPr>
            <w:tcW w:w="2664" w:type="dxa"/>
          </w:tcPr>
          <w:p w14:paraId="2007B77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14.8</w:t>
            </w:r>
          </w:p>
          <w:p w14:paraId="2007B773" w14:textId="77777777" w:rsidR="00087C96" w:rsidRPr="00973E1A"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color w:val="000000"/>
                <w:sz w:val="24"/>
              </w:rPr>
              <w:t>Retard de paiement</w:t>
            </w:r>
          </w:p>
        </w:tc>
        <w:tc>
          <w:tcPr>
            <w:tcW w:w="6696" w:type="dxa"/>
          </w:tcPr>
          <w:p w14:paraId="2007B77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14.8 pour remplacer le deuxième paragraphe par ce qui suit :</w:t>
            </w:r>
          </w:p>
          <w:p w14:paraId="2007B77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7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Ces charges financières sont calculées au taux d’intérêt annuel et payées dans les monnaies indiquées dans l’Annexe de l’Offre. »</w:t>
            </w:r>
          </w:p>
          <w:p w14:paraId="2007B77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781" w14:textId="77777777" w:rsidTr="00087C96">
        <w:trPr>
          <w:trHeight w:val="270"/>
        </w:trPr>
        <w:tc>
          <w:tcPr>
            <w:tcW w:w="2664" w:type="dxa"/>
          </w:tcPr>
          <w:p w14:paraId="2007B77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14.9</w:t>
            </w:r>
          </w:p>
          <w:p w14:paraId="2007B77A" w14:textId="77777777" w:rsidR="00087C96" w:rsidRPr="00973E1A"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color w:val="000000"/>
                <w:sz w:val="24"/>
              </w:rPr>
              <w:t>Paiement de la retenue de garantie</w:t>
            </w:r>
          </w:p>
        </w:tc>
        <w:tc>
          <w:tcPr>
            <w:tcW w:w="6696" w:type="dxa"/>
          </w:tcPr>
          <w:p w14:paraId="2007B77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2007B77D" w14:textId="147CD34E"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bCs/>
                <w:color w:val="000000"/>
                <w:sz w:val="24"/>
                <w:szCs w:val="24"/>
              </w:rPr>
              <w:t xml:space="preserve">Modification de la </w:t>
            </w:r>
            <w:proofErr w:type="spellStart"/>
            <w:r>
              <w:rPr>
                <w:rFonts w:ascii="Times New Roman" w:hAnsi="Times New Roman"/>
                <w:bCs/>
                <w:color w:val="000000"/>
                <w:sz w:val="24"/>
                <w:szCs w:val="24"/>
              </w:rPr>
              <w:t>sous-clause</w:t>
            </w:r>
            <w:proofErr w:type="spellEnd"/>
            <w:r>
              <w:rPr>
                <w:rFonts w:ascii="Times New Roman" w:hAnsi="Times New Roman"/>
                <w:bCs/>
                <w:color w:val="000000"/>
                <w:sz w:val="24"/>
                <w:szCs w:val="24"/>
              </w:rPr>
              <w:t xml:space="preserve"> 14.9 po</w:t>
            </w:r>
            <w:r w:rsidR="00E36EB9">
              <w:rPr>
                <w:rFonts w:ascii="Times New Roman" w:hAnsi="Times New Roman"/>
                <w:bCs/>
                <w:color w:val="000000"/>
                <w:sz w:val="24"/>
                <w:szCs w:val="24"/>
              </w:rPr>
              <w:t xml:space="preserve">ur ajouter ce qui suit à la </w:t>
            </w:r>
            <w:proofErr w:type="gramStart"/>
            <w:r w:rsidR="00E36EB9">
              <w:rPr>
                <w:rFonts w:ascii="Times New Roman" w:hAnsi="Times New Roman"/>
                <w:bCs/>
                <w:color w:val="000000"/>
                <w:sz w:val="24"/>
                <w:szCs w:val="24"/>
              </w:rPr>
              <w:t>fin</w:t>
            </w:r>
            <w:r>
              <w:rPr>
                <w:rFonts w:ascii="Times New Roman" w:hAnsi="Times New Roman"/>
                <w:bCs/>
                <w:color w:val="000000"/>
                <w:sz w:val="24"/>
                <w:szCs w:val="24"/>
              </w:rPr>
              <w:t>:</w:t>
            </w:r>
            <w:proofErr w:type="gramEnd"/>
          </w:p>
          <w:p w14:paraId="2007B77E" w14:textId="77777777" w:rsidR="00087C96" w:rsidRPr="00087C96" w:rsidRDefault="00087C96" w:rsidP="00087C96">
            <w:pPr>
              <w:spacing w:after="0" w:line="240" w:lineRule="auto"/>
              <w:rPr>
                <w:rFonts w:ascii="Times New Roman" w:eastAsia="Times New Roman" w:hAnsi="Times New Roman" w:cs="Times New Roman"/>
                <w:sz w:val="24"/>
              </w:rPr>
            </w:pPr>
          </w:p>
          <w:p w14:paraId="2007B77F" w14:textId="406B6EFD" w:rsidR="00087C96" w:rsidRPr="00087C96" w:rsidRDefault="00E36EB9" w:rsidP="00087C96">
            <w:pPr>
              <w:spacing w:after="0" w:line="240" w:lineRule="auto"/>
              <w:jc w:val="both"/>
              <w:rPr>
                <w:rFonts w:ascii="Times New Roman" w:eastAsia="Times New Roman" w:hAnsi="Times New Roman" w:cs="Times New Roman"/>
                <w:sz w:val="24"/>
              </w:rPr>
            </w:pPr>
            <w:r>
              <w:rPr>
                <w:rFonts w:ascii="Times New Roman" w:hAnsi="Times New Roman"/>
                <w:sz w:val="24"/>
              </w:rPr>
              <w:t>« </w:t>
            </w:r>
            <w:r w:rsidR="00087C96">
              <w:rPr>
                <w:rFonts w:ascii="Times New Roman" w:hAnsi="Times New Roman"/>
                <w:sz w:val="24"/>
              </w:rPr>
              <w:t xml:space="preserve">Lorsque le Certificat de réception sera délivré pour les Travaux et lorsque la première moitié de la Retenue de garantie sera certifiée par l’Ingénieur pour le paiement, l’Entrepreneur aura le droit de substituer une garantie, sous la forme jointe aux Conditions particulières du Contrat ou sous une autre forme approuvée par le </w:t>
            </w:r>
            <w:r w:rsidR="000C625A">
              <w:rPr>
                <w:rFonts w:ascii="Times New Roman" w:hAnsi="Times New Roman"/>
                <w:sz w:val="24"/>
              </w:rPr>
              <w:t>Maître de l’Ouvrage</w:t>
            </w:r>
            <w:r w:rsidR="00087C96">
              <w:rPr>
                <w:rFonts w:ascii="Times New Roman" w:hAnsi="Times New Roman"/>
                <w:sz w:val="24"/>
              </w:rPr>
              <w:t xml:space="preserve"> et fournie par une entité approuvée par le </w:t>
            </w:r>
            <w:r w:rsidR="000C625A">
              <w:rPr>
                <w:rFonts w:ascii="Times New Roman" w:hAnsi="Times New Roman"/>
                <w:sz w:val="24"/>
              </w:rPr>
              <w:t>Maître de l’Ouvrage</w:t>
            </w:r>
            <w:r w:rsidR="00087C96">
              <w:rPr>
                <w:rFonts w:ascii="Times New Roman" w:hAnsi="Times New Roman"/>
                <w:sz w:val="24"/>
              </w:rPr>
              <w:t xml:space="preserve">, pour la deuxième moitié de la Retenue de garantie.  L’Entrepreneur veille à ce que le montant et la monnaie de la garantie correspondent au montant et à la monnaie de </w:t>
            </w:r>
            <w:proofErr w:type="gramStart"/>
            <w:r w:rsidR="00087C96">
              <w:rPr>
                <w:rFonts w:ascii="Times New Roman" w:hAnsi="Times New Roman"/>
                <w:sz w:val="24"/>
              </w:rPr>
              <w:t>la  deuxième</w:t>
            </w:r>
            <w:proofErr w:type="gramEnd"/>
            <w:r w:rsidR="00087C96">
              <w:rPr>
                <w:rFonts w:ascii="Times New Roman" w:hAnsi="Times New Roman"/>
                <w:sz w:val="24"/>
              </w:rPr>
              <w:t xml:space="preserve"> moitié de la Retenue de garantie et qu’elle est valide et exécutoire jusqu’à ce que l’Entrepreneur ait exécuté et achevé les Travaux et remédié à tous défauts éventuels, tel que prévu pour la Garantie d’exécution à la </w:t>
            </w:r>
            <w:proofErr w:type="spellStart"/>
            <w:r w:rsidR="00087C96">
              <w:rPr>
                <w:rFonts w:ascii="Times New Roman" w:hAnsi="Times New Roman"/>
                <w:sz w:val="24"/>
              </w:rPr>
              <w:t>sous-clause</w:t>
            </w:r>
            <w:proofErr w:type="spellEnd"/>
            <w:r w:rsidR="00087C96">
              <w:rPr>
                <w:rFonts w:ascii="Times New Roman" w:hAnsi="Times New Roman"/>
                <w:sz w:val="24"/>
              </w:rPr>
              <w:t xml:space="preserve"> 4.2 [</w:t>
            </w:r>
            <w:r w:rsidR="00087C96">
              <w:rPr>
                <w:rFonts w:ascii="Times New Roman" w:hAnsi="Times New Roman"/>
                <w:i/>
                <w:iCs/>
                <w:sz w:val="24"/>
              </w:rPr>
              <w:t>Garantie d’exécution</w:t>
            </w:r>
            <w:r w:rsidR="00087C96">
              <w:rPr>
                <w:rFonts w:ascii="Times New Roman" w:hAnsi="Times New Roman"/>
                <w:sz w:val="24"/>
              </w:rPr>
              <w:t xml:space="preserve">].   Dès réception par le </w:t>
            </w:r>
            <w:r w:rsidR="000C625A">
              <w:rPr>
                <w:rFonts w:ascii="Times New Roman" w:hAnsi="Times New Roman"/>
                <w:sz w:val="24"/>
              </w:rPr>
              <w:t>Maître de l’Ouvrage</w:t>
            </w:r>
            <w:r w:rsidR="00087C96">
              <w:rPr>
                <w:rFonts w:ascii="Times New Roman" w:hAnsi="Times New Roman"/>
                <w:sz w:val="24"/>
              </w:rPr>
              <w:t xml:space="preserve"> de ladite garantie, l’Ingénieur certifie, et le </w:t>
            </w:r>
            <w:r w:rsidR="000C625A">
              <w:rPr>
                <w:rFonts w:ascii="Times New Roman" w:hAnsi="Times New Roman"/>
                <w:sz w:val="24"/>
              </w:rPr>
              <w:t>Maître de l’Ouvrage</w:t>
            </w:r>
            <w:r w:rsidR="00087C96">
              <w:rPr>
                <w:rFonts w:ascii="Times New Roman" w:hAnsi="Times New Roman"/>
                <w:sz w:val="24"/>
              </w:rPr>
              <w:t xml:space="preserve"> paye ou fait payer, la deuxième moitié de la Retenue de garantie.   La restitution de la deuxième moitié de la Retenue de garantie en contrepartie de ladite garantie remplace la restitution visée au deuxième paragraphe de la présente </w:t>
            </w:r>
            <w:proofErr w:type="spellStart"/>
            <w:r w:rsidR="00087C96">
              <w:rPr>
                <w:rFonts w:ascii="Times New Roman" w:hAnsi="Times New Roman"/>
                <w:sz w:val="24"/>
              </w:rPr>
              <w:t>sous-clause</w:t>
            </w:r>
            <w:proofErr w:type="spellEnd"/>
            <w:r w:rsidR="00087C96">
              <w:rPr>
                <w:rFonts w:ascii="Times New Roman" w:hAnsi="Times New Roman"/>
                <w:sz w:val="24"/>
              </w:rPr>
              <w:t xml:space="preserve">.  Le </w:t>
            </w:r>
            <w:r w:rsidR="000C625A">
              <w:rPr>
                <w:rFonts w:ascii="Times New Roman" w:hAnsi="Times New Roman"/>
                <w:sz w:val="24"/>
              </w:rPr>
              <w:t>Maître de l’Ouvrage</w:t>
            </w:r>
            <w:r w:rsidR="00087C96">
              <w:rPr>
                <w:rFonts w:ascii="Times New Roman" w:hAnsi="Times New Roman"/>
                <w:sz w:val="24"/>
              </w:rPr>
              <w:t xml:space="preserve"> restitue la garantie à l’Entrepreneur dans les 21 jours suivant la réception d’une copie du Certificat d’exécution.</w:t>
            </w:r>
            <w:r>
              <w:rPr>
                <w:rFonts w:ascii="Times New Roman" w:hAnsi="Times New Roman"/>
                <w:sz w:val="24"/>
              </w:rPr>
              <w:t> »</w:t>
            </w:r>
          </w:p>
          <w:p w14:paraId="2007B78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787" w14:textId="77777777" w:rsidTr="00087C96">
        <w:trPr>
          <w:trHeight w:val="270"/>
        </w:trPr>
        <w:tc>
          <w:tcPr>
            <w:tcW w:w="2664" w:type="dxa"/>
          </w:tcPr>
          <w:p w14:paraId="2007B78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14.11</w:t>
            </w:r>
          </w:p>
          <w:p w14:paraId="2007B783" w14:textId="77777777" w:rsidR="00087C96" w:rsidRPr="00D52353" w:rsidRDefault="00087C96" w:rsidP="00087C96">
            <w:pPr>
              <w:autoSpaceDE w:val="0"/>
              <w:autoSpaceDN w:val="0"/>
              <w:adjustRightInd w:val="0"/>
              <w:spacing w:after="0" w:line="240" w:lineRule="auto"/>
              <w:rPr>
                <w:rFonts w:ascii="Times New Roman" w:hAnsi="Times New Roman"/>
                <w:b/>
                <w:color w:val="000000"/>
                <w:sz w:val="24"/>
              </w:rPr>
            </w:pPr>
            <w:r>
              <w:rPr>
                <w:rFonts w:ascii="Times New Roman" w:hAnsi="Times New Roman"/>
                <w:b/>
                <w:color w:val="000000"/>
                <w:sz w:val="24"/>
              </w:rPr>
              <w:t xml:space="preserve">Demande de Certificat de paiement final </w:t>
            </w:r>
          </w:p>
        </w:tc>
        <w:tc>
          <w:tcPr>
            <w:tcW w:w="6696" w:type="dxa"/>
          </w:tcPr>
          <w:p w14:paraId="2007B78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14.11 pour ajouter ce qui suit à la fin de la première phrase du deuxième paragraphe après « peut raisonnablement demander » :</w:t>
            </w:r>
          </w:p>
          <w:p w14:paraId="2007B78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86"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w:t>
            </w:r>
            <w:proofErr w:type="gramStart"/>
            <w:r>
              <w:rPr>
                <w:rFonts w:ascii="Times New Roman" w:hAnsi="Times New Roman"/>
                <w:bCs/>
                <w:color w:val="000000"/>
                <w:sz w:val="24"/>
                <w:szCs w:val="20"/>
              </w:rPr>
              <w:t>dans</w:t>
            </w:r>
            <w:proofErr w:type="gramEnd"/>
            <w:r>
              <w:rPr>
                <w:rFonts w:ascii="Times New Roman" w:hAnsi="Times New Roman"/>
                <w:bCs/>
                <w:color w:val="000000"/>
                <w:sz w:val="24"/>
                <w:szCs w:val="20"/>
              </w:rPr>
              <w:t xml:space="preserve"> les 28 jours après la réception de ladite version préliminaire… »</w:t>
            </w:r>
          </w:p>
        </w:tc>
      </w:tr>
    </w:tbl>
    <w:p w14:paraId="2007B78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789" w14:textId="7AFC595A" w:rsidR="00087C96" w:rsidRPr="00087C96" w:rsidRDefault="00087C96" w:rsidP="00FD56EA">
      <w:pPr>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 xml:space="preserve">15.  Résiliation par le </w:t>
      </w:r>
      <w:r w:rsidR="000C625A">
        <w:rPr>
          <w:rFonts w:ascii="Times New Roman" w:hAnsi="Times New Roman"/>
          <w:b/>
          <w:bCs/>
          <w:color w:val="000000"/>
          <w:sz w:val="24"/>
          <w:szCs w:val="20"/>
        </w:rPr>
        <w:t>Maître de l’Ouvrage</w:t>
      </w:r>
    </w:p>
    <w:p w14:paraId="2007B78A"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9B" w14:textId="77777777" w:rsidTr="00087C96">
        <w:trPr>
          <w:trHeight w:val="270"/>
        </w:trPr>
        <w:tc>
          <w:tcPr>
            <w:tcW w:w="2664" w:type="dxa"/>
          </w:tcPr>
          <w:p w14:paraId="2007B78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15.2</w:t>
            </w:r>
          </w:p>
          <w:p w14:paraId="2007B78C" w14:textId="258647E4" w:rsidR="00087C96" w:rsidRPr="00973E1A"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color w:val="000000"/>
                <w:sz w:val="24"/>
              </w:rPr>
              <w:t xml:space="preserve">Résiliation par le </w:t>
            </w:r>
            <w:r w:rsidR="000C625A">
              <w:rPr>
                <w:rFonts w:ascii="Times New Roman" w:hAnsi="Times New Roman"/>
                <w:b/>
                <w:color w:val="000000"/>
                <w:sz w:val="24"/>
              </w:rPr>
              <w:t>Maître de l’Ouvrage</w:t>
            </w:r>
          </w:p>
        </w:tc>
        <w:tc>
          <w:tcPr>
            <w:tcW w:w="6696" w:type="dxa"/>
          </w:tcPr>
          <w:p w14:paraId="2007B78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Modification du sous-paragraphe (e) de la </w:t>
            </w:r>
            <w:proofErr w:type="spellStart"/>
            <w:r>
              <w:rPr>
                <w:rFonts w:ascii="Times New Roman" w:hAnsi="Times New Roman"/>
                <w:sz w:val="24"/>
                <w:szCs w:val="20"/>
              </w:rPr>
              <w:t>sous-clause</w:t>
            </w:r>
            <w:proofErr w:type="spellEnd"/>
            <w:r>
              <w:rPr>
                <w:rFonts w:ascii="Times New Roman" w:hAnsi="Times New Roman"/>
                <w:sz w:val="24"/>
                <w:szCs w:val="20"/>
              </w:rPr>
              <w:t xml:space="preserve"> 15.2 pour supprimer le terme « ou » à la fin.</w:t>
            </w:r>
          </w:p>
          <w:p w14:paraId="2007B78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78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Modification du sous-paragraphe (f) de la </w:t>
            </w:r>
            <w:proofErr w:type="spellStart"/>
            <w:r>
              <w:rPr>
                <w:rFonts w:ascii="Times New Roman" w:hAnsi="Times New Roman"/>
                <w:sz w:val="24"/>
                <w:szCs w:val="20"/>
              </w:rPr>
              <w:t>sous-clause</w:t>
            </w:r>
            <w:proofErr w:type="spellEnd"/>
            <w:r>
              <w:rPr>
                <w:rFonts w:ascii="Times New Roman" w:hAnsi="Times New Roman"/>
                <w:sz w:val="24"/>
                <w:szCs w:val="20"/>
              </w:rPr>
              <w:t xml:space="preserve"> 15.2 pour remplacer le point à la fin par une virgule.</w:t>
            </w:r>
          </w:p>
          <w:p w14:paraId="2007B79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79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lastRenderedPageBreak/>
              <w:t xml:space="preserve">Modification de la </w:t>
            </w:r>
            <w:proofErr w:type="spellStart"/>
            <w:r>
              <w:rPr>
                <w:rFonts w:ascii="Times New Roman" w:hAnsi="Times New Roman"/>
                <w:sz w:val="24"/>
                <w:szCs w:val="20"/>
              </w:rPr>
              <w:t>sous-clause</w:t>
            </w:r>
            <w:proofErr w:type="spellEnd"/>
            <w:r>
              <w:rPr>
                <w:rFonts w:ascii="Times New Roman" w:hAnsi="Times New Roman"/>
                <w:sz w:val="24"/>
                <w:szCs w:val="20"/>
              </w:rPr>
              <w:t xml:space="preserve"> 15.2 pour ajouter ce qui suit immédiatement après le texte du sous-paragraphe (f</w:t>
            </w:r>
            <w:proofErr w:type="gramStart"/>
            <w:r>
              <w:rPr>
                <w:rFonts w:ascii="Times New Roman" w:hAnsi="Times New Roman"/>
                <w:sz w:val="24"/>
                <w:szCs w:val="20"/>
              </w:rPr>
              <w:t>):</w:t>
            </w:r>
            <w:proofErr w:type="gramEnd"/>
          </w:p>
          <w:p w14:paraId="2007B79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793" w14:textId="27D4B786" w:rsidR="00087C96" w:rsidRPr="00087C96" w:rsidRDefault="00E36EB9" w:rsidP="00087C96">
            <w:pPr>
              <w:spacing w:after="0" w:line="240" w:lineRule="auto"/>
              <w:ind w:left="576" w:hanging="576"/>
              <w:jc w:val="both"/>
              <w:rPr>
                <w:rFonts w:ascii="Times New Roman" w:eastAsia="Times New Roman" w:hAnsi="Times New Roman" w:cs="Times New Roman"/>
                <w:sz w:val="24"/>
                <w:szCs w:val="20"/>
              </w:rPr>
            </w:pPr>
            <w:r>
              <w:rPr>
                <w:rFonts w:ascii="Times New Roman" w:hAnsi="Times New Roman"/>
                <w:sz w:val="24"/>
                <w:szCs w:val="20"/>
              </w:rPr>
              <w:t>« </w:t>
            </w:r>
            <w:r w:rsidR="00087C96">
              <w:rPr>
                <w:rFonts w:ascii="Times New Roman" w:hAnsi="Times New Roman"/>
                <w:sz w:val="24"/>
                <w:szCs w:val="20"/>
              </w:rPr>
              <w:t xml:space="preserve">(g) si l’Entrepreneur, de l’avis du </w:t>
            </w:r>
            <w:r w:rsidR="000C625A">
              <w:rPr>
                <w:rFonts w:ascii="Times New Roman" w:hAnsi="Times New Roman"/>
                <w:sz w:val="24"/>
                <w:szCs w:val="20"/>
              </w:rPr>
              <w:t>Maître de l’Ouvrage</w:t>
            </w:r>
            <w:r w:rsidR="00087C96">
              <w:rPr>
                <w:rFonts w:ascii="Times New Roman" w:hAnsi="Times New Roman"/>
                <w:sz w:val="24"/>
                <w:szCs w:val="20"/>
              </w:rPr>
              <w:t xml:space="preserve"> ou de la MCC, ne s’acquitte pas de ses obligations relatives à l’utilisation des fonds, prévues à l’Annexe A (</w:t>
            </w:r>
            <w:r w:rsidR="000C625A">
              <w:rPr>
                <w:rFonts w:ascii="Times New Roman" w:hAnsi="Times New Roman"/>
                <w:sz w:val="24"/>
                <w:szCs w:val="20"/>
              </w:rPr>
              <w:t>Dispositions</w:t>
            </w:r>
            <w:r w:rsidR="00087C96">
              <w:rPr>
                <w:rFonts w:ascii="Times New Roman" w:hAnsi="Times New Roman"/>
                <w:sz w:val="24"/>
                <w:szCs w:val="20"/>
              </w:rPr>
              <w:t xml:space="preserve"> complémentaires) des Conditions particulières du Contrat, </w:t>
            </w:r>
            <w:proofErr w:type="gramStart"/>
            <w:r w:rsidR="00087C96">
              <w:rPr>
                <w:rFonts w:ascii="Times New Roman" w:hAnsi="Times New Roman"/>
                <w:sz w:val="24"/>
                <w:szCs w:val="20"/>
              </w:rPr>
              <w:t>ou</w:t>
            </w:r>
            <w:proofErr w:type="gramEnd"/>
            <w:r w:rsidR="00087C96">
              <w:rPr>
                <w:rFonts w:ascii="Times New Roman" w:hAnsi="Times New Roman"/>
                <w:sz w:val="24"/>
                <w:szCs w:val="20"/>
              </w:rPr>
              <w:t xml:space="preserve">    </w:t>
            </w:r>
          </w:p>
          <w:p w14:paraId="2007B794" w14:textId="77777777" w:rsidR="00087C96" w:rsidRPr="00087C96" w:rsidRDefault="00087C96" w:rsidP="00087C96">
            <w:pPr>
              <w:spacing w:after="0" w:line="240" w:lineRule="auto"/>
              <w:ind w:left="576" w:hanging="576"/>
              <w:jc w:val="both"/>
              <w:rPr>
                <w:rFonts w:ascii="Times New Roman" w:eastAsia="Times New Roman" w:hAnsi="Times New Roman" w:cs="Times New Roman"/>
                <w:sz w:val="24"/>
                <w:szCs w:val="20"/>
              </w:rPr>
            </w:pPr>
          </w:p>
          <w:p w14:paraId="2007B795" w14:textId="77777777" w:rsidR="00087C96" w:rsidRPr="00087C96" w:rsidRDefault="00087C96" w:rsidP="00087C96">
            <w:pPr>
              <w:spacing w:after="0" w:line="240" w:lineRule="auto"/>
              <w:ind w:left="576" w:hanging="576"/>
              <w:jc w:val="both"/>
              <w:rPr>
                <w:rFonts w:ascii="Times New Roman" w:eastAsia="Times New Roman" w:hAnsi="Times New Roman" w:cs="Arial"/>
                <w:sz w:val="24"/>
              </w:rPr>
            </w:pPr>
            <w:r>
              <w:rPr>
                <w:rFonts w:ascii="Times New Roman" w:hAnsi="Times New Roman"/>
                <w:sz w:val="24"/>
              </w:rPr>
              <w:t>« (h) si le Compact expire, est suspendu ou résilié en tout ou partie conformément aux termes du Compact ».</w:t>
            </w:r>
          </w:p>
          <w:p w14:paraId="2007B796" w14:textId="77777777" w:rsidR="00087C96" w:rsidRPr="00087C96" w:rsidRDefault="00087C96" w:rsidP="00087C96">
            <w:pPr>
              <w:spacing w:after="0" w:line="240" w:lineRule="auto"/>
              <w:ind w:left="576" w:hanging="576"/>
              <w:jc w:val="both"/>
              <w:rPr>
                <w:rFonts w:ascii="Times New Roman" w:eastAsia="Times New Roman" w:hAnsi="Times New Roman" w:cs="Arial"/>
                <w:sz w:val="24"/>
              </w:rPr>
            </w:pPr>
          </w:p>
          <w:p w14:paraId="2007B797" w14:textId="77777777" w:rsidR="00087C96" w:rsidRPr="00087C96" w:rsidRDefault="00087C96" w:rsidP="00087C96">
            <w:pPr>
              <w:spacing w:after="0" w:line="240" w:lineRule="auto"/>
              <w:jc w:val="both"/>
              <w:rPr>
                <w:rFonts w:ascii="Times New Roman" w:eastAsia="Times New Roman" w:hAnsi="Times New Roman" w:cs="Arial"/>
                <w:sz w:val="24"/>
              </w:rPr>
            </w:pPr>
            <w:r>
              <w:rPr>
                <w:rFonts w:ascii="Times New Roman" w:hAnsi="Times New Roman"/>
                <w:sz w:val="24"/>
              </w:rPr>
              <w:t xml:space="preserve">Modification de la </w:t>
            </w:r>
            <w:proofErr w:type="spellStart"/>
            <w:r>
              <w:rPr>
                <w:rFonts w:ascii="Times New Roman" w:hAnsi="Times New Roman"/>
                <w:sz w:val="24"/>
              </w:rPr>
              <w:t>sous-clause</w:t>
            </w:r>
            <w:proofErr w:type="spellEnd"/>
            <w:r>
              <w:rPr>
                <w:rFonts w:ascii="Times New Roman" w:hAnsi="Times New Roman"/>
                <w:sz w:val="24"/>
              </w:rPr>
              <w:t xml:space="preserve"> 15.2 pour remplacer le texte de la deuxième phrase par ce qui suit :</w:t>
            </w:r>
          </w:p>
          <w:p w14:paraId="2007B798" w14:textId="77777777" w:rsidR="00087C96" w:rsidRPr="00087C96" w:rsidRDefault="00087C96" w:rsidP="00087C96">
            <w:pPr>
              <w:spacing w:after="0" w:line="240" w:lineRule="auto"/>
              <w:jc w:val="both"/>
              <w:rPr>
                <w:rFonts w:ascii="Times New Roman" w:eastAsia="Times New Roman" w:hAnsi="Times New Roman" w:cs="Arial"/>
                <w:sz w:val="24"/>
              </w:rPr>
            </w:pPr>
          </w:p>
          <w:p w14:paraId="2007B799" w14:textId="2F7953CE" w:rsidR="00087C96" w:rsidRPr="00087C96" w:rsidRDefault="00087C96" w:rsidP="00087C96">
            <w:pPr>
              <w:spacing w:after="0" w:line="240" w:lineRule="auto"/>
              <w:jc w:val="both"/>
              <w:rPr>
                <w:rFonts w:ascii="Times New Roman" w:eastAsia="Times New Roman" w:hAnsi="Times New Roman" w:cs="Arial"/>
                <w:sz w:val="24"/>
              </w:rPr>
            </w:pPr>
            <w:r>
              <w:rPr>
                <w:rFonts w:ascii="Times New Roman" w:hAnsi="Times New Roman"/>
                <w:sz w:val="24"/>
              </w:rPr>
              <w:t xml:space="preserve">« Cependant, dans le cas des sous-paragraphes (e), (f), (g) ou (h), le </w:t>
            </w:r>
            <w:r w:rsidR="000C625A">
              <w:rPr>
                <w:rFonts w:ascii="Times New Roman" w:hAnsi="Times New Roman"/>
                <w:sz w:val="24"/>
              </w:rPr>
              <w:t>Maître de l’Ouvrage</w:t>
            </w:r>
            <w:r>
              <w:rPr>
                <w:rFonts w:ascii="Times New Roman" w:hAnsi="Times New Roman"/>
                <w:sz w:val="24"/>
              </w:rPr>
              <w:t xml:space="preserve"> peut, moyennant notification, résilier le Contrat immédiatement.   Si le </w:t>
            </w:r>
            <w:r w:rsidR="000C625A">
              <w:rPr>
                <w:rFonts w:ascii="Times New Roman" w:hAnsi="Times New Roman"/>
                <w:sz w:val="24"/>
              </w:rPr>
              <w:t>Maître de l’Ouvrage</w:t>
            </w:r>
            <w:r>
              <w:rPr>
                <w:rFonts w:ascii="Times New Roman" w:hAnsi="Times New Roman"/>
                <w:sz w:val="24"/>
              </w:rPr>
              <w:t xml:space="preserve"> résilie le Contrat conformément au sous-paragraphe (g), l’Entrepreneur doit rembourser tous les fonds assujettis à une utilisation abusive.  Si le </w:t>
            </w:r>
            <w:r w:rsidR="000C625A">
              <w:rPr>
                <w:rFonts w:ascii="Times New Roman" w:hAnsi="Times New Roman"/>
                <w:sz w:val="24"/>
              </w:rPr>
              <w:t>Maître de l’Ouvrage</w:t>
            </w:r>
            <w:r>
              <w:rPr>
                <w:rFonts w:ascii="Times New Roman" w:hAnsi="Times New Roman"/>
                <w:sz w:val="24"/>
              </w:rPr>
              <w:t xml:space="preserve"> résilie le Contrat conformément au sous-paragraphe (h), l’Entrepreneur doit se conformer aux </w:t>
            </w:r>
            <w:r w:rsidR="000C625A">
              <w:rPr>
                <w:rFonts w:ascii="Times New Roman" w:hAnsi="Times New Roman"/>
                <w:sz w:val="24"/>
              </w:rPr>
              <w:t>dispositions</w:t>
            </w:r>
            <w:r>
              <w:rPr>
                <w:rFonts w:ascii="Times New Roman" w:hAnsi="Times New Roman"/>
                <w:sz w:val="24"/>
              </w:rPr>
              <w:t xml:space="preserve"> de la </w:t>
            </w:r>
            <w:proofErr w:type="spellStart"/>
            <w:r>
              <w:rPr>
                <w:rFonts w:ascii="Times New Roman" w:hAnsi="Times New Roman"/>
                <w:sz w:val="24"/>
              </w:rPr>
              <w:t>sous-clause</w:t>
            </w:r>
            <w:proofErr w:type="spellEnd"/>
            <w:r>
              <w:rPr>
                <w:rFonts w:ascii="Times New Roman" w:hAnsi="Times New Roman"/>
                <w:sz w:val="24"/>
              </w:rPr>
              <w:t xml:space="preserve"> 16.3 [C</w:t>
            </w:r>
            <w:r>
              <w:rPr>
                <w:rFonts w:ascii="Times New Roman" w:hAnsi="Times New Roman"/>
                <w:i/>
                <w:iCs/>
                <w:sz w:val="24"/>
              </w:rPr>
              <w:t>essation des Travaux et retrait des Équipements de l’Entrepreneur</w:t>
            </w:r>
            <w:r>
              <w:rPr>
                <w:rFonts w:ascii="Times New Roman" w:hAnsi="Times New Roman"/>
                <w:sz w:val="24"/>
              </w:rPr>
              <w:t xml:space="preserve">] et être rémunéré conformément à la </w:t>
            </w:r>
            <w:proofErr w:type="spellStart"/>
            <w:r>
              <w:rPr>
                <w:rFonts w:ascii="Times New Roman" w:hAnsi="Times New Roman"/>
                <w:sz w:val="24"/>
              </w:rPr>
              <w:t>sous-clause</w:t>
            </w:r>
            <w:proofErr w:type="spellEnd"/>
            <w:r>
              <w:rPr>
                <w:rFonts w:ascii="Times New Roman" w:hAnsi="Times New Roman"/>
                <w:sz w:val="24"/>
              </w:rPr>
              <w:t xml:space="preserve"> 19.6 [</w:t>
            </w:r>
            <w:r>
              <w:rPr>
                <w:rFonts w:ascii="Times New Roman" w:hAnsi="Times New Roman"/>
                <w:i/>
                <w:iCs/>
                <w:sz w:val="24"/>
              </w:rPr>
              <w:t>Résiliation optionnelle, Paiement et Décharge</w:t>
            </w:r>
            <w:r>
              <w:rPr>
                <w:rFonts w:ascii="Times New Roman" w:hAnsi="Times New Roman"/>
                <w:sz w:val="24"/>
              </w:rPr>
              <w:t>] conformément aux termes du Compact et de tout accord s’y rapportant. »</w:t>
            </w:r>
          </w:p>
          <w:p w14:paraId="2007B79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c>
      </w:tr>
      <w:tr w:rsidR="00087C96" w:rsidRPr="00087C96" w14:paraId="2007B7B8" w14:textId="77777777" w:rsidTr="00087C96">
        <w:trPr>
          <w:trHeight w:val="270"/>
        </w:trPr>
        <w:tc>
          <w:tcPr>
            <w:tcW w:w="2664" w:type="dxa"/>
          </w:tcPr>
          <w:p w14:paraId="2007B79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15.6</w:t>
            </w:r>
          </w:p>
          <w:p w14:paraId="2007B79D" w14:textId="77777777" w:rsidR="00087C96" w:rsidRPr="00D52353" w:rsidRDefault="00087C96" w:rsidP="00087C96">
            <w:pPr>
              <w:autoSpaceDE w:val="0"/>
              <w:autoSpaceDN w:val="0"/>
              <w:adjustRightInd w:val="0"/>
              <w:spacing w:after="0" w:line="240" w:lineRule="auto"/>
              <w:rPr>
                <w:rFonts w:ascii="Times New Roman" w:hAnsi="Times New Roman"/>
                <w:b/>
                <w:color w:val="000000"/>
                <w:sz w:val="24"/>
              </w:rPr>
            </w:pPr>
            <w:r>
              <w:rPr>
                <w:rFonts w:ascii="Times New Roman" w:hAnsi="Times New Roman"/>
                <w:b/>
                <w:color w:val="000000"/>
                <w:sz w:val="24"/>
              </w:rPr>
              <w:t>Fraude et Corruption</w:t>
            </w:r>
          </w:p>
        </w:tc>
        <w:tc>
          <w:tcPr>
            <w:tcW w:w="6696" w:type="dxa"/>
          </w:tcPr>
          <w:p w14:paraId="2007B79E" w14:textId="22C67B39" w:rsidR="00087C96" w:rsidRPr="00087C96" w:rsidRDefault="00087C96" w:rsidP="00E36EB9">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Ajout de la </w:t>
            </w:r>
            <w:proofErr w:type="spellStart"/>
            <w:r>
              <w:rPr>
                <w:rFonts w:ascii="Times New Roman" w:hAnsi="Times New Roman"/>
                <w:sz w:val="24"/>
                <w:szCs w:val="20"/>
              </w:rPr>
              <w:t>sous-clause</w:t>
            </w:r>
            <w:proofErr w:type="spellEnd"/>
            <w:r>
              <w:rPr>
                <w:rFonts w:ascii="Times New Roman" w:hAnsi="Times New Roman"/>
                <w:sz w:val="24"/>
                <w:szCs w:val="20"/>
              </w:rPr>
              <w:t xml:space="preserve"> </w:t>
            </w:r>
            <w:r w:rsidR="00E36EB9">
              <w:rPr>
                <w:rFonts w:ascii="Times New Roman" w:hAnsi="Times New Roman"/>
                <w:sz w:val="24"/>
                <w:szCs w:val="20"/>
              </w:rPr>
              <w:t>15</w:t>
            </w:r>
            <w:r>
              <w:rPr>
                <w:rFonts w:ascii="Times New Roman" w:hAnsi="Times New Roman"/>
                <w:sz w:val="24"/>
                <w:szCs w:val="20"/>
              </w:rPr>
              <w:t>.</w:t>
            </w:r>
            <w:r w:rsidR="00E36EB9">
              <w:rPr>
                <w:rFonts w:ascii="Times New Roman" w:hAnsi="Times New Roman"/>
                <w:sz w:val="24"/>
                <w:szCs w:val="20"/>
              </w:rPr>
              <w:t>6</w:t>
            </w:r>
            <w:r>
              <w:rPr>
                <w:rFonts w:ascii="Times New Roman" w:hAnsi="Times New Roman"/>
                <w:sz w:val="24"/>
                <w:szCs w:val="20"/>
              </w:rPr>
              <w:t>:</w:t>
            </w:r>
          </w:p>
          <w:p w14:paraId="67105C8D" w14:textId="3B3CC5CC" w:rsidR="00973E1A"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p>
          <w:p w14:paraId="2A0132FE" w14:textId="52E50173" w:rsidR="004726B2" w:rsidRDefault="00E36EB9"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w:t>
            </w:r>
            <w:r w:rsidR="00087C96">
              <w:rPr>
                <w:rFonts w:ascii="Times New Roman" w:hAnsi="Times New Roman"/>
                <w:sz w:val="24"/>
                <w:szCs w:val="20"/>
              </w:rPr>
              <w:t xml:space="preserve">La MCC exige du </w:t>
            </w:r>
            <w:r w:rsidR="000C625A">
              <w:rPr>
                <w:rFonts w:ascii="Times New Roman" w:hAnsi="Times New Roman"/>
                <w:sz w:val="24"/>
                <w:szCs w:val="20"/>
              </w:rPr>
              <w:t>Maître de l’Ouvrage</w:t>
            </w:r>
            <w:r w:rsidR="00087C96">
              <w:rPr>
                <w:rFonts w:ascii="Times New Roman" w:hAnsi="Times New Roman"/>
                <w:sz w:val="24"/>
                <w:szCs w:val="20"/>
              </w:rPr>
              <w:t xml:space="preserve"> et de tous les bénéficiaires du Financement de la MCC, y compris les soumissionnaires, fournisseurs, entrepreneurs et sous-traitants au titre de contrats financés par la MCC, le respect des normes d’éthique les plus strictes lors de l’attribution et de l’exécution de ces contrats.  </w:t>
            </w:r>
          </w:p>
          <w:p w14:paraId="35A51407" w14:textId="487C36E1" w:rsidR="004726B2" w:rsidRPr="002030D5" w:rsidRDefault="004726B2" w:rsidP="004726B2">
            <w:pPr>
              <w:pStyle w:val="ColumnsRight"/>
              <w:numPr>
                <w:ilvl w:val="0"/>
                <w:numId w:val="0"/>
              </w:numPr>
              <w:ind w:left="36"/>
              <w:rPr>
                <w:szCs w:val="24"/>
              </w:rPr>
            </w:pPr>
            <w:r>
              <w:t xml:space="preserve">La Politique de la MCC en matière de prévention, de détection et d’atténuation des conséquences des fraudes et de la corruption dans les opérations de la MCC (La politique Anti-Fraude et Anti-Corruption de la MCC) s’applique à tous les contrats et à toutes les procédures de passation des marchés impliquant un Financement de la MCC. Ladite Politique est disponible sur le site web de la MCC. La Politique AFC de la MCC exige des sociétés et entités bénéficiant de fonds de la MCC de reconnaître avoir pris connaissance de la Politique AFC de la MCC et de certifier avoir des engagements et procédures acceptables en place pour faire face aux risques de coercition, de collusion, de corruption, de fraude et de pratiques interdites. </w:t>
            </w:r>
          </w:p>
          <w:p w14:paraId="18FE2391" w14:textId="54A0B337" w:rsidR="004726B2" w:rsidRPr="00392C03" w:rsidRDefault="004726B2" w:rsidP="004726B2">
            <w:pPr>
              <w:pStyle w:val="ColumnsRight"/>
              <w:numPr>
                <w:ilvl w:val="0"/>
                <w:numId w:val="0"/>
              </w:numPr>
              <w:ind w:left="36"/>
              <w:rPr>
                <w:szCs w:val="24"/>
              </w:rPr>
            </w:pPr>
            <w:r>
              <w:lastRenderedPageBreak/>
              <w:t xml:space="preserve">Toute entité qui se voit attribuer (y compris, à titre indicatif et non limitatif, des contrats et des subventions) un Financement MCC d’une valeur de plus de 500 000 Dollars US, doit certifier au </w:t>
            </w:r>
            <w:r w:rsidR="000C625A">
              <w:t>Maître de l’Ouvrage</w:t>
            </w:r>
            <w:r>
              <w:t xml:space="preserve"> qu’elle adoptera et mettra en place un code d’éthique et de conduite des affaires dans les quatre-vingt-dix (90) jours suivant l’attribution du Contrat. Ladite entité doit également inclure la teneur de cette clause dans les accords de sous-traitance d’une valeur de plus de 500 000 Dollars US. Les informations relatives à la mise en place d’un code d’éthique et de conduite des affaires peuvent être obtenues auprès de nombreuses sources, y compris, à titre indicatif et non limitatif, sur les sites web suivants</w:t>
            </w:r>
            <w:r w:rsidR="00E36EB9">
              <w:t> :</w:t>
            </w:r>
          </w:p>
          <w:p w14:paraId="68A72F0A" w14:textId="4DD28EE9" w:rsidR="004726B2" w:rsidRPr="002030D5" w:rsidRDefault="004E22BC" w:rsidP="004726B2">
            <w:pPr>
              <w:pStyle w:val="ColumnsRight"/>
              <w:numPr>
                <w:ilvl w:val="0"/>
                <w:numId w:val="0"/>
              </w:numPr>
              <w:ind w:left="36"/>
              <w:rPr>
                <w:szCs w:val="24"/>
              </w:rPr>
            </w:pPr>
            <w:hyperlink r:id="rId34" w:history="1">
              <w:r w:rsidR="00B96C25">
                <w:rPr>
                  <w:rStyle w:val="Hyperlink"/>
                </w:rPr>
                <w:t>http://www.oecd.org/corruption/Anti-CorruptionEthicsComplianceHandbook.pdf</w:t>
              </w:r>
            </w:hyperlink>
            <w:r w:rsidR="00B96C25">
              <w:t>;</w:t>
            </w:r>
          </w:p>
          <w:p w14:paraId="2007B7A0" w14:textId="21C15B4F" w:rsidR="00087C96" w:rsidRPr="00087C96" w:rsidRDefault="004E22BC" w:rsidP="004726B2">
            <w:pPr>
              <w:spacing w:after="0" w:line="240" w:lineRule="auto"/>
              <w:ind w:left="36"/>
              <w:jc w:val="both"/>
              <w:rPr>
                <w:rFonts w:ascii="Times New Roman" w:eastAsia="Times New Roman" w:hAnsi="Times New Roman" w:cs="Times New Roman"/>
                <w:sz w:val="24"/>
                <w:szCs w:val="20"/>
              </w:rPr>
            </w:pPr>
            <w:hyperlink r:id="rId35" w:history="1">
              <w:r w:rsidR="00B96C25">
                <w:rPr>
                  <w:rFonts w:ascii="Times New Roman" w:hAnsi="Times New Roman"/>
                  <w:sz w:val="24"/>
                </w:rPr>
                <w:t>http://cctrends.cipe.org/anti-corruption-compliance-guide/</w:t>
              </w:r>
            </w:hyperlink>
          </w:p>
          <w:p w14:paraId="2007B7A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7A2" w14:textId="77777777" w:rsidR="00087C96" w:rsidRPr="00FB1916" w:rsidRDefault="00087C96" w:rsidP="00FE0445">
            <w:pPr>
              <w:numPr>
                <w:ilvl w:val="0"/>
                <w:numId w:val="57"/>
              </w:numPr>
              <w:spacing w:after="0" w:line="240" w:lineRule="auto"/>
              <w:jc w:val="both"/>
              <w:rPr>
                <w:rFonts w:ascii="Times New Roman" w:eastAsia="Times New Roman" w:hAnsi="Times New Roman" w:cs="Times New Roman"/>
                <w:b/>
                <w:sz w:val="24"/>
                <w:szCs w:val="20"/>
              </w:rPr>
            </w:pPr>
            <w:r>
              <w:rPr>
                <w:rFonts w:ascii="Times New Roman" w:hAnsi="Times New Roman"/>
                <w:sz w:val="24"/>
                <w:szCs w:val="20"/>
              </w:rPr>
              <w:t xml:space="preserve">Aux fins du présent Contrat, les expressions ci-dessous sont définies de la manière </w:t>
            </w:r>
            <w:proofErr w:type="gramStart"/>
            <w:r>
              <w:rPr>
                <w:rFonts w:ascii="Times New Roman" w:hAnsi="Times New Roman"/>
                <w:sz w:val="24"/>
                <w:szCs w:val="20"/>
              </w:rPr>
              <w:t>suivante:</w:t>
            </w:r>
            <w:proofErr w:type="gramEnd"/>
            <w:r>
              <w:rPr>
                <w:rFonts w:ascii="Times New Roman" w:hAnsi="Times New Roman"/>
                <w:sz w:val="24"/>
                <w:szCs w:val="20"/>
              </w:rPr>
              <w:t xml:space="preserve"> </w:t>
            </w:r>
          </w:p>
          <w:p w14:paraId="49B4E97E" w14:textId="392D41B7" w:rsidR="00E40072" w:rsidRPr="00742E8D" w:rsidRDefault="00E40072" w:rsidP="00D52353">
            <w:pPr>
              <w:pStyle w:val="ListParagraph"/>
              <w:keepNext/>
              <w:widowControl/>
              <w:numPr>
                <w:ilvl w:val="0"/>
                <w:numId w:val="109"/>
              </w:numPr>
              <w:autoSpaceDE/>
              <w:spacing w:after="120"/>
              <w:contextualSpacing w:val="0"/>
              <w:rPr>
                <w:rFonts w:ascii="Times New Roman" w:hAnsi="Times New Roman"/>
                <w:spacing w:val="-2"/>
                <w:sz w:val="24"/>
                <w:szCs w:val="20"/>
              </w:rPr>
            </w:pPr>
            <w:r>
              <w:rPr>
                <w:rFonts w:ascii="Times New Roman" w:hAnsi="Times New Roman"/>
                <w:b/>
                <w:bCs/>
                <w:sz w:val="24"/>
                <w:szCs w:val="20"/>
              </w:rPr>
              <w:t>« </w:t>
            </w:r>
            <w:proofErr w:type="gramStart"/>
            <w:r>
              <w:rPr>
                <w:rFonts w:ascii="Times New Roman" w:hAnsi="Times New Roman"/>
                <w:b/>
                <w:bCs/>
                <w:i/>
                <w:iCs/>
                <w:sz w:val="24"/>
                <w:szCs w:val="20"/>
              </w:rPr>
              <w:t>coercition</w:t>
            </w:r>
            <w:proofErr w:type="gramEnd"/>
            <w:r>
              <w:rPr>
                <w:rFonts w:ascii="Times New Roman" w:hAnsi="Times New Roman"/>
                <w:b/>
                <w:bCs/>
                <w:sz w:val="24"/>
                <w:szCs w:val="20"/>
              </w:rPr>
              <w:t> »</w:t>
            </w:r>
            <w:r>
              <w:rPr>
                <w:rFonts w:ascii="Times New Roman" w:hAnsi="Times New Roman"/>
                <w:bCs/>
                <w:sz w:val="24"/>
                <w:szCs w:val="20"/>
              </w:rP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3C6E6D0D" w14:textId="359EDAF4" w:rsidR="00E40072" w:rsidRPr="009B053C" w:rsidRDefault="00E40072" w:rsidP="00D52353">
            <w:pPr>
              <w:pStyle w:val="ListParagraph"/>
              <w:keepNext/>
              <w:widowControl/>
              <w:numPr>
                <w:ilvl w:val="0"/>
                <w:numId w:val="109"/>
              </w:numPr>
              <w:autoSpaceDE/>
              <w:spacing w:after="120"/>
              <w:contextualSpacing w:val="0"/>
              <w:rPr>
                <w:rFonts w:ascii="Times New Roman" w:hAnsi="Times New Roman"/>
                <w:spacing w:val="-2"/>
                <w:sz w:val="24"/>
                <w:szCs w:val="20"/>
              </w:rPr>
            </w:pPr>
            <w:r>
              <w:rPr>
                <w:rFonts w:ascii="Times New Roman" w:hAnsi="Times New Roman"/>
                <w:bCs/>
                <w:sz w:val="24"/>
                <w:szCs w:val="20"/>
              </w:rPr>
              <w:t>« </w:t>
            </w:r>
            <w:proofErr w:type="gramStart"/>
            <w:r>
              <w:rPr>
                <w:rFonts w:ascii="Times New Roman" w:hAnsi="Times New Roman"/>
                <w:b/>
                <w:bCs/>
                <w:i/>
                <w:sz w:val="24"/>
                <w:szCs w:val="20"/>
              </w:rPr>
              <w:t>collusion</w:t>
            </w:r>
            <w:proofErr w:type="gramEnd"/>
            <w:r>
              <w:rPr>
                <w:rFonts w:ascii="Times New Roman" w:hAnsi="Times New Roman"/>
                <w:bCs/>
                <w:sz w:val="24"/>
                <w:szCs w:val="20"/>
              </w:rPr>
              <w:t xml:space="preserve">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 </w:t>
            </w:r>
            <w:r w:rsidR="000C625A">
              <w:rPr>
                <w:rFonts w:ascii="Times New Roman" w:hAnsi="Times New Roman"/>
                <w:bCs/>
                <w:sz w:val="24"/>
                <w:szCs w:val="20"/>
              </w:rPr>
              <w:t>Maître de l’Ouvrage</w:t>
            </w:r>
            <w:r>
              <w:rPr>
                <w:rFonts w:ascii="Times New Roman" w:hAnsi="Times New Roman"/>
                <w:bCs/>
                <w:sz w:val="24"/>
                <w:szCs w:val="20"/>
              </w:rPr>
              <w:t xml:space="preserve"> des avantages d’une concurrence libre et ouverte ;</w:t>
            </w:r>
          </w:p>
          <w:p w14:paraId="735A633C" w14:textId="59294477" w:rsidR="00E40072" w:rsidRPr="009B053C" w:rsidRDefault="00E40072" w:rsidP="00D52353">
            <w:pPr>
              <w:pStyle w:val="ListParagraph"/>
              <w:keepNext/>
              <w:widowControl/>
              <w:numPr>
                <w:ilvl w:val="0"/>
                <w:numId w:val="109"/>
              </w:numPr>
              <w:autoSpaceDE/>
              <w:spacing w:after="120"/>
              <w:contextualSpacing w:val="0"/>
              <w:rPr>
                <w:rFonts w:ascii="Times New Roman" w:hAnsi="Times New Roman"/>
                <w:spacing w:val="-2"/>
                <w:sz w:val="24"/>
                <w:szCs w:val="20"/>
              </w:rPr>
            </w:pPr>
            <w:r>
              <w:rPr>
                <w:rFonts w:ascii="Times New Roman" w:hAnsi="Times New Roman"/>
                <w:bCs/>
                <w:sz w:val="24"/>
                <w:szCs w:val="20"/>
              </w:rPr>
              <w:t>« </w:t>
            </w:r>
            <w:r>
              <w:rPr>
                <w:rFonts w:ascii="Times New Roman" w:hAnsi="Times New Roman"/>
                <w:b/>
                <w:bCs/>
                <w:i/>
                <w:iCs/>
                <w:sz w:val="24"/>
                <w:szCs w:val="20"/>
              </w:rPr>
              <w:t>corruption</w:t>
            </w:r>
            <w:r>
              <w:rPr>
                <w:rFonts w:ascii="Times New Roman" w:hAnsi="Times New Roman"/>
                <w:bCs/>
                <w:sz w:val="24"/>
                <w:szCs w:val="20"/>
              </w:rPr>
              <w:t xml:space="preserve"> » désigne la proposition, le don, la réception ou la sollicitation, directement ou indirectement, de toute chose de valeur pour influencer indûment les actions d’un agent public, du personnel du </w:t>
            </w:r>
            <w:r w:rsidR="000C625A">
              <w:rPr>
                <w:rFonts w:ascii="Times New Roman" w:hAnsi="Times New Roman"/>
                <w:bCs/>
                <w:sz w:val="24"/>
                <w:szCs w:val="20"/>
              </w:rPr>
              <w:t>Maître de l’Ouvrage</w:t>
            </w:r>
            <w:r>
              <w:rPr>
                <w:rFonts w:ascii="Times New Roman" w:hAnsi="Times New Roman"/>
                <w:bCs/>
                <w:sz w:val="24"/>
                <w:szCs w:val="20"/>
              </w:rPr>
              <w:t xml:space="preserve">,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marché public ou au versement de tout paiement à un </w:t>
            </w:r>
            <w:r>
              <w:rPr>
                <w:rFonts w:ascii="Times New Roman" w:hAnsi="Times New Roman"/>
                <w:bCs/>
                <w:sz w:val="24"/>
                <w:szCs w:val="20"/>
              </w:rPr>
              <w:lastRenderedPageBreak/>
              <w:t>tiers dans le cadre d’un contrat ou en vue de l’exécution d’un contrat;</w:t>
            </w:r>
          </w:p>
          <w:p w14:paraId="6D9DFAFE" w14:textId="43F26CE3" w:rsidR="00E40072" w:rsidRPr="00742E8D" w:rsidRDefault="00E40072" w:rsidP="00D52353">
            <w:pPr>
              <w:pStyle w:val="ListParagraph"/>
              <w:keepNext/>
              <w:widowControl/>
              <w:numPr>
                <w:ilvl w:val="0"/>
                <w:numId w:val="109"/>
              </w:numPr>
              <w:autoSpaceDE/>
              <w:spacing w:after="120"/>
              <w:contextualSpacing w:val="0"/>
              <w:rPr>
                <w:rFonts w:ascii="Times New Roman" w:hAnsi="Times New Roman"/>
                <w:sz w:val="24"/>
                <w:szCs w:val="20"/>
              </w:rPr>
            </w:pPr>
            <w:r>
              <w:rPr>
                <w:rFonts w:ascii="Times New Roman" w:hAnsi="Times New Roman"/>
                <w:bCs/>
                <w:sz w:val="24"/>
                <w:szCs w:val="20"/>
              </w:rPr>
              <w:t>«</w:t>
            </w:r>
            <w:r>
              <w:rPr>
                <w:rFonts w:ascii="Times New Roman" w:hAnsi="Times New Roman"/>
                <w:b/>
                <w:bCs/>
                <w:i/>
                <w:sz w:val="24"/>
                <w:szCs w:val="20"/>
              </w:rPr>
              <w:t> fraude</w:t>
            </w:r>
            <w:r>
              <w:rPr>
                <w:rFonts w:ascii="Times New Roman" w:hAnsi="Times New Roman"/>
                <w:bCs/>
                <w:sz w:val="24"/>
                <w:szCs w:val="20"/>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p>
          <w:p w14:paraId="60B2C866" w14:textId="7F8FF05F" w:rsidR="00E40072" w:rsidRPr="00D52353" w:rsidRDefault="00E40072" w:rsidP="00D52353">
            <w:pPr>
              <w:pStyle w:val="ListParagraph"/>
              <w:keepNext/>
              <w:widowControl/>
              <w:numPr>
                <w:ilvl w:val="0"/>
                <w:numId w:val="109"/>
              </w:numPr>
              <w:autoSpaceDE/>
              <w:spacing w:after="120"/>
              <w:contextualSpacing w:val="0"/>
              <w:rPr>
                <w:rFonts w:ascii="Times New Roman" w:hAnsi="Times New Roman"/>
                <w:color w:val="000000"/>
                <w:sz w:val="24"/>
              </w:rPr>
            </w:pPr>
            <w:r>
              <w:rPr>
                <w:rFonts w:ascii="Times New Roman" w:hAnsi="Times New Roman"/>
                <w:i/>
                <w:sz w:val="24"/>
              </w:rPr>
              <w:t>« </w:t>
            </w:r>
            <w:r>
              <w:rPr>
                <w:rFonts w:ascii="Times New Roman" w:hAnsi="Times New Roman"/>
                <w:b/>
                <w:bCs/>
                <w:i/>
                <w:sz w:val="24"/>
              </w:rPr>
              <w:t>obstruction d’enquête sur des allégations de fraude ou de corruption</w:t>
            </w:r>
            <w:r>
              <w:rPr>
                <w:rFonts w:ascii="Times New Roman" w:hAnsi="Times New Roman"/>
                <w:i/>
                <w:sz w:val="24"/>
              </w:rPr>
              <w:t> »</w:t>
            </w:r>
            <w:r>
              <w:rPr>
                <w:rFonts w:ascii="Times New Roman" w:hAnsi="Times New Roman"/>
                <w:sz w:val="24"/>
              </w:rPr>
              <w:t xml:space="preserve"> désigne tout acte entrepris dans le cadre de la mise en œuvre d’un contrat financé en totalité ou en partie par la MCC:</w:t>
            </w:r>
            <w:r>
              <w:rPr>
                <w:rFonts w:ascii="Times New Roman" w:hAnsi="Times New Roman"/>
                <w:bCs/>
                <w:sz w:val="24"/>
                <w:szCs w:val="20"/>
              </w:rPr>
              <w:t xml:space="preserve"> </w:t>
            </w:r>
            <w:r>
              <w:rPr>
                <w:rFonts w:ascii="Times New Roman" w:hAnsi="Times New Roman"/>
                <w:sz w:val="24"/>
              </w:rPr>
              <w:t>(a)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d’obstruction d’enquêtes sur des allégations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(BIG) tels que prévus au Compact, en vertu d’un programme seuil ou d’accords connexes ; et</w:t>
            </w:r>
            <w:r>
              <w:rPr>
                <w:rFonts w:ascii="Times New Roman" w:hAnsi="Times New Roman"/>
                <w:bCs/>
                <w:sz w:val="24"/>
                <w:szCs w:val="20"/>
              </w:rPr>
              <w:t xml:space="preserve"> »</w:t>
            </w:r>
            <w:r>
              <w:rPr>
                <w:rFonts w:ascii="Times New Roman" w:hAnsi="Times New Roman"/>
                <w:sz w:val="24"/>
                <w:szCs w:val="20"/>
              </w:rPr>
              <w:t xml:space="preserve"> </w:t>
            </w:r>
          </w:p>
          <w:p w14:paraId="08D4C3F4" w14:textId="3C29C9CC" w:rsidR="00E40072" w:rsidRPr="00D52353" w:rsidRDefault="00E40072" w:rsidP="00D52353">
            <w:pPr>
              <w:pStyle w:val="ListParagraph"/>
              <w:keepNext/>
              <w:widowControl/>
              <w:numPr>
                <w:ilvl w:val="0"/>
                <w:numId w:val="109"/>
              </w:numPr>
              <w:autoSpaceDE/>
              <w:spacing w:after="120"/>
              <w:contextualSpacing w:val="0"/>
              <w:rPr>
                <w:rFonts w:ascii="Times New Roman" w:hAnsi="Times New Roman"/>
                <w:color w:val="000000"/>
                <w:sz w:val="24"/>
              </w:rPr>
            </w:pPr>
            <w:r>
              <w:rPr>
                <w:rFonts w:ascii="Times New Roman" w:hAnsi="Times New Roman"/>
                <w:sz w:val="24"/>
                <w:szCs w:val="20"/>
              </w:rPr>
              <w:t xml:space="preserve">« </w:t>
            </w:r>
            <w:proofErr w:type="gramStart"/>
            <w:r>
              <w:rPr>
                <w:rFonts w:ascii="Times New Roman" w:hAnsi="Times New Roman"/>
                <w:b/>
                <w:bCs/>
                <w:i/>
                <w:iCs/>
                <w:sz w:val="24"/>
                <w:szCs w:val="20"/>
              </w:rPr>
              <w:t>pratiques</w:t>
            </w:r>
            <w:proofErr w:type="gramEnd"/>
            <w:r>
              <w:rPr>
                <w:rFonts w:ascii="Times New Roman" w:hAnsi="Times New Roman"/>
                <w:b/>
                <w:bCs/>
                <w:i/>
                <w:iCs/>
                <w:sz w:val="24"/>
                <w:szCs w:val="20"/>
              </w:rPr>
              <w:t xml:space="preserve"> interdites</w:t>
            </w:r>
            <w:r>
              <w:rPr>
                <w:rFonts w:ascii="Times New Roman" w:hAnsi="Times New Roman"/>
                <w:sz w:val="24"/>
                <w:szCs w:val="20"/>
              </w:rPr>
              <w:t>»  désigne tout acte en violation de la Section E (respect de la loi sur la lutte contre la corruption) de la Section F (respect de la loi contre le blanchiment de fonds) de la Section G (respect de la loi contre le financement du terrorisme et autres restrictions) de l’Annexe A (</w:t>
            </w:r>
            <w:r w:rsidR="000C625A">
              <w:rPr>
                <w:rFonts w:ascii="Times New Roman" w:hAnsi="Times New Roman"/>
                <w:sz w:val="24"/>
                <w:szCs w:val="20"/>
              </w:rPr>
              <w:t>Dispositions</w:t>
            </w:r>
            <w:r>
              <w:rPr>
                <w:rFonts w:ascii="Times New Roman" w:hAnsi="Times New Roman"/>
                <w:sz w:val="24"/>
                <w:szCs w:val="20"/>
              </w:rPr>
              <w:t xml:space="preserve"> complémentaires). </w:t>
            </w:r>
          </w:p>
          <w:p w14:paraId="2007B7A3" w14:textId="20C5F049" w:rsidR="00087C96" w:rsidRPr="00087C96" w:rsidRDefault="00087C96" w:rsidP="00087C96">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2007B7B1" w14:textId="3EE9182B" w:rsidR="00087C96" w:rsidRPr="00087C96"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Pr>
                <w:rFonts w:ascii="Times New Roman" w:hAnsi="Times New Roman"/>
                <w:sz w:val="24"/>
              </w:rPr>
              <w:t>(b)</w:t>
            </w:r>
            <w:r>
              <w:rPr>
                <w:rFonts w:ascii="Times New Roman" w:hAnsi="Times New Roman"/>
                <w:sz w:val="24"/>
              </w:rPr>
              <w:tab/>
              <w:t xml:space="preserve">La MCC peut annuler toute partie du financement MCC alloué au Contrat si elle établit, à tout moment, que les représentants du </w:t>
            </w:r>
            <w:r w:rsidR="000C625A">
              <w:rPr>
                <w:rFonts w:ascii="Times New Roman" w:hAnsi="Times New Roman"/>
                <w:sz w:val="24"/>
              </w:rPr>
              <w:t>Maître de l’Ouvrage</w:t>
            </w:r>
            <w:r>
              <w:rPr>
                <w:rFonts w:ascii="Times New Roman" w:hAnsi="Times New Roman"/>
                <w:sz w:val="24"/>
              </w:rPr>
              <w:t xml:space="preserve">, de l’Entrepreneur ou de tout autre bénéficiaire du Financement de la MCC se sont livrés à des activités de coercition, de collusion, de corruption, de fraude, d’obstruction d’enquêtes sur des allégations de fraude ou de corruption, ou à des pratiques interdites au cours du processus de sélection ou d’exécution d’un contrat financé par  la MCC, sans que le </w:t>
            </w:r>
            <w:r w:rsidR="000C625A">
              <w:rPr>
                <w:rFonts w:ascii="Times New Roman" w:hAnsi="Times New Roman"/>
                <w:sz w:val="24"/>
              </w:rPr>
              <w:t>Maître de l’Ouvrage</w:t>
            </w:r>
            <w:r>
              <w:rPr>
                <w:rFonts w:ascii="Times New Roman" w:hAnsi="Times New Roman"/>
                <w:sz w:val="24"/>
              </w:rPr>
              <w:t xml:space="preserve">, l’Entrepreneur ou tout autre </w:t>
            </w:r>
            <w:r>
              <w:rPr>
                <w:rFonts w:ascii="Times New Roman" w:hAnsi="Times New Roman"/>
                <w:sz w:val="24"/>
              </w:rPr>
              <w:lastRenderedPageBreak/>
              <w:t>bénéficiaire ait pris à temps et à la satisfaction de la MCC les mesures appropriées pour remédier à la situation.</w:t>
            </w:r>
          </w:p>
          <w:p w14:paraId="2007B7B2" w14:textId="77777777" w:rsidR="00087C96" w:rsidRPr="00087C96"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p>
          <w:p w14:paraId="2007B7B3" w14:textId="61767DBC" w:rsidR="00087C96" w:rsidRPr="00087C96"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Pr>
                <w:rFonts w:ascii="Times New Roman" w:hAnsi="Times New Roman"/>
                <w:sz w:val="24"/>
              </w:rPr>
              <w:t>(c)</w:t>
            </w:r>
            <w:r>
              <w:rPr>
                <w:rFonts w:ascii="Times New Roman" w:hAnsi="Times New Roman"/>
                <w:sz w:val="24"/>
              </w:rPr>
              <w:tab/>
              <w:t xml:space="preserve">La MCC et le </w:t>
            </w:r>
            <w:r w:rsidR="000C625A">
              <w:rPr>
                <w:rFonts w:ascii="Times New Roman" w:hAnsi="Times New Roman"/>
                <w:sz w:val="24"/>
              </w:rPr>
              <w:t>Maître de l’Ouvrage</w:t>
            </w:r>
            <w:r>
              <w:rPr>
                <w:rFonts w:ascii="Times New Roman" w:hAnsi="Times New Roman"/>
                <w:sz w:val="24"/>
              </w:rPr>
              <w:t xml:space="preserve"> peuvent prendre des sanctions à l’encontre de l’Entrepreneur, y compris exclure l’Entrepreneur indéfiniment ou pour une période déterminée, de toute attribution de contrats financés par la MCC si la  MCC ou le </w:t>
            </w:r>
            <w:r w:rsidR="000C625A">
              <w:rPr>
                <w:rFonts w:ascii="Times New Roman" w:hAnsi="Times New Roman"/>
                <w:sz w:val="24"/>
              </w:rPr>
              <w:t>Maître de l’Ouvrage</w:t>
            </w:r>
            <w:r>
              <w:rPr>
                <w:rFonts w:ascii="Times New Roman" w:hAnsi="Times New Roman"/>
                <w:sz w:val="24"/>
              </w:rPr>
              <w:t xml:space="preserve"> établit, à un moment quelconque, que l’Entrepreneur, s’est livré, directement ou par l’intermédiaire d’un agent, à des activités de coercition, de collusion, de corruption, de fraude, d’obstruction d’enquêtes sur des allégations de fraude ou de corruption ou à des pratiques interdites en vue de l’obtention ou au cours de l’exécution du Contrat ou de tout contrat financé par la MCC.</w:t>
            </w:r>
          </w:p>
          <w:p w14:paraId="2007B7B4" w14:textId="77777777" w:rsidR="00087C96" w:rsidRPr="00087C96" w:rsidRDefault="00087C96" w:rsidP="00087C96">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2007B7B5" w14:textId="4EC35A3A" w:rsidR="00087C96" w:rsidRPr="00087C96" w:rsidRDefault="00087C96" w:rsidP="00087C96">
            <w:pPr>
              <w:spacing w:after="0" w:line="240" w:lineRule="auto"/>
              <w:ind w:left="432" w:hanging="432"/>
              <w:jc w:val="both"/>
              <w:rPr>
                <w:rFonts w:ascii="Times New Roman" w:eastAsia="Times New Roman" w:hAnsi="Times New Roman" w:cs="Times New Roman"/>
                <w:sz w:val="24"/>
                <w:szCs w:val="20"/>
              </w:rPr>
            </w:pPr>
            <w:r>
              <w:rPr>
                <w:rFonts w:ascii="Times New Roman" w:hAnsi="Times New Roman"/>
                <w:sz w:val="24"/>
              </w:rPr>
              <w:t xml:space="preserve">(d) Si le </w:t>
            </w:r>
            <w:r w:rsidR="000C625A">
              <w:rPr>
                <w:rFonts w:ascii="Times New Roman" w:hAnsi="Times New Roman"/>
                <w:sz w:val="24"/>
              </w:rPr>
              <w:t>Maître de l’Ouvrage</w:t>
            </w:r>
            <w:r>
              <w:rPr>
                <w:rFonts w:ascii="Times New Roman" w:hAnsi="Times New Roman"/>
                <w:sz w:val="24"/>
              </w:rPr>
              <w:t xml:space="preserve"> ou la MCC établit que l’Entrepreneur, l’un de ses Sous-traitants, de ses employés ou l’un de ses agents ou affiliés, s’est livré à des activités de coercition, de collusion, de corruption, de fraude, d’obstruction d’enquêtes sur des allégations de fraude ou de corruption, ou à des pratiques interdites en vue de l’obtention ou au cours de l’exécution du Contrat, le </w:t>
            </w:r>
            <w:r w:rsidR="000C625A">
              <w:rPr>
                <w:rFonts w:ascii="Times New Roman" w:hAnsi="Times New Roman"/>
                <w:sz w:val="24"/>
              </w:rPr>
              <w:t>Maître de l’Ouvrage</w:t>
            </w:r>
            <w:r>
              <w:rPr>
                <w:rFonts w:ascii="Times New Roman" w:hAnsi="Times New Roman"/>
                <w:sz w:val="24"/>
              </w:rPr>
              <w:t xml:space="preserve"> ou la MCC peut, par notification, résilier immédiatement le Contrat signé avec l’Entrepreneur et l’expulser du Chantier, et les </w:t>
            </w:r>
            <w:r w:rsidR="000C625A">
              <w:rPr>
                <w:rFonts w:ascii="Times New Roman" w:hAnsi="Times New Roman"/>
                <w:sz w:val="24"/>
              </w:rPr>
              <w:t>dispositions</w:t>
            </w:r>
            <w:r>
              <w:rPr>
                <w:rFonts w:ascii="Times New Roman" w:hAnsi="Times New Roman"/>
                <w:sz w:val="24"/>
              </w:rPr>
              <w:t xml:space="preserve"> de la Clause 15 [</w:t>
            </w:r>
            <w:r>
              <w:rPr>
                <w:rFonts w:ascii="Times New Roman" w:hAnsi="Times New Roman"/>
                <w:i/>
                <w:sz w:val="24"/>
              </w:rPr>
              <w:t xml:space="preserve">Résiliation par le </w:t>
            </w:r>
            <w:r w:rsidR="000C625A">
              <w:rPr>
                <w:rFonts w:ascii="Times New Roman" w:hAnsi="Times New Roman"/>
                <w:i/>
                <w:sz w:val="24"/>
              </w:rPr>
              <w:t>Maître de l’Ouvrage</w:t>
            </w:r>
            <w:r>
              <w:rPr>
                <w:rFonts w:ascii="Times New Roman" w:hAnsi="Times New Roman"/>
                <w:sz w:val="24"/>
              </w:rPr>
              <w:t xml:space="preserve">] s’appliqueront si l’expulsion s’est faite en vertu des </w:t>
            </w:r>
            <w:r w:rsidR="000C625A">
              <w:rPr>
                <w:rFonts w:ascii="Times New Roman" w:hAnsi="Times New Roman"/>
                <w:sz w:val="24"/>
              </w:rPr>
              <w:t>dispositions</w:t>
            </w:r>
            <w:r>
              <w:rPr>
                <w:rFonts w:ascii="Times New Roman" w:hAnsi="Times New Roman"/>
                <w:sz w:val="24"/>
              </w:rPr>
              <w:t xml:space="preserve"> de la </w:t>
            </w:r>
            <w:proofErr w:type="spellStart"/>
            <w:r>
              <w:rPr>
                <w:rFonts w:ascii="Times New Roman" w:hAnsi="Times New Roman"/>
                <w:sz w:val="24"/>
              </w:rPr>
              <w:t>sous-clause</w:t>
            </w:r>
            <w:proofErr w:type="spellEnd"/>
            <w:r>
              <w:rPr>
                <w:rFonts w:ascii="Times New Roman" w:hAnsi="Times New Roman"/>
                <w:sz w:val="24"/>
              </w:rPr>
              <w:t xml:space="preserve"> 15.2(f).</w:t>
            </w:r>
          </w:p>
          <w:p w14:paraId="2007B7B6" w14:textId="77777777" w:rsidR="00087C96" w:rsidRPr="00087C96" w:rsidRDefault="00087C96" w:rsidP="00087C96">
            <w:pPr>
              <w:spacing w:after="0" w:line="240" w:lineRule="auto"/>
              <w:ind w:left="432" w:hanging="432"/>
              <w:jc w:val="both"/>
              <w:rPr>
                <w:rFonts w:ascii="Times New Roman" w:eastAsia="Times New Roman" w:hAnsi="Times New Roman" w:cs="Times New Roman"/>
                <w:sz w:val="24"/>
                <w:szCs w:val="20"/>
              </w:rPr>
            </w:pPr>
          </w:p>
          <w:p w14:paraId="2007B7B7" w14:textId="5886FD17" w:rsidR="00087C96" w:rsidRPr="00087C96" w:rsidRDefault="00087C96" w:rsidP="003A1010">
            <w:pPr>
              <w:spacing w:after="0" w:line="240" w:lineRule="auto"/>
              <w:ind w:left="432" w:hanging="432"/>
              <w:jc w:val="both"/>
              <w:rPr>
                <w:rFonts w:ascii="Times New Roman" w:eastAsia="Times New Roman" w:hAnsi="Times New Roman" w:cs="Times New Roman"/>
                <w:bCs/>
                <w:color w:val="000000"/>
                <w:sz w:val="24"/>
                <w:szCs w:val="20"/>
              </w:rPr>
            </w:pPr>
            <w:r>
              <w:rPr>
                <w:rFonts w:ascii="Times New Roman" w:hAnsi="Times New Roman"/>
                <w:sz w:val="24"/>
              </w:rPr>
              <w:t xml:space="preserve">(e) Si la MCC ou le </w:t>
            </w:r>
            <w:r w:rsidR="000C625A">
              <w:rPr>
                <w:rFonts w:ascii="Times New Roman" w:hAnsi="Times New Roman"/>
                <w:sz w:val="24"/>
              </w:rPr>
              <w:t>Maître de l’Ouvrage</w:t>
            </w:r>
            <w:r>
              <w:rPr>
                <w:rFonts w:ascii="Times New Roman" w:hAnsi="Times New Roman"/>
                <w:sz w:val="24"/>
              </w:rPr>
              <w:t xml:space="preserve"> établit que le Personnel de l’Entrepreneur s’est livré à des activités de coercition, de collusion, de corruption, de fraude, d’obstruction d’enquêtes sur des allégations de fraude ou de corruption, ou à des pratiques interdites en vue de l’obtention ou au cours de l’exécution du Contrat, mais décide de ne pas résilier le Contrat conformément aux </w:t>
            </w:r>
            <w:r w:rsidR="000C625A">
              <w:rPr>
                <w:rFonts w:ascii="Times New Roman" w:hAnsi="Times New Roman"/>
                <w:sz w:val="24"/>
              </w:rPr>
              <w:t>dispositions</w:t>
            </w:r>
            <w:r>
              <w:rPr>
                <w:rFonts w:ascii="Times New Roman" w:hAnsi="Times New Roman"/>
                <w:sz w:val="24"/>
              </w:rPr>
              <w:t xml:space="preserve"> de la clause susmentionnée, le Personnel concerné de l’Entrepreneur sera alors retiré conformément aux </w:t>
            </w:r>
            <w:r w:rsidR="000C625A">
              <w:rPr>
                <w:rFonts w:ascii="Times New Roman" w:hAnsi="Times New Roman"/>
                <w:sz w:val="24"/>
              </w:rPr>
              <w:t>dispositions</w:t>
            </w:r>
            <w:r>
              <w:rPr>
                <w:rFonts w:ascii="Times New Roman" w:hAnsi="Times New Roman"/>
                <w:sz w:val="24"/>
              </w:rPr>
              <w:t xml:space="preserve"> de la </w:t>
            </w:r>
            <w:proofErr w:type="spellStart"/>
            <w:r>
              <w:rPr>
                <w:rFonts w:ascii="Times New Roman" w:hAnsi="Times New Roman"/>
                <w:sz w:val="24"/>
              </w:rPr>
              <w:t>sous-clause</w:t>
            </w:r>
            <w:proofErr w:type="spellEnd"/>
            <w:r>
              <w:rPr>
                <w:rFonts w:ascii="Times New Roman" w:hAnsi="Times New Roman"/>
                <w:sz w:val="24"/>
              </w:rPr>
              <w:t xml:space="preserve"> 6.9 [</w:t>
            </w:r>
            <w:r>
              <w:rPr>
                <w:rFonts w:ascii="Times New Roman" w:hAnsi="Times New Roman"/>
                <w:i/>
                <w:sz w:val="24"/>
              </w:rPr>
              <w:t>Personnel de l’Entrepreneur</w:t>
            </w:r>
            <w:r>
              <w:rPr>
                <w:rFonts w:ascii="Times New Roman" w:hAnsi="Times New Roman"/>
                <w:sz w:val="24"/>
              </w:rPr>
              <w:t>].</w:t>
            </w:r>
            <w:r>
              <w:rPr>
                <w:rFonts w:ascii="Times New Roman" w:hAnsi="Times New Roman"/>
                <w:sz w:val="24"/>
                <w:szCs w:val="20"/>
              </w:rPr>
              <w:t xml:space="preserve"> </w:t>
            </w:r>
          </w:p>
        </w:tc>
      </w:tr>
    </w:tbl>
    <w:p w14:paraId="2007B7B9"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7BA" w14:textId="77777777"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16.  Suspension et résiliation par l’Entrepreneur</w:t>
      </w:r>
    </w:p>
    <w:p w14:paraId="2007B7BB"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C2" w14:textId="77777777" w:rsidTr="00087C96">
        <w:tc>
          <w:tcPr>
            <w:tcW w:w="2664" w:type="dxa"/>
            <w:tcBorders>
              <w:top w:val="nil"/>
              <w:left w:val="nil"/>
              <w:bottom w:val="nil"/>
              <w:right w:val="nil"/>
            </w:tcBorders>
          </w:tcPr>
          <w:p w14:paraId="2007B7B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16.2</w:t>
            </w:r>
          </w:p>
          <w:p w14:paraId="2007B7BD" w14:textId="77777777" w:rsidR="00087C96" w:rsidRPr="00973E1A"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color w:val="000000"/>
                <w:sz w:val="24"/>
              </w:rPr>
              <w:t>Résiliation par l’Entrepreneur</w:t>
            </w:r>
          </w:p>
        </w:tc>
        <w:tc>
          <w:tcPr>
            <w:tcW w:w="6696" w:type="dxa"/>
            <w:tcBorders>
              <w:top w:val="nil"/>
              <w:left w:val="nil"/>
              <w:bottom w:val="nil"/>
              <w:right w:val="nil"/>
            </w:tcBorders>
          </w:tcPr>
          <w:p w14:paraId="2007B7B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du sous-paragraphe (d) 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16.2 pour ajouter ce qui suit à la fin :</w:t>
            </w:r>
          </w:p>
          <w:p w14:paraId="2007B7B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7C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sz w:val="24"/>
                <w:szCs w:val="20"/>
              </w:rPr>
              <w:t xml:space="preserve">« </w:t>
            </w:r>
            <w:proofErr w:type="gramStart"/>
            <w:r>
              <w:rPr>
                <w:rFonts w:ascii="Times New Roman" w:hAnsi="Times New Roman"/>
                <w:sz w:val="24"/>
                <w:szCs w:val="20"/>
              </w:rPr>
              <w:t>de</w:t>
            </w:r>
            <w:proofErr w:type="gramEnd"/>
            <w:r>
              <w:rPr>
                <w:rFonts w:ascii="Times New Roman" w:hAnsi="Times New Roman"/>
                <w:sz w:val="24"/>
                <w:szCs w:val="20"/>
              </w:rPr>
              <w:t xml:space="preserve"> manière à avoir une incidence importante et défavorable sur l’équilibre économique du Contrat et/ou la capacité de </w:t>
            </w:r>
            <w:r>
              <w:rPr>
                <w:rFonts w:ascii="Times New Roman" w:hAnsi="Times New Roman"/>
                <w:sz w:val="24"/>
                <w:szCs w:val="20"/>
              </w:rPr>
              <w:lastRenderedPageBreak/>
              <w:t>l’Entrepreneur à s’acquitter des obligations qui lui incombent en vertu du Contrat, »</w:t>
            </w:r>
          </w:p>
          <w:p w14:paraId="2007B7C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bl>
    <w:p w14:paraId="2007B7C3"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7C4" w14:textId="77777777"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17.  Risque et responsabilité</w:t>
      </w:r>
    </w:p>
    <w:p w14:paraId="2007B7C5"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CB" w14:textId="77777777" w:rsidTr="00087C96">
        <w:tc>
          <w:tcPr>
            <w:tcW w:w="2664" w:type="dxa"/>
            <w:tcBorders>
              <w:top w:val="nil"/>
              <w:left w:val="nil"/>
              <w:bottom w:val="nil"/>
              <w:right w:val="nil"/>
            </w:tcBorders>
          </w:tcPr>
          <w:p w14:paraId="2007B7C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17.3</w:t>
            </w:r>
          </w:p>
          <w:p w14:paraId="2007B7C7" w14:textId="1ACEF819" w:rsidR="00087C96" w:rsidRPr="00D52353" w:rsidRDefault="00087C96"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 xml:space="preserve">Risques à la charge du </w:t>
            </w:r>
            <w:r w:rsidR="000C625A">
              <w:rPr>
                <w:rFonts w:ascii="Times New Roman" w:hAnsi="Times New Roman"/>
                <w:b/>
                <w:color w:val="000000"/>
                <w:sz w:val="24"/>
              </w:rPr>
              <w:t>Maître de l’Ouvrage</w:t>
            </w:r>
          </w:p>
        </w:tc>
        <w:tc>
          <w:tcPr>
            <w:tcW w:w="6696" w:type="dxa"/>
            <w:tcBorders>
              <w:top w:val="nil"/>
              <w:left w:val="nil"/>
              <w:bottom w:val="nil"/>
              <w:right w:val="nil"/>
            </w:tcBorders>
          </w:tcPr>
          <w:p w14:paraId="2007B7C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Modification de la </w:t>
            </w:r>
            <w:proofErr w:type="spellStart"/>
            <w:r>
              <w:rPr>
                <w:rFonts w:ascii="Times New Roman" w:hAnsi="Times New Roman"/>
                <w:color w:val="000000"/>
                <w:sz w:val="24"/>
                <w:szCs w:val="24"/>
              </w:rPr>
              <w:t>sous-clause</w:t>
            </w:r>
            <w:proofErr w:type="spellEnd"/>
            <w:r>
              <w:rPr>
                <w:rFonts w:ascii="Times New Roman" w:hAnsi="Times New Roman"/>
                <w:color w:val="000000"/>
                <w:sz w:val="24"/>
                <w:szCs w:val="24"/>
              </w:rPr>
              <w:t xml:space="preserve"> 17.3 pour remplacer la première ligne par ce qui suit :</w:t>
            </w:r>
          </w:p>
          <w:p w14:paraId="2007B7C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6953535" w14:textId="424745A1" w:rsidR="00087C96" w:rsidRDefault="00087C96" w:rsidP="003A1010">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Les risques du </w:t>
            </w:r>
            <w:r w:rsidR="000C625A">
              <w:rPr>
                <w:rFonts w:ascii="Times New Roman" w:hAnsi="Times New Roman"/>
                <w:color w:val="000000"/>
                <w:sz w:val="24"/>
                <w:szCs w:val="24"/>
              </w:rPr>
              <w:t>Maître de l’Ouvrage</w:t>
            </w:r>
            <w:r>
              <w:rPr>
                <w:rFonts w:ascii="Times New Roman" w:hAnsi="Times New Roman"/>
                <w:color w:val="000000"/>
                <w:sz w:val="24"/>
                <w:szCs w:val="24"/>
              </w:rPr>
              <w:t>, dans la mesure où ils affectent directement l’exécution des Travaux dans le Pays où les Travaux permanents doivent être exécutés, sont : »</w:t>
            </w:r>
          </w:p>
          <w:p w14:paraId="2007B7CA" w14:textId="77777777" w:rsidR="00BD2775" w:rsidRPr="00087C96" w:rsidRDefault="00BD2775" w:rsidP="003A1010">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2007B7D1" w14:textId="77777777" w:rsidTr="00087C96">
        <w:tc>
          <w:tcPr>
            <w:tcW w:w="2664" w:type="dxa"/>
          </w:tcPr>
          <w:p w14:paraId="2007B7CC" w14:textId="77777777" w:rsidR="00087C96" w:rsidRPr="00087C96"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17.6</w:t>
            </w:r>
          </w:p>
          <w:p w14:paraId="2007B7CD" w14:textId="270AE2D5" w:rsidR="00087C96" w:rsidRPr="00D52353" w:rsidRDefault="00087C96" w:rsidP="003A1010">
            <w:pPr>
              <w:keepNext/>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 xml:space="preserve">Limitation de </w:t>
            </w:r>
            <w:r w:rsidR="00BE7A40">
              <w:rPr>
                <w:rFonts w:ascii="Times New Roman" w:hAnsi="Times New Roman"/>
                <w:b/>
                <w:color w:val="000000"/>
                <w:sz w:val="24"/>
              </w:rPr>
              <w:t xml:space="preserve">la </w:t>
            </w:r>
            <w:r>
              <w:rPr>
                <w:rFonts w:ascii="Times New Roman" w:hAnsi="Times New Roman"/>
                <w:b/>
                <w:color w:val="000000"/>
                <w:sz w:val="24"/>
              </w:rPr>
              <w:t>responsabilité</w:t>
            </w:r>
          </w:p>
        </w:tc>
        <w:tc>
          <w:tcPr>
            <w:tcW w:w="6696" w:type="dxa"/>
          </w:tcPr>
          <w:p w14:paraId="2007B7C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17.6 pour remplacer le premier paragraphe par ce qui suit :</w:t>
            </w:r>
          </w:p>
          <w:p w14:paraId="2007B7C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7D0" w14:textId="195EF21C" w:rsidR="00087C96" w:rsidRPr="00087C96" w:rsidRDefault="00087C96" w:rsidP="003A1010">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Aucune Partie ne sera responsable vis-à-vis de l’autre Partie en cas de privation de jouissance par rapport aux Travaux, perte de bénéfices, perte d’un quelconque contrat, ou perte ou dommage indirect qu’a pu subir l’autre Partie dans le cadre du Contrat, autrement que tel que spécifiquement prévu à la </w:t>
            </w:r>
            <w:proofErr w:type="spellStart"/>
            <w:r>
              <w:rPr>
                <w:rFonts w:ascii="Times New Roman" w:hAnsi="Times New Roman"/>
                <w:sz w:val="24"/>
                <w:szCs w:val="24"/>
              </w:rPr>
              <w:t>sous-clause</w:t>
            </w:r>
            <w:proofErr w:type="spellEnd"/>
            <w:r>
              <w:rPr>
                <w:rFonts w:ascii="Times New Roman" w:hAnsi="Times New Roman"/>
                <w:sz w:val="24"/>
                <w:szCs w:val="24"/>
              </w:rPr>
              <w:t xml:space="preserve"> 8.7 [</w:t>
            </w:r>
            <w:r>
              <w:rPr>
                <w:rFonts w:ascii="Times New Roman" w:hAnsi="Times New Roman"/>
                <w:i/>
                <w:iCs/>
                <w:sz w:val="24"/>
                <w:szCs w:val="24"/>
              </w:rPr>
              <w:t>Dommages et intérêts de retard</w:t>
            </w:r>
            <w:r>
              <w:rPr>
                <w:rFonts w:ascii="Times New Roman" w:hAnsi="Times New Roman"/>
                <w:sz w:val="24"/>
                <w:szCs w:val="24"/>
              </w:rPr>
              <w:t xml:space="preserve">] ;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11.2 [</w:t>
            </w:r>
            <w:r>
              <w:rPr>
                <w:rFonts w:ascii="Times New Roman" w:hAnsi="Times New Roman"/>
                <w:i/>
                <w:iCs/>
                <w:sz w:val="24"/>
                <w:szCs w:val="24"/>
              </w:rPr>
              <w:t>Coûts de la Réparation des défauts</w:t>
            </w:r>
            <w:r>
              <w:rPr>
                <w:rFonts w:ascii="Times New Roman" w:hAnsi="Times New Roman"/>
                <w:sz w:val="24"/>
                <w:szCs w:val="24"/>
              </w:rPr>
              <w:t xml:space="preserve">] ;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15.4 [</w:t>
            </w:r>
            <w:r>
              <w:rPr>
                <w:rFonts w:ascii="Times New Roman" w:hAnsi="Times New Roman"/>
                <w:i/>
                <w:iCs/>
                <w:sz w:val="24"/>
                <w:szCs w:val="24"/>
              </w:rPr>
              <w:t>Paiement versé après la résiliation</w:t>
            </w:r>
            <w:r>
              <w:rPr>
                <w:rFonts w:ascii="Times New Roman" w:hAnsi="Times New Roman"/>
                <w:sz w:val="24"/>
                <w:szCs w:val="24"/>
              </w:rPr>
              <w:t xml:space="preserve">] ;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16.4 [</w:t>
            </w:r>
            <w:r>
              <w:rPr>
                <w:rFonts w:ascii="Times New Roman" w:hAnsi="Times New Roman"/>
                <w:i/>
                <w:iCs/>
                <w:sz w:val="24"/>
                <w:szCs w:val="24"/>
              </w:rPr>
              <w:t>Paiement versé à la résiliation</w:t>
            </w:r>
            <w:r>
              <w:rPr>
                <w:rFonts w:ascii="Times New Roman" w:hAnsi="Times New Roman"/>
                <w:sz w:val="24"/>
                <w:szCs w:val="24"/>
              </w:rPr>
              <w:t xml:space="preserve">] ;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17.1 [</w:t>
            </w:r>
            <w:r>
              <w:rPr>
                <w:rFonts w:ascii="Times New Roman" w:hAnsi="Times New Roman"/>
                <w:i/>
                <w:iCs/>
                <w:sz w:val="24"/>
                <w:szCs w:val="24"/>
              </w:rPr>
              <w:t>Indemnités</w:t>
            </w:r>
            <w:r>
              <w:rPr>
                <w:rFonts w:ascii="Times New Roman" w:hAnsi="Times New Roman"/>
                <w:sz w:val="24"/>
                <w:szCs w:val="24"/>
              </w:rPr>
              <w:t xml:space="preserve">] ;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17.4 (b) [</w:t>
            </w:r>
            <w:r>
              <w:rPr>
                <w:rFonts w:ascii="Times New Roman" w:hAnsi="Times New Roman"/>
                <w:i/>
                <w:iCs/>
                <w:sz w:val="24"/>
                <w:szCs w:val="24"/>
              </w:rPr>
              <w:t xml:space="preserve">Conséquences des Risques qui sont à la charge du </w:t>
            </w:r>
            <w:r w:rsidR="000C625A">
              <w:rPr>
                <w:rFonts w:ascii="Times New Roman" w:hAnsi="Times New Roman"/>
                <w:i/>
                <w:iCs/>
                <w:sz w:val="24"/>
                <w:szCs w:val="24"/>
              </w:rPr>
              <w:t>Maître de l’Ouvrage</w:t>
            </w:r>
            <w:r>
              <w:rPr>
                <w:rFonts w:ascii="Times New Roman" w:hAnsi="Times New Roman"/>
                <w:sz w:val="24"/>
                <w:szCs w:val="24"/>
              </w:rPr>
              <w:t xml:space="preserve">] et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17.5 [</w:t>
            </w:r>
            <w:r>
              <w:rPr>
                <w:rFonts w:ascii="Times New Roman" w:hAnsi="Times New Roman"/>
                <w:i/>
                <w:iCs/>
                <w:sz w:val="24"/>
                <w:szCs w:val="24"/>
              </w:rPr>
              <w:t>Droits de propriété intellectuelle et industrielle</w:t>
            </w:r>
            <w:r>
              <w:rPr>
                <w:rFonts w:ascii="Times New Roman" w:hAnsi="Times New Roman"/>
                <w:sz w:val="24"/>
                <w:szCs w:val="24"/>
              </w:rPr>
              <w:t>]. »</w:t>
            </w:r>
          </w:p>
        </w:tc>
      </w:tr>
    </w:tbl>
    <w:p w14:paraId="2007B7D2"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7D3" w14:textId="77777777" w:rsidR="00087C96" w:rsidRPr="00087C96" w:rsidRDefault="00087C96" w:rsidP="00FD56EA">
      <w:pPr>
        <w:keepNext/>
        <w:numPr>
          <w:ilvl w:val="0"/>
          <w:numId w:val="55"/>
        </w:numPr>
        <w:autoSpaceDE w:val="0"/>
        <w:autoSpaceDN w:val="0"/>
        <w:adjustRightInd w:val="0"/>
        <w:spacing w:after="0" w:line="240" w:lineRule="auto"/>
        <w:ind w:firstLine="19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Assurance</w:t>
      </w:r>
    </w:p>
    <w:p w14:paraId="2007B7D4" w14:textId="77777777" w:rsidR="00087C96" w:rsidRPr="00087C96" w:rsidRDefault="00087C96" w:rsidP="00004264">
      <w:pPr>
        <w:keepNext/>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DB" w14:textId="77777777" w:rsidTr="00087C96">
        <w:tc>
          <w:tcPr>
            <w:tcW w:w="2664" w:type="dxa"/>
            <w:tcBorders>
              <w:top w:val="nil"/>
              <w:left w:val="nil"/>
              <w:bottom w:val="nil"/>
              <w:right w:val="nil"/>
            </w:tcBorders>
          </w:tcPr>
          <w:p w14:paraId="2007B7D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18.1</w:t>
            </w:r>
          </w:p>
          <w:p w14:paraId="1F205A17" w14:textId="52A9D73B" w:rsidR="00087C96" w:rsidRPr="00D52353" w:rsidRDefault="008A37A0" w:rsidP="00087C96">
            <w:pPr>
              <w:autoSpaceDE w:val="0"/>
              <w:autoSpaceDN w:val="0"/>
              <w:adjustRightInd w:val="0"/>
              <w:spacing w:after="0" w:line="240" w:lineRule="auto"/>
              <w:rPr>
                <w:rFonts w:ascii="Times New Roman" w:hAnsi="Times New Roman"/>
                <w:b/>
                <w:color w:val="000000"/>
                <w:sz w:val="24"/>
              </w:rPr>
            </w:pPr>
            <w:r>
              <w:rPr>
                <w:rFonts w:ascii="Times New Roman" w:hAnsi="Times New Roman"/>
                <w:b/>
                <w:color w:val="000000"/>
                <w:sz w:val="24"/>
              </w:rPr>
              <w:t>Exigence</w:t>
            </w:r>
            <w:r w:rsidR="00BE7A40">
              <w:rPr>
                <w:rFonts w:ascii="Times New Roman" w:hAnsi="Times New Roman"/>
                <w:b/>
                <w:color w:val="000000"/>
                <w:sz w:val="24"/>
              </w:rPr>
              <w:t xml:space="preserve">s </w:t>
            </w:r>
            <w:r w:rsidR="00087C96">
              <w:rPr>
                <w:rFonts w:ascii="Times New Roman" w:hAnsi="Times New Roman"/>
                <w:b/>
                <w:color w:val="000000"/>
                <w:sz w:val="24"/>
              </w:rPr>
              <w:t xml:space="preserve">générales </w:t>
            </w:r>
            <w:r>
              <w:rPr>
                <w:rFonts w:ascii="Times New Roman" w:hAnsi="Times New Roman"/>
                <w:b/>
                <w:color w:val="000000"/>
                <w:sz w:val="24"/>
              </w:rPr>
              <w:t>relatives aux A</w:t>
            </w:r>
            <w:r w:rsidR="00087C96">
              <w:rPr>
                <w:rFonts w:ascii="Times New Roman" w:hAnsi="Times New Roman"/>
                <w:b/>
                <w:color w:val="000000"/>
                <w:sz w:val="24"/>
              </w:rPr>
              <w:t>ssurances</w:t>
            </w:r>
          </w:p>
          <w:p w14:paraId="372CDC67" w14:textId="77777777" w:rsidR="003D3E3C" w:rsidRDefault="003D3E3C"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p>
          <w:p w14:paraId="4F103029" w14:textId="77777777" w:rsidR="003D3E3C" w:rsidRDefault="003D3E3C"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p>
          <w:p w14:paraId="3B147F71" w14:textId="77777777" w:rsidR="003D3E3C" w:rsidRDefault="003D3E3C"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p>
          <w:p w14:paraId="1C69F722" w14:textId="77777777" w:rsidR="003D3E3C" w:rsidRDefault="003D3E3C"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p>
          <w:p w14:paraId="283A881A" w14:textId="77777777" w:rsidR="003D3E3C" w:rsidRDefault="003D3E3C"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p>
          <w:p w14:paraId="302BF578" w14:textId="77777777" w:rsidR="003D3E3C" w:rsidRDefault="003D3E3C"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18.5</w:t>
            </w:r>
          </w:p>
          <w:p w14:paraId="2007B7D6" w14:textId="0919B494" w:rsidR="003D3E3C" w:rsidRPr="00D52353" w:rsidRDefault="008A37A0" w:rsidP="00087C96">
            <w:pPr>
              <w:autoSpaceDE w:val="0"/>
              <w:autoSpaceDN w:val="0"/>
              <w:adjustRightInd w:val="0"/>
              <w:spacing w:after="0" w:line="240" w:lineRule="auto"/>
              <w:rPr>
                <w:rFonts w:ascii="Times New Roman" w:hAnsi="Times New Roman"/>
                <w:b/>
                <w:color w:val="000000"/>
                <w:sz w:val="24"/>
              </w:rPr>
            </w:pPr>
            <w:r>
              <w:rPr>
                <w:rFonts w:ascii="Times New Roman" w:hAnsi="Times New Roman"/>
                <w:b/>
                <w:color w:val="000000"/>
                <w:sz w:val="24"/>
              </w:rPr>
              <w:t>Exigences relatives à l’Assurance de R</w:t>
            </w:r>
            <w:r w:rsidR="003D3E3C">
              <w:rPr>
                <w:rFonts w:ascii="Times New Roman" w:hAnsi="Times New Roman"/>
                <w:b/>
                <w:color w:val="000000"/>
                <w:sz w:val="24"/>
              </w:rPr>
              <w:t>esponsabilité professionnelle</w:t>
            </w:r>
          </w:p>
        </w:tc>
        <w:tc>
          <w:tcPr>
            <w:tcW w:w="6696" w:type="dxa"/>
            <w:tcBorders>
              <w:top w:val="nil"/>
              <w:left w:val="nil"/>
              <w:bottom w:val="nil"/>
              <w:right w:val="nil"/>
            </w:tcBorders>
          </w:tcPr>
          <w:p w14:paraId="2007B7D7" w14:textId="5B946A5B"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18.1 pour </w:t>
            </w:r>
            <w:r w:rsidR="00E36EB9">
              <w:rPr>
                <w:rFonts w:ascii="Times New Roman" w:hAnsi="Times New Roman"/>
                <w:color w:val="000000"/>
                <w:sz w:val="24"/>
                <w:szCs w:val="20"/>
              </w:rPr>
              <w:t xml:space="preserve">ajouter ce qui suit à la </w:t>
            </w:r>
            <w:proofErr w:type="gramStart"/>
            <w:r w:rsidR="00E36EB9">
              <w:rPr>
                <w:rFonts w:ascii="Times New Roman" w:hAnsi="Times New Roman"/>
                <w:color w:val="000000"/>
                <w:sz w:val="24"/>
                <w:szCs w:val="20"/>
              </w:rPr>
              <w:t>fin</w:t>
            </w:r>
            <w:r>
              <w:rPr>
                <w:rFonts w:ascii="Times New Roman" w:hAnsi="Times New Roman"/>
                <w:color w:val="000000"/>
                <w:sz w:val="24"/>
                <w:szCs w:val="20"/>
              </w:rPr>
              <w:t>:</w:t>
            </w:r>
            <w:proofErr w:type="gramEnd"/>
          </w:p>
          <w:p w14:paraId="2007B7D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7D9"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iCs/>
                <w:sz w:val="24"/>
                <w:szCs w:val="20"/>
              </w:rPr>
            </w:pPr>
            <w:r>
              <w:rPr>
                <w:rFonts w:ascii="Times New Roman" w:hAnsi="Times New Roman"/>
                <w:iCs/>
                <w:sz w:val="24"/>
                <w:szCs w:val="20"/>
              </w:rPr>
              <w:t>« La Partie souscriptrice a le droit de souscrire toutes les assurances liées au Contrat (y compris, sans toutefois s’y limiter, les assurances auxquelles il est fait référence à la clause 18 [Assurance] auprès des assureurs de toute Entité éligible. »</w:t>
            </w:r>
          </w:p>
          <w:p w14:paraId="49349D1B" w14:textId="67C2C6A0" w:rsidR="00BD2775" w:rsidRDefault="00BD2775" w:rsidP="00087C96">
            <w:pPr>
              <w:autoSpaceDE w:val="0"/>
              <w:autoSpaceDN w:val="0"/>
              <w:adjustRightInd w:val="0"/>
              <w:spacing w:after="0" w:line="240" w:lineRule="auto"/>
              <w:jc w:val="both"/>
              <w:rPr>
                <w:rFonts w:ascii="Times New Roman" w:eastAsia="Times New Roman" w:hAnsi="Times New Roman" w:cs="Times New Roman"/>
                <w:iCs/>
                <w:sz w:val="24"/>
                <w:szCs w:val="20"/>
              </w:rPr>
            </w:pPr>
          </w:p>
          <w:p w14:paraId="068DC829" w14:textId="77777777" w:rsidR="00BD2775" w:rsidRPr="00087C96" w:rsidRDefault="00BD2775" w:rsidP="00BD2775">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Ajout de la </w:t>
            </w:r>
            <w:proofErr w:type="spellStart"/>
            <w:r>
              <w:rPr>
                <w:rFonts w:ascii="Times New Roman" w:hAnsi="Times New Roman"/>
                <w:sz w:val="24"/>
                <w:szCs w:val="20"/>
              </w:rPr>
              <w:t>sous-clause</w:t>
            </w:r>
            <w:proofErr w:type="spellEnd"/>
            <w:r>
              <w:rPr>
                <w:rFonts w:ascii="Times New Roman" w:hAnsi="Times New Roman"/>
                <w:sz w:val="24"/>
                <w:szCs w:val="20"/>
              </w:rPr>
              <w:t xml:space="preserve"> 18.5 </w:t>
            </w:r>
            <w:proofErr w:type="gramStart"/>
            <w:r>
              <w:rPr>
                <w:rFonts w:ascii="Times New Roman" w:hAnsi="Times New Roman"/>
                <w:sz w:val="24"/>
                <w:szCs w:val="20"/>
              </w:rPr>
              <w:t>suivante:</w:t>
            </w:r>
            <w:proofErr w:type="gramEnd"/>
          </w:p>
          <w:p w14:paraId="08446E51" w14:textId="77777777" w:rsidR="00BD2775" w:rsidRPr="00087C96" w:rsidRDefault="00BD2775" w:rsidP="00BD2775">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p>
          <w:p w14:paraId="4448CD5A" w14:textId="7735178F" w:rsidR="00BD2775" w:rsidRPr="00087C96" w:rsidRDefault="00BD2775" w:rsidP="00BD2775">
            <w:pPr>
              <w:spacing w:after="0" w:line="240" w:lineRule="auto"/>
              <w:jc w:val="both"/>
              <w:rPr>
                <w:rFonts w:ascii="Times New Roman" w:eastAsia="Times New Roman" w:hAnsi="Times New Roman" w:cs="Times New Roman"/>
                <w:sz w:val="24"/>
                <w:szCs w:val="20"/>
              </w:rPr>
            </w:pPr>
            <w:proofErr w:type="gramStart"/>
            <w:r>
              <w:rPr>
                <w:rFonts w:ascii="Times New Roman" w:hAnsi="Times New Roman"/>
                <w:sz w:val="24"/>
                <w:szCs w:val="20"/>
              </w:rPr>
              <w:t>«L'Entrepreneur</w:t>
            </w:r>
            <w:proofErr w:type="gramEnd"/>
            <w:r>
              <w:rPr>
                <w:rFonts w:ascii="Times New Roman" w:hAnsi="Times New Roman"/>
                <w:sz w:val="24"/>
                <w:szCs w:val="20"/>
              </w:rPr>
              <w:t xml:space="preserve"> doit souscrire et conserver une assurance responsabilité professionnelle d'un montant au moins égal  à sa responsabilité totale envers le </w:t>
            </w:r>
            <w:r w:rsidR="000C625A">
              <w:rPr>
                <w:rFonts w:ascii="Times New Roman" w:hAnsi="Times New Roman"/>
                <w:sz w:val="24"/>
                <w:szCs w:val="20"/>
              </w:rPr>
              <w:t>Maître de l’Ouvrage</w:t>
            </w:r>
            <w:r>
              <w:rPr>
                <w:rFonts w:ascii="Times New Roman" w:hAnsi="Times New Roman"/>
                <w:sz w:val="24"/>
                <w:szCs w:val="20"/>
              </w:rPr>
              <w:t xml:space="preserve">, calculée conformément aux </w:t>
            </w:r>
            <w:r w:rsidR="000C625A">
              <w:rPr>
                <w:rFonts w:ascii="Times New Roman" w:hAnsi="Times New Roman"/>
                <w:sz w:val="24"/>
                <w:szCs w:val="20"/>
              </w:rPr>
              <w:t>dispositions</w:t>
            </w:r>
            <w:r>
              <w:rPr>
                <w:rFonts w:ascii="Times New Roman" w:hAnsi="Times New Roman"/>
                <w:sz w:val="24"/>
                <w:szCs w:val="20"/>
              </w:rPr>
              <w:t xml:space="preserve"> de la clause 17.6 [</w:t>
            </w:r>
            <w:r>
              <w:rPr>
                <w:rFonts w:ascii="Times New Roman" w:hAnsi="Times New Roman"/>
                <w:i/>
                <w:iCs/>
                <w:sz w:val="24"/>
                <w:szCs w:val="20"/>
              </w:rPr>
              <w:t xml:space="preserve">Limitation de </w:t>
            </w:r>
            <w:r w:rsidR="00256145">
              <w:rPr>
                <w:rFonts w:ascii="Times New Roman" w:hAnsi="Times New Roman"/>
                <w:i/>
                <w:iCs/>
                <w:sz w:val="24"/>
                <w:szCs w:val="20"/>
              </w:rPr>
              <w:t xml:space="preserve">la </w:t>
            </w:r>
            <w:r>
              <w:rPr>
                <w:rFonts w:ascii="Times New Roman" w:hAnsi="Times New Roman"/>
                <w:i/>
                <w:iCs/>
                <w:sz w:val="24"/>
                <w:szCs w:val="20"/>
              </w:rPr>
              <w:t>responsabilité</w:t>
            </w:r>
            <w:r>
              <w:rPr>
                <w:rFonts w:ascii="Times New Roman" w:hAnsi="Times New Roman"/>
                <w:sz w:val="24"/>
                <w:szCs w:val="20"/>
              </w:rPr>
              <w:t>].»</w:t>
            </w:r>
          </w:p>
          <w:p w14:paraId="2007B7DA" w14:textId="67EA3BBB"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bl>
    <w:p w14:paraId="2007B7DC"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7DD" w14:textId="1A8F6A44" w:rsidR="00087C96" w:rsidRPr="00087C96" w:rsidRDefault="00087C96" w:rsidP="00E36EB9">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19.  Force Majeure</w:t>
      </w:r>
    </w:p>
    <w:p w14:paraId="2007B7DE"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E4" w14:textId="77777777" w:rsidTr="00087C96">
        <w:tc>
          <w:tcPr>
            <w:tcW w:w="2664" w:type="dxa"/>
            <w:tcBorders>
              <w:top w:val="nil"/>
              <w:left w:val="nil"/>
              <w:bottom w:val="nil"/>
              <w:right w:val="nil"/>
            </w:tcBorders>
          </w:tcPr>
          <w:p w14:paraId="2007B7D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19.4</w:t>
            </w:r>
          </w:p>
          <w:p w14:paraId="2007B7E0" w14:textId="77777777" w:rsidR="00087C96" w:rsidRPr="00D52353" w:rsidRDefault="00087C96" w:rsidP="00087C96">
            <w:pPr>
              <w:autoSpaceDE w:val="0"/>
              <w:autoSpaceDN w:val="0"/>
              <w:adjustRightInd w:val="0"/>
              <w:spacing w:after="0" w:line="240" w:lineRule="auto"/>
              <w:rPr>
                <w:rFonts w:ascii="Times New Roman" w:hAnsi="Times New Roman"/>
                <w:b/>
                <w:color w:val="000000"/>
                <w:sz w:val="24"/>
              </w:rPr>
            </w:pPr>
            <w:r>
              <w:rPr>
                <w:rFonts w:ascii="Times New Roman" w:hAnsi="Times New Roman"/>
                <w:b/>
                <w:color w:val="000000"/>
                <w:sz w:val="24"/>
              </w:rPr>
              <w:t>Conséquences de la Force majeure</w:t>
            </w:r>
          </w:p>
        </w:tc>
        <w:tc>
          <w:tcPr>
            <w:tcW w:w="6696" w:type="dxa"/>
            <w:tcBorders>
              <w:top w:val="nil"/>
              <w:left w:val="nil"/>
              <w:bottom w:val="nil"/>
              <w:right w:val="nil"/>
            </w:tcBorders>
          </w:tcPr>
          <w:p w14:paraId="2007B7E1"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19.4 pour insérer ce qui suit à la fin du sous-paragraphe (b</w:t>
            </w:r>
            <w:proofErr w:type="gramStart"/>
            <w:r>
              <w:rPr>
                <w:rFonts w:ascii="Times New Roman" w:hAnsi="Times New Roman"/>
                <w:color w:val="000000"/>
                <w:sz w:val="24"/>
                <w:szCs w:val="20"/>
              </w:rPr>
              <w:t>):</w:t>
            </w:r>
            <w:proofErr w:type="gramEnd"/>
          </w:p>
          <w:p w14:paraId="2007B7E2"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p>
          <w:p w14:paraId="2007B7E3" w14:textId="77777777" w:rsidR="00087C96" w:rsidRPr="00087C96" w:rsidRDefault="00087C96" w:rsidP="003A1010">
            <w:pPr>
              <w:suppressAutoHyphens/>
              <w:spacing w:before="120" w:after="0" w:line="240" w:lineRule="auto"/>
              <w:ind w:left="36"/>
              <w:jc w:val="both"/>
              <w:rPr>
                <w:rFonts w:ascii="Times New Roman" w:eastAsia="Times New Roman" w:hAnsi="Times New Roman" w:cs="Times New Roman"/>
                <w:sz w:val="24"/>
              </w:rPr>
            </w:pPr>
            <w:r>
              <w:rPr>
                <w:rFonts w:ascii="Times New Roman" w:hAnsi="Times New Roman"/>
                <w:sz w:val="24"/>
                <w:szCs w:val="24"/>
              </w:rPr>
              <w:t xml:space="preserve">« </w:t>
            </w:r>
            <w:proofErr w:type="gramStart"/>
            <w:r>
              <w:rPr>
                <w:rFonts w:ascii="Times New Roman" w:hAnsi="Times New Roman"/>
                <w:sz w:val="24"/>
                <w:szCs w:val="24"/>
              </w:rPr>
              <w:t>y</w:t>
            </w:r>
            <w:proofErr w:type="gramEnd"/>
            <w:r>
              <w:rPr>
                <w:rFonts w:ascii="Times New Roman" w:hAnsi="Times New Roman"/>
                <w:sz w:val="24"/>
                <w:szCs w:val="24"/>
              </w:rPr>
              <w:t xml:space="preserve"> compris les coûts de rectification ou de remplacement des Travaux et/ou des Biens endommagés ou détruits du fait d’un cas de Force Majeure, dans la mesure où ils n’ont pas fait l’objet d’une indemnisation par le biais de la police d’assurance à laquelle il est fait référence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18.2 [</w:t>
            </w:r>
            <w:r>
              <w:rPr>
                <w:rFonts w:ascii="Times New Roman" w:hAnsi="Times New Roman"/>
                <w:i/>
                <w:iCs/>
                <w:sz w:val="24"/>
                <w:szCs w:val="24"/>
              </w:rPr>
              <w:t>Assurance pour les Travaux et les Équipements de l’Entrepreneur</w:t>
            </w:r>
            <w:r>
              <w:rPr>
                <w:rFonts w:ascii="Times New Roman" w:hAnsi="Times New Roman"/>
                <w:sz w:val="24"/>
                <w:szCs w:val="24"/>
              </w:rPr>
              <w:t>]. »</w:t>
            </w:r>
          </w:p>
        </w:tc>
      </w:tr>
    </w:tbl>
    <w:p w14:paraId="2007B7E5"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7E6" w14:textId="77777777"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20.  Réclamations, différends et arbitrage</w:t>
      </w:r>
      <w:r w:rsidRPr="00087C96">
        <w:rPr>
          <w:rFonts w:ascii="Times New Roman" w:eastAsia="Times New Roman" w:hAnsi="Times New Roman" w:cs="Times New Roman"/>
          <w:b/>
          <w:bCs/>
          <w:color w:val="000000"/>
          <w:sz w:val="24"/>
          <w:szCs w:val="20"/>
          <w:vertAlign w:val="superscript"/>
        </w:rPr>
        <w:footnoteReference w:id="23"/>
      </w:r>
    </w:p>
    <w:p w14:paraId="2007B7E7"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EE" w14:textId="77777777" w:rsidTr="00087C96">
        <w:tc>
          <w:tcPr>
            <w:tcW w:w="2664" w:type="dxa"/>
            <w:tcBorders>
              <w:top w:val="nil"/>
              <w:left w:val="nil"/>
              <w:bottom w:val="nil"/>
              <w:right w:val="nil"/>
            </w:tcBorders>
          </w:tcPr>
          <w:p w14:paraId="2007B7E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20.1</w:t>
            </w:r>
          </w:p>
          <w:p w14:paraId="2007B7E9" w14:textId="77777777" w:rsidR="00087C96" w:rsidRPr="00D52353" w:rsidRDefault="00087C96"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Réclamations de l’Entrepreneur</w:t>
            </w:r>
          </w:p>
        </w:tc>
        <w:tc>
          <w:tcPr>
            <w:tcW w:w="6696" w:type="dxa"/>
            <w:tcBorders>
              <w:top w:val="nil"/>
              <w:left w:val="nil"/>
              <w:bottom w:val="nil"/>
              <w:right w:val="nil"/>
            </w:tcBorders>
          </w:tcPr>
          <w:p w14:paraId="2007B7E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Modification de la </w:t>
            </w:r>
            <w:proofErr w:type="spellStart"/>
            <w:r>
              <w:rPr>
                <w:rFonts w:ascii="Times New Roman" w:hAnsi="Times New Roman"/>
                <w:color w:val="000000"/>
                <w:sz w:val="24"/>
                <w:szCs w:val="24"/>
              </w:rPr>
              <w:t>sous-clause</w:t>
            </w:r>
            <w:proofErr w:type="spellEnd"/>
            <w:r>
              <w:rPr>
                <w:rFonts w:ascii="Times New Roman" w:hAnsi="Times New Roman"/>
                <w:color w:val="000000"/>
                <w:sz w:val="24"/>
                <w:szCs w:val="24"/>
              </w:rPr>
              <w:t xml:space="preserve"> 20.1 pour insérer ce qui suit sous la forme d’un nouveau paragraphe entre les sous-paragraphes 6 et 7 :</w:t>
            </w:r>
          </w:p>
          <w:p w14:paraId="2007B7E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7EC" w14:textId="35662910"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Pendant la période de 42 jours définie ci-dessus, l’Ingénieur se conforme à la </w:t>
            </w:r>
            <w:proofErr w:type="spellStart"/>
            <w:r>
              <w:rPr>
                <w:rFonts w:ascii="Times New Roman" w:hAnsi="Times New Roman"/>
                <w:sz w:val="24"/>
                <w:szCs w:val="24"/>
              </w:rPr>
              <w:t>sous-clause</w:t>
            </w:r>
            <w:proofErr w:type="spellEnd"/>
            <w:r>
              <w:rPr>
                <w:rFonts w:ascii="Times New Roman" w:hAnsi="Times New Roman"/>
                <w:sz w:val="24"/>
                <w:szCs w:val="24"/>
              </w:rPr>
              <w:t xml:space="preserve"> 3.5 [</w:t>
            </w:r>
            <w:r>
              <w:rPr>
                <w:rFonts w:ascii="Times New Roman" w:hAnsi="Times New Roman"/>
                <w:i/>
                <w:iCs/>
                <w:sz w:val="24"/>
                <w:szCs w:val="24"/>
              </w:rPr>
              <w:t>Décisions</w:t>
            </w:r>
            <w:r>
              <w:rPr>
                <w:rFonts w:ascii="Times New Roman" w:hAnsi="Times New Roman"/>
                <w:sz w:val="24"/>
                <w:szCs w:val="24"/>
              </w:rPr>
              <w:t xml:space="preserve">] pour accepter ou décider i) la prorogation (le cas échéant) du Délai d’achèvement des travaux (avant ou après l’expiration) conformément aux </w:t>
            </w:r>
            <w:r w:rsidR="000C625A">
              <w:rPr>
                <w:rFonts w:ascii="Times New Roman" w:hAnsi="Times New Roman"/>
                <w:sz w:val="24"/>
                <w:szCs w:val="24"/>
              </w:rPr>
              <w:t>dispositions</w:t>
            </w:r>
            <w:r>
              <w:rPr>
                <w:rFonts w:ascii="Times New Roman" w:hAnsi="Times New Roman"/>
                <w:sz w:val="24"/>
                <w:szCs w:val="24"/>
              </w:rPr>
              <w:t xml:space="preserve"> de la </w:t>
            </w:r>
            <w:proofErr w:type="spellStart"/>
            <w:r>
              <w:rPr>
                <w:rFonts w:ascii="Times New Roman" w:hAnsi="Times New Roman"/>
                <w:sz w:val="24"/>
                <w:szCs w:val="24"/>
              </w:rPr>
              <w:t>sous-clause</w:t>
            </w:r>
            <w:proofErr w:type="spellEnd"/>
            <w:r>
              <w:rPr>
                <w:rFonts w:ascii="Times New Roman" w:hAnsi="Times New Roman"/>
                <w:sz w:val="24"/>
                <w:szCs w:val="24"/>
              </w:rPr>
              <w:t xml:space="preserve"> 8.4 [</w:t>
            </w:r>
            <w:r>
              <w:rPr>
                <w:rFonts w:ascii="Times New Roman" w:hAnsi="Times New Roman"/>
                <w:i/>
                <w:iCs/>
                <w:sz w:val="24"/>
                <w:szCs w:val="24"/>
              </w:rPr>
              <w:t>Prorogation du Délai d’achèvement</w:t>
            </w:r>
            <w:r>
              <w:rPr>
                <w:rFonts w:ascii="Times New Roman" w:hAnsi="Times New Roman"/>
                <w:sz w:val="24"/>
                <w:szCs w:val="24"/>
              </w:rPr>
              <w:t xml:space="preserve"> </w:t>
            </w:r>
            <w:r>
              <w:rPr>
                <w:rFonts w:ascii="Times New Roman" w:hAnsi="Times New Roman"/>
                <w:i/>
                <w:iCs/>
                <w:sz w:val="24"/>
                <w:szCs w:val="24"/>
              </w:rPr>
              <w:t>des Travaux</w:t>
            </w:r>
            <w:r>
              <w:rPr>
                <w:rFonts w:ascii="Times New Roman" w:hAnsi="Times New Roman"/>
                <w:sz w:val="24"/>
                <w:szCs w:val="24"/>
              </w:rPr>
              <w:t>], et/ou ii) un paiement additionnel (le cas échéant) auquel l’Entrepreneur a droit en vertu du Contrat. »</w:t>
            </w:r>
          </w:p>
          <w:p w14:paraId="2007B7E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2007B7F4" w14:textId="77777777" w:rsidTr="00087C96">
        <w:tc>
          <w:tcPr>
            <w:tcW w:w="2664" w:type="dxa"/>
            <w:tcBorders>
              <w:top w:val="nil"/>
              <w:left w:val="nil"/>
              <w:bottom w:val="nil"/>
              <w:right w:val="nil"/>
            </w:tcBorders>
          </w:tcPr>
          <w:p w14:paraId="2007B7E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2007B7F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20.1 pour supprimer le paragraphe 8 (dans l’ordre des paragraphes qui précèdent la modification effectuée ci-dessus) et pour le remplacer par le nouveau paragraphe suivant :</w:t>
            </w:r>
          </w:p>
          <w:p w14:paraId="2007B7F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7F2" w14:textId="45323442"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Si l’Ingénieur ne répond pas dans les délais prescrits par la présente </w:t>
            </w:r>
            <w:proofErr w:type="spellStart"/>
            <w:r>
              <w:rPr>
                <w:rFonts w:ascii="Times New Roman" w:hAnsi="Times New Roman"/>
                <w:sz w:val="24"/>
                <w:szCs w:val="24"/>
              </w:rPr>
              <w:t>sous-clause</w:t>
            </w:r>
            <w:proofErr w:type="spellEnd"/>
            <w:r>
              <w:rPr>
                <w:rFonts w:ascii="Times New Roman" w:hAnsi="Times New Roman"/>
                <w:sz w:val="24"/>
                <w:szCs w:val="24"/>
              </w:rPr>
              <w:t xml:space="preserve">, l’une ou l’autre Partie peut considérer que la réclamation est rejetée par l’Ingénieur, et l’une ou l’autre Partie peut soumettre ladite réclamation au Bureau de Conciliation conformément à la </w:t>
            </w:r>
            <w:proofErr w:type="spellStart"/>
            <w:r>
              <w:rPr>
                <w:rFonts w:ascii="Times New Roman" w:hAnsi="Times New Roman"/>
                <w:sz w:val="24"/>
                <w:szCs w:val="24"/>
              </w:rPr>
              <w:t>sous-clause</w:t>
            </w:r>
            <w:proofErr w:type="spellEnd"/>
            <w:r>
              <w:rPr>
                <w:rFonts w:ascii="Times New Roman" w:hAnsi="Times New Roman"/>
                <w:sz w:val="24"/>
                <w:szCs w:val="24"/>
              </w:rPr>
              <w:t xml:space="preserve"> 20.4 [</w:t>
            </w:r>
            <w:r>
              <w:rPr>
                <w:rFonts w:ascii="Times New Roman" w:hAnsi="Times New Roman"/>
                <w:i/>
                <w:iCs/>
                <w:sz w:val="24"/>
                <w:szCs w:val="24"/>
              </w:rPr>
              <w:t xml:space="preserve">Obtention </w:t>
            </w:r>
            <w:r w:rsidR="008A37A0">
              <w:rPr>
                <w:rFonts w:ascii="Times New Roman" w:hAnsi="Times New Roman"/>
                <w:i/>
                <w:iCs/>
                <w:sz w:val="24"/>
                <w:szCs w:val="24"/>
              </w:rPr>
              <w:t>de</w:t>
            </w:r>
            <w:r>
              <w:rPr>
                <w:rFonts w:ascii="Times New Roman" w:hAnsi="Times New Roman"/>
                <w:i/>
                <w:iCs/>
                <w:sz w:val="24"/>
                <w:szCs w:val="24"/>
              </w:rPr>
              <w:t xml:space="preserve"> décision du Bureau de Conciliation</w:t>
            </w:r>
            <w:r>
              <w:rPr>
                <w:rFonts w:ascii="Times New Roman" w:hAnsi="Times New Roman"/>
                <w:sz w:val="24"/>
                <w:szCs w:val="24"/>
              </w:rPr>
              <w:t>]. »</w:t>
            </w:r>
          </w:p>
          <w:p w14:paraId="2007B7F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2007B7FB" w14:textId="77777777" w:rsidTr="00087C96">
        <w:tc>
          <w:tcPr>
            <w:tcW w:w="2664" w:type="dxa"/>
            <w:tcBorders>
              <w:top w:val="nil"/>
              <w:left w:val="nil"/>
              <w:bottom w:val="nil"/>
              <w:right w:val="nil"/>
            </w:tcBorders>
          </w:tcPr>
          <w:p w14:paraId="2007B7F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20.2</w:t>
            </w:r>
          </w:p>
          <w:p w14:paraId="2007B7F6" w14:textId="50564B65" w:rsidR="00087C96" w:rsidRPr="00973E1A"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color w:val="000000"/>
                <w:sz w:val="24"/>
              </w:rPr>
              <w:t>Désignation d’un Bureau d</w:t>
            </w:r>
            <w:r w:rsidR="008A37A0">
              <w:rPr>
                <w:rFonts w:ascii="Times New Roman" w:hAnsi="Times New Roman"/>
                <w:b/>
                <w:color w:val="000000"/>
                <w:sz w:val="24"/>
              </w:rPr>
              <w:t>e</w:t>
            </w:r>
            <w:r>
              <w:rPr>
                <w:rFonts w:ascii="Times New Roman" w:hAnsi="Times New Roman"/>
                <w:b/>
                <w:color w:val="000000"/>
                <w:sz w:val="24"/>
              </w:rPr>
              <w:t xml:space="preserve"> Conciliat</w:t>
            </w:r>
            <w:r w:rsidR="008A37A0">
              <w:rPr>
                <w:rFonts w:ascii="Times New Roman" w:hAnsi="Times New Roman"/>
                <w:b/>
                <w:color w:val="000000"/>
                <w:sz w:val="24"/>
              </w:rPr>
              <w:t>ion</w:t>
            </w:r>
          </w:p>
        </w:tc>
        <w:tc>
          <w:tcPr>
            <w:tcW w:w="6696" w:type="dxa"/>
            <w:tcBorders>
              <w:top w:val="nil"/>
              <w:left w:val="nil"/>
              <w:bottom w:val="nil"/>
              <w:right w:val="nil"/>
            </w:tcBorders>
          </w:tcPr>
          <w:p w14:paraId="2007B7F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Modification de la </w:t>
            </w:r>
            <w:proofErr w:type="spellStart"/>
            <w:r>
              <w:rPr>
                <w:rFonts w:ascii="Times New Roman" w:hAnsi="Times New Roman"/>
                <w:color w:val="000000"/>
                <w:sz w:val="24"/>
                <w:szCs w:val="24"/>
              </w:rPr>
              <w:t>sous-clause</w:t>
            </w:r>
            <w:proofErr w:type="spellEnd"/>
            <w:r>
              <w:rPr>
                <w:rFonts w:ascii="Times New Roman" w:hAnsi="Times New Roman"/>
                <w:color w:val="000000"/>
                <w:sz w:val="24"/>
                <w:szCs w:val="24"/>
              </w:rPr>
              <w:t xml:space="preserve"> 20.2 pour ajouter ce qui suit à la fin de la première phrase du deuxième </w:t>
            </w:r>
            <w:proofErr w:type="gramStart"/>
            <w:r>
              <w:rPr>
                <w:rFonts w:ascii="Times New Roman" w:hAnsi="Times New Roman"/>
                <w:color w:val="000000"/>
                <w:sz w:val="24"/>
                <w:szCs w:val="24"/>
              </w:rPr>
              <w:t>paragraphe:</w:t>
            </w:r>
            <w:proofErr w:type="gramEnd"/>
          </w:p>
          <w:p w14:paraId="2007B7F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7F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 xml:space="preserve">« </w:t>
            </w:r>
            <w:proofErr w:type="gramStart"/>
            <w:r>
              <w:rPr>
                <w:rFonts w:ascii="Times New Roman" w:hAnsi="Times New Roman"/>
                <w:sz w:val="24"/>
                <w:szCs w:val="24"/>
              </w:rPr>
              <w:t>dont</w:t>
            </w:r>
            <w:proofErr w:type="gramEnd"/>
            <w:r>
              <w:rPr>
                <w:rFonts w:ascii="Times New Roman" w:hAnsi="Times New Roman"/>
                <w:sz w:val="24"/>
                <w:szCs w:val="24"/>
              </w:rPr>
              <w:t xml:space="preserve"> chacun doit parler couramment la langue de communication telle que définie dans le Contrat et avoir une expérience </w:t>
            </w:r>
            <w:r>
              <w:rPr>
                <w:rFonts w:ascii="Times New Roman" w:hAnsi="Times New Roman"/>
                <w:sz w:val="24"/>
                <w:szCs w:val="24"/>
              </w:rPr>
              <w:lastRenderedPageBreak/>
              <w:t>professionnelle dans le type de construction dont il est question dans les Travaux et dans l’interprétation de documents contractuels. »</w:t>
            </w:r>
          </w:p>
          <w:p w14:paraId="2007B7F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2007B804" w14:textId="77777777" w:rsidTr="00087C96">
        <w:tc>
          <w:tcPr>
            <w:tcW w:w="2664" w:type="dxa"/>
            <w:tcBorders>
              <w:top w:val="nil"/>
              <w:left w:val="nil"/>
              <w:bottom w:val="nil"/>
              <w:right w:val="nil"/>
            </w:tcBorders>
          </w:tcPr>
          <w:p w14:paraId="2007B7F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2007B7F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Modification de la </w:t>
            </w:r>
            <w:proofErr w:type="spellStart"/>
            <w:r>
              <w:rPr>
                <w:rFonts w:ascii="Times New Roman" w:hAnsi="Times New Roman"/>
                <w:color w:val="000000"/>
                <w:sz w:val="24"/>
                <w:szCs w:val="24"/>
              </w:rPr>
              <w:t>sous-clause</w:t>
            </w:r>
            <w:proofErr w:type="spellEnd"/>
            <w:r>
              <w:rPr>
                <w:rFonts w:ascii="Times New Roman" w:hAnsi="Times New Roman"/>
                <w:color w:val="000000"/>
                <w:sz w:val="24"/>
                <w:szCs w:val="24"/>
              </w:rPr>
              <w:t xml:space="preserve"> 20.2 pour remplacer le cinquième paragraphe par ce qui suit :</w:t>
            </w:r>
          </w:p>
          <w:p w14:paraId="2007B7F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7F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L’accord entre les Parties, d’une part, et soit le membre unique (« l’arbitre ») soit chacun des trois membres, d’autre part, doit :</w:t>
            </w:r>
          </w:p>
          <w:p w14:paraId="2007B80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801" w14:textId="2826D9CE" w:rsidR="00087C96" w:rsidRPr="00087C96" w:rsidRDefault="00087C96" w:rsidP="00FE0445">
            <w:pPr>
              <w:numPr>
                <w:ilvl w:val="0"/>
                <w:numId w:val="66"/>
              </w:numPr>
              <w:autoSpaceDE w:val="0"/>
              <w:autoSpaceDN w:val="0"/>
              <w:adjustRightInd w:val="0"/>
              <w:spacing w:after="120" w:line="240" w:lineRule="auto"/>
              <w:ind w:left="396" w:firstLine="22"/>
              <w:jc w:val="both"/>
              <w:rPr>
                <w:rFonts w:ascii="Times New Roman" w:eastAsia="Times New Roman" w:hAnsi="Times New Roman" w:cs="Times New Roman"/>
                <w:b/>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prendre</w:t>
            </w:r>
            <w:proofErr w:type="gramEnd"/>
            <w:r>
              <w:rPr>
                <w:rFonts w:ascii="Times New Roman" w:hAnsi="Times New Roman"/>
                <w:color w:val="000000"/>
                <w:sz w:val="24"/>
                <w:szCs w:val="24"/>
              </w:rPr>
              <w:t xml:space="preserve"> en compte en s’y référant les Conditions générales de l’Accord de règlement des litiges qui figurent dans l’Annexe au </w:t>
            </w:r>
            <w:r w:rsidR="004C74A7">
              <w:rPr>
                <w:rFonts w:ascii="Times New Roman" w:hAnsi="Times New Roman"/>
                <w:color w:val="000000"/>
                <w:sz w:val="24"/>
                <w:szCs w:val="24"/>
              </w:rPr>
              <w:t>Conditions générales du Contrat</w:t>
            </w:r>
            <w:r>
              <w:rPr>
                <w:rFonts w:ascii="Times New Roman" w:hAnsi="Times New Roman"/>
                <w:color w:val="000000"/>
                <w:sz w:val="24"/>
                <w:szCs w:val="24"/>
              </w:rPr>
              <w:t xml:space="preserve"> ; et</w:t>
            </w:r>
          </w:p>
          <w:p w14:paraId="2007B802" w14:textId="72A7BB84" w:rsidR="00087C96" w:rsidRPr="00087C96" w:rsidRDefault="00087C96" w:rsidP="00FE0445">
            <w:pPr>
              <w:numPr>
                <w:ilvl w:val="0"/>
                <w:numId w:val="66"/>
              </w:numPr>
              <w:autoSpaceDE w:val="0"/>
              <w:autoSpaceDN w:val="0"/>
              <w:adjustRightInd w:val="0"/>
              <w:spacing w:after="120" w:line="240" w:lineRule="auto"/>
              <w:ind w:left="396" w:firstLine="22"/>
              <w:jc w:val="both"/>
              <w:rPr>
                <w:rFonts w:ascii="Times New Roman" w:eastAsia="Times New Roman" w:hAnsi="Times New Roman" w:cs="Times New Roman"/>
                <w:b/>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être</w:t>
            </w:r>
            <w:proofErr w:type="gramEnd"/>
            <w:r>
              <w:rPr>
                <w:rFonts w:ascii="Times New Roman" w:hAnsi="Times New Roman"/>
                <w:color w:val="000000"/>
                <w:sz w:val="24"/>
                <w:szCs w:val="24"/>
              </w:rPr>
              <w:t xml:space="preserve"> sous la forme jointe aux Conditions particulières du Contrat ou sous une autre forme approuvée par le </w:t>
            </w:r>
            <w:r w:rsidR="000C625A">
              <w:rPr>
                <w:rFonts w:ascii="Times New Roman" w:hAnsi="Times New Roman"/>
                <w:color w:val="000000"/>
                <w:sz w:val="24"/>
                <w:szCs w:val="24"/>
              </w:rPr>
              <w:t>Maître de l’Ouvrage</w:t>
            </w:r>
            <w:r>
              <w:rPr>
                <w:rFonts w:ascii="Times New Roman" w:hAnsi="Times New Roman"/>
                <w:color w:val="000000"/>
                <w:sz w:val="24"/>
                <w:szCs w:val="24"/>
              </w:rPr>
              <w:t>. »</w:t>
            </w:r>
          </w:p>
          <w:p w14:paraId="2007B80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2007B815" w14:textId="77777777" w:rsidTr="00087C96">
        <w:tc>
          <w:tcPr>
            <w:tcW w:w="2664" w:type="dxa"/>
            <w:tcBorders>
              <w:top w:val="nil"/>
              <w:left w:val="nil"/>
              <w:bottom w:val="nil"/>
              <w:right w:val="nil"/>
            </w:tcBorders>
          </w:tcPr>
          <w:p w14:paraId="2007B805" w14:textId="77777777" w:rsidR="00087C96" w:rsidRPr="00973E1A"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20.6</w:t>
            </w:r>
          </w:p>
          <w:p w14:paraId="2007B806" w14:textId="77777777" w:rsidR="00087C96" w:rsidRPr="00D52353" w:rsidRDefault="00087C96" w:rsidP="00087C96">
            <w:pPr>
              <w:autoSpaceDE w:val="0"/>
              <w:autoSpaceDN w:val="0"/>
              <w:adjustRightInd w:val="0"/>
              <w:spacing w:after="0" w:line="240" w:lineRule="auto"/>
              <w:jc w:val="both"/>
              <w:rPr>
                <w:rFonts w:ascii="Times New Roman" w:hAnsi="Times New Roman"/>
                <w:b/>
                <w:color w:val="000000"/>
                <w:sz w:val="24"/>
              </w:rPr>
            </w:pPr>
            <w:r>
              <w:rPr>
                <w:rFonts w:ascii="Times New Roman" w:hAnsi="Times New Roman"/>
                <w:b/>
                <w:color w:val="000000"/>
                <w:sz w:val="24"/>
              </w:rPr>
              <w:t>Arbitrage</w:t>
            </w:r>
          </w:p>
        </w:tc>
        <w:tc>
          <w:tcPr>
            <w:tcW w:w="6696" w:type="dxa"/>
            <w:tcBorders>
              <w:top w:val="nil"/>
              <w:left w:val="nil"/>
              <w:bottom w:val="nil"/>
              <w:right w:val="nil"/>
            </w:tcBorders>
          </w:tcPr>
          <w:p w14:paraId="2007B807"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20.6 pour remplacer le premier paragraphe par ce qui suit :</w:t>
            </w:r>
          </w:p>
          <w:p w14:paraId="2007B808"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809"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Tout litige non réglé à l’amiable et sur lequel le Bureau de Conciliation (le cas échéant) n’est pas parvenu </w:t>
            </w:r>
            <w:proofErr w:type="spellStart"/>
            <w:proofErr w:type="gramStart"/>
            <w:r>
              <w:rPr>
                <w:rFonts w:ascii="Times New Roman" w:hAnsi="Times New Roman"/>
                <w:sz w:val="24"/>
                <w:szCs w:val="24"/>
              </w:rPr>
              <w:t>a</w:t>
            </w:r>
            <w:proofErr w:type="spellEnd"/>
            <w:proofErr w:type="gramEnd"/>
            <w:r>
              <w:rPr>
                <w:rFonts w:ascii="Times New Roman" w:hAnsi="Times New Roman"/>
                <w:sz w:val="24"/>
                <w:szCs w:val="24"/>
              </w:rPr>
              <w:t xml:space="preserve"> une décision définitive et contraignante doit être réglée par le recours à l’arbitrage.   Sauf accord contraire convenu par les deux Parties :</w:t>
            </w:r>
          </w:p>
          <w:p w14:paraId="2007B80A"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80B" w14:textId="77777777" w:rsidR="00087C96" w:rsidRPr="00087C96" w:rsidRDefault="00087C96" w:rsidP="003A1010">
            <w:pPr>
              <w:numPr>
                <w:ilvl w:val="0"/>
                <w:numId w:val="8"/>
              </w:numPr>
              <w:tabs>
                <w:tab w:val="clear" w:pos="567"/>
                <w:tab w:val="num" w:pos="396"/>
                <w:tab w:val="left" w:pos="1166"/>
              </w:tabs>
              <w:suppressAutoHyphens/>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Pour les contrats avec des entrepreneurs étrangers,  </w:t>
            </w:r>
          </w:p>
          <w:p w14:paraId="2007B80C" w14:textId="77777777" w:rsidR="00087C96" w:rsidRPr="00087C96" w:rsidRDefault="00087C96" w:rsidP="00FE0445">
            <w:pPr>
              <w:numPr>
                <w:ilvl w:val="0"/>
                <w:numId w:val="58"/>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b/>
                <w:sz w:val="24"/>
                <w:szCs w:val="24"/>
              </w:rPr>
            </w:pPr>
            <w:proofErr w:type="gramStart"/>
            <w:r>
              <w:rPr>
                <w:rFonts w:ascii="Times New Roman" w:hAnsi="Times New Roman"/>
                <w:sz w:val="24"/>
                <w:szCs w:val="24"/>
              </w:rPr>
              <w:t>une</w:t>
            </w:r>
            <w:proofErr w:type="gramEnd"/>
            <w:r>
              <w:rPr>
                <w:rFonts w:ascii="Times New Roman" w:hAnsi="Times New Roman"/>
                <w:sz w:val="24"/>
                <w:szCs w:val="24"/>
              </w:rPr>
              <w:t xml:space="preserve"> procédure d’arbitrage international sera conduite par l’organisme d’arbitrage international désigné dans l’Annexe de l’Offre, conformément aux règles d’arbitrage de l’organisme désigné, le cas échéant, ou conformément aux règles d’arbitrage de la Commission des Nations Unies pour le droit commercial international (CNUDCI), à la discrétion de l’organisme désigné ;</w:t>
            </w:r>
          </w:p>
          <w:p w14:paraId="2007B80D" w14:textId="77777777" w:rsidR="00087C96" w:rsidRPr="00087C96" w:rsidRDefault="00087C96" w:rsidP="00FE0445">
            <w:pPr>
              <w:numPr>
                <w:ilvl w:val="0"/>
                <w:numId w:val="58"/>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b/>
                <w:sz w:val="24"/>
                <w:szCs w:val="24"/>
              </w:rPr>
            </w:pPr>
            <w:proofErr w:type="gramStart"/>
            <w:r>
              <w:rPr>
                <w:rFonts w:ascii="Times New Roman" w:hAnsi="Times New Roman"/>
                <w:sz w:val="24"/>
                <w:szCs w:val="24"/>
              </w:rPr>
              <w:t>le</w:t>
            </w:r>
            <w:proofErr w:type="gramEnd"/>
            <w:r>
              <w:rPr>
                <w:rFonts w:ascii="Times New Roman" w:hAnsi="Times New Roman"/>
                <w:sz w:val="24"/>
                <w:szCs w:val="24"/>
              </w:rPr>
              <w:t xml:space="preserve"> lieu de l’arbitrage est la ville dans laquelle se situe le siège de l’organisme d’arbitrage international ou à tout autre endroit choisi conformément aux règles d’arbitrage international ; et</w:t>
            </w:r>
          </w:p>
          <w:p w14:paraId="2007B80E" w14:textId="4E9310AF" w:rsidR="00087C96" w:rsidRPr="00087C96" w:rsidRDefault="00087C96" w:rsidP="00FE0445">
            <w:pPr>
              <w:numPr>
                <w:ilvl w:val="0"/>
                <w:numId w:val="58"/>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b/>
                <w:sz w:val="24"/>
                <w:szCs w:val="24"/>
              </w:rPr>
            </w:pPr>
            <w:r>
              <w:rPr>
                <w:rFonts w:ascii="Times New Roman" w:hAnsi="Times New Roman"/>
                <w:sz w:val="24"/>
                <w:szCs w:val="24"/>
              </w:rPr>
              <w:t>(iii)</w:t>
            </w:r>
            <w:r>
              <w:rPr>
                <w:rFonts w:ascii="Times New Roman" w:hAnsi="Times New Roman"/>
                <w:sz w:val="24"/>
                <w:szCs w:val="24"/>
              </w:rPr>
              <w:tab/>
              <w:t xml:space="preserve">l’arbitrage se déroule dans la langue de communication définie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1.4 [</w:t>
            </w:r>
            <w:r>
              <w:rPr>
                <w:rFonts w:ascii="Times New Roman" w:hAnsi="Times New Roman"/>
                <w:i/>
                <w:iCs/>
                <w:sz w:val="24"/>
                <w:szCs w:val="24"/>
              </w:rPr>
              <w:t>Droit et langue</w:t>
            </w:r>
            <w:proofErr w:type="gramStart"/>
            <w:r w:rsidR="00E36EB9">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et</w:t>
            </w:r>
          </w:p>
          <w:p w14:paraId="2007B80F" w14:textId="343E21C3" w:rsidR="00087C96" w:rsidRPr="003A1010" w:rsidRDefault="00087C96" w:rsidP="003A1010">
            <w:pPr>
              <w:pStyle w:val="ListParagraph"/>
              <w:numPr>
                <w:ilvl w:val="0"/>
                <w:numId w:val="8"/>
              </w:numPr>
              <w:tabs>
                <w:tab w:val="clear" w:pos="567"/>
                <w:tab w:val="num" w:pos="216"/>
                <w:tab w:val="num" w:pos="360"/>
                <w:tab w:val="left" w:pos="1166"/>
              </w:tabs>
              <w:ind w:left="36" w:hanging="36"/>
              <w:rPr>
                <w:rFonts w:ascii="Times New Roman" w:hAnsi="Times New Roman"/>
                <w:sz w:val="24"/>
              </w:rPr>
            </w:pPr>
            <w:proofErr w:type="gramStart"/>
            <w:r>
              <w:rPr>
                <w:rFonts w:ascii="Times New Roman" w:hAnsi="Times New Roman"/>
                <w:sz w:val="24"/>
              </w:rPr>
              <w:t>pour</w:t>
            </w:r>
            <w:proofErr w:type="gramEnd"/>
            <w:r>
              <w:rPr>
                <w:rFonts w:ascii="Times New Roman" w:hAnsi="Times New Roman"/>
                <w:sz w:val="24"/>
              </w:rPr>
              <w:t xml:space="preserve"> les contrats conclus avec des entrepreneurs locaux, l’arbitrage se déroule conformément au Droit applicable dans le Pays du </w:t>
            </w:r>
            <w:r w:rsidR="000C625A">
              <w:rPr>
                <w:rFonts w:ascii="Times New Roman" w:hAnsi="Times New Roman"/>
                <w:sz w:val="24"/>
              </w:rPr>
              <w:t>Maître de l’Ouvrage</w:t>
            </w:r>
            <w:r>
              <w:rPr>
                <w:rFonts w:ascii="Times New Roman" w:hAnsi="Times New Roman"/>
                <w:sz w:val="24"/>
              </w:rPr>
              <w:t>. »</w:t>
            </w:r>
          </w:p>
          <w:p w14:paraId="2007B810"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811" w14:textId="39282B5C"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20.6 po</w:t>
            </w:r>
            <w:r w:rsidR="00E36EB9">
              <w:rPr>
                <w:rFonts w:ascii="Times New Roman" w:hAnsi="Times New Roman"/>
                <w:sz w:val="24"/>
                <w:szCs w:val="24"/>
              </w:rPr>
              <w:t xml:space="preserve">ur ajouter ce qui suit à la </w:t>
            </w:r>
            <w:proofErr w:type="gramStart"/>
            <w:r w:rsidR="00E36EB9">
              <w:rPr>
                <w:rFonts w:ascii="Times New Roman" w:hAnsi="Times New Roman"/>
                <w:sz w:val="24"/>
                <w:szCs w:val="24"/>
              </w:rPr>
              <w:t>fin</w:t>
            </w:r>
            <w:r>
              <w:rPr>
                <w:rFonts w:ascii="Times New Roman" w:hAnsi="Times New Roman"/>
                <w:sz w:val="24"/>
                <w:szCs w:val="24"/>
              </w:rPr>
              <w:t>:</w:t>
            </w:r>
            <w:proofErr w:type="gramEnd"/>
          </w:p>
          <w:p w14:paraId="2007B812"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813" w14:textId="00DDCA30" w:rsidR="00087C96" w:rsidRPr="00087C96" w:rsidRDefault="00087C96" w:rsidP="00087C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tous les actes de procédure, correspondances et autres documents liés de quelque manière à la procédure ou aux audiences ainsi que la transcription écrite en Anglais de toute procédure ou audience d’arbitrage ainsi qu’une copie écrite de la sentence arbitrale dans les dix (10) jours suivant (a) chacune de ces procédures ou audiences ou, (b) la date du prononcé de la sentence arbitrale.  La MCC peut faire valoir ses droits en vertu du Contrat dans le cadre d'un arbitrage mené conformément à la présente </w:t>
            </w:r>
            <w:r w:rsidR="008A37A0">
              <w:rPr>
                <w:rFonts w:ascii="Times New Roman" w:hAnsi="Times New Roman"/>
                <w:sz w:val="24"/>
                <w:szCs w:val="24"/>
              </w:rPr>
              <w:t>disposition</w:t>
            </w:r>
            <w:r>
              <w:rPr>
                <w:rFonts w:ascii="Times New Roman" w:hAnsi="Times New Roman"/>
                <w:sz w:val="24"/>
                <w:szCs w:val="24"/>
              </w:rPr>
              <w:t xml:space="preserve"> ou en intentant une action devant tout tribunal compétent.  L’acception par la MCC du droit d’être un observateur dans une procédure d’arbitrage ne constitue nullement une acceptation de la compétence des tribunaux ou de tout autre organisme d’une quelconque juridiction ou de la compétence des arbitres</w:t>
            </w:r>
            <w:proofErr w:type="gramStart"/>
            <w:r>
              <w:rPr>
                <w:rFonts w:ascii="Times New Roman" w:hAnsi="Times New Roman"/>
                <w:sz w:val="24"/>
                <w:szCs w:val="24"/>
              </w:rPr>
              <w:t>.»</w:t>
            </w:r>
            <w:proofErr w:type="gramEnd"/>
          </w:p>
          <w:p w14:paraId="2007B814" w14:textId="77777777" w:rsidR="00087C96" w:rsidRPr="00087C96" w:rsidRDefault="00087C96" w:rsidP="00087C96">
            <w:pPr>
              <w:spacing w:after="0" w:line="240" w:lineRule="auto"/>
              <w:ind w:hanging="720"/>
              <w:jc w:val="both"/>
              <w:rPr>
                <w:rFonts w:ascii="Times New Roman" w:eastAsia="Times New Roman" w:hAnsi="Times New Roman" w:cs="Times New Roman"/>
                <w:sz w:val="24"/>
                <w:szCs w:val="24"/>
              </w:rPr>
            </w:pPr>
          </w:p>
        </w:tc>
      </w:tr>
      <w:tr w:rsidR="001B60F7" w:rsidRPr="00087C96" w14:paraId="6B8B342A" w14:textId="77777777" w:rsidTr="00087C96">
        <w:tc>
          <w:tcPr>
            <w:tcW w:w="2664" w:type="dxa"/>
            <w:tcBorders>
              <w:top w:val="nil"/>
              <w:left w:val="nil"/>
              <w:bottom w:val="nil"/>
              <w:right w:val="nil"/>
            </w:tcBorders>
          </w:tcPr>
          <w:p w14:paraId="0835A038" w14:textId="77777777" w:rsidR="001B60F7" w:rsidRPr="00087C96" w:rsidRDefault="001B60F7" w:rsidP="001B60F7">
            <w:pPr>
              <w:autoSpaceDE w:val="0"/>
              <w:autoSpaceDN w:val="0"/>
              <w:adjustRightInd w:val="0"/>
              <w:spacing w:after="0" w:line="240" w:lineRule="auto"/>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20.7</w:t>
            </w:r>
          </w:p>
          <w:p w14:paraId="589DAE7B" w14:textId="0C503906" w:rsidR="001B60F7" w:rsidRPr="001B60F7" w:rsidRDefault="001B60F7" w:rsidP="001B60F7">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Non-respect des décisions du Bureau de Conciliation</w:t>
            </w:r>
          </w:p>
        </w:tc>
        <w:tc>
          <w:tcPr>
            <w:tcW w:w="6696" w:type="dxa"/>
            <w:tcBorders>
              <w:top w:val="nil"/>
              <w:left w:val="nil"/>
              <w:bottom w:val="nil"/>
              <w:right w:val="nil"/>
            </w:tcBorders>
          </w:tcPr>
          <w:p w14:paraId="7CA842E3" w14:textId="77777777" w:rsidR="001B60F7" w:rsidRPr="00087C96" w:rsidRDefault="001B60F7" w:rsidP="001C625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Remplacement du texte de la </w:t>
            </w:r>
            <w:proofErr w:type="spellStart"/>
            <w:r>
              <w:rPr>
                <w:rFonts w:ascii="Times New Roman" w:hAnsi="Times New Roman"/>
                <w:sz w:val="24"/>
                <w:szCs w:val="24"/>
              </w:rPr>
              <w:t>sous-clause</w:t>
            </w:r>
            <w:proofErr w:type="spellEnd"/>
            <w:r>
              <w:rPr>
                <w:rFonts w:ascii="Times New Roman" w:hAnsi="Times New Roman"/>
                <w:sz w:val="24"/>
                <w:szCs w:val="24"/>
              </w:rPr>
              <w:t xml:space="preserve"> 20.7 par ce qui suit :</w:t>
            </w:r>
          </w:p>
          <w:p w14:paraId="5E1B0901" w14:textId="77777777" w:rsidR="001B60F7" w:rsidRPr="00087C96" w:rsidRDefault="001B60F7" w:rsidP="001C6259">
            <w:pPr>
              <w:spacing w:after="0" w:line="240" w:lineRule="auto"/>
              <w:jc w:val="both"/>
              <w:rPr>
                <w:rFonts w:ascii="Times New Roman" w:eastAsia="Times New Roman" w:hAnsi="Times New Roman" w:cs="Times New Roman"/>
                <w:sz w:val="24"/>
                <w:szCs w:val="24"/>
              </w:rPr>
            </w:pPr>
          </w:p>
          <w:p w14:paraId="4E356605" w14:textId="6F888CD1" w:rsidR="001B60F7" w:rsidRPr="00087C96" w:rsidRDefault="001B60F7" w:rsidP="001C625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Si une Partie ne respecte pas l’une quelconque des décisions du Bureau de Conciliation, qu’elle soit contraignante ou définitive et contraignante, l’autre Partie peut, sans préjudice de tous autres droits dont elle pourrait jouir, soumettre le différend à arbitrage en vertu de la </w:t>
            </w:r>
            <w:proofErr w:type="spellStart"/>
            <w:r>
              <w:rPr>
                <w:rFonts w:ascii="Times New Roman" w:hAnsi="Times New Roman"/>
                <w:sz w:val="24"/>
                <w:szCs w:val="24"/>
              </w:rPr>
              <w:t>sous-clause</w:t>
            </w:r>
            <w:proofErr w:type="spellEnd"/>
            <w:r>
              <w:rPr>
                <w:rFonts w:ascii="Times New Roman" w:hAnsi="Times New Roman"/>
                <w:sz w:val="24"/>
                <w:szCs w:val="24"/>
              </w:rPr>
              <w:t xml:space="preserve"> 20.6 [</w:t>
            </w:r>
            <w:r>
              <w:rPr>
                <w:rFonts w:ascii="Times New Roman" w:hAnsi="Times New Roman"/>
                <w:i/>
                <w:iCs/>
                <w:sz w:val="24"/>
                <w:szCs w:val="24"/>
              </w:rPr>
              <w:t>Arbitrage</w:t>
            </w:r>
            <w:r>
              <w:rPr>
                <w:rFonts w:ascii="Times New Roman" w:hAnsi="Times New Roman"/>
                <w:sz w:val="24"/>
                <w:szCs w:val="24"/>
              </w:rPr>
              <w:t xml:space="preserve">] en vue d’un recours sommaire ou autre recours accéléré, selon le cas.  La </w:t>
            </w:r>
            <w:proofErr w:type="spellStart"/>
            <w:r>
              <w:rPr>
                <w:rFonts w:ascii="Times New Roman" w:hAnsi="Times New Roman"/>
                <w:sz w:val="24"/>
                <w:szCs w:val="24"/>
              </w:rPr>
              <w:t>sous-clause</w:t>
            </w:r>
            <w:proofErr w:type="spellEnd"/>
            <w:r>
              <w:rPr>
                <w:rFonts w:ascii="Times New Roman" w:hAnsi="Times New Roman"/>
                <w:sz w:val="24"/>
                <w:szCs w:val="24"/>
              </w:rPr>
              <w:t xml:space="preserve"> 20.4 [</w:t>
            </w:r>
            <w:r>
              <w:rPr>
                <w:rFonts w:ascii="Times New Roman" w:hAnsi="Times New Roman"/>
                <w:i/>
                <w:iCs/>
                <w:sz w:val="24"/>
                <w:szCs w:val="24"/>
              </w:rPr>
              <w:t>Obtention d</w:t>
            </w:r>
            <w:r w:rsidR="00256145">
              <w:rPr>
                <w:rFonts w:ascii="Times New Roman" w:hAnsi="Times New Roman"/>
                <w:i/>
                <w:iCs/>
                <w:sz w:val="24"/>
                <w:szCs w:val="24"/>
              </w:rPr>
              <w:t>e la</w:t>
            </w:r>
            <w:r>
              <w:rPr>
                <w:rFonts w:ascii="Times New Roman" w:hAnsi="Times New Roman"/>
                <w:i/>
                <w:iCs/>
                <w:sz w:val="24"/>
                <w:szCs w:val="24"/>
              </w:rPr>
              <w:t xml:space="preserve"> décision du Bureau de Conciliation</w:t>
            </w:r>
            <w:r>
              <w:rPr>
                <w:rFonts w:ascii="Times New Roman" w:hAnsi="Times New Roman"/>
                <w:sz w:val="24"/>
                <w:szCs w:val="24"/>
              </w:rPr>
              <w:t xml:space="preserve">] et la </w:t>
            </w:r>
            <w:proofErr w:type="spellStart"/>
            <w:r>
              <w:rPr>
                <w:rFonts w:ascii="Times New Roman" w:hAnsi="Times New Roman"/>
                <w:sz w:val="24"/>
                <w:szCs w:val="24"/>
              </w:rPr>
              <w:t>sous-clause</w:t>
            </w:r>
            <w:proofErr w:type="spellEnd"/>
            <w:r>
              <w:rPr>
                <w:rFonts w:ascii="Times New Roman" w:hAnsi="Times New Roman"/>
                <w:sz w:val="24"/>
                <w:szCs w:val="24"/>
              </w:rPr>
              <w:t xml:space="preserve"> 20.5 [</w:t>
            </w:r>
            <w:r>
              <w:rPr>
                <w:rFonts w:ascii="Times New Roman" w:hAnsi="Times New Roman"/>
                <w:i/>
                <w:iCs/>
                <w:sz w:val="24"/>
                <w:szCs w:val="24"/>
              </w:rPr>
              <w:t>Règlement à l’amiable</w:t>
            </w:r>
            <w:r>
              <w:rPr>
                <w:rFonts w:ascii="Times New Roman" w:hAnsi="Times New Roman"/>
                <w:sz w:val="24"/>
                <w:szCs w:val="24"/>
              </w:rPr>
              <w:t>] ne s’appliquent pas dans ce cas. »</w:t>
            </w:r>
          </w:p>
          <w:p w14:paraId="343B8C89" w14:textId="77777777" w:rsidR="001B60F7" w:rsidRPr="00087C96" w:rsidRDefault="001B60F7" w:rsidP="00087C96">
            <w:pPr>
              <w:spacing w:after="0" w:line="240" w:lineRule="auto"/>
              <w:jc w:val="both"/>
              <w:rPr>
                <w:rFonts w:ascii="Times New Roman" w:eastAsia="Times New Roman" w:hAnsi="Times New Roman" w:cs="Times New Roman"/>
                <w:sz w:val="24"/>
                <w:szCs w:val="24"/>
              </w:rPr>
            </w:pPr>
          </w:p>
        </w:tc>
      </w:tr>
    </w:tbl>
    <w:p w14:paraId="2007B816"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817" w14:textId="77777777" w:rsidR="00087C96" w:rsidRPr="00087C96" w:rsidRDefault="00087C96" w:rsidP="003A101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Pr>
          <w:rFonts w:ascii="Times New Roman" w:hAnsi="Times New Roman"/>
          <w:b/>
          <w:bCs/>
          <w:color w:val="000000"/>
          <w:sz w:val="24"/>
          <w:szCs w:val="20"/>
        </w:rPr>
        <w:t xml:space="preserve">Ajout des clauses et </w:t>
      </w:r>
      <w:proofErr w:type="spellStart"/>
      <w:r>
        <w:rPr>
          <w:rFonts w:ascii="Times New Roman" w:hAnsi="Times New Roman"/>
          <w:b/>
          <w:bCs/>
          <w:color w:val="000000"/>
          <w:sz w:val="24"/>
          <w:szCs w:val="20"/>
        </w:rPr>
        <w:t>sous-clauses</w:t>
      </w:r>
      <w:proofErr w:type="spellEnd"/>
      <w:r>
        <w:rPr>
          <w:rFonts w:ascii="Times New Roman" w:hAnsi="Times New Roman"/>
          <w:b/>
          <w:bCs/>
          <w:color w:val="000000"/>
          <w:sz w:val="24"/>
          <w:szCs w:val="20"/>
        </w:rPr>
        <w:t xml:space="preserve"> suivantes</w:t>
      </w:r>
    </w:p>
    <w:p w14:paraId="2007B818" w14:textId="77777777" w:rsidR="00087C96" w:rsidRPr="00087C96" w:rsidRDefault="00087C96" w:rsidP="003A101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819" w14:textId="77777777" w:rsidR="00087C96" w:rsidRPr="00087C96" w:rsidRDefault="00087C96" w:rsidP="00FD56EA">
      <w:pPr>
        <w:suppressAutoHyphens/>
        <w:spacing w:after="0" w:line="240" w:lineRule="auto"/>
        <w:ind w:firstLine="2700"/>
        <w:rPr>
          <w:rFonts w:ascii="Times New Roman" w:eastAsia="Times New Roman" w:hAnsi="Times New Roman" w:cs="Times New Roman"/>
          <w:b/>
          <w:sz w:val="24"/>
          <w:szCs w:val="20"/>
        </w:rPr>
      </w:pPr>
      <w:r>
        <w:rPr>
          <w:rFonts w:ascii="Times New Roman" w:hAnsi="Times New Roman"/>
          <w:b/>
          <w:sz w:val="24"/>
          <w:szCs w:val="20"/>
        </w:rPr>
        <w:t>21.  Taxes et impôts</w:t>
      </w:r>
    </w:p>
    <w:p w14:paraId="2007B81A" w14:textId="77777777" w:rsidR="00087C96" w:rsidRPr="00087C96" w:rsidRDefault="00087C96" w:rsidP="003A1010">
      <w:pPr>
        <w:spacing w:after="0" w:line="240" w:lineRule="auto"/>
        <w:jc w:val="both"/>
        <w:rPr>
          <w:rFonts w:ascii="Times New Roman" w:eastAsia="Times New Roman" w:hAnsi="Times New Roman" w:cs="Times New Roman"/>
          <w:sz w:val="24"/>
          <w:szCs w:val="20"/>
        </w:rPr>
      </w:pPr>
    </w:p>
    <w:tbl>
      <w:tblPr>
        <w:tblW w:w="9360" w:type="dxa"/>
        <w:tblLayout w:type="fixed"/>
        <w:tblLook w:val="0000" w:firstRow="0" w:lastRow="0" w:firstColumn="0" w:lastColumn="0" w:noHBand="0" w:noVBand="0"/>
      </w:tblPr>
      <w:tblGrid>
        <w:gridCol w:w="2664"/>
        <w:gridCol w:w="6696"/>
      </w:tblGrid>
      <w:tr w:rsidR="00087C96" w:rsidRPr="00087C96" w14:paraId="2007B826" w14:textId="77777777" w:rsidTr="00087C96">
        <w:tc>
          <w:tcPr>
            <w:tcW w:w="2664" w:type="dxa"/>
          </w:tcPr>
          <w:p w14:paraId="2007B81B" w14:textId="77777777" w:rsidR="00087C96" w:rsidRPr="00087C96" w:rsidRDefault="00087C96" w:rsidP="003A1010">
            <w:pPr>
              <w:suppressAutoHyphens/>
              <w:spacing w:after="0" w:line="240" w:lineRule="auto"/>
              <w:jc w:val="both"/>
              <w:rPr>
                <w:rFonts w:ascii="Times New Roman" w:eastAsia="Times New Roman" w:hAnsi="Times New Roman" w:cs="Times New Roman"/>
                <w:b/>
                <w:sz w:val="24"/>
                <w:szCs w:val="20"/>
              </w:rPr>
            </w:pPr>
            <w:proofErr w:type="spellStart"/>
            <w:r>
              <w:rPr>
                <w:rFonts w:ascii="Times New Roman" w:hAnsi="Times New Roman"/>
                <w:b/>
                <w:sz w:val="24"/>
                <w:szCs w:val="20"/>
              </w:rPr>
              <w:t>Sous-clause</w:t>
            </w:r>
            <w:proofErr w:type="spellEnd"/>
            <w:r>
              <w:rPr>
                <w:rFonts w:ascii="Times New Roman" w:hAnsi="Times New Roman"/>
                <w:b/>
                <w:sz w:val="24"/>
                <w:szCs w:val="20"/>
              </w:rPr>
              <w:t xml:space="preserve"> 21.1</w:t>
            </w:r>
          </w:p>
          <w:p w14:paraId="2007B81C" w14:textId="77777777" w:rsidR="00087C96" w:rsidRPr="00D52353" w:rsidRDefault="00087C96" w:rsidP="003A1010">
            <w:pPr>
              <w:suppressAutoHyphens/>
              <w:spacing w:after="0" w:line="240" w:lineRule="auto"/>
              <w:rPr>
                <w:rFonts w:ascii="Times New Roman" w:hAnsi="Times New Roman"/>
                <w:b/>
                <w:sz w:val="24"/>
              </w:rPr>
            </w:pPr>
            <w:r>
              <w:rPr>
                <w:rFonts w:ascii="Times New Roman" w:hAnsi="Times New Roman"/>
                <w:b/>
                <w:sz w:val="24"/>
              </w:rPr>
              <w:t>Certaines formes d’imposition locale</w:t>
            </w:r>
          </w:p>
        </w:tc>
        <w:tc>
          <w:tcPr>
            <w:tcW w:w="6696" w:type="dxa"/>
          </w:tcPr>
          <w:p w14:paraId="2007B81D" w14:textId="3B17EE2F"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«Tel que prévu en vertu du Compact, la plupart des activités et des services exécutés au titre du Contrat, y compris en rapport avec l’exécution des Travaux, sont exonérés de tous impôts, taxes, cotisations ou autres droits applicables conformément aux Lois actuellement en vigueur ou qui seront en vigueur à l’avenir dans le pays du </w:t>
            </w:r>
            <w:r w:rsidR="000C625A">
              <w:rPr>
                <w:rFonts w:ascii="Times New Roman" w:hAnsi="Times New Roman"/>
                <w:sz w:val="24"/>
                <w:szCs w:val="20"/>
              </w:rPr>
              <w:t>Maître de l’Ouvrage</w:t>
            </w:r>
            <w:r>
              <w:rPr>
                <w:rFonts w:ascii="Times New Roman" w:hAnsi="Times New Roman"/>
                <w:sz w:val="24"/>
                <w:szCs w:val="20"/>
              </w:rPr>
              <w:t xml:space="preserve"> (dénommés séparément « impôt/taxe» et collectivement « impôts/taxes ») pendant la durée de validité du Compact, y compris, à titre indicatif et non limitatif : </w:t>
            </w:r>
          </w:p>
          <w:p w14:paraId="2007B81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1F" w14:textId="075CF936" w:rsidR="00087C96" w:rsidRPr="003A1010" w:rsidRDefault="003A1010" w:rsidP="003A1010">
            <w:pPr>
              <w:spacing w:after="240" w:line="240" w:lineRule="auto"/>
              <w:ind w:left="216"/>
              <w:jc w:val="both"/>
              <w:rPr>
                <w:rFonts w:ascii="Times New Roman" w:hAnsi="Times New Roman"/>
                <w:sz w:val="24"/>
                <w:szCs w:val="20"/>
              </w:rPr>
            </w:pPr>
            <w:r>
              <w:rPr>
                <w:rFonts w:ascii="Times New Roman" w:hAnsi="Times New Roman"/>
                <w:sz w:val="24"/>
                <w:szCs w:val="20"/>
              </w:rPr>
              <w:t>(a)</w:t>
            </w:r>
            <w:r>
              <w:rPr>
                <w:rFonts w:ascii="Times New Roman" w:hAnsi="Times New Roman"/>
                <w:sz w:val="24"/>
                <w:szCs w:val="20"/>
              </w:rPr>
              <w:tab/>
              <w:t xml:space="preserve">les impôts sur le revenu, les retenues d’impôts à la source et les autres impôts sur les bénéfices ou sur </w:t>
            </w:r>
            <w:proofErr w:type="gramStart"/>
            <w:r>
              <w:rPr>
                <w:rFonts w:ascii="Times New Roman" w:hAnsi="Times New Roman"/>
                <w:sz w:val="24"/>
                <w:szCs w:val="20"/>
              </w:rPr>
              <w:t>les entreprises prélevés</w:t>
            </w:r>
            <w:proofErr w:type="gramEnd"/>
            <w:r>
              <w:rPr>
                <w:rFonts w:ascii="Times New Roman" w:hAnsi="Times New Roman"/>
                <w:sz w:val="24"/>
                <w:szCs w:val="20"/>
              </w:rPr>
              <w:t xml:space="preserve"> sur des personnes physiques, des organisations ou des entreprises (autres que les ressortissants ou résidents permanents du pays du </w:t>
            </w:r>
            <w:r w:rsidR="000C625A">
              <w:rPr>
                <w:rFonts w:ascii="Times New Roman" w:hAnsi="Times New Roman"/>
                <w:sz w:val="24"/>
                <w:szCs w:val="20"/>
              </w:rPr>
              <w:t>Maître de l’Ouvrage</w:t>
            </w:r>
            <w:r>
              <w:rPr>
                <w:rFonts w:ascii="Times New Roman" w:hAnsi="Times New Roman"/>
                <w:sz w:val="24"/>
                <w:szCs w:val="20"/>
              </w:rPr>
              <w:t xml:space="preserve">) ; </w:t>
            </w:r>
          </w:p>
          <w:p w14:paraId="2007B820" w14:textId="02A9D1EB" w:rsidR="00087C96" w:rsidRPr="003A1010" w:rsidRDefault="003A1010" w:rsidP="003A1010">
            <w:pPr>
              <w:spacing w:after="240" w:line="240" w:lineRule="auto"/>
              <w:ind w:left="216"/>
              <w:jc w:val="both"/>
              <w:rPr>
                <w:rFonts w:ascii="TimesNewRoman" w:hAnsi="TimesNewRoman"/>
                <w:sz w:val="24"/>
                <w:szCs w:val="20"/>
              </w:rPr>
            </w:pPr>
            <w:r>
              <w:rPr>
                <w:rFonts w:ascii="Times New Roman" w:hAnsi="Times New Roman"/>
                <w:sz w:val="24"/>
                <w:szCs w:val="20"/>
              </w:rPr>
              <w:t>(b)</w:t>
            </w:r>
            <w:r>
              <w:rPr>
                <w:rFonts w:ascii="Times New Roman" w:hAnsi="Times New Roman"/>
                <w:sz w:val="24"/>
                <w:szCs w:val="20"/>
              </w:rPr>
              <w:tab/>
            </w:r>
            <w:r w:rsidRPr="00E36EB9">
              <w:rPr>
                <w:rFonts w:ascii="Times New Roman" w:hAnsi="Times New Roman"/>
                <w:sz w:val="24"/>
                <w:szCs w:val="20"/>
              </w:rPr>
              <w:t xml:space="preserve">les droits de douane, frais de dédouanement, taxes d’importation et d’exportation, et autres impôts affectant l’importation, l’utilisation et la réexportation de marchandises, (y compris les Équipements et pièces de rechange de l’Entrepreneur, les Installations, Matériaux et fournitures importés dans le pays du </w:t>
            </w:r>
            <w:r w:rsidR="000C625A">
              <w:rPr>
                <w:rFonts w:ascii="Times New Roman" w:hAnsi="Times New Roman"/>
                <w:sz w:val="24"/>
                <w:szCs w:val="20"/>
              </w:rPr>
              <w:t>Maître de l’Ouvrage</w:t>
            </w:r>
            <w:r w:rsidRPr="00E36EB9">
              <w:rPr>
                <w:rFonts w:ascii="Times New Roman" w:hAnsi="Times New Roman"/>
                <w:sz w:val="24"/>
                <w:szCs w:val="20"/>
              </w:rPr>
              <w:t xml:space="preserve"> aux fins du Contrat), de services ou d’effets et articles personnels (y compris des voitures de tourisme) devant être utilisés en rapport avec l’exécution des Travaux ou en vue de leur utilisation par les membres du Personnel de l’Entrepreneur (ou les membres de leur famille) qui ne sont pas des ressortissants ou résidents permanents du pays du </w:t>
            </w:r>
            <w:r w:rsidR="000C625A">
              <w:rPr>
                <w:rFonts w:ascii="Times New Roman" w:hAnsi="Times New Roman"/>
                <w:sz w:val="24"/>
                <w:szCs w:val="20"/>
              </w:rPr>
              <w:t>Maître de l’Ouvrage</w:t>
            </w:r>
            <w:r w:rsidRPr="00E36EB9">
              <w:rPr>
                <w:rFonts w:ascii="Times New Roman" w:hAnsi="Times New Roman"/>
                <w:sz w:val="24"/>
                <w:szCs w:val="20"/>
              </w:rPr>
              <w:t xml:space="preserve"> et qui se trouvent dans celui-ci aux fins d’exécution des Travaux ; et</w:t>
            </w:r>
          </w:p>
          <w:p w14:paraId="2007B821" w14:textId="77777777" w:rsidR="00087C96" w:rsidRPr="003A1010" w:rsidRDefault="003A1010" w:rsidP="003A1010">
            <w:pPr>
              <w:spacing w:after="240" w:line="240" w:lineRule="auto"/>
              <w:ind w:left="216"/>
              <w:jc w:val="both"/>
              <w:rPr>
                <w:rFonts w:ascii="Times New Roman" w:hAnsi="Times New Roman"/>
                <w:sz w:val="24"/>
                <w:szCs w:val="20"/>
              </w:rPr>
            </w:pPr>
            <w:r>
              <w:rPr>
                <w:rFonts w:ascii="TimesNewRoman" w:hAnsi="TimesNewRoman"/>
                <w:sz w:val="24"/>
                <w:szCs w:val="20"/>
              </w:rPr>
              <w:t>(c</w:t>
            </w:r>
            <w:r>
              <w:rPr>
                <w:rFonts w:ascii="Times New Roman" w:hAnsi="Times New Roman"/>
                <w:sz w:val="24"/>
                <w:szCs w:val="20"/>
              </w:rPr>
              <w:t>)</w:t>
            </w:r>
            <w:r>
              <w:rPr>
                <w:rFonts w:ascii="Times New Roman" w:hAnsi="Times New Roman"/>
                <w:sz w:val="24"/>
                <w:szCs w:val="20"/>
              </w:rPr>
              <w:tab/>
            </w:r>
            <w:r w:rsidRPr="00E36EB9">
              <w:rPr>
                <w:rFonts w:ascii="Times New Roman" w:hAnsi="Times New Roman"/>
                <w:sz w:val="24"/>
                <w:szCs w:val="20"/>
              </w:rPr>
              <w:t>les impôts sur les ventes, la taxe sur la valeur ajoutée, les droits d’accise, les taxes sur la mutation de biens (meubles ou immeubles), les taxes sur la propriété, la possession ou l’usage de biens (meubles ou immeubles), et autres charges similaires sur des transactions portant sur des biens, des travaux ou des services.</w:t>
            </w:r>
          </w:p>
          <w:p w14:paraId="2007B822" w14:textId="7AEE344B" w:rsidR="00087C96" w:rsidRPr="00087C96" w:rsidRDefault="00FA3FBF"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w:t>
            </w:r>
            <w:r w:rsidR="00087C96">
              <w:rPr>
                <w:rFonts w:ascii="Times New Roman" w:hAnsi="Times New Roman"/>
                <w:sz w:val="24"/>
                <w:szCs w:val="20"/>
              </w:rPr>
              <w:t xml:space="preserve">En cas d’importation de biens pour usage personnel, les informations écrites devront indiquer que les biens seront utilisés pour usage personnel par le Personnel de l’Entrepreneur (ou les membres de leur famille) qui ne sont pas des ressortissants ou résidents permanents du pays du </w:t>
            </w:r>
            <w:r w:rsidR="000C625A">
              <w:rPr>
                <w:rFonts w:ascii="Times New Roman" w:hAnsi="Times New Roman"/>
                <w:sz w:val="24"/>
                <w:szCs w:val="20"/>
              </w:rPr>
              <w:t>Maître de l’Ouvrage</w:t>
            </w:r>
            <w:r w:rsidR="00087C96">
              <w:rPr>
                <w:rFonts w:ascii="Times New Roman" w:hAnsi="Times New Roman"/>
                <w:sz w:val="24"/>
                <w:szCs w:val="20"/>
              </w:rPr>
              <w:t xml:space="preserve"> et qui se trouvent dans celui-ci aux fins d’exécution des Travaux. </w:t>
            </w:r>
          </w:p>
          <w:p w14:paraId="2007B82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824" w14:textId="366E2CAB"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roofErr w:type="gramStart"/>
            <w:r>
              <w:rPr>
                <w:rFonts w:ascii="Times New Roman" w:hAnsi="Times New Roman"/>
                <w:sz w:val="24"/>
                <w:szCs w:val="20"/>
              </w:rPr>
              <w:t>«Le</w:t>
            </w:r>
            <w:proofErr w:type="gramEnd"/>
            <w:r>
              <w:rPr>
                <w:rFonts w:ascii="Times New Roman" w:hAnsi="Times New Roman"/>
                <w:sz w:val="24"/>
                <w:szCs w:val="20"/>
              </w:rPr>
              <w:t xml:space="preserve"> </w:t>
            </w:r>
            <w:r w:rsidR="000C625A">
              <w:rPr>
                <w:rFonts w:ascii="Times New Roman" w:hAnsi="Times New Roman"/>
                <w:sz w:val="24"/>
                <w:szCs w:val="20"/>
              </w:rPr>
              <w:t>Maître de l’Ouvrage</w:t>
            </w:r>
            <w:r>
              <w:rPr>
                <w:rFonts w:ascii="Times New Roman" w:hAnsi="Times New Roman"/>
                <w:sz w:val="24"/>
                <w:szCs w:val="20"/>
              </w:rPr>
              <w:t xml:space="preserve"> fera son possible pour que le Gouvernement accorde à l’Entrepreneur, à ses sous-traitants et aux membres de son Personnel les exonérations d’impôt applicables à de telles personnes physiques ou morales, conformément aux modalités du Compact ou des accords connexes.»</w:t>
            </w:r>
          </w:p>
          <w:p w14:paraId="2007B82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087C96" w14:paraId="2007B82B" w14:textId="77777777" w:rsidTr="00087C96">
        <w:tc>
          <w:tcPr>
            <w:tcW w:w="2664" w:type="dxa"/>
          </w:tcPr>
          <w:p w14:paraId="2007B827"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proofErr w:type="spellStart"/>
            <w:r>
              <w:rPr>
                <w:rFonts w:ascii="Times New Roman" w:hAnsi="Times New Roman"/>
                <w:b/>
                <w:sz w:val="24"/>
                <w:szCs w:val="20"/>
              </w:rPr>
              <w:lastRenderedPageBreak/>
              <w:t>Sous-clause</w:t>
            </w:r>
            <w:proofErr w:type="spellEnd"/>
            <w:r>
              <w:rPr>
                <w:rFonts w:ascii="Times New Roman" w:hAnsi="Times New Roman"/>
                <w:b/>
                <w:sz w:val="24"/>
                <w:szCs w:val="20"/>
              </w:rPr>
              <w:t xml:space="preserve"> 21.2</w:t>
            </w:r>
          </w:p>
          <w:p w14:paraId="2007B828" w14:textId="77777777" w:rsidR="00087C96" w:rsidRPr="00D52353" w:rsidRDefault="00087C96" w:rsidP="00087C96">
            <w:pPr>
              <w:suppressAutoHyphens/>
              <w:spacing w:after="0" w:line="240" w:lineRule="auto"/>
              <w:jc w:val="both"/>
              <w:rPr>
                <w:rFonts w:ascii="Times New Roman" w:hAnsi="Times New Roman"/>
                <w:b/>
                <w:sz w:val="24"/>
              </w:rPr>
            </w:pPr>
            <w:r>
              <w:rPr>
                <w:rFonts w:ascii="Times New Roman" w:hAnsi="Times New Roman"/>
                <w:b/>
                <w:sz w:val="24"/>
              </w:rPr>
              <w:t>Impôts sur le revenu pour les membres du personnel local</w:t>
            </w:r>
          </w:p>
        </w:tc>
        <w:tc>
          <w:tcPr>
            <w:tcW w:w="6696" w:type="dxa"/>
          </w:tcPr>
          <w:p w14:paraId="2007B829" w14:textId="23C6388A"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Comme prévu par le Compact, le personnel local de l’Entrepreneur (ressortissants ou résidents permanents du pays du </w:t>
            </w:r>
            <w:r w:rsidR="000C625A">
              <w:rPr>
                <w:rFonts w:ascii="Times New Roman" w:hAnsi="Times New Roman"/>
                <w:sz w:val="24"/>
                <w:szCs w:val="20"/>
              </w:rPr>
              <w:t>Maître de l’Ouvrage</w:t>
            </w:r>
            <w:r>
              <w:rPr>
                <w:rFonts w:ascii="Times New Roman" w:hAnsi="Times New Roman"/>
                <w:sz w:val="24"/>
                <w:szCs w:val="20"/>
              </w:rPr>
              <w:t xml:space="preserve">) devront s’acquitter des impôts sur le revenu des personnes physiques qui leur sont applicables dans le pays du </w:t>
            </w:r>
            <w:r w:rsidR="000C625A">
              <w:rPr>
                <w:rFonts w:ascii="Times New Roman" w:hAnsi="Times New Roman"/>
                <w:sz w:val="24"/>
                <w:szCs w:val="20"/>
              </w:rPr>
              <w:t>Maître de l’Ouvrage</w:t>
            </w:r>
            <w:r>
              <w:rPr>
                <w:rFonts w:ascii="Times New Roman" w:hAnsi="Times New Roman"/>
                <w:sz w:val="24"/>
                <w:szCs w:val="20"/>
              </w:rPr>
              <w:t xml:space="preserve"> en fonction de leurs salaires et émoluments conformément aux Lois alors en vigueur, et l’Entrepreneur doit effectuer ces déductions conformément aux lois en vigueur</w:t>
            </w:r>
            <w:proofErr w:type="gramStart"/>
            <w:r>
              <w:rPr>
                <w:rFonts w:ascii="Times New Roman" w:hAnsi="Times New Roman"/>
                <w:sz w:val="24"/>
                <w:szCs w:val="20"/>
              </w:rPr>
              <w:t>.»</w:t>
            </w:r>
            <w:proofErr w:type="gramEnd"/>
          </w:p>
          <w:p w14:paraId="2007B82A" w14:textId="77777777"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p>
        </w:tc>
      </w:tr>
      <w:tr w:rsidR="00087C96" w:rsidRPr="00087C96" w14:paraId="2007B831" w14:textId="77777777" w:rsidTr="00087C96">
        <w:tc>
          <w:tcPr>
            <w:tcW w:w="2664" w:type="dxa"/>
          </w:tcPr>
          <w:p w14:paraId="2007B82C"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proofErr w:type="spellStart"/>
            <w:r>
              <w:rPr>
                <w:rFonts w:ascii="Times New Roman" w:hAnsi="Times New Roman"/>
                <w:b/>
                <w:sz w:val="24"/>
                <w:szCs w:val="20"/>
              </w:rPr>
              <w:lastRenderedPageBreak/>
              <w:t>Sous-clause</w:t>
            </w:r>
            <w:proofErr w:type="spellEnd"/>
            <w:r>
              <w:rPr>
                <w:rFonts w:ascii="Times New Roman" w:hAnsi="Times New Roman"/>
                <w:b/>
                <w:sz w:val="24"/>
                <w:szCs w:val="20"/>
              </w:rPr>
              <w:t xml:space="preserve"> 21.3</w:t>
            </w:r>
          </w:p>
          <w:p w14:paraId="2007B82D" w14:textId="77777777" w:rsidR="00087C96" w:rsidRPr="00973E1A" w:rsidRDefault="00087C96" w:rsidP="00087C96">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rPr>
              <w:t>Obligation de paiement des taxes et impôts</w:t>
            </w:r>
          </w:p>
        </w:tc>
        <w:tc>
          <w:tcPr>
            <w:tcW w:w="6696" w:type="dxa"/>
          </w:tcPr>
          <w:p w14:paraId="2007B82E" w14:textId="24FFB52B"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L’Entrepreneur, ses Sous-traitants et leur personnel respectif devront s’acquitter de tous les impôts prévus par les Lois en vigueur.  Le </w:t>
            </w:r>
            <w:r w:rsidR="000C625A">
              <w:rPr>
                <w:rFonts w:ascii="Times New Roman" w:hAnsi="Times New Roman"/>
                <w:sz w:val="24"/>
                <w:szCs w:val="20"/>
              </w:rPr>
              <w:t>Maître de l’Ouvrage</w:t>
            </w:r>
            <w:r>
              <w:rPr>
                <w:rFonts w:ascii="Times New Roman" w:hAnsi="Times New Roman"/>
                <w:sz w:val="24"/>
                <w:szCs w:val="20"/>
              </w:rPr>
              <w:t xml:space="preserve"> ne sera en aucun cas responsable du paiement de ces impôts.</w:t>
            </w:r>
          </w:p>
          <w:p w14:paraId="2007B82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30" w14:textId="51D2CDA0" w:rsidR="00087C96" w:rsidRPr="00087C96" w:rsidRDefault="00087C96" w:rsidP="003A1010">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«Dans le cas où l’Entrepreneur, l’un de ses employés ou l’un de ses Sous-traitants doit payer des impôts couverts par une telle exonération en vertu du Compact ou d’un accord connexe, l’Entrepreneur devra rapidement notifier le </w:t>
            </w:r>
            <w:r w:rsidR="000C625A">
              <w:rPr>
                <w:rFonts w:ascii="Times New Roman" w:hAnsi="Times New Roman"/>
                <w:sz w:val="24"/>
                <w:szCs w:val="20"/>
              </w:rPr>
              <w:t>Maître de l’Ouvrage</w:t>
            </w:r>
            <w:r>
              <w:rPr>
                <w:rFonts w:ascii="Times New Roman" w:hAnsi="Times New Roman"/>
                <w:sz w:val="24"/>
                <w:szCs w:val="20"/>
              </w:rPr>
              <w:t xml:space="preserve"> du paiement de ces impôts, et devra coopérer avec le </w:t>
            </w:r>
            <w:r w:rsidR="000C625A">
              <w:rPr>
                <w:rFonts w:ascii="Times New Roman" w:hAnsi="Times New Roman"/>
                <w:sz w:val="24"/>
                <w:szCs w:val="20"/>
              </w:rPr>
              <w:t>Maître de l’Ouvrage</w:t>
            </w:r>
            <w:r>
              <w:rPr>
                <w:rFonts w:ascii="Times New Roman" w:hAnsi="Times New Roman"/>
                <w:sz w:val="24"/>
                <w:szCs w:val="20"/>
              </w:rPr>
              <w:t>, la MCC ou l’un de leurs agents ou représentants, et prendre les mesures qui pourraient être demandées par ces derniers pour obtenir le remboursement rapide et approprié de ces impôts.</w:t>
            </w:r>
            <w:r w:rsidR="00FA3FBF">
              <w:rPr>
                <w:rFonts w:ascii="Times New Roman" w:hAnsi="Times New Roman"/>
                <w:sz w:val="24"/>
                <w:szCs w:val="20"/>
              </w:rPr>
              <w:t> »</w:t>
            </w:r>
          </w:p>
        </w:tc>
      </w:tr>
      <w:tr w:rsidR="00087C96" w:rsidRPr="00087C96" w14:paraId="2007B835" w14:textId="77777777" w:rsidTr="00087C96">
        <w:tc>
          <w:tcPr>
            <w:tcW w:w="9360" w:type="dxa"/>
            <w:gridSpan w:val="2"/>
          </w:tcPr>
          <w:p w14:paraId="2007B832"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p>
          <w:p w14:paraId="2007B833" w14:textId="2109A8EC" w:rsidR="00087C96" w:rsidRPr="00087C96" w:rsidRDefault="00087C96" w:rsidP="00087C96">
            <w:pPr>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 xml:space="preserve">22.  </w:t>
            </w:r>
            <w:r w:rsidR="000C625A">
              <w:rPr>
                <w:rFonts w:ascii="Times New Roman" w:hAnsi="Times New Roman"/>
                <w:b/>
                <w:sz w:val="24"/>
                <w:szCs w:val="20"/>
              </w:rPr>
              <w:t>Dispositions</w:t>
            </w:r>
            <w:r>
              <w:rPr>
                <w:rFonts w:ascii="Times New Roman" w:hAnsi="Times New Roman"/>
                <w:b/>
                <w:sz w:val="24"/>
                <w:szCs w:val="20"/>
              </w:rPr>
              <w:t xml:space="preserve"> générales du Compact</w:t>
            </w:r>
          </w:p>
          <w:p w14:paraId="2007B834" w14:textId="77777777" w:rsidR="00087C96" w:rsidRPr="00087C96"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087C96" w14:paraId="2007B83A" w14:textId="77777777" w:rsidTr="00087C96">
        <w:tc>
          <w:tcPr>
            <w:tcW w:w="2664" w:type="dxa"/>
          </w:tcPr>
          <w:p w14:paraId="2007B836"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proofErr w:type="spellStart"/>
            <w:r>
              <w:rPr>
                <w:rFonts w:ascii="Times New Roman" w:hAnsi="Times New Roman"/>
                <w:b/>
                <w:sz w:val="24"/>
                <w:szCs w:val="20"/>
              </w:rPr>
              <w:t>Sous-clause</w:t>
            </w:r>
            <w:proofErr w:type="spellEnd"/>
            <w:r>
              <w:rPr>
                <w:rFonts w:ascii="Times New Roman" w:hAnsi="Times New Roman"/>
                <w:b/>
                <w:sz w:val="24"/>
                <w:szCs w:val="20"/>
              </w:rPr>
              <w:t xml:space="preserve"> 22.1</w:t>
            </w:r>
          </w:p>
          <w:p w14:paraId="2007B837" w14:textId="0BDE2E0E" w:rsidR="00087C96" w:rsidRPr="00973E1A" w:rsidRDefault="000C625A" w:rsidP="00087C96">
            <w:pPr>
              <w:suppressAutoHyphens/>
              <w:spacing w:after="0" w:line="240" w:lineRule="auto"/>
              <w:rPr>
                <w:rFonts w:ascii="Times New Roman" w:eastAsia="Times New Roman" w:hAnsi="Times New Roman" w:cs="Times New Roman"/>
                <w:b/>
                <w:sz w:val="24"/>
                <w:szCs w:val="20"/>
              </w:rPr>
            </w:pPr>
            <w:proofErr w:type="gramStart"/>
            <w:r>
              <w:rPr>
                <w:rFonts w:ascii="Times New Roman" w:hAnsi="Times New Roman"/>
                <w:b/>
                <w:sz w:val="24"/>
              </w:rPr>
              <w:t>Dispositions</w:t>
            </w:r>
            <w:r w:rsidR="00087C96">
              <w:rPr>
                <w:rFonts w:ascii="Times New Roman" w:hAnsi="Times New Roman"/>
                <w:b/>
                <w:sz w:val="24"/>
              </w:rPr>
              <w:t xml:space="preserve">  faisant</w:t>
            </w:r>
            <w:proofErr w:type="gramEnd"/>
            <w:r w:rsidR="00087C96">
              <w:rPr>
                <w:rFonts w:ascii="Times New Roman" w:hAnsi="Times New Roman"/>
                <w:b/>
                <w:sz w:val="24"/>
              </w:rPr>
              <w:t xml:space="preserve"> partie intégrante du Contrat</w:t>
            </w:r>
          </w:p>
        </w:tc>
        <w:tc>
          <w:tcPr>
            <w:tcW w:w="6696" w:type="dxa"/>
          </w:tcPr>
          <w:p w14:paraId="2007B838" w14:textId="00898F8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Les </w:t>
            </w:r>
            <w:r w:rsidR="000C625A">
              <w:rPr>
                <w:rFonts w:ascii="Times New Roman" w:hAnsi="Times New Roman"/>
                <w:sz w:val="24"/>
                <w:szCs w:val="20"/>
              </w:rPr>
              <w:t>dispositions</w:t>
            </w:r>
            <w:r>
              <w:rPr>
                <w:rFonts w:ascii="Times New Roman" w:hAnsi="Times New Roman"/>
                <w:sz w:val="24"/>
                <w:szCs w:val="20"/>
              </w:rPr>
              <w:t xml:space="preserve"> de l’Annexe A (</w:t>
            </w:r>
            <w:r w:rsidR="000C625A">
              <w:rPr>
                <w:rFonts w:ascii="Times New Roman" w:hAnsi="Times New Roman"/>
                <w:sz w:val="24"/>
                <w:szCs w:val="20"/>
              </w:rPr>
              <w:t>Dispositions</w:t>
            </w:r>
            <w:r>
              <w:rPr>
                <w:rFonts w:ascii="Times New Roman" w:hAnsi="Times New Roman"/>
                <w:sz w:val="24"/>
                <w:szCs w:val="20"/>
              </w:rPr>
              <w:t xml:space="preserve"> complémentaires) font partie intégrante du présent Contrat.  Pour éviter tout doute, les Parties acceptent et comprennent que les </w:t>
            </w:r>
            <w:r w:rsidR="000C625A">
              <w:rPr>
                <w:rFonts w:ascii="Times New Roman" w:hAnsi="Times New Roman"/>
                <w:sz w:val="24"/>
                <w:szCs w:val="20"/>
              </w:rPr>
              <w:t>dispositions</w:t>
            </w:r>
            <w:r>
              <w:rPr>
                <w:rFonts w:ascii="Times New Roman" w:hAnsi="Times New Roman"/>
                <w:sz w:val="24"/>
                <w:szCs w:val="20"/>
              </w:rPr>
              <w:t xml:space="preserve"> de l’Annexe A reflètent certaines obligations du Gouvernement et du </w:t>
            </w:r>
            <w:r w:rsidR="000C625A">
              <w:rPr>
                <w:rFonts w:ascii="Times New Roman" w:hAnsi="Times New Roman"/>
                <w:sz w:val="24"/>
                <w:szCs w:val="20"/>
              </w:rPr>
              <w:t>Maître de l’Ouvrage</w:t>
            </w:r>
            <w:r>
              <w:rPr>
                <w:rFonts w:ascii="Times New Roman" w:hAnsi="Times New Roman"/>
                <w:sz w:val="24"/>
                <w:szCs w:val="20"/>
              </w:rPr>
              <w:t xml:space="preserve"> en vertu de Clauses du Compact et de documents connexes qui doivent être transférés à tout Entrepreneur, sous-traitant ou associé qui participe aux procédures de passation de marchés ou aux contrats financés en totalité ou partie par la MCC, et que, comme dans d’autres clauses du présent Contrat, les </w:t>
            </w:r>
            <w:r w:rsidR="000C625A">
              <w:rPr>
                <w:rFonts w:ascii="Times New Roman" w:hAnsi="Times New Roman"/>
                <w:sz w:val="24"/>
                <w:szCs w:val="20"/>
              </w:rPr>
              <w:t>dispositions</w:t>
            </w:r>
            <w:r>
              <w:rPr>
                <w:rFonts w:ascii="Times New Roman" w:hAnsi="Times New Roman"/>
                <w:sz w:val="24"/>
                <w:szCs w:val="20"/>
              </w:rPr>
              <w:t xml:space="preserve"> de l’Annexe A sont des clauses qui lient les Parties au présent Contrat.»</w:t>
            </w:r>
          </w:p>
          <w:p w14:paraId="2007B839" w14:textId="77777777" w:rsidR="00087C96" w:rsidRPr="00087C96"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087C96" w14:paraId="2007B83E" w14:textId="77777777" w:rsidTr="00087C96">
        <w:tc>
          <w:tcPr>
            <w:tcW w:w="2664" w:type="dxa"/>
          </w:tcPr>
          <w:p w14:paraId="2007B83B"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proofErr w:type="spellStart"/>
            <w:r>
              <w:rPr>
                <w:rFonts w:ascii="Times New Roman" w:hAnsi="Times New Roman"/>
                <w:b/>
                <w:sz w:val="24"/>
                <w:szCs w:val="20"/>
              </w:rPr>
              <w:t>Sous-clause</w:t>
            </w:r>
            <w:proofErr w:type="spellEnd"/>
            <w:r>
              <w:rPr>
                <w:rFonts w:ascii="Times New Roman" w:hAnsi="Times New Roman"/>
                <w:b/>
                <w:sz w:val="24"/>
                <w:szCs w:val="20"/>
              </w:rPr>
              <w:t xml:space="preserve"> 22.2</w:t>
            </w:r>
          </w:p>
          <w:p w14:paraId="2007B83C" w14:textId="77777777" w:rsidR="00087C96" w:rsidRPr="00973E1A" w:rsidRDefault="00087C96" w:rsidP="00087C96">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rPr>
              <w:t>Clauses de transfert</w:t>
            </w:r>
          </w:p>
        </w:tc>
        <w:tc>
          <w:tcPr>
            <w:tcW w:w="6696" w:type="dxa"/>
          </w:tcPr>
          <w:p w14:paraId="2007B83D" w14:textId="6F0DC3DE" w:rsidR="00087C96" w:rsidRPr="00087C96" w:rsidRDefault="00087C96" w:rsidP="00631D81">
            <w:pPr>
              <w:spacing w:after="0" w:line="240" w:lineRule="auto"/>
              <w:jc w:val="both"/>
              <w:rPr>
                <w:rFonts w:ascii="Times New Roman" w:eastAsia="Times New Roman" w:hAnsi="Times New Roman" w:cs="Times New Roman"/>
                <w:sz w:val="24"/>
                <w:szCs w:val="20"/>
              </w:rPr>
            </w:pPr>
            <w:proofErr w:type="gramStart"/>
            <w:r>
              <w:rPr>
                <w:rFonts w:ascii="Times New Roman" w:hAnsi="Times New Roman"/>
                <w:sz w:val="24"/>
                <w:szCs w:val="20"/>
              </w:rPr>
              <w:t>«L’Entrepreneur</w:t>
            </w:r>
            <w:proofErr w:type="gramEnd"/>
            <w:r>
              <w:rPr>
                <w:rFonts w:ascii="Times New Roman" w:hAnsi="Times New Roman"/>
                <w:sz w:val="24"/>
                <w:szCs w:val="20"/>
              </w:rPr>
              <w:t xml:space="preserve"> doit veiller à inclure toutes les </w:t>
            </w:r>
            <w:r w:rsidR="000C625A">
              <w:rPr>
                <w:rFonts w:ascii="Times New Roman" w:hAnsi="Times New Roman"/>
                <w:sz w:val="24"/>
                <w:szCs w:val="20"/>
              </w:rPr>
              <w:t>dispositions</w:t>
            </w:r>
            <w:r>
              <w:rPr>
                <w:rFonts w:ascii="Times New Roman" w:hAnsi="Times New Roman"/>
                <w:sz w:val="24"/>
                <w:szCs w:val="20"/>
              </w:rPr>
              <w:t xml:space="preserve"> qui figurent à l’Annexe A (</w:t>
            </w:r>
            <w:r w:rsidR="000C625A">
              <w:rPr>
                <w:rFonts w:ascii="Times New Roman" w:hAnsi="Times New Roman"/>
                <w:sz w:val="24"/>
                <w:szCs w:val="20"/>
              </w:rPr>
              <w:t>Dispositions</w:t>
            </w:r>
            <w:r>
              <w:rPr>
                <w:rFonts w:ascii="Times New Roman" w:hAnsi="Times New Roman"/>
                <w:sz w:val="24"/>
                <w:szCs w:val="20"/>
              </w:rPr>
              <w:t xml:space="preserve"> complémentaires) jointe aux Conditions particulières du Contrat, dans tout contrat de sous-traitance et de sous-attribution comme autorisé par les </w:t>
            </w:r>
            <w:r w:rsidR="000C625A">
              <w:rPr>
                <w:rFonts w:ascii="Times New Roman" w:hAnsi="Times New Roman"/>
                <w:sz w:val="24"/>
                <w:szCs w:val="20"/>
              </w:rPr>
              <w:t>dispositions</w:t>
            </w:r>
            <w:r>
              <w:rPr>
                <w:rFonts w:ascii="Times New Roman" w:hAnsi="Times New Roman"/>
                <w:sz w:val="24"/>
                <w:szCs w:val="20"/>
              </w:rPr>
              <w:t xml:space="preserve"> du présent Contrat.»</w:t>
            </w:r>
          </w:p>
        </w:tc>
      </w:tr>
    </w:tbl>
    <w:p w14:paraId="2007B83F" w14:textId="18D7BC23" w:rsidR="00C241AC" w:rsidRDefault="00C241AC" w:rsidP="00087C96">
      <w:pPr>
        <w:autoSpaceDE w:val="0"/>
        <w:autoSpaceDN w:val="0"/>
        <w:adjustRightInd w:val="0"/>
        <w:spacing w:after="0" w:line="240" w:lineRule="auto"/>
        <w:jc w:val="center"/>
        <w:rPr>
          <w:rFonts w:ascii="Times New Roman" w:eastAsia="Times New Roman" w:hAnsi="Times New Roman" w:cs="TimesNewRoman,Bold"/>
          <w:b/>
          <w:bCs/>
          <w:color w:val="000000"/>
          <w:sz w:val="28"/>
          <w:szCs w:val="28"/>
        </w:rPr>
      </w:pPr>
    </w:p>
    <w:p w14:paraId="6F7E0B40" w14:textId="77777777" w:rsidR="00B11C34" w:rsidRPr="00D52353" w:rsidRDefault="00B11C34">
      <w:pPr>
        <w:rPr>
          <w:rFonts w:ascii="Times New Roman" w:hAnsi="Times New Roman"/>
          <w:color w:val="000000"/>
          <w:sz w:val="28"/>
        </w:rPr>
      </w:pPr>
      <w:r>
        <w:br w:type="page"/>
      </w:r>
    </w:p>
    <w:p w14:paraId="27595CEA" w14:textId="7C64E86C" w:rsidR="00C241AC" w:rsidRDefault="00C241AC">
      <w:pPr>
        <w:rPr>
          <w:rFonts w:ascii="Times New Roman" w:eastAsia="Times New Roman" w:hAnsi="Times New Roman" w:cs="TimesNewRoman,Bold"/>
          <w:b/>
          <w:bCs/>
          <w:color w:val="000000"/>
          <w:sz w:val="28"/>
          <w:szCs w:val="28"/>
        </w:rPr>
      </w:pPr>
    </w:p>
    <w:p w14:paraId="2007B840" w14:textId="2F46DE0D" w:rsidR="00087C96" w:rsidRPr="00D52353" w:rsidRDefault="00087C96" w:rsidP="00D52353">
      <w:pPr>
        <w:pStyle w:val="Heading2"/>
        <w:rPr>
          <w:b w:val="0"/>
        </w:rPr>
      </w:pPr>
      <w:bookmarkStart w:id="470" w:name="_Toc26185556"/>
      <w:r>
        <w:t xml:space="preserve">Annexe </w:t>
      </w:r>
      <w:proofErr w:type="gramStart"/>
      <w:r>
        <w:t>A:</w:t>
      </w:r>
      <w:proofErr w:type="gramEnd"/>
      <w:r>
        <w:t xml:space="preserve">  </w:t>
      </w:r>
      <w:r w:rsidR="000C625A">
        <w:t>Dispositions</w:t>
      </w:r>
      <w:r>
        <w:t xml:space="preserve"> complémentaires</w:t>
      </w:r>
      <w:bookmarkEnd w:id="470"/>
      <w:r>
        <w:t xml:space="preserve"> </w:t>
      </w:r>
    </w:p>
    <w:p w14:paraId="2007B841"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p>
    <w:p w14:paraId="0AEDC9DB" w14:textId="64B17A88" w:rsidR="00D66536" w:rsidRDefault="00D66536" w:rsidP="00D66536">
      <w:pPr>
        <w:pStyle w:val="HeadingTwo"/>
        <w:rPr>
          <w:b w:val="0"/>
        </w:rPr>
      </w:pPr>
      <w:r>
        <w:rPr>
          <w:b w:val="0"/>
        </w:rPr>
        <w:t xml:space="preserve">Les </w:t>
      </w:r>
      <w:r w:rsidR="000C625A">
        <w:rPr>
          <w:b w:val="0"/>
        </w:rPr>
        <w:t>dispositions</w:t>
      </w:r>
      <w:r>
        <w:rPr>
          <w:b w:val="0"/>
        </w:rPr>
        <w:t xml:space="preserve"> complémentaires du Contrat sont disponibles sur le site web de la MCC</w:t>
      </w:r>
      <w:proofErr w:type="gramStart"/>
      <w:r>
        <w:rPr>
          <w:b w:val="0"/>
        </w:rPr>
        <w:t xml:space="preserve">   :</w:t>
      </w:r>
      <w:proofErr w:type="gramEnd"/>
      <w:r>
        <w:t xml:space="preserve"> </w:t>
      </w:r>
      <w:hyperlink r:id="rId36" w:history="1">
        <w:r>
          <w:rPr>
            <w:rStyle w:val="Hyperlink"/>
            <w:b w:val="0"/>
          </w:rPr>
          <w:t>https://www.mcc.gov/resources/doc/annex-of-general-provisions</w:t>
        </w:r>
      </w:hyperlink>
    </w:p>
    <w:p w14:paraId="2248451F" w14:textId="04E1D2B2" w:rsidR="006D006C" w:rsidRPr="00290576" w:rsidRDefault="006D006C" w:rsidP="00D66536">
      <w:pPr>
        <w:pStyle w:val="HeadingTwo"/>
      </w:pPr>
      <w:proofErr w:type="gramStart"/>
      <w:r>
        <w:t>NB:</w:t>
      </w:r>
      <w:proofErr w:type="gramEnd"/>
      <w:r>
        <w:t xml:space="preserve"> Ces </w:t>
      </w:r>
      <w:r w:rsidR="000C625A">
        <w:t>dispositions</w:t>
      </w:r>
      <w:r>
        <w:t xml:space="preserve"> doivent être </w:t>
      </w:r>
      <w:proofErr w:type="spellStart"/>
      <w:r>
        <w:t>impriméess</w:t>
      </w:r>
      <w:proofErr w:type="spellEnd"/>
      <w:r>
        <w:t xml:space="preserve"> et jointes au Contrat avant sa signature. </w:t>
      </w:r>
    </w:p>
    <w:p w14:paraId="2007B869" w14:textId="124809B6" w:rsidR="00087C96" w:rsidRPr="00D52353" w:rsidRDefault="00087C96" w:rsidP="00D52353">
      <w:pPr>
        <w:pStyle w:val="Heading2"/>
        <w:rPr>
          <w:b w:val="0"/>
          <w:sz w:val="24"/>
        </w:rPr>
      </w:pPr>
      <w:r>
        <w:br w:type="page"/>
      </w:r>
      <w:bookmarkStart w:id="471" w:name="_Toc26185557"/>
      <w:r>
        <w:rPr>
          <w:sz w:val="24"/>
        </w:rPr>
        <w:lastRenderedPageBreak/>
        <w:t xml:space="preserve">Annexe </w:t>
      </w:r>
      <w:proofErr w:type="gramStart"/>
      <w:r>
        <w:rPr>
          <w:sz w:val="24"/>
        </w:rPr>
        <w:t>B:</w:t>
      </w:r>
      <w:proofErr w:type="gramEnd"/>
      <w:r>
        <w:rPr>
          <w:sz w:val="24"/>
        </w:rPr>
        <w:t xml:space="preserve">  Annexe de l’Offre</w:t>
      </w:r>
      <w:r w:rsidRPr="00D52353">
        <w:rPr>
          <w:sz w:val="24"/>
          <w:vertAlign w:val="superscript"/>
        </w:rPr>
        <w:footnoteReference w:id="24"/>
      </w:r>
      <w:bookmarkEnd w:id="471"/>
    </w:p>
    <w:p w14:paraId="2007B86A" w14:textId="77777777" w:rsidR="00087C96" w:rsidRPr="00D52353" w:rsidRDefault="00087C96" w:rsidP="00D52353">
      <w:pPr>
        <w:pStyle w:val="Heading2"/>
        <w:rPr>
          <w:sz w:val="24"/>
        </w:rPr>
      </w:pPr>
    </w:p>
    <w:p w14:paraId="2007B86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86C" w14:textId="67330CA0"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bCs/>
          <w:color w:val="000000"/>
          <w:sz w:val="24"/>
          <w:szCs w:val="24"/>
        </w:rPr>
        <w:t xml:space="preserve">Les </w:t>
      </w:r>
      <w:r w:rsidR="000C625A">
        <w:rPr>
          <w:rFonts w:ascii="Times New Roman" w:hAnsi="Times New Roman"/>
          <w:bCs/>
          <w:color w:val="000000"/>
          <w:sz w:val="24"/>
          <w:szCs w:val="24"/>
        </w:rPr>
        <w:t>dispositions</w:t>
      </w:r>
      <w:r>
        <w:rPr>
          <w:rFonts w:ascii="Times New Roman" w:hAnsi="Times New Roman"/>
          <w:bCs/>
          <w:color w:val="000000"/>
          <w:sz w:val="24"/>
          <w:szCs w:val="24"/>
        </w:rPr>
        <w:t xml:space="preserve"> des Conditions Particulières du Contrat, y compris les Annexes A et </w:t>
      </w:r>
      <w:proofErr w:type="gramStart"/>
      <w:r>
        <w:rPr>
          <w:rFonts w:ascii="Times New Roman" w:hAnsi="Times New Roman"/>
          <w:bCs/>
          <w:color w:val="000000"/>
          <w:sz w:val="24"/>
          <w:szCs w:val="24"/>
        </w:rPr>
        <w:t>B  viennent</w:t>
      </w:r>
      <w:proofErr w:type="gramEnd"/>
      <w:r>
        <w:rPr>
          <w:rFonts w:ascii="Times New Roman" w:hAnsi="Times New Roman"/>
          <w:bCs/>
          <w:color w:val="000000"/>
          <w:sz w:val="24"/>
          <w:szCs w:val="24"/>
        </w:rPr>
        <w:t xml:space="preserve"> compléter le</w:t>
      </w:r>
      <w:r w:rsidR="008A37A0">
        <w:rPr>
          <w:rFonts w:ascii="Times New Roman" w:hAnsi="Times New Roman"/>
          <w:bCs/>
          <w:color w:val="000000"/>
          <w:sz w:val="24"/>
          <w:szCs w:val="24"/>
        </w:rPr>
        <w:t>s</w:t>
      </w:r>
      <w:r>
        <w:rPr>
          <w:rFonts w:ascii="Times New Roman" w:hAnsi="Times New Roman"/>
          <w:bCs/>
          <w:color w:val="000000"/>
          <w:sz w:val="24"/>
          <w:szCs w:val="24"/>
        </w:rPr>
        <w:t xml:space="preserve"> </w:t>
      </w:r>
      <w:r w:rsidR="004C74A7">
        <w:rPr>
          <w:rFonts w:ascii="Times New Roman" w:hAnsi="Times New Roman"/>
          <w:bCs/>
          <w:color w:val="000000"/>
          <w:sz w:val="24"/>
          <w:szCs w:val="24"/>
        </w:rPr>
        <w:t>Conditions générales du Contrat</w:t>
      </w:r>
      <w:r>
        <w:rPr>
          <w:rFonts w:ascii="Times New Roman" w:hAnsi="Times New Roman"/>
          <w:bCs/>
          <w:color w:val="000000"/>
          <w:sz w:val="24"/>
          <w:szCs w:val="24"/>
        </w:rPr>
        <w:t xml:space="preserve">.  En cas de divergence, les </w:t>
      </w:r>
      <w:r w:rsidR="000C625A">
        <w:rPr>
          <w:rFonts w:ascii="Times New Roman" w:hAnsi="Times New Roman"/>
          <w:bCs/>
          <w:color w:val="000000"/>
          <w:sz w:val="24"/>
          <w:szCs w:val="24"/>
        </w:rPr>
        <w:t>dispositions</w:t>
      </w:r>
      <w:r>
        <w:rPr>
          <w:rFonts w:ascii="Times New Roman" w:hAnsi="Times New Roman"/>
          <w:bCs/>
          <w:color w:val="000000"/>
          <w:sz w:val="24"/>
          <w:szCs w:val="24"/>
        </w:rPr>
        <w:t xml:space="preserve"> des Conditions particulières du Contrat (CPC), y compris l’Annexe A et l’Annexe B, prévalent sur celles d</w:t>
      </w:r>
      <w:r w:rsidR="008A37A0">
        <w:rPr>
          <w:rFonts w:ascii="Times New Roman" w:hAnsi="Times New Roman"/>
          <w:bCs/>
          <w:color w:val="000000"/>
          <w:sz w:val="24"/>
          <w:szCs w:val="24"/>
        </w:rPr>
        <w:t>es</w:t>
      </w:r>
      <w:r>
        <w:rPr>
          <w:rFonts w:ascii="Times New Roman" w:hAnsi="Times New Roman"/>
          <w:bCs/>
          <w:color w:val="000000"/>
          <w:sz w:val="24"/>
          <w:szCs w:val="24"/>
        </w:rPr>
        <w:t xml:space="preserve"> </w:t>
      </w:r>
      <w:r w:rsidR="004C74A7">
        <w:rPr>
          <w:rFonts w:ascii="Times New Roman" w:hAnsi="Times New Roman"/>
          <w:bCs/>
          <w:color w:val="000000"/>
          <w:sz w:val="24"/>
          <w:szCs w:val="24"/>
        </w:rPr>
        <w:t>Conditions générales du Contrat</w:t>
      </w:r>
      <w:r>
        <w:rPr>
          <w:rFonts w:ascii="Times New Roman" w:hAnsi="Times New Roman"/>
          <w:bCs/>
          <w:color w:val="000000"/>
          <w:sz w:val="24"/>
          <w:szCs w:val="24"/>
        </w:rPr>
        <w:t xml:space="preserve"> (C</w:t>
      </w:r>
      <w:r w:rsidR="008A37A0">
        <w:rPr>
          <w:rFonts w:ascii="Times New Roman" w:hAnsi="Times New Roman"/>
          <w:bCs/>
          <w:color w:val="000000"/>
          <w:sz w:val="24"/>
          <w:szCs w:val="24"/>
        </w:rPr>
        <w:t>GC</w:t>
      </w:r>
      <w:r>
        <w:rPr>
          <w:rFonts w:ascii="Times New Roman" w:hAnsi="Times New Roman"/>
          <w:bCs/>
          <w:color w:val="000000"/>
          <w:sz w:val="24"/>
          <w:szCs w:val="24"/>
        </w:rPr>
        <w:t>).</w:t>
      </w:r>
    </w:p>
    <w:p w14:paraId="2007B86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86E" w14:textId="77777777" w:rsidR="00D02AEE" w:rsidRDefault="00D02AEE" w:rsidP="00087C96">
      <w:pPr>
        <w:spacing w:after="0" w:line="240" w:lineRule="auto"/>
        <w:jc w:val="both"/>
        <w:rPr>
          <w:rFonts w:ascii="Times New Roman" w:eastAsia="Times New Roman" w:hAnsi="Times New Roman" w:cs="Times New Roman"/>
          <w:sz w:val="24"/>
          <w:szCs w:val="20"/>
        </w:rPr>
        <w:sectPr w:rsidR="00D02AEE" w:rsidSect="00087C96">
          <w:headerReference w:type="default" r:id="rId37"/>
          <w:pgSz w:w="12240" w:h="15840"/>
          <w:pgMar w:top="1440" w:right="1440" w:bottom="1440" w:left="1440" w:header="720" w:footer="720" w:gutter="0"/>
          <w:cols w:space="720"/>
          <w:docGrid w:linePitch="360"/>
        </w:sectPr>
      </w:pPr>
    </w:p>
    <w:p w14:paraId="55ECDD7E" w14:textId="28D5D341" w:rsidR="003E2F89" w:rsidRDefault="00087C96" w:rsidP="00FB1916">
      <w:pPr>
        <w:pStyle w:val="Heading1"/>
      </w:pPr>
      <w:bookmarkStart w:id="472" w:name="_Toc351536542"/>
      <w:bookmarkStart w:id="473" w:name="_Toc351623643"/>
      <w:bookmarkStart w:id="474" w:name="_Toc351641556"/>
      <w:bookmarkStart w:id="475" w:name="_Toc331027854"/>
      <w:bookmarkStart w:id="476" w:name="_Toc26185558"/>
      <w:r>
        <w:lastRenderedPageBreak/>
        <w:t>Section VIII</w:t>
      </w:r>
      <w:bookmarkStart w:id="477" w:name="_Toc351623644"/>
      <w:bookmarkStart w:id="478" w:name="_Toc351641557"/>
      <w:bookmarkStart w:id="479" w:name="_Toc204056598"/>
      <w:bookmarkStart w:id="480" w:name="_Toc87082525"/>
      <w:bookmarkEnd w:id="472"/>
      <w:bookmarkEnd w:id="473"/>
      <w:bookmarkEnd w:id="474"/>
      <w:bookmarkEnd w:id="475"/>
      <w:r>
        <w:t xml:space="preserve"> Formulaire de Notification d’intention d’attribution du Marché</w:t>
      </w:r>
      <w:bookmarkEnd w:id="476"/>
      <w:bookmarkEnd w:id="477"/>
      <w:bookmarkEnd w:id="478"/>
      <w:r>
        <w:t xml:space="preserve"> </w:t>
      </w:r>
    </w:p>
    <w:p w14:paraId="2007B86F" w14:textId="7021D151" w:rsidR="00087C96" w:rsidRPr="008C10A7" w:rsidRDefault="00087C96" w:rsidP="008C10A7">
      <w:pPr>
        <w:keepNext/>
        <w:spacing w:after="0" w:line="240" w:lineRule="auto"/>
        <w:outlineLvl w:val="0"/>
        <w:rPr>
          <w:rFonts w:ascii="Times New Roman" w:eastAsia="Times New Roman" w:hAnsi="Times New Roman" w:cs="Times New Roman"/>
          <w:b/>
          <w:bCs/>
          <w:smallCaps/>
          <w:kern w:val="32"/>
          <w:sz w:val="28"/>
          <w:szCs w:val="28"/>
        </w:rPr>
      </w:pPr>
      <w:bookmarkStart w:id="481" w:name="_Toc204056870"/>
      <w:bookmarkStart w:id="482" w:name="_Toc331008116"/>
      <w:bookmarkStart w:id="483" w:name="_Toc331027857"/>
    </w:p>
    <w:p w14:paraId="2007B870" w14:textId="77777777" w:rsidR="00087C96" w:rsidRPr="008C10A7" w:rsidRDefault="00087C96" w:rsidP="005038FB">
      <w:pPr>
        <w:keepNext/>
        <w:spacing w:before="240" w:after="60" w:line="240" w:lineRule="auto"/>
        <w:jc w:val="center"/>
        <w:outlineLvl w:val="0"/>
        <w:rPr>
          <w:rFonts w:ascii="Times New Roman" w:eastAsia="Times New Roman" w:hAnsi="Times New Roman" w:cs="Times New Roman"/>
          <w:b/>
          <w:bCs/>
          <w:kern w:val="32"/>
          <w:sz w:val="24"/>
          <w:szCs w:val="24"/>
        </w:rPr>
      </w:pPr>
      <w:bookmarkStart w:id="484" w:name="_Toc350869139"/>
      <w:bookmarkStart w:id="485" w:name="_Toc350869328"/>
      <w:bookmarkStart w:id="486" w:name="_Toc351536544"/>
      <w:bookmarkStart w:id="487" w:name="_Toc351623645"/>
      <w:bookmarkStart w:id="488" w:name="_Toc351641558"/>
      <w:bookmarkStart w:id="489" w:name="_Toc26185559"/>
      <w:r>
        <w:rPr>
          <w:rFonts w:ascii="Times New Roman" w:hAnsi="Times New Roman"/>
          <w:b/>
          <w:bCs/>
          <w:sz w:val="24"/>
          <w:szCs w:val="24"/>
        </w:rPr>
        <w:t>Formulaire de Notification d’intention d’attribution du marché</w:t>
      </w:r>
      <w:r w:rsidRPr="008C10A7">
        <w:rPr>
          <w:rFonts w:ascii="Times New Roman" w:eastAsia="Times New Roman" w:hAnsi="Times New Roman" w:cs="Times New Roman"/>
          <w:b/>
          <w:bCs/>
          <w:kern w:val="32"/>
          <w:sz w:val="24"/>
          <w:szCs w:val="24"/>
          <w:vertAlign w:val="superscript"/>
        </w:rPr>
        <w:footnoteReference w:id="25"/>
      </w:r>
      <w:bookmarkEnd w:id="484"/>
      <w:bookmarkEnd w:id="485"/>
      <w:bookmarkEnd w:id="486"/>
      <w:bookmarkEnd w:id="487"/>
      <w:bookmarkEnd w:id="488"/>
      <w:bookmarkEnd w:id="489"/>
    </w:p>
    <w:p w14:paraId="2007B871" w14:textId="77777777" w:rsidR="008C10A7" w:rsidRDefault="008C10A7" w:rsidP="00087C96">
      <w:pPr>
        <w:spacing w:after="0" w:line="240" w:lineRule="auto"/>
        <w:jc w:val="center"/>
        <w:rPr>
          <w:rFonts w:ascii="Times New Roman" w:eastAsia="Times New Roman" w:hAnsi="Times New Roman" w:cs="Times New Roman"/>
          <w:sz w:val="24"/>
          <w:szCs w:val="20"/>
        </w:rPr>
      </w:pPr>
    </w:p>
    <w:p w14:paraId="2007B872" w14:textId="7F3ED664" w:rsidR="00087C96" w:rsidRPr="00087C96" w:rsidRDefault="00087C96" w:rsidP="00087C96">
      <w:pPr>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w:t>
      </w:r>
      <w:proofErr w:type="gramStart"/>
      <w:r>
        <w:rPr>
          <w:rFonts w:ascii="Times New Roman" w:hAnsi="Times New Roman"/>
          <w:b/>
          <w:sz w:val="24"/>
          <w:szCs w:val="20"/>
        </w:rPr>
        <w:t>papier</w:t>
      </w:r>
      <w:proofErr w:type="gramEnd"/>
      <w:r>
        <w:rPr>
          <w:rFonts w:ascii="Times New Roman" w:hAnsi="Times New Roman"/>
          <w:b/>
          <w:sz w:val="24"/>
          <w:szCs w:val="20"/>
        </w:rPr>
        <w:t xml:space="preserve"> à en-tête du </w:t>
      </w:r>
      <w:r w:rsidR="000C625A">
        <w:rPr>
          <w:rFonts w:ascii="Times New Roman" w:hAnsi="Times New Roman"/>
          <w:b/>
          <w:sz w:val="24"/>
          <w:szCs w:val="20"/>
        </w:rPr>
        <w:t>Maître de l’Ouvrage</w:t>
      </w:r>
      <w:r>
        <w:rPr>
          <w:rFonts w:ascii="Times New Roman" w:hAnsi="Times New Roman"/>
          <w:sz w:val="24"/>
          <w:szCs w:val="20"/>
        </w:rPr>
        <w:t>]</w:t>
      </w:r>
    </w:p>
    <w:p w14:paraId="2007B873" w14:textId="77777777" w:rsidR="00087C96" w:rsidRPr="00087C96" w:rsidRDefault="00087C96" w:rsidP="00087C96">
      <w:pPr>
        <w:spacing w:after="0" w:line="240" w:lineRule="auto"/>
        <w:jc w:val="right"/>
        <w:rPr>
          <w:rFonts w:ascii="Times New Roman" w:eastAsia="Times New Roman" w:hAnsi="Times New Roman" w:cs="Times New Roman"/>
          <w:sz w:val="24"/>
          <w:szCs w:val="20"/>
        </w:rPr>
      </w:pPr>
      <w:r>
        <w:rPr>
          <w:rFonts w:ascii="Times New Roman" w:hAnsi="Times New Roman"/>
          <w:sz w:val="24"/>
          <w:szCs w:val="20"/>
        </w:rPr>
        <w:t>[</w:t>
      </w:r>
      <w:proofErr w:type="gramStart"/>
      <w:r>
        <w:rPr>
          <w:rFonts w:ascii="Times New Roman" w:hAnsi="Times New Roman"/>
          <w:b/>
          <w:sz w:val="24"/>
          <w:szCs w:val="20"/>
        </w:rPr>
        <w:t>date</w:t>
      </w:r>
      <w:proofErr w:type="gramEnd"/>
      <w:r>
        <w:rPr>
          <w:rFonts w:ascii="Times New Roman" w:hAnsi="Times New Roman"/>
          <w:sz w:val="24"/>
          <w:szCs w:val="20"/>
        </w:rPr>
        <w:t>]</w:t>
      </w:r>
    </w:p>
    <w:p w14:paraId="2007B874" w14:textId="77777777" w:rsidR="00087C96" w:rsidRPr="00087C96" w:rsidRDefault="00087C96" w:rsidP="00087C96">
      <w:pPr>
        <w:spacing w:after="0" w:line="240" w:lineRule="auto"/>
        <w:jc w:val="right"/>
        <w:rPr>
          <w:rFonts w:ascii="Times New Roman" w:eastAsia="Times New Roman" w:hAnsi="Times New Roman" w:cs="Times New Roman"/>
          <w:sz w:val="24"/>
          <w:szCs w:val="20"/>
        </w:rPr>
      </w:pPr>
    </w:p>
    <w:p w14:paraId="2007B875"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fldChar w:fldCharType="begin"/>
      </w:r>
      <w:r w:rsidRPr="00087C96">
        <w:rPr>
          <w:rFonts w:ascii="Times New Roman" w:eastAsia="Times New Roman" w:hAnsi="Times New Roman" w:cs="Times New Roman"/>
          <w:sz w:val="24"/>
          <w:szCs w:val="20"/>
        </w:rPr>
        <w:instrText>ADVANCE \D 4.80</w:instrText>
      </w:r>
      <w:r w:rsidRPr="00087C96">
        <w:rPr>
          <w:rFonts w:ascii="Times New Roman" w:eastAsia="Times New Roman" w:hAnsi="Times New Roman" w:cs="Times New Roman"/>
          <w:sz w:val="24"/>
          <w:szCs w:val="20"/>
        </w:rPr>
        <w:fldChar w:fldCharType="end"/>
      </w:r>
      <w:r>
        <w:rPr>
          <w:b/>
          <w:bCs/>
        </w:rPr>
        <w:t xml:space="preserve">CECI </w:t>
      </w:r>
      <w:r>
        <w:rPr>
          <w:b/>
          <w:bCs/>
          <w:u w:val="single"/>
        </w:rPr>
        <w:t>N’EST PAS</w:t>
      </w:r>
      <w:r>
        <w:rPr>
          <w:b/>
          <w:bCs/>
        </w:rPr>
        <w:t xml:space="preserve"> UNE NOTIFICATION D’ATTRIBUTION DU CONTRAT OU UNE LETTRE D’ACCEPTATION</w:t>
      </w:r>
      <w:r>
        <w:t>.</w:t>
      </w:r>
    </w:p>
    <w:p w14:paraId="2007B876" w14:textId="0FEB5D78" w:rsidR="00087C96" w:rsidRPr="00087C96" w:rsidRDefault="00087C96" w:rsidP="00087C96">
      <w:pPr>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 xml:space="preserve">LE </w:t>
      </w:r>
      <w:r w:rsidR="000C625A">
        <w:rPr>
          <w:rFonts w:ascii="Times New Roman" w:hAnsi="Times New Roman"/>
          <w:b/>
          <w:sz w:val="24"/>
          <w:szCs w:val="20"/>
        </w:rPr>
        <w:t>MAÎTRE DE L’OUVRAGE</w:t>
      </w:r>
      <w:r>
        <w:rPr>
          <w:rFonts w:ascii="Times New Roman" w:hAnsi="Times New Roman"/>
          <w:b/>
          <w:sz w:val="24"/>
          <w:szCs w:val="20"/>
        </w:rPr>
        <w:t xml:space="preserve"> N’ENTEND FORMER AUCUN CONTRAT </w:t>
      </w:r>
    </w:p>
    <w:p w14:paraId="2007B877"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EN VERTU DE CETTE NOTIFICATION</w:t>
      </w:r>
    </w:p>
    <w:p w14:paraId="2007B87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7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t xml:space="preserve">À l’attention </w:t>
      </w:r>
      <w:proofErr w:type="gramStart"/>
      <w:r>
        <w:t>de:</w:t>
      </w:r>
      <w:proofErr w:type="gramEnd"/>
      <w:r>
        <w:rPr>
          <w:rFonts w:ascii="Times New Roman" w:hAnsi="Times New Roman"/>
          <w:sz w:val="24"/>
          <w:szCs w:val="20"/>
        </w:rPr>
        <w:t xml:space="preserve">  </w:t>
      </w:r>
      <w:r w:rsidRPr="00087C96">
        <w:rPr>
          <w:rFonts w:ascii="Times New Roman" w:eastAsia="Times New Roman" w:hAnsi="Times New Roman" w:cs="Times New Roman"/>
          <w:b/>
          <w:i/>
          <w:sz w:val="24"/>
          <w:szCs w:val="20"/>
        </w:rPr>
        <w:fldChar w:fldCharType="begin"/>
      </w:r>
      <w:r w:rsidRPr="00087C96">
        <w:rPr>
          <w:rFonts w:ascii="Times New Roman" w:eastAsia="Times New Roman" w:hAnsi="Times New Roman" w:cs="Times New Roman"/>
          <w:b/>
          <w:i/>
          <w:sz w:val="24"/>
          <w:szCs w:val="20"/>
        </w:rPr>
        <w:instrText>ADVANCE \D 1.90</w:instrText>
      </w:r>
      <w:r w:rsidRPr="00087C96">
        <w:rPr>
          <w:rFonts w:ascii="Times New Roman" w:eastAsia="Times New Roman" w:hAnsi="Times New Roman" w:cs="Times New Roman"/>
          <w:b/>
          <w:i/>
          <w:sz w:val="24"/>
          <w:szCs w:val="20"/>
        </w:rPr>
        <w:fldChar w:fldCharType="end"/>
      </w:r>
      <w:r>
        <w:t>[</w:t>
      </w:r>
      <w:r>
        <w:rPr>
          <w:b/>
          <w:bCs/>
        </w:rPr>
        <w:t>insérer le nom et l’adresse du Soumissionnaire retenu</w:t>
      </w:r>
      <w:r>
        <w:t>]</w:t>
      </w:r>
    </w:p>
    <w:p w14:paraId="2007B87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7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Comme prévu dans le Dossier d’appel d’offres (Clause 37.1 des IS) relativement à [</w:t>
      </w:r>
      <w:r>
        <w:rPr>
          <w:rFonts w:ascii="Times New Roman" w:hAnsi="Times New Roman"/>
          <w:b/>
          <w:bCs/>
          <w:sz w:val="24"/>
          <w:szCs w:val="20"/>
        </w:rPr>
        <w:t>insérer le nom du Contrat et le numéro d’identification, tel qu’indiqué dans le Dossier d’appel d’offres</w:t>
      </w:r>
      <w:r>
        <w:rPr>
          <w:rFonts w:ascii="Times New Roman" w:hAnsi="Times New Roman"/>
          <w:sz w:val="24"/>
          <w:szCs w:val="20"/>
        </w:rPr>
        <w:t>], la présente notification a pour but de vous informer que nous avons retenu votre offre associée à l’appel d’offres susmentionné et, que nous prévoyons de vous envoyer une notification formelle d'attribution et un accord contractuel à l’expiration du délai de dépôt des contestations et la résolution des contestations soumises,  conformément aux règles prévues dans le Système de Contestation des Soumissionnaires, comme expliqué plus en détail dans le Dossier d’appel d’offres.</w:t>
      </w:r>
    </w:p>
    <w:p w14:paraId="2007B87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7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La présente notification d’intention d’attribution du marché NE constitue pas la formation d'un contrat entre nous, et ne vous confère aucun droit légal et équitable.  De même, nous ne vous accorderons et n'accepterons aucun droit légal et équitable ni aucune obligation tant qu’une lettre d'acceptation / une notification d’attribution, ainsi qu’un formulaire de contrat, et que les exigences énoncées dans cette lettre d'acceptation / notification d'attribution aient été respectées d'une manière que nous jugeons acceptable.  Nous nous réservons le droit d'annuler cette notification d'intention d’attribution à tout moment avant l'attribution du Contrat, sans encourir une quelconque responsabilité de ce fait.</w:t>
      </w:r>
    </w:p>
    <w:p w14:paraId="2007B87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7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Nous vous remercions pour votre participation à la procédure d’appel d’offres.  Pour toute information au sujet de cette notification, vous êtes priés de contacter la personne dont le nom figure ci-dessous.   </w:t>
      </w:r>
    </w:p>
    <w:p w14:paraId="2007B880" w14:textId="77777777" w:rsidR="00087C96" w:rsidRPr="00087C96" w:rsidRDefault="00087C96" w:rsidP="00087C96">
      <w:pPr>
        <w:keepNext/>
        <w:spacing w:before="240" w:after="60" w:line="240" w:lineRule="auto"/>
        <w:jc w:val="both"/>
        <w:outlineLvl w:val="0"/>
        <w:rPr>
          <w:rFonts w:ascii="Arial" w:eastAsia="Times New Roman" w:hAnsi="Arial" w:cs="Arial"/>
          <w:b/>
          <w:bCs/>
          <w:kern w:val="32"/>
          <w:sz w:val="24"/>
          <w:szCs w:val="32"/>
        </w:rPr>
      </w:pPr>
    </w:p>
    <w:p w14:paraId="2007B881"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Signataire autorisé :  </w:t>
      </w:r>
      <w:r>
        <w:rPr>
          <w:rFonts w:ascii="Times New Roman" w:hAnsi="Times New Roman"/>
          <w:sz w:val="24"/>
          <w:szCs w:val="20"/>
          <w:u w:val="single"/>
        </w:rPr>
        <w:tab/>
      </w:r>
    </w:p>
    <w:p w14:paraId="2007B882"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Nom et fonction du Signataire :  </w:t>
      </w:r>
      <w:r>
        <w:rPr>
          <w:rFonts w:ascii="Times New Roman" w:hAnsi="Times New Roman"/>
          <w:sz w:val="24"/>
          <w:szCs w:val="20"/>
          <w:u w:val="single"/>
        </w:rPr>
        <w:tab/>
      </w:r>
    </w:p>
    <w:p w14:paraId="2007B883" w14:textId="2BBDA407" w:rsidR="00087C96" w:rsidRPr="00087C96" w:rsidRDefault="00087C96" w:rsidP="00087C96">
      <w:pPr>
        <w:tabs>
          <w:tab w:val="left" w:pos="9000"/>
        </w:tab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w:t>
      </w:r>
      <w:proofErr w:type="gramStart"/>
      <w:r>
        <w:rPr>
          <w:rFonts w:ascii="Times New Roman" w:hAnsi="Times New Roman"/>
          <w:b/>
          <w:sz w:val="24"/>
          <w:szCs w:val="20"/>
        </w:rPr>
        <w:t>insérer</w:t>
      </w:r>
      <w:proofErr w:type="gramEnd"/>
      <w:r>
        <w:rPr>
          <w:rFonts w:ascii="Times New Roman" w:hAnsi="Times New Roman"/>
          <w:b/>
          <w:sz w:val="24"/>
          <w:szCs w:val="20"/>
        </w:rPr>
        <w:t xml:space="preserve"> le nom du </w:t>
      </w:r>
      <w:r w:rsidR="000C625A">
        <w:rPr>
          <w:rFonts w:ascii="Times New Roman" w:hAnsi="Times New Roman"/>
          <w:b/>
          <w:sz w:val="24"/>
          <w:szCs w:val="20"/>
        </w:rPr>
        <w:t>Maître de l’Ouvrage</w:t>
      </w:r>
      <w:r>
        <w:rPr>
          <w:rFonts w:ascii="Times New Roman" w:hAnsi="Times New Roman"/>
          <w:b/>
          <w:sz w:val="24"/>
          <w:szCs w:val="20"/>
        </w:rPr>
        <w:t xml:space="preserve">]  </w:t>
      </w:r>
      <w:r>
        <w:rPr>
          <w:rFonts w:ascii="Times New Roman" w:hAnsi="Times New Roman"/>
          <w:b/>
          <w:sz w:val="24"/>
          <w:szCs w:val="20"/>
          <w:u w:val="single"/>
        </w:rPr>
        <w:tab/>
      </w:r>
    </w:p>
    <w:bookmarkEnd w:id="479"/>
    <w:bookmarkEnd w:id="480"/>
    <w:bookmarkEnd w:id="481"/>
    <w:bookmarkEnd w:id="482"/>
    <w:bookmarkEnd w:id="483"/>
    <w:p w14:paraId="2007B884" w14:textId="77777777" w:rsidR="00087C96" w:rsidRPr="00087C96" w:rsidRDefault="00087C96" w:rsidP="00087C96">
      <w:pPr>
        <w:spacing w:after="0" w:line="240" w:lineRule="auto"/>
        <w:jc w:val="both"/>
        <w:rPr>
          <w:rFonts w:ascii="Times New Roman" w:eastAsia="Times New Roman" w:hAnsi="Times New Roman" w:cs="Times New Roman"/>
          <w:sz w:val="24"/>
          <w:szCs w:val="20"/>
        </w:rPr>
        <w:sectPr w:rsidR="00087C96" w:rsidRPr="00087C96" w:rsidSect="00087C96">
          <w:headerReference w:type="default" r:id="rId38"/>
          <w:pgSz w:w="12240" w:h="15840"/>
          <w:pgMar w:top="1440" w:right="1440" w:bottom="1440" w:left="1440" w:header="720" w:footer="720" w:gutter="0"/>
          <w:cols w:space="720"/>
          <w:docGrid w:linePitch="360"/>
        </w:sectPr>
      </w:pPr>
    </w:p>
    <w:p w14:paraId="2007B885" w14:textId="0202D098" w:rsidR="00087C96" w:rsidRPr="00D52353" w:rsidRDefault="00087C96" w:rsidP="00D52353">
      <w:pPr>
        <w:pStyle w:val="Heading1"/>
        <w:rPr>
          <w:b w:val="0"/>
        </w:rPr>
      </w:pPr>
      <w:bookmarkStart w:id="490" w:name="_Toc351536545"/>
      <w:bookmarkStart w:id="491" w:name="_Toc351623646"/>
      <w:bookmarkStart w:id="492" w:name="_Toc351641559"/>
      <w:bookmarkStart w:id="493" w:name="_Toc26185560"/>
      <w:proofErr w:type="gramStart"/>
      <w:r>
        <w:lastRenderedPageBreak/>
        <w:t>Section  IX</w:t>
      </w:r>
      <w:bookmarkEnd w:id="490"/>
      <w:bookmarkEnd w:id="491"/>
      <w:bookmarkEnd w:id="492"/>
      <w:proofErr w:type="gramEnd"/>
      <w:r>
        <w:rPr>
          <w:sz w:val="36"/>
        </w:rPr>
        <w:t xml:space="preserve">  </w:t>
      </w:r>
      <w:bookmarkStart w:id="494" w:name="_Toc350869141"/>
      <w:bookmarkStart w:id="495" w:name="_Toc350869330"/>
      <w:bookmarkStart w:id="496" w:name="_Toc351536546"/>
      <w:bookmarkStart w:id="497" w:name="_Toc351623647"/>
      <w:bookmarkStart w:id="498" w:name="_Toc351641560"/>
      <w:r>
        <w:t xml:space="preserve">Annexe aux Conditions particulières du Contrat – </w:t>
      </w:r>
      <w:bookmarkEnd w:id="494"/>
      <w:bookmarkEnd w:id="495"/>
      <w:bookmarkEnd w:id="496"/>
      <w:bookmarkEnd w:id="497"/>
      <w:bookmarkEnd w:id="498"/>
      <w:r>
        <w:t xml:space="preserve"> </w:t>
      </w:r>
      <w:bookmarkStart w:id="499" w:name="_Toc350869331"/>
      <w:bookmarkStart w:id="500" w:name="_Toc351536547"/>
      <w:bookmarkStart w:id="501" w:name="_Toc351623648"/>
      <w:bookmarkStart w:id="502" w:name="_Toc351641561"/>
      <w:r>
        <w:t>Formulaires contractuels</w:t>
      </w:r>
      <w:bookmarkStart w:id="503" w:name="_Toc350869142"/>
      <w:bookmarkEnd w:id="493"/>
      <w:bookmarkEnd w:id="499"/>
      <w:bookmarkEnd w:id="500"/>
      <w:bookmarkEnd w:id="501"/>
      <w:bookmarkEnd w:id="502"/>
      <w:bookmarkEnd w:id="503"/>
      <w:r>
        <w:t xml:space="preserve"> </w:t>
      </w:r>
    </w:p>
    <w:p w14:paraId="2007B886" w14:textId="77777777" w:rsidR="00087C96" w:rsidRPr="003B61BD" w:rsidRDefault="00087C96" w:rsidP="00087C96">
      <w:pPr>
        <w:keepNext/>
        <w:spacing w:after="0" w:line="240" w:lineRule="auto"/>
        <w:jc w:val="center"/>
        <w:outlineLvl w:val="0"/>
        <w:rPr>
          <w:rFonts w:ascii="Times New Roman Bold" w:eastAsia="Times New Roman" w:hAnsi="Times New Roman Bold" w:cs="Arial"/>
          <w:b/>
          <w:bCs/>
          <w:kern w:val="32"/>
          <w:sz w:val="28"/>
          <w:szCs w:val="28"/>
        </w:rPr>
      </w:pPr>
    </w:p>
    <w:p w14:paraId="2007B889" w14:textId="1BEF7FDB" w:rsidR="00087C96" w:rsidRPr="00D52353" w:rsidRDefault="00087C96" w:rsidP="00FB1916">
      <w:pPr>
        <w:keepNext/>
        <w:spacing w:after="0" w:line="240" w:lineRule="auto"/>
        <w:jc w:val="center"/>
        <w:outlineLvl w:val="0"/>
        <w:rPr>
          <w:rFonts w:ascii="Times New Roman" w:hAnsi="Times New Roman"/>
          <w:b/>
          <w:kern w:val="32"/>
          <w:sz w:val="32"/>
        </w:rPr>
      </w:pPr>
      <w:r>
        <w:rPr>
          <w:rFonts w:ascii="Times New Roman Bold" w:hAnsi="Times New Roman Bold"/>
          <w:b/>
          <w:bCs/>
          <w:sz w:val="36"/>
          <w:szCs w:val="32"/>
        </w:rPr>
        <w:t xml:space="preserve"> </w:t>
      </w:r>
    </w:p>
    <w:p w14:paraId="2007B88A" w14:textId="77777777" w:rsidR="00087C96" w:rsidRDefault="00087C96" w:rsidP="005038FB">
      <w:pPr>
        <w:keepNext/>
        <w:spacing w:before="240" w:after="60" w:line="240" w:lineRule="auto"/>
        <w:jc w:val="center"/>
        <w:outlineLvl w:val="0"/>
        <w:rPr>
          <w:rFonts w:ascii="Times New Roman" w:eastAsia="Times New Roman" w:hAnsi="Times New Roman" w:cs="Times New Roman"/>
          <w:b/>
          <w:bCs/>
          <w:kern w:val="32"/>
          <w:sz w:val="24"/>
          <w:szCs w:val="24"/>
        </w:rPr>
      </w:pPr>
      <w:bookmarkStart w:id="504" w:name="_Toc350869143"/>
      <w:bookmarkStart w:id="505" w:name="_Toc350869332"/>
      <w:bookmarkStart w:id="506" w:name="_Toc351536548"/>
      <w:bookmarkStart w:id="507" w:name="_Toc351623649"/>
      <w:bookmarkStart w:id="508" w:name="_Toc351641562"/>
      <w:bookmarkStart w:id="509" w:name="_Toc26185561"/>
      <w:r>
        <w:rPr>
          <w:rStyle w:val="Heading2Char"/>
          <w:rFonts w:eastAsiaTheme="minorHAnsi"/>
        </w:rPr>
        <w:t>Formulaire de Lettre d’acceptation</w:t>
      </w:r>
      <w:r w:rsidRPr="005038FB">
        <w:rPr>
          <w:rFonts w:ascii="Times New Roman" w:eastAsia="Times New Roman" w:hAnsi="Times New Roman" w:cs="Times New Roman"/>
          <w:b/>
          <w:bCs/>
          <w:kern w:val="32"/>
          <w:sz w:val="24"/>
          <w:szCs w:val="24"/>
          <w:vertAlign w:val="superscript"/>
        </w:rPr>
        <w:footnoteReference w:id="26"/>
      </w:r>
      <w:bookmarkEnd w:id="504"/>
      <w:bookmarkEnd w:id="505"/>
      <w:bookmarkEnd w:id="506"/>
      <w:bookmarkEnd w:id="507"/>
      <w:bookmarkEnd w:id="508"/>
      <w:bookmarkEnd w:id="509"/>
    </w:p>
    <w:p w14:paraId="2007B88B" w14:textId="77777777" w:rsidR="005038FB" w:rsidRPr="005038FB" w:rsidRDefault="005038FB" w:rsidP="005038FB">
      <w:pPr>
        <w:keepNext/>
        <w:spacing w:before="240" w:after="60" w:line="240" w:lineRule="auto"/>
        <w:jc w:val="center"/>
        <w:outlineLvl w:val="0"/>
        <w:rPr>
          <w:rFonts w:ascii="Times New Roman" w:eastAsia="Times New Roman" w:hAnsi="Times New Roman" w:cs="Times New Roman"/>
          <w:b/>
          <w:bCs/>
          <w:kern w:val="32"/>
          <w:sz w:val="24"/>
          <w:szCs w:val="24"/>
        </w:rPr>
      </w:pPr>
    </w:p>
    <w:p w14:paraId="2007B88D" w14:textId="4E2AC374" w:rsidR="00087C96" w:rsidRPr="00087C96" w:rsidRDefault="00087C96" w:rsidP="00FB1916">
      <w:pPr>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w:t>
      </w:r>
      <w:proofErr w:type="gramStart"/>
      <w:r>
        <w:rPr>
          <w:rFonts w:ascii="Times New Roman" w:hAnsi="Times New Roman"/>
          <w:b/>
          <w:sz w:val="24"/>
          <w:szCs w:val="20"/>
        </w:rPr>
        <w:t>papier</w:t>
      </w:r>
      <w:proofErr w:type="gramEnd"/>
      <w:r>
        <w:rPr>
          <w:rFonts w:ascii="Times New Roman" w:hAnsi="Times New Roman"/>
          <w:b/>
          <w:sz w:val="24"/>
          <w:szCs w:val="20"/>
        </w:rPr>
        <w:t xml:space="preserve"> à en-tête du </w:t>
      </w:r>
      <w:r w:rsidR="000C625A">
        <w:rPr>
          <w:rFonts w:ascii="Times New Roman" w:hAnsi="Times New Roman"/>
          <w:b/>
          <w:sz w:val="24"/>
          <w:szCs w:val="20"/>
        </w:rPr>
        <w:t>Maître de l’Ouvrage</w:t>
      </w:r>
      <w:r>
        <w:rPr>
          <w:rFonts w:ascii="Times New Roman" w:hAnsi="Times New Roman"/>
          <w:sz w:val="24"/>
          <w:szCs w:val="20"/>
        </w:rPr>
        <w:t>]</w:t>
      </w:r>
    </w:p>
    <w:p w14:paraId="2007B88E" w14:textId="77777777" w:rsidR="00087C96" w:rsidRPr="00087C96" w:rsidRDefault="00087C96" w:rsidP="00087C96">
      <w:pPr>
        <w:spacing w:after="0" w:line="240" w:lineRule="auto"/>
        <w:jc w:val="right"/>
        <w:rPr>
          <w:rFonts w:ascii="Times New Roman" w:eastAsia="Times New Roman" w:hAnsi="Times New Roman" w:cs="Times New Roman"/>
          <w:sz w:val="24"/>
          <w:szCs w:val="20"/>
        </w:rPr>
      </w:pPr>
      <w:r>
        <w:rPr>
          <w:rFonts w:ascii="Times New Roman" w:hAnsi="Times New Roman"/>
          <w:sz w:val="24"/>
          <w:szCs w:val="20"/>
        </w:rPr>
        <w:t>[</w:t>
      </w:r>
      <w:proofErr w:type="gramStart"/>
      <w:r>
        <w:rPr>
          <w:rFonts w:ascii="Times New Roman" w:hAnsi="Times New Roman"/>
          <w:b/>
          <w:sz w:val="24"/>
          <w:szCs w:val="20"/>
        </w:rPr>
        <w:t>date</w:t>
      </w:r>
      <w:proofErr w:type="gramEnd"/>
      <w:r>
        <w:rPr>
          <w:rFonts w:ascii="Times New Roman" w:hAnsi="Times New Roman"/>
          <w:sz w:val="24"/>
          <w:szCs w:val="20"/>
        </w:rPr>
        <w:t>]</w:t>
      </w:r>
    </w:p>
    <w:p w14:paraId="2007B88F" w14:textId="77777777" w:rsidR="00087C96" w:rsidRPr="00087C96" w:rsidRDefault="00087C96" w:rsidP="00087C96">
      <w:pPr>
        <w:spacing w:after="0" w:line="240" w:lineRule="auto"/>
        <w:jc w:val="right"/>
        <w:rPr>
          <w:rFonts w:ascii="Times New Roman" w:eastAsia="Times New Roman" w:hAnsi="Times New Roman" w:cs="Times New Roman"/>
          <w:sz w:val="24"/>
          <w:szCs w:val="20"/>
        </w:rPr>
      </w:pPr>
    </w:p>
    <w:p w14:paraId="2007B890"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fldChar w:fldCharType="begin"/>
      </w:r>
      <w:r w:rsidRPr="00087C96">
        <w:rPr>
          <w:rFonts w:ascii="Times New Roman" w:eastAsia="Times New Roman" w:hAnsi="Times New Roman" w:cs="Times New Roman"/>
          <w:sz w:val="24"/>
          <w:szCs w:val="20"/>
        </w:rPr>
        <w:instrText>ADVANCE \D 4.80</w:instrText>
      </w:r>
      <w:r w:rsidRPr="00087C96">
        <w:rPr>
          <w:rFonts w:ascii="Times New Roman" w:eastAsia="Times New Roman" w:hAnsi="Times New Roman" w:cs="Times New Roman"/>
          <w:sz w:val="24"/>
          <w:szCs w:val="20"/>
        </w:rPr>
        <w:fldChar w:fldCharType="end"/>
      </w:r>
      <w:r>
        <w:t xml:space="preserve">À l’attention </w:t>
      </w:r>
      <w:proofErr w:type="gramStart"/>
      <w:r>
        <w:t>de:</w:t>
      </w:r>
      <w:proofErr w:type="gramEnd"/>
      <w:r>
        <w:rPr>
          <w:rFonts w:ascii="Times New Roman" w:hAnsi="Times New Roman"/>
          <w:sz w:val="24"/>
          <w:szCs w:val="20"/>
        </w:rPr>
        <w:t xml:space="preserve">  </w:t>
      </w:r>
      <w:r w:rsidRPr="00087C96">
        <w:rPr>
          <w:rFonts w:ascii="Times New Roman" w:eastAsia="Times New Roman" w:hAnsi="Times New Roman" w:cs="Times New Roman"/>
          <w:b/>
          <w:sz w:val="24"/>
          <w:szCs w:val="20"/>
        </w:rPr>
        <w:fldChar w:fldCharType="begin"/>
      </w:r>
      <w:r w:rsidRPr="00087C96">
        <w:rPr>
          <w:rFonts w:ascii="Times New Roman" w:eastAsia="Times New Roman" w:hAnsi="Times New Roman" w:cs="Times New Roman"/>
          <w:b/>
          <w:sz w:val="24"/>
          <w:szCs w:val="20"/>
        </w:rPr>
        <w:instrText>ADVANCE \D 1.90</w:instrText>
      </w:r>
      <w:r w:rsidRPr="00087C96">
        <w:rPr>
          <w:rFonts w:ascii="Times New Roman" w:eastAsia="Times New Roman" w:hAnsi="Times New Roman" w:cs="Times New Roman"/>
          <w:b/>
          <w:sz w:val="24"/>
          <w:szCs w:val="20"/>
        </w:rPr>
        <w:fldChar w:fldCharType="end"/>
      </w:r>
      <w:r>
        <w:t>[</w:t>
      </w:r>
      <w:r>
        <w:rPr>
          <w:b/>
          <w:bCs/>
        </w:rPr>
        <w:t>insérer le nom et l’adresse de l’Entreprise</w:t>
      </w:r>
      <w:r>
        <w:t>]</w:t>
      </w:r>
    </w:p>
    <w:p w14:paraId="2007B89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92" w14:textId="6403701E"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La présent lettre a pour but de vous informer que l’Offre que vous avez soumise en date du [</w:t>
      </w:r>
      <w:r>
        <w:rPr>
          <w:rFonts w:ascii="Times New Roman" w:hAnsi="Times New Roman"/>
          <w:b/>
          <w:bCs/>
          <w:sz w:val="24"/>
          <w:szCs w:val="20"/>
        </w:rPr>
        <w:t>insérer la date</w:t>
      </w:r>
      <w:r>
        <w:rPr>
          <w:rFonts w:ascii="Times New Roman" w:hAnsi="Times New Roman"/>
          <w:sz w:val="24"/>
          <w:szCs w:val="20"/>
        </w:rPr>
        <w:t>] pour l’exécution du [</w:t>
      </w:r>
      <w:r>
        <w:rPr>
          <w:rFonts w:ascii="Times New Roman" w:hAnsi="Times New Roman"/>
          <w:b/>
          <w:bCs/>
          <w:sz w:val="24"/>
          <w:szCs w:val="20"/>
        </w:rPr>
        <w:t>insérer le nom du Contrat et son numéro d’identification, tel que mentionné dans le Dossier d’appel d’offres</w:t>
      </w:r>
      <w:r>
        <w:rPr>
          <w:rFonts w:ascii="Times New Roman" w:hAnsi="Times New Roman"/>
          <w:sz w:val="24"/>
          <w:szCs w:val="20"/>
        </w:rPr>
        <w:t>] pour le Prix équivalent à</w:t>
      </w:r>
      <w:r w:rsidRPr="00087C96">
        <w:rPr>
          <w:rFonts w:ascii="Times New Roman" w:eastAsia="Times New Roman" w:hAnsi="Times New Roman" w:cs="Times New Roman"/>
          <w:sz w:val="24"/>
          <w:szCs w:val="20"/>
          <w:vertAlign w:val="superscript"/>
        </w:rPr>
        <w:footnoteReference w:id="27"/>
      </w:r>
      <w:r>
        <w:rPr>
          <w:rFonts w:ascii="Times New Roman" w:hAnsi="Times New Roman"/>
          <w:sz w:val="24"/>
          <w:szCs w:val="20"/>
        </w:rPr>
        <w:t xml:space="preserve"> [</w:t>
      </w:r>
      <w:r>
        <w:rPr>
          <w:rFonts w:ascii="Times New Roman" w:hAnsi="Times New Roman"/>
          <w:b/>
          <w:bCs/>
          <w:sz w:val="24"/>
          <w:szCs w:val="20"/>
        </w:rPr>
        <w:t>insérer le montant en chiffres et en lettres</w:t>
      </w:r>
      <w:r>
        <w:rPr>
          <w:rFonts w:ascii="Times New Roman" w:hAnsi="Times New Roman"/>
          <w:sz w:val="24"/>
          <w:szCs w:val="20"/>
        </w:rPr>
        <w:t>] [</w:t>
      </w:r>
      <w:r>
        <w:rPr>
          <w:rFonts w:ascii="Times New Roman" w:hAnsi="Times New Roman"/>
          <w:b/>
          <w:bCs/>
          <w:sz w:val="24"/>
          <w:szCs w:val="20"/>
        </w:rPr>
        <w:t>insérer la monnaie</w:t>
      </w:r>
      <w:r>
        <w:rPr>
          <w:rFonts w:ascii="Times New Roman" w:hAnsi="Times New Roman"/>
          <w:sz w:val="24"/>
          <w:szCs w:val="20"/>
        </w:rPr>
        <w:t xml:space="preserve">], tel que corrigé et modifié conformément aux Instructions aux Soumissionnaires, a été acceptée par le </w:t>
      </w:r>
      <w:r w:rsidR="000C625A">
        <w:rPr>
          <w:rFonts w:ascii="Times New Roman" w:hAnsi="Times New Roman"/>
          <w:sz w:val="24"/>
          <w:szCs w:val="20"/>
        </w:rPr>
        <w:t>Maître de l’Ouvrage</w:t>
      </w:r>
      <w:r>
        <w:rPr>
          <w:rFonts w:ascii="Times New Roman" w:hAnsi="Times New Roman"/>
          <w:sz w:val="24"/>
          <w:szCs w:val="20"/>
        </w:rPr>
        <w:t>.</w:t>
      </w:r>
    </w:p>
    <w:p w14:paraId="2007B89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94" w14:textId="126DEA3E" w:rsidR="00087C96" w:rsidRPr="00DD0CF2" w:rsidRDefault="00087C96" w:rsidP="00087C96">
      <w:pPr>
        <w:spacing w:after="0" w:line="240" w:lineRule="auto"/>
        <w:jc w:val="both"/>
        <w:rPr>
          <w:rFonts w:ascii="Times New Roman" w:hAnsi="Times New Roman"/>
          <w:sz w:val="24"/>
          <w:szCs w:val="20"/>
        </w:rPr>
      </w:pPr>
      <w:r w:rsidRPr="00DD0CF2">
        <w:rPr>
          <w:rFonts w:ascii="Times New Roman" w:hAnsi="Times New Roman"/>
          <w:sz w:val="24"/>
          <w:szCs w:val="20"/>
        </w:rPr>
        <w:t xml:space="preserve">Dans les 28 jours suivant la date à laquelle vous recevrez la présente Lettre d’acceptation et l’Accord contractuel ci-joint, nous vous demandons par les présentes a) de signer et renvoyer l’Accord contractuel ci-joint conformément à la </w:t>
      </w:r>
      <w:proofErr w:type="spellStart"/>
      <w:r w:rsidRPr="00DD0CF2">
        <w:rPr>
          <w:rFonts w:ascii="Times New Roman" w:hAnsi="Times New Roman"/>
          <w:sz w:val="24"/>
          <w:szCs w:val="20"/>
        </w:rPr>
        <w:t>sous-clause</w:t>
      </w:r>
      <w:proofErr w:type="spellEnd"/>
      <w:r w:rsidRPr="00DD0CF2">
        <w:rPr>
          <w:rFonts w:ascii="Times New Roman" w:hAnsi="Times New Roman"/>
          <w:sz w:val="24"/>
          <w:szCs w:val="20"/>
        </w:rPr>
        <w:t xml:space="preserve"> 1.6 du </w:t>
      </w:r>
      <w:r w:rsidR="004C74A7">
        <w:rPr>
          <w:rFonts w:ascii="Times New Roman" w:hAnsi="Times New Roman"/>
          <w:sz w:val="24"/>
          <w:szCs w:val="20"/>
        </w:rPr>
        <w:t>Conditions générales du Contrat</w:t>
      </w:r>
      <w:r w:rsidRPr="00DD0CF2">
        <w:rPr>
          <w:rFonts w:ascii="Times New Roman" w:hAnsi="Times New Roman"/>
          <w:sz w:val="24"/>
          <w:szCs w:val="20"/>
        </w:rPr>
        <w:t xml:space="preserve"> et b) de remplir et renvoyer le Formulaire de certificat d’observation des sanctions qui figure à la Section IX, Annexe aux Conditions particulières du Contrat – Formulaires contractuels ; c) de remplir et renvoyer le Formulaire d'auto-certification pour les Fournisseurs et d) de transmettre la Garantie d’exécution conformément à la </w:t>
      </w:r>
      <w:proofErr w:type="spellStart"/>
      <w:r w:rsidRPr="00DD0CF2">
        <w:rPr>
          <w:rFonts w:ascii="Times New Roman" w:hAnsi="Times New Roman"/>
          <w:sz w:val="24"/>
          <w:szCs w:val="20"/>
        </w:rPr>
        <w:t>sous-clause</w:t>
      </w:r>
      <w:proofErr w:type="spellEnd"/>
      <w:r w:rsidRPr="00DD0CF2">
        <w:rPr>
          <w:rFonts w:ascii="Times New Roman" w:hAnsi="Times New Roman"/>
          <w:sz w:val="24"/>
          <w:szCs w:val="20"/>
        </w:rPr>
        <w:t xml:space="preserve"> 4.2 du </w:t>
      </w:r>
      <w:r w:rsidR="004C74A7">
        <w:rPr>
          <w:rFonts w:ascii="Times New Roman" w:hAnsi="Times New Roman"/>
          <w:sz w:val="24"/>
          <w:szCs w:val="20"/>
        </w:rPr>
        <w:t>Conditions générales du Contrat</w:t>
      </w:r>
      <w:r w:rsidRPr="00DD0CF2">
        <w:rPr>
          <w:rFonts w:ascii="Times New Roman" w:hAnsi="Times New Roman"/>
          <w:sz w:val="24"/>
          <w:szCs w:val="20"/>
        </w:rPr>
        <w:t>, en utilisant à cette fin le Modèle de garantie bancaire d’exécution qui figure à la Section IX, Annexe aux Conditions particulières – Formulaires contractuels, ou sous une autre forme que nous pourrons juger acceptable.</w:t>
      </w:r>
    </w:p>
    <w:p w14:paraId="2007B89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9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97"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Signataire autorisé :  </w:t>
      </w:r>
      <w:r>
        <w:rPr>
          <w:rFonts w:ascii="Times New Roman" w:hAnsi="Times New Roman"/>
          <w:sz w:val="24"/>
          <w:szCs w:val="20"/>
          <w:u w:val="single"/>
        </w:rPr>
        <w:tab/>
      </w:r>
    </w:p>
    <w:p w14:paraId="2007B898"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Nom et fonction du Signataire :  </w:t>
      </w:r>
      <w:r>
        <w:rPr>
          <w:rFonts w:ascii="Times New Roman" w:hAnsi="Times New Roman"/>
          <w:sz w:val="24"/>
          <w:szCs w:val="20"/>
          <w:u w:val="single"/>
        </w:rPr>
        <w:tab/>
      </w:r>
    </w:p>
    <w:p w14:paraId="2007B899" w14:textId="24C66260" w:rsidR="00087C96" w:rsidRPr="00087C96" w:rsidRDefault="00087C96" w:rsidP="00087C96">
      <w:pPr>
        <w:tabs>
          <w:tab w:val="left" w:pos="9000"/>
        </w:tab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w:t>
      </w:r>
      <w:proofErr w:type="gramStart"/>
      <w:r>
        <w:rPr>
          <w:rFonts w:ascii="Times New Roman" w:hAnsi="Times New Roman"/>
          <w:b/>
          <w:sz w:val="24"/>
          <w:szCs w:val="20"/>
        </w:rPr>
        <w:t>insérer</w:t>
      </w:r>
      <w:proofErr w:type="gramEnd"/>
      <w:r>
        <w:rPr>
          <w:rFonts w:ascii="Times New Roman" w:hAnsi="Times New Roman"/>
          <w:b/>
          <w:sz w:val="24"/>
          <w:szCs w:val="20"/>
        </w:rPr>
        <w:t xml:space="preserve"> le nom du </w:t>
      </w:r>
      <w:r w:rsidR="000C625A">
        <w:rPr>
          <w:rFonts w:ascii="Times New Roman" w:hAnsi="Times New Roman"/>
          <w:b/>
          <w:sz w:val="24"/>
          <w:szCs w:val="20"/>
        </w:rPr>
        <w:t>Maître de l’Ouvrage</w:t>
      </w:r>
      <w:r>
        <w:rPr>
          <w:rFonts w:ascii="Times New Roman" w:hAnsi="Times New Roman"/>
          <w:b/>
          <w:sz w:val="24"/>
          <w:szCs w:val="20"/>
        </w:rPr>
        <w:t xml:space="preserve">]  </w:t>
      </w:r>
      <w:r>
        <w:rPr>
          <w:rFonts w:ascii="Times New Roman" w:hAnsi="Times New Roman"/>
          <w:b/>
          <w:sz w:val="24"/>
          <w:szCs w:val="20"/>
          <w:u w:val="single"/>
        </w:rPr>
        <w:tab/>
      </w:r>
    </w:p>
    <w:p w14:paraId="2007B89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9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9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9D" w14:textId="77777777" w:rsidR="00087C96" w:rsidRPr="00087C96" w:rsidRDefault="00087C96" w:rsidP="00087C96">
      <w:pPr>
        <w:spacing w:after="0" w:line="240" w:lineRule="auto"/>
        <w:jc w:val="both"/>
        <w:rPr>
          <w:rFonts w:ascii="Times New Roman" w:eastAsia="Times New Roman" w:hAnsi="Times New Roman" w:cs="Times New Roman"/>
          <w:b/>
          <w:bCs/>
          <w:sz w:val="24"/>
          <w:szCs w:val="20"/>
        </w:rPr>
      </w:pPr>
      <w:r>
        <w:rPr>
          <w:rFonts w:ascii="Times New Roman" w:hAnsi="Times New Roman"/>
          <w:b/>
          <w:bCs/>
          <w:sz w:val="24"/>
          <w:szCs w:val="20"/>
        </w:rPr>
        <w:t>Pièce jointe :  Accord contractuel</w:t>
      </w:r>
    </w:p>
    <w:p w14:paraId="2007B89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A5" w14:textId="663B4800" w:rsidR="002654A2" w:rsidRDefault="002654A2">
      <w:pPr>
        <w:rPr>
          <w:rFonts w:ascii="Times New Roman" w:eastAsia="Times New Roman" w:hAnsi="Times New Roman" w:cs="Times New Roman"/>
          <w:b/>
          <w:sz w:val="32"/>
          <w:szCs w:val="32"/>
        </w:rPr>
      </w:pPr>
      <w:bookmarkStart w:id="510" w:name="_Toc350845077"/>
      <w:bookmarkStart w:id="511" w:name="_Toc350868525"/>
      <w:bookmarkStart w:id="512" w:name="_Toc351641563"/>
    </w:p>
    <w:p w14:paraId="2007B8A6" w14:textId="75FA448B" w:rsidR="00087C96" w:rsidRPr="00D52353" w:rsidRDefault="00087C96" w:rsidP="00D52353">
      <w:pPr>
        <w:pStyle w:val="Heading2"/>
        <w:rPr>
          <w:b w:val="0"/>
        </w:rPr>
      </w:pPr>
      <w:bookmarkStart w:id="513" w:name="_Toc26185562"/>
      <w:r>
        <w:lastRenderedPageBreak/>
        <w:t>Formulaire d’Accord contractuel</w:t>
      </w:r>
      <w:bookmarkEnd w:id="510"/>
      <w:bookmarkEnd w:id="511"/>
      <w:bookmarkEnd w:id="512"/>
      <w:bookmarkEnd w:id="513"/>
    </w:p>
    <w:p w14:paraId="2007B8A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A8"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ACCORD CONTRACTUEL</w:t>
      </w:r>
    </w:p>
    <w:p w14:paraId="2007B8A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AA" w14:textId="77777777" w:rsidR="00087C96" w:rsidRPr="00087C96" w:rsidRDefault="00087C96" w:rsidP="00087C96">
      <w:pPr>
        <w:tabs>
          <w:tab w:val="left" w:pos="4680"/>
          <w:tab w:val="left" w:pos="7920"/>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PRÉSENT ACCORD CONTRACTUEL est conclu, ce jour, </w:t>
      </w:r>
      <w:proofErr w:type="gramStart"/>
      <w:r>
        <w:rPr>
          <w:rFonts w:ascii="Times New Roman" w:hAnsi="Times New Roman"/>
          <w:sz w:val="24"/>
          <w:szCs w:val="20"/>
        </w:rPr>
        <w:t xml:space="preserve">le  </w:t>
      </w:r>
      <w:r>
        <w:rPr>
          <w:rFonts w:ascii="Times New Roman" w:hAnsi="Times New Roman"/>
          <w:sz w:val="24"/>
          <w:szCs w:val="20"/>
        </w:rPr>
        <w:tab/>
      </w:r>
      <w:proofErr w:type="gramEnd"/>
      <w:r>
        <w:rPr>
          <w:rFonts w:ascii="Times New Roman" w:hAnsi="Times New Roman"/>
          <w:sz w:val="24"/>
          <w:szCs w:val="20"/>
        </w:rPr>
        <w:t xml:space="preserve"> 20 </w:t>
      </w:r>
      <w:r>
        <w:rPr>
          <w:rFonts w:ascii="Times New Roman" w:hAnsi="Times New Roman"/>
          <w:sz w:val="24"/>
          <w:szCs w:val="20"/>
          <w:u w:val="single"/>
        </w:rPr>
        <w:tab/>
      </w:r>
    </w:p>
    <w:p w14:paraId="2007B8AB" w14:textId="77777777" w:rsidR="00087C96" w:rsidRPr="00087C96" w:rsidRDefault="00087C96" w:rsidP="00087C96">
      <w:pPr>
        <w:tabs>
          <w:tab w:val="left" w:pos="5040"/>
          <w:tab w:val="left" w:pos="9000"/>
        </w:tabs>
        <w:spacing w:after="0" w:line="240" w:lineRule="auto"/>
        <w:jc w:val="both"/>
        <w:rPr>
          <w:rFonts w:ascii="Times New Roman" w:eastAsia="Times New Roman" w:hAnsi="Times New Roman" w:cs="Times New Roman"/>
          <w:sz w:val="24"/>
          <w:szCs w:val="20"/>
        </w:rPr>
      </w:pPr>
      <w:proofErr w:type="gramStart"/>
      <w:r>
        <w:rPr>
          <w:rFonts w:ascii="Times New Roman" w:hAnsi="Times New Roman"/>
          <w:sz w:val="24"/>
          <w:szCs w:val="20"/>
        </w:rPr>
        <w:t>entre</w:t>
      </w:r>
      <w:proofErr w:type="gramEnd"/>
      <w:r>
        <w:rPr>
          <w:rFonts w:ascii="Times New Roman" w:hAnsi="Times New Roman"/>
          <w:sz w:val="24"/>
          <w:szCs w:val="20"/>
        </w:rPr>
        <w:t xml:space="preserve"> </w:t>
      </w:r>
      <w:r>
        <w:rPr>
          <w:rFonts w:ascii="Times New Roman" w:hAnsi="Times New Roman"/>
          <w:sz w:val="24"/>
          <w:szCs w:val="20"/>
          <w:u w:val="single"/>
        </w:rPr>
        <w:tab/>
        <w:t xml:space="preserve"> </w:t>
      </w:r>
      <w:r>
        <w:rPr>
          <w:rFonts w:ascii="Times New Roman" w:hAnsi="Times New Roman"/>
          <w:sz w:val="24"/>
          <w:szCs w:val="20"/>
        </w:rPr>
        <w:t xml:space="preserve">de </w:t>
      </w:r>
      <w:r>
        <w:rPr>
          <w:rFonts w:ascii="Times New Roman" w:hAnsi="Times New Roman"/>
          <w:sz w:val="24"/>
          <w:szCs w:val="20"/>
          <w:u w:val="single"/>
        </w:rPr>
        <w:tab/>
      </w:r>
    </w:p>
    <w:p w14:paraId="2007B8AC" w14:textId="71740EC6"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w:t>
      </w:r>
      <w:proofErr w:type="gramStart"/>
      <w:r>
        <w:rPr>
          <w:rFonts w:ascii="Times New Roman" w:hAnsi="Times New Roman"/>
          <w:sz w:val="24"/>
          <w:szCs w:val="20"/>
        </w:rPr>
        <w:t>ci</w:t>
      </w:r>
      <w:proofErr w:type="gramEnd"/>
      <w:r>
        <w:rPr>
          <w:rFonts w:ascii="Times New Roman" w:hAnsi="Times New Roman"/>
          <w:sz w:val="24"/>
          <w:szCs w:val="20"/>
        </w:rPr>
        <w:t xml:space="preserve">-après dénommé « le </w:t>
      </w:r>
      <w:r w:rsidR="000C625A">
        <w:rPr>
          <w:rFonts w:ascii="Times New Roman" w:hAnsi="Times New Roman"/>
          <w:sz w:val="24"/>
          <w:szCs w:val="20"/>
        </w:rPr>
        <w:t>Maître de l’Ouvrage</w:t>
      </w:r>
      <w:r>
        <w:rPr>
          <w:rFonts w:ascii="Times New Roman" w:hAnsi="Times New Roman"/>
          <w:sz w:val="24"/>
          <w:szCs w:val="20"/>
        </w:rPr>
        <w:t xml:space="preserve"> ») d’une part et </w:t>
      </w:r>
      <w:r>
        <w:rPr>
          <w:rFonts w:ascii="Times New Roman" w:hAnsi="Times New Roman"/>
          <w:sz w:val="24"/>
          <w:szCs w:val="20"/>
          <w:u w:val="single"/>
        </w:rPr>
        <w:tab/>
      </w:r>
    </w:p>
    <w:p w14:paraId="2007B8AD" w14:textId="77777777" w:rsidR="00087C96" w:rsidRPr="00087C96" w:rsidRDefault="00087C96" w:rsidP="00087C96">
      <w:pPr>
        <w:tabs>
          <w:tab w:val="left" w:pos="36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w:t>
      </w:r>
      <w:proofErr w:type="gramStart"/>
      <w:r>
        <w:rPr>
          <w:rFonts w:ascii="Times New Roman" w:hAnsi="Times New Roman"/>
          <w:sz w:val="24"/>
          <w:szCs w:val="20"/>
        </w:rPr>
        <w:t>ci</w:t>
      </w:r>
      <w:proofErr w:type="gramEnd"/>
      <w:r>
        <w:rPr>
          <w:rFonts w:ascii="Times New Roman" w:hAnsi="Times New Roman"/>
          <w:sz w:val="24"/>
          <w:szCs w:val="20"/>
        </w:rPr>
        <w:t>-après dénommé « l’Entrepreneur ») d’autre part.</w:t>
      </w:r>
    </w:p>
    <w:p w14:paraId="2007B8A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AF"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ETANT DONNE QUE, la Millennium Challenge Corporation et le Gouvernement de/du/des [</w:t>
      </w:r>
      <w:r>
        <w:rPr>
          <w:rFonts w:ascii="Times New Roman" w:hAnsi="Times New Roman"/>
          <w:b/>
          <w:bCs/>
          <w:sz w:val="24"/>
          <w:szCs w:val="20"/>
        </w:rPr>
        <w:t>insérer pays</w:t>
      </w:r>
      <w:r>
        <w:rPr>
          <w:rFonts w:ascii="Times New Roman" w:hAnsi="Times New Roman"/>
          <w:sz w:val="24"/>
          <w:szCs w:val="20"/>
        </w:rPr>
        <w:t xml:space="preserve">] ont conclu un Compact en vue d’une assistance au titre du Millennium Challenge </w:t>
      </w:r>
      <w:proofErr w:type="spellStart"/>
      <w:r>
        <w:rPr>
          <w:rFonts w:ascii="Times New Roman" w:hAnsi="Times New Roman"/>
          <w:sz w:val="24"/>
          <w:szCs w:val="20"/>
        </w:rPr>
        <w:t>Account</w:t>
      </w:r>
      <w:proofErr w:type="spellEnd"/>
      <w:r>
        <w:rPr>
          <w:rFonts w:ascii="Times New Roman" w:hAnsi="Times New Roman"/>
          <w:sz w:val="24"/>
          <w:szCs w:val="20"/>
        </w:rPr>
        <w:t xml:space="preserve"> d’un montant d’environ [</w:t>
      </w:r>
      <w:r>
        <w:rPr>
          <w:rFonts w:ascii="Times New Roman" w:hAnsi="Times New Roman"/>
          <w:b/>
          <w:bCs/>
          <w:sz w:val="24"/>
          <w:szCs w:val="20"/>
        </w:rPr>
        <w:t>insérer montant</w:t>
      </w:r>
      <w:r>
        <w:rPr>
          <w:rFonts w:ascii="Times New Roman" w:hAnsi="Times New Roman"/>
          <w:sz w:val="24"/>
          <w:szCs w:val="20"/>
        </w:rPr>
        <w:t>] USD (« Financement de la MCC ») afin de contribuer à la réduction de la pauvreté par la croissance économique au/en/aux [</w:t>
      </w:r>
      <w:r>
        <w:rPr>
          <w:rFonts w:ascii="Times New Roman" w:hAnsi="Times New Roman"/>
          <w:b/>
          <w:bCs/>
          <w:sz w:val="24"/>
          <w:szCs w:val="20"/>
        </w:rPr>
        <w:t>insérer pays</w:t>
      </w:r>
      <w:r>
        <w:rPr>
          <w:rFonts w:ascii="Times New Roman" w:hAnsi="Times New Roman"/>
          <w:sz w:val="24"/>
          <w:szCs w:val="20"/>
        </w:rPr>
        <w:t>].</w:t>
      </w:r>
    </w:p>
    <w:p w14:paraId="2007B8B0"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p>
    <w:p w14:paraId="2007B8B1" w14:textId="0070480E"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ETANT DONNE QUE le Gouvernement, agissant par l’intermédiaire du </w:t>
      </w:r>
      <w:r w:rsidR="000C625A">
        <w:rPr>
          <w:rFonts w:ascii="Times New Roman" w:hAnsi="Times New Roman"/>
          <w:sz w:val="24"/>
          <w:szCs w:val="20"/>
        </w:rPr>
        <w:t>Maître de l’Ouvrage</w:t>
      </w:r>
      <w:r>
        <w:rPr>
          <w:rFonts w:ascii="Times New Roman" w:hAnsi="Times New Roman"/>
          <w:sz w:val="24"/>
          <w:szCs w:val="20"/>
        </w:rPr>
        <w:t>, entend utiliser une partie du Financement de la MCC pour effectuer des paiements autorisés en vertu du Contrat.</w:t>
      </w:r>
    </w:p>
    <w:p w14:paraId="2007B8B2"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p>
    <w:p w14:paraId="2007B8B3" w14:textId="174BE7CA"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ETANT DONNE QUE tous les paiements versés par le </w:t>
      </w:r>
      <w:r w:rsidR="000C625A">
        <w:rPr>
          <w:rFonts w:ascii="Times New Roman" w:hAnsi="Times New Roman"/>
          <w:sz w:val="24"/>
          <w:szCs w:val="20"/>
        </w:rPr>
        <w:t>Maître de l’Ouvrage</w:t>
      </w:r>
      <w:r>
        <w:rPr>
          <w:rFonts w:ascii="Times New Roman" w:hAnsi="Times New Roman"/>
          <w:sz w:val="24"/>
          <w:szCs w:val="20"/>
        </w:rPr>
        <w:t xml:space="preserve"> seront soumis </w:t>
      </w:r>
      <w:proofErr w:type="gramStart"/>
      <w:r>
        <w:rPr>
          <w:rFonts w:ascii="Times New Roman" w:hAnsi="Times New Roman"/>
          <w:sz w:val="24"/>
          <w:szCs w:val="20"/>
        </w:rPr>
        <w:t>a</w:t>
      </w:r>
      <w:proofErr w:type="gramEnd"/>
      <w:r>
        <w:rPr>
          <w:rFonts w:ascii="Times New Roman" w:hAnsi="Times New Roman"/>
          <w:sz w:val="24"/>
          <w:szCs w:val="20"/>
        </w:rPr>
        <w:t xml:space="preserve">, à tous égards, y compris les restrictions sur l’utilisation du Financement de la MCC, aux termes et conditions du Compact et des documents connexes. </w:t>
      </w:r>
    </w:p>
    <w:p w14:paraId="2007B8B4"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p>
    <w:p w14:paraId="2007B8B5" w14:textId="0A6961D1"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ETANT DONNE QU’aucune partie autre que le Gouvernement, le </w:t>
      </w:r>
      <w:r w:rsidR="000C625A">
        <w:rPr>
          <w:rFonts w:ascii="Times New Roman" w:hAnsi="Times New Roman"/>
          <w:sz w:val="24"/>
          <w:szCs w:val="20"/>
        </w:rPr>
        <w:t>Maître de l’Ouvrage</w:t>
      </w:r>
      <w:r>
        <w:rPr>
          <w:rFonts w:ascii="Times New Roman" w:hAnsi="Times New Roman"/>
          <w:sz w:val="24"/>
          <w:szCs w:val="20"/>
        </w:rPr>
        <w:t xml:space="preserve"> et la MCC ne peut se prévaloir du Compact ni prétendre au produit du Financement de la MCC.</w:t>
      </w:r>
    </w:p>
    <w:p w14:paraId="2007B8B6" w14:textId="77777777"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p>
    <w:p w14:paraId="2007B8B7" w14:textId="4A345E34" w:rsidR="00087C96" w:rsidRPr="00087C96" w:rsidRDefault="00087C96" w:rsidP="00087C96">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ETANT DONNE QUE le </w:t>
      </w:r>
      <w:r w:rsidR="000C625A">
        <w:rPr>
          <w:rFonts w:ascii="Times New Roman" w:hAnsi="Times New Roman"/>
          <w:sz w:val="24"/>
          <w:szCs w:val="20"/>
        </w:rPr>
        <w:t>Maître de l’Ouvrage</w:t>
      </w:r>
      <w:r>
        <w:rPr>
          <w:rFonts w:ascii="Times New Roman" w:hAnsi="Times New Roman"/>
          <w:sz w:val="24"/>
          <w:szCs w:val="20"/>
        </w:rPr>
        <w:t xml:space="preserve"> souhaite </w:t>
      </w:r>
      <w:proofErr w:type="gramStart"/>
      <w:r>
        <w:rPr>
          <w:rFonts w:ascii="Times New Roman" w:hAnsi="Times New Roman"/>
          <w:sz w:val="24"/>
          <w:szCs w:val="20"/>
        </w:rPr>
        <w:t>que  certains</w:t>
      </w:r>
      <w:proofErr w:type="gramEnd"/>
      <w:r>
        <w:rPr>
          <w:rFonts w:ascii="Times New Roman" w:hAnsi="Times New Roman"/>
          <w:sz w:val="24"/>
          <w:szCs w:val="20"/>
        </w:rPr>
        <w:t xml:space="preserve"> Travaux soient exécutés </w:t>
      </w:r>
      <w:r w:rsidR="006B3162">
        <w:rPr>
          <w:rFonts w:ascii="Times New Roman" w:hAnsi="Times New Roman"/>
          <w:sz w:val="24"/>
          <w:szCs w:val="20"/>
        </w:rPr>
        <w:t xml:space="preserve">par l’Entrepreneur, à savoir </w:t>
      </w:r>
      <w:r>
        <w:rPr>
          <w:rFonts w:ascii="Times New Roman" w:hAnsi="Times New Roman"/>
          <w:sz w:val="24"/>
          <w:szCs w:val="20"/>
        </w:rPr>
        <w:t>et qu’il a accepté le Devis de l’Entrepreneur pour l’exécution et la réalisation de tels Travaux, ainsi que la rectification de tout défaut y afférent, le cas échéant.</w:t>
      </w:r>
    </w:p>
    <w:p w14:paraId="2007B8B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B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PAR CONSÉQUENT, LES PARTIES CONVIENNENT DE CE SUI </w:t>
      </w:r>
      <w:proofErr w:type="gramStart"/>
      <w:r>
        <w:rPr>
          <w:rFonts w:ascii="Times New Roman" w:hAnsi="Times New Roman"/>
          <w:sz w:val="24"/>
          <w:szCs w:val="20"/>
        </w:rPr>
        <w:t>SUIT:</w:t>
      </w:r>
      <w:proofErr w:type="gramEnd"/>
    </w:p>
    <w:p w14:paraId="2007B8B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BB" w14:textId="7777777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1.</w:t>
      </w:r>
      <w:r>
        <w:rPr>
          <w:rFonts w:ascii="Times New Roman" w:hAnsi="Times New Roman"/>
          <w:sz w:val="24"/>
          <w:szCs w:val="20"/>
        </w:rPr>
        <w:tab/>
        <w:t>1. Dans le présent Accord contractuel, les termes et expressions auront la signification qui leur est respectivement attribuée dans le Contrat.</w:t>
      </w:r>
    </w:p>
    <w:p w14:paraId="2007B8BC" w14:textId="7777777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p>
    <w:p w14:paraId="2007B8BD" w14:textId="7777777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2.</w:t>
      </w:r>
      <w:r>
        <w:rPr>
          <w:rFonts w:ascii="Times New Roman" w:hAnsi="Times New Roman"/>
          <w:sz w:val="24"/>
          <w:szCs w:val="20"/>
        </w:rPr>
        <w:tab/>
        <w:t xml:space="preserve">Les documents mentionnés à la </w:t>
      </w:r>
      <w:proofErr w:type="spellStart"/>
      <w:r>
        <w:rPr>
          <w:rFonts w:ascii="Times New Roman" w:hAnsi="Times New Roman"/>
          <w:sz w:val="24"/>
          <w:szCs w:val="20"/>
        </w:rPr>
        <w:t>Sous-clause</w:t>
      </w:r>
      <w:proofErr w:type="spellEnd"/>
      <w:r>
        <w:rPr>
          <w:rFonts w:ascii="Times New Roman" w:hAnsi="Times New Roman"/>
          <w:sz w:val="24"/>
          <w:szCs w:val="20"/>
        </w:rPr>
        <w:t xml:space="preserve"> 1.5 des Conditions générales du Contrat et des Conditions particulières du Contrat seront réputés faire partie intégrante du Contrat et devront être lus et interprétés comme faisant partie du Contrat, et l’ordre de priorité desdits documents est tel que prévu à la </w:t>
      </w:r>
      <w:proofErr w:type="spellStart"/>
      <w:r>
        <w:rPr>
          <w:rFonts w:ascii="Times New Roman" w:hAnsi="Times New Roman"/>
          <w:sz w:val="24"/>
          <w:szCs w:val="20"/>
        </w:rPr>
        <w:t>Sous-clause</w:t>
      </w:r>
      <w:proofErr w:type="spellEnd"/>
      <w:r>
        <w:rPr>
          <w:rFonts w:ascii="Times New Roman" w:hAnsi="Times New Roman"/>
          <w:sz w:val="24"/>
          <w:szCs w:val="20"/>
        </w:rPr>
        <w:t xml:space="preserve"> 1.5.</w:t>
      </w:r>
    </w:p>
    <w:p w14:paraId="2007B8B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BF" w14:textId="2F59A85A"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3.</w:t>
      </w:r>
      <w:r>
        <w:rPr>
          <w:rFonts w:ascii="Times New Roman" w:hAnsi="Times New Roman"/>
          <w:sz w:val="24"/>
          <w:szCs w:val="20"/>
        </w:rPr>
        <w:tab/>
        <w:t xml:space="preserve">En contrepartie des paiements devant être versés par le </w:t>
      </w:r>
      <w:r w:rsidR="000C625A">
        <w:rPr>
          <w:rFonts w:ascii="Times New Roman" w:hAnsi="Times New Roman"/>
          <w:sz w:val="24"/>
          <w:szCs w:val="20"/>
        </w:rPr>
        <w:t>Maître de l’Ouvrage</w:t>
      </w:r>
      <w:r>
        <w:rPr>
          <w:rFonts w:ascii="Times New Roman" w:hAnsi="Times New Roman"/>
          <w:sz w:val="24"/>
          <w:szCs w:val="20"/>
        </w:rPr>
        <w:t xml:space="preserve"> à l’Entrepreneur tel que prévu au Contrat, l’Entrepreneur s’engage par les présentes envers le </w:t>
      </w:r>
      <w:r w:rsidR="000C625A">
        <w:rPr>
          <w:rFonts w:ascii="Times New Roman" w:hAnsi="Times New Roman"/>
          <w:sz w:val="24"/>
          <w:szCs w:val="20"/>
        </w:rPr>
        <w:t>Maître de l’Ouvrage</w:t>
      </w:r>
      <w:r>
        <w:rPr>
          <w:rFonts w:ascii="Times New Roman" w:hAnsi="Times New Roman"/>
          <w:sz w:val="24"/>
          <w:szCs w:val="20"/>
        </w:rPr>
        <w:t xml:space="preserve"> à exécuter et à réaliser les Travaux, et à rectifier un éventuel défaut en rapport avec lesdits Travaux conformément aux </w:t>
      </w:r>
      <w:r w:rsidR="000C625A">
        <w:rPr>
          <w:rFonts w:ascii="Times New Roman" w:hAnsi="Times New Roman"/>
          <w:sz w:val="24"/>
          <w:szCs w:val="20"/>
        </w:rPr>
        <w:t>dispositions</w:t>
      </w:r>
      <w:r>
        <w:rPr>
          <w:rFonts w:ascii="Times New Roman" w:hAnsi="Times New Roman"/>
          <w:sz w:val="24"/>
          <w:szCs w:val="20"/>
        </w:rPr>
        <w:t xml:space="preserve"> du Contrat.</w:t>
      </w:r>
    </w:p>
    <w:p w14:paraId="2007B8C0" w14:textId="7777777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p>
    <w:p w14:paraId="2007B8C1" w14:textId="3956F847" w:rsidR="00087C96" w:rsidRPr="00087C96" w:rsidRDefault="00087C96" w:rsidP="00087C96">
      <w:pPr>
        <w:tabs>
          <w:tab w:val="left" w:pos="5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lastRenderedPageBreak/>
        <w:t>4.</w:t>
      </w:r>
      <w:r>
        <w:rPr>
          <w:rFonts w:ascii="Times New Roman" w:hAnsi="Times New Roman"/>
          <w:sz w:val="24"/>
          <w:szCs w:val="20"/>
        </w:rPr>
        <w:tab/>
        <w:t xml:space="preserve">Le </w:t>
      </w:r>
      <w:r w:rsidR="000C625A">
        <w:rPr>
          <w:rFonts w:ascii="Times New Roman" w:hAnsi="Times New Roman"/>
          <w:sz w:val="24"/>
          <w:szCs w:val="20"/>
        </w:rPr>
        <w:t>Maître de l’Ouvrage</w:t>
      </w:r>
      <w:r>
        <w:rPr>
          <w:rFonts w:ascii="Times New Roman" w:hAnsi="Times New Roman"/>
          <w:sz w:val="24"/>
          <w:szCs w:val="20"/>
        </w:rPr>
        <w:t xml:space="preserve"> s’engage par les présentes à payer à l’Entrepreneur en contrepartie de l’exécution et de la réalisation des Travaux, ainsi que pour la rectification des éventuels défauts en rapport avec lesdits Travaux, le </w:t>
      </w:r>
      <w:r w:rsidR="009E136B">
        <w:rPr>
          <w:rFonts w:ascii="Times New Roman" w:hAnsi="Times New Roman"/>
          <w:sz w:val="24"/>
          <w:szCs w:val="20"/>
        </w:rPr>
        <w:t>Prix contractuel</w:t>
      </w:r>
      <w:r>
        <w:rPr>
          <w:rFonts w:ascii="Times New Roman" w:hAnsi="Times New Roman"/>
          <w:sz w:val="24"/>
          <w:szCs w:val="20"/>
        </w:rPr>
        <w:t xml:space="preserve"> ou toute autre somme payable en vertu des </w:t>
      </w:r>
      <w:r w:rsidR="000C625A">
        <w:rPr>
          <w:rFonts w:ascii="Times New Roman" w:hAnsi="Times New Roman"/>
          <w:sz w:val="24"/>
          <w:szCs w:val="20"/>
        </w:rPr>
        <w:t>dispositions</w:t>
      </w:r>
      <w:r>
        <w:rPr>
          <w:rFonts w:ascii="Times New Roman" w:hAnsi="Times New Roman"/>
          <w:sz w:val="24"/>
          <w:szCs w:val="20"/>
        </w:rPr>
        <w:t xml:space="preserve"> du Contrat aux dates et de la manière prévues au Contrat.</w:t>
      </w:r>
    </w:p>
    <w:p w14:paraId="2007B8C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C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EN FOI DE QUOI, les parties aux présentes ont fait signer le présent Accord contractuel le jour et l’année susmentionnés.</w:t>
      </w:r>
    </w:p>
    <w:p w14:paraId="2007B8C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C5" w14:textId="77777777" w:rsidR="00087C96" w:rsidRPr="00087C96" w:rsidRDefault="00087C96" w:rsidP="00087C96">
      <w:pPr>
        <w:tabs>
          <w:tab w:val="left" w:pos="50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cachet </w:t>
      </w:r>
      <w:proofErr w:type="gramStart"/>
      <w:r>
        <w:rPr>
          <w:rFonts w:ascii="Times New Roman" w:hAnsi="Times New Roman"/>
          <w:sz w:val="24"/>
          <w:szCs w:val="20"/>
        </w:rPr>
        <w:t xml:space="preserve">de </w:t>
      </w:r>
      <w:r>
        <w:rPr>
          <w:rFonts w:ascii="Times New Roman" w:hAnsi="Times New Roman"/>
          <w:sz w:val="24"/>
          <w:szCs w:val="20"/>
        </w:rPr>
        <w:tab/>
        <w:t xml:space="preserve"> a</w:t>
      </w:r>
      <w:proofErr w:type="gramEnd"/>
      <w:r>
        <w:rPr>
          <w:rFonts w:ascii="Times New Roman" w:hAnsi="Times New Roman"/>
          <w:sz w:val="24"/>
          <w:szCs w:val="20"/>
        </w:rPr>
        <w:t xml:space="preserve"> été apposé en conséquence en la présence de :</w:t>
      </w:r>
    </w:p>
    <w:p w14:paraId="2007B8C6" w14:textId="77777777" w:rsidR="00087C96" w:rsidRPr="00087C96" w:rsidRDefault="00087C96" w:rsidP="00087C96">
      <w:pPr>
        <w:tabs>
          <w:tab w:val="left" w:pos="4320"/>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u w:val="single"/>
        </w:rPr>
        <w:tab/>
      </w:r>
      <w:r>
        <w:rPr>
          <w:rFonts w:ascii="Times New Roman" w:hAnsi="Times New Roman"/>
          <w:sz w:val="24"/>
          <w:szCs w:val="20"/>
        </w:rPr>
        <w:t xml:space="preserve"> </w:t>
      </w:r>
      <w:proofErr w:type="gramStart"/>
      <w:r>
        <w:rPr>
          <w:rFonts w:ascii="Times New Roman" w:hAnsi="Times New Roman"/>
          <w:sz w:val="24"/>
          <w:szCs w:val="20"/>
        </w:rPr>
        <w:t>ou</w:t>
      </w:r>
      <w:proofErr w:type="gramEnd"/>
      <w:r>
        <w:rPr>
          <w:rFonts w:ascii="Times New Roman" w:hAnsi="Times New Roman"/>
          <w:sz w:val="24"/>
          <w:szCs w:val="20"/>
        </w:rPr>
        <w:t xml:space="preserve"> </w:t>
      </w:r>
      <w:r>
        <w:rPr>
          <w:rFonts w:ascii="Times New Roman" w:hAnsi="Times New Roman"/>
          <w:sz w:val="24"/>
          <w:szCs w:val="20"/>
          <w:u w:val="single"/>
        </w:rPr>
        <w:tab/>
      </w:r>
    </w:p>
    <w:p w14:paraId="2007B8C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C8"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Signé, cacheté et remis par </w:t>
      </w:r>
      <w:r>
        <w:rPr>
          <w:rFonts w:ascii="Times New Roman" w:hAnsi="Times New Roman"/>
          <w:sz w:val="24"/>
          <w:szCs w:val="20"/>
          <w:u w:val="single"/>
        </w:rPr>
        <w:tab/>
      </w:r>
    </w:p>
    <w:p w14:paraId="2007B8C9"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En la présence de :  </w:t>
      </w:r>
      <w:r>
        <w:rPr>
          <w:rFonts w:ascii="Times New Roman" w:hAnsi="Times New Roman"/>
          <w:sz w:val="24"/>
          <w:szCs w:val="20"/>
          <w:u w:val="single"/>
        </w:rPr>
        <w:tab/>
      </w:r>
    </w:p>
    <w:p w14:paraId="2007B8C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C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C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CD" w14:textId="733F6FA8"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Signature liant le </w:t>
      </w:r>
      <w:r w:rsidR="000C625A">
        <w:rPr>
          <w:rFonts w:ascii="Times New Roman" w:hAnsi="Times New Roman"/>
          <w:sz w:val="24"/>
          <w:szCs w:val="20"/>
        </w:rPr>
        <w:t>Maître de l’Ouvrage</w:t>
      </w:r>
      <w:r>
        <w:rPr>
          <w:rFonts w:ascii="Times New Roman" w:hAnsi="Times New Roman"/>
          <w:sz w:val="24"/>
          <w:szCs w:val="20"/>
        </w:rPr>
        <w:t xml:space="preserve"> </w:t>
      </w:r>
      <w:r>
        <w:rPr>
          <w:rFonts w:ascii="Times New Roman" w:hAnsi="Times New Roman"/>
          <w:sz w:val="24"/>
          <w:szCs w:val="20"/>
          <w:u w:val="single"/>
        </w:rPr>
        <w:tab/>
      </w:r>
    </w:p>
    <w:p w14:paraId="2007B8C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C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D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D1" w14:textId="77777777" w:rsidR="00087C96" w:rsidRPr="00087C96" w:rsidRDefault="00087C96" w:rsidP="00087C96">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Signature liant l’Entrepreneur </w:t>
      </w:r>
      <w:r>
        <w:rPr>
          <w:rFonts w:ascii="Times New Roman" w:hAnsi="Times New Roman"/>
          <w:sz w:val="24"/>
          <w:szCs w:val="20"/>
          <w:u w:val="single"/>
        </w:rPr>
        <w:tab/>
      </w:r>
    </w:p>
    <w:p w14:paraId="2007B8D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D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AA0F723" w14:textId="77777777" w:rsidR="00FE6BF5" w:rsidRPr="00F46F94" w:rsidRDefault="00087C96" w:rsidP="00FB1916">
      <w:pPr>
        <w:pStyle w:val="Heading2"/>
        <w:rPr>
          <w:rFonts w:eastAsia="SimSun"/>
        </w:rPr>
      </w:pPr>
      <w:r>
        <w:br w:type="page"/>
      </w:r>
      <w:bookmarkStart w:id="514" w:name="_Toc488844627"/>
      <w:bookmarkStart w:id="515" w:name="_Toc495664885"/>
      <w:bookmarkStart w:id="516" w:name="_Toc495667305"/>
      <w:bookmarkStart w:id="517" w:name="_Toc497404095"/>
      <w:bookmarkStart w:id="518" w:name="_Toc26185563"/>
      <w:r>
        <w:lastRenderedPageBreak/>
        <w:t>Formulaire de certificat d’observation des sanctions</w:t>
      </w:r>
      <w:bookmarkEnd w:id="514"/>
      <w:bookmarkEnd w:id="515"/>
      <w:bookmarkEnd w:id="516"/>
      <w:bookmarkEnd w:id="517"/>
      <w:bookmarkEnd w:id="518"/>
    </w:p>
    <w:p w14:paraId="0C3601A3" w14:textId="38733215" w:rsidR="00FE6BF5" w:rsidRPr="006A4A2A" w:rsidRDefault="00FE6BF5" w:rsidP="00FB1916">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Conformément à la Clause G des </w:t>
      </w:r>
      <w:r w:rsidR="000C625A">
        <w:rPr>
          <w:rFonts w:ascii="Times New Roman" w:hAnsi="Times New Roman"/>
          <w:sz w:val="24"/>
          <w:szCs w:val="24"/>
        </w:rPr>
        <w:t>Dispositions</w:t>
      </w:r>
      <w:r>
        <w:rPr>
          <w:rFonts w:ascii="Times New Roman" w:hAnsi="Times New Roman"/>
          <w:sz w:val="24"/>
          <w:szCs w:val="24"/>
        </w:rPr>
        <w:t xml:space="preserve"> complémentaires qui figurent à l’Annexe A du Contrat, le présent formulaire doit être complété par l’Entrepreneur dans un délai de 28 jours à compter de la date de réception de la Lettre d’Acceptation et de l’Accord contractuel. L’Entrepreneur soumettra le formulaire dûment complété, accompagné du Contrat signé, puis le soumettra par la suite le dernier jour ouvrable avant le dernier jour de chaque trimestre (31 mars, 30 juin, 30 septembre et 31 décembre) après la signature du contrat financé </w:t>
      </w:r>
      <w:proofErr w:type="gramStart"/>
      <w:r>
        <w:rPr>
          <w:rFonts w:ascii="Times New Roman" w:hAnsi="Times New Roman"/>
          <w:sz w:val="24"/>
          <w:szCs w:val="24"/>
        </w:rPr>
        <w:t>par  la</w:t>
      </w:r>
      <w:proofErr w:type="gramEnd"/>
      <w:r>
        <w:rPr>
          <w:rFonts w:ascii="Times New Roman" w:hAnsi="Times New Roman"/>
          <w:sz w:val="24"/>
          <w:szCs w:val="24"/>
        </w:rPr>
        <w:t xml:space="preserve"> MCC</w:t>
      </w:r>
      <w:r>
        <w:rPr>
          <w:rStyle w:val="FootnoteReference"/>
          <w:rFonts w:ascii="Times New Roman" w:eastAsia="Times New Roman" w:hAnsi="Times New Roman" w:cs="Times New Roman"/>
          <w:sz w:val="24"/>
          <w:szCs w:val="24"/>
        </w:rPr>
        <w:footnoteReference w:id="28"/>
      </w:r>
      <w:r>
        <w:rPr>
          <w:rFonts w:ascii="Times New Roman" w:hAnsi="Times New Roman"/>
          <w:sz w:val="24"/>
          <w:szCs w:val="24"/>
        </w:rPr>
        <w:t xml:space="preserve">, tout au long de la durée du Contrat. Le formulaire doit être soumis à l'Agent de Passation de Marchés de l'entité MCA [fournir le courrier électronique] et un exemplaire envoyé à la MCC à l'adresse </w:t>
      </w:r>
      <w:proofErr w:type="gramStart"/>
      <w:r>
        <w:rPr>
          <w:rFonts w:ascii="Times New Roman" w:hAnsi="Times New Roman"/>
          <w:sz w:val="24"/>
          <w:szCs w:val="24"/>
        </w:rPr>
        <w:t>suivante:</w:t>
      </w:r>
      <w:proofErr w:type="gramEnd"/>
      <w:r>
        <w:rPr>
          <w:rFonts w:ascii="Times New Roman" w:hAnsi="Times New Roman"/>
          <w:sz w:val="24"/>
          <w:szCs w:val="24"/>
        </w:rPr>
        <w:t xml:space="preserve"> sanctionscompliance@mcc.gov. Les instructions pour compléter ce formulaire figurent ci-</w:t>
      </w:r>
      <w:proofErr w:type="gramStart"/>
      <w:r>
        <w:rPr>
          <w:rFonts w:ascii="Times New Roman" w:hAnsi="Times New Roman"/>
          <w:sz w:val="24"/>
          <w:szCs w:val="24"/>
        </w:rPr>
        <w:t>dessous:</w:t>
      </w:r>
      <w:proofErr w:type="gramEnd"/>
    </w:p>
    <w:p w14:paraId="0EE990E0" w14:textId="77777777" w:rsidR="00FE6BF5" w:rsidRPr="00F46F94" w:rsidRDefault="00FE6BF5" w:rsidP="00FE6BF5">
      <w:pPr>
        <w:spacing w:before="120" w:line="240" w:lineRule="auto"/>
        <w:rPr>
          <w:rFonts w:ascii="Times New Roman" w:eastAsia="Times New Roman" w:hAnsi="Times New Roman" w:cs="Times New Roman"/>
          <w:b/>
          <w:sz w:val="24"/>
          <w:szCs w:val="24"/>
        </w:rPr>
      </w:pPr>
      <w:r>
        <w:rPr>
          <w:rFonts w:ascii="Times New Roman" w:hAnsi="Times New Roman"/>
          <w:b/>
          <w:sz w:val="24"/>
          <w:szCs w:val="24"/>
        </w:rPr>
        <w:t xml:space="preserve">Dénomination sociale complète de </w:t>
      </w:r>
      <w:proofErr w:type="gramStart"/>
      <w:r>
        <w:rPr>
          <w:rFonts w:ascii="Times New Roman" w:hAnsi="Times New Roman"/>
          <w:b/>
          <w:sz w:val="24"/>
          <w:szCs w:val="24"/>
        </w:rPr>
        <w:t>l’Entrepreneur:</w:t>
      </w:r>
      <w:proofErr w:type="gramEnd"/>
      <w:r>
        <w:rPr>
          <w:rFonts w:ascii="Times New Roman" w:hAnsi="Times New Roman"/>
          <w:b/>
          <w:sz w:val="24"/>
          <w:szCs w:val="24"/>
        </w:rPr>
        <w:t xml:space="preserve"> _________________________________________________</w:t>
      </w:r>
    </w:p>
    <w:p w14:paraId="31679FDE" w14:textId="77777777" w:rsidR="00FE6BF5" w:rsidRDefault="00FE6BF5" w:rsidP="00FE6BF5">
      <w:pPr>
        <w:spacing w:before="120" w:line="240" w:lineRule="auto"/>
        <w:rPr>
          <w:rFonts w:ascii="Times New Roman" w:eastAsia="Times New Roman" w:hAnsi="Times New Roman" w:cs="Times New Roman"/>
          <w:b/>
          <w:sz w:val="24"/>
          <w:szCs w:val="24"/>
        </w:rPr>
      </w:pPr>
      <w:r>
        <w:rPr>
          <w:rFonts w:ascii="Times New Roman" w:hAnsi="Times New Roman"/>
          <w:b/>
          <w:sz w:val="24"/>
          <w:szCs w:val="24"/>
        </w:rPr>
        <w:t xml:space="preserve">Nom complet et numéro du </w:t>
      </w:r>
      <w:proofErr w:type="gramStart"/>
      <w:r>
        <w:rPr>
          <w:rFonts w:ascii="Times New Roman" w:hAnsi="Times New Roman"/>
          <w:b/>
          <w:sz w:val="24"/>
          <w:szCs w:val="24"/>
        </w:rPr>
        <w:t>Contrat:</w:t>
      </w:r>
      <w:proofErr w:type="gramEnd"/>
      <w:r>
        <w:rPr>
          <w:rFonts w:ascii="Times New Roman" w:hAnsi="Times New Roman"/>
          <w:b/>
          <w:sz w:val="24"/>
          <w:szCs w:val="24"/>
        </w:rPr>
        <w:t xml:space="preserve"> _____________________________________________</w:t>
      </w:r>
    </w:p>
    <w:p w14:paraId="6F6CCDDB" w14:textId="77777777" w:rsidR="00FE6BF5" w:rsidRDefault="00FE6BF5" w:rsidP="00FE6BF5">
      <w:pPr>
        <w:spacing w:before="120" w:line="240" w:lineRule="auto"/>
        <w:rPr>
          <w:rFonts w:ascii="Times New Roman" w:eastAsia="Times New Roman" w:hAnsi="Times New Roman" w:cs="Times New Roman"/>
          <w:b/>
          <w:sz w:val="24"/>
          <w:szCs w:val="24"/>
        </w:rPr>
      </w:pPr>
      <w:r>
        <w:rPr>
          <w:rFonts w:ascii="Times New Roman" w:hAnsi="Times New Roman"/>
          <w:b/>
          <w:sz w:val="24"/>
          <w:szCs w:val="24"/>
        </w:rPr>
        <w:t xml:space="preserve">L’Entité MCA avec laquelle le Contrat a été </w:t>
      </w:r>
      <w:proofErr w:type="gramStart"/>
      <w:r>
        <w:rPr>
          <w:rFonts w:ascii="Times New Roman" w:hAnsi="Times New Roman"/>
          <w:b/>
          <w:sz w:val="24"/>
          <w:szCs w:val="24"/>
        </w:rPr>
        <w:t>signé:</w:t>
      </w:r>
      <w:proofErr w:type="gramEnd"/>
      <w:r>
        <w:rPr>
          <w:rFonts w:ascii="Times New Roman" w:hAnsi="Times New Roman"/>
          <w:b/>
          <w:sz w:val="24"/>
          <w:szCs w:val="24"/>
        </w:rPr>
        <w:t xml:space="preserve">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E6BF5" w:rsidRPr="00877668" w14:paraId="09005680" w14:textId="77777777" w:rsidTr="00BA0FA7">
        <w:trPr>
          <w:cantSplit/>
          <w:jc w:val="center"/>
        </w:trPr>
        <w:tc>
          <w:tcPr>
            <w:tcW w:w="9360" w:type="dxa"/>
            <w:tcBorders>
              <w:top w:val="single" w:sz="4" w:space="0" w:color="auto"/>
              <w:bottom w:val="single" w:sz="4" w:space="0" w:color="auto"/>
            </w:tcBorders>
          </w:tcPr>
          <w:p w14:paraId="3C222BF7" w14:textId="7C0513AF" w:rsidR="00FE6BF5" w:rsidRPr="00877668" w:rsidRDefault="00FE6BF5" w:rsidP="00FE6BF5">
            <w:pPr>
              <w:numPr>
                <w:ilvl w:val="0"/>
                <w:numId w:val="45"/>
              </w:numPr>
              <w:suppressAutoHyphens/>
              <w:spacing w:after="0" w:line="240" w:lineRule="auto"/>
              <w:jc w:val="both"/>
              <w:rPr>
                <w:rFonts w:ascii="Times New Roman" w:eastAsia="Times New Roman" w:hAnsi="Times New Roman" w:cs="Times New Roman"/>
                <w:spacing w:val="-6"/>
                <w:sz w:val="20"/>
                <w:szCs w:val="20"/>
              </w:rPr>
            </w:pPr>
            <w:r>
              <w:rPr>
                <w:rFonts w:ascii="Times New Roman" w:hAnsi="Times New Roman"/>
                <w:sz w:val="20"/>
                <w:szCs w:val="20"/>
              </w:rPr>
              <w:t>Toutes les vérifications d’éligibilité ont été effectuées conformément aux</w:t>
            </w:r>
            <w:proofErr w:type="gramStart"/>
            <w:r>
              <w:rPr>
                <w:rFonts w:ascii="Times New Roman" w:hAnsi="Times New Roman"/>
                <w:b/>
                <w:bCs/>
                <w:sz w:val="20"/>
                <w:szCs w:val="20"/>
              </w:rPr>
              <w:t xml:space="preserve"> «</w:t>
            </w:r>
            <w:r w:rsidR="000C625A">
              <w:rPr>
                <w:rFonts w:ascii="Times New Roman" w:hAnsi="Times New Roman"/>
                <w:b/>
                <w:bCs/>
                <w:sz w:val="20"/>
                <w:szCs w:val="20"/>
              </w:rPr>
              <w:t>Dispositions</w:t>
            </w:r>
            <w:proofErr w:type="gramEnd"/>
            <w:r>
              <w:rPr>
                <w:rFonts w:ascii="Times New Roman" w:hAnsi="Times New Roman"/>
                <w:b/>
                <w:bCs/>
                <w:sz w:val="20"/>
                <w:szCs w:val="20"/>
              </w:rPr>
              <w:t xml:space="preserve"> Complémentaires» visées à l’Annexe A du Contrat, et à la clause G «Respect des lois relatives à la lutte contre le financement du terrorisme et des autres restrictions</w:t>
            </w:r>
            <w:r>
              <w:rPr>
                <w:rFonts w:ascii="Times New Roman" w:hAnsi="Times New Roman"/>
                <w:sz w:val="20"/>
                <w:szCs w:val="20"/>
              </w:rPr>
              <w:t xml:space="preserve">». Aucun financement de la MCC </w:t>
            </w:r>
            <w:r>
              <w:rPr>
                <w:rStyle w:val="FootnoteReference"/>
                <w:rFonts w:ascii="Times New Roman" w:eastAsia="Times New Roman" w:hAnsi="Times New Roman" w:cs="Times New Roman"/>
                <w:spacing w:val="-6"/>
                <w:sz w:val="20"/>
                <w:szCs w:val="20"/>
              </w:rPr>
              <w:footnoteReference w:id="29"/>
            </w:r>
            <w:r>
              <w:rPr>
                <w:rFonts w:ascii="Times New Roman" w:hAnsi="Times New Roman"/>
                <w:sz w:val="20"/>
                <w:szCs w:val="20"/>
              </w:rPr>
              <w:t xml:space="preserve"> n’a été accordé à un individu, une société ou autre entité figurant sur les listes énumérées, y compris à l’Entrepreneur lui-même. Aucun financement de la </w:t>
            </w:r>
            <w:proofErr w:type="gramStart"/>
            <w:r>
              <w:rPr>
                <w:rFonts w:ascii="Times New Roman" w:hAnsi="Times New Roman"/>
                <w:sz w:val="20"/>
                <w:szCs w:val="20"/>
              </w:rPr>
              <w:t>MCC  n’a</w:t>
            </w:r>
            <w:proofErr w:type="gramEnd"/>
            <w:r>
              <w:rPr>
                <w:rFonts w:ascii="Times New Roman" w:hAnsi="Times New Roman"/>
                <w:sz w:val="20"/>
                <w:szCs w:val="20"/>
              </w:rPr>
              <w:t xml:space="preserve"> été accordé à un pays, ou à une entreprise basée ou exerçant une partie importante de ses activités dans un pays, soumis à des sanctions ou à des restrictions en vertu de la loi ou de la politique des États-Unis, y compris aux pays désignés par les États-Unis comme parrainant le terrorisme.</w:t>
            </w:r>
          </w:p>
          <w:p w14:paraId="05FD81AB" w14:textId="77777777" w:rsidR="00FE6BF5" w:rsidRPr="00877668" w:rsidRDefault="00FE6BF5" w:rsidP="00BA0FA7">
            <w:pPr>
              <w:suppressAutoHyphens/>
              <w:spacing w:after="0" w:line="240" w:lineRule="auto"/>
              <w:ind w:left="360"/>
              <w:jc w:val="both"/>
              <w:rPr>
                <w:rFonts w:ascii="Times New Roman" w:eastAsia="Times New Roman" w:hAnsi="Times New Roman" w:cs="Times New Roman"/>
                <w:b/>
                <w:spacing w:val="-6"/>
                <w:sz w:val="20"/>
                <w:szCs w:val="20"/>
              </w:rPr>
            </w:pPr>
            <w:proofErr w:type="gramStart"/>
            <w:r>
              <w:rPr>
                <w:rFonts w:ascii="Times New Roman" w:hAnsi="Times New Roman"/>
                <w:b/>
                <w:sz w:val="20"/>
                <w:szCs w:val="20"/>
              </w:rPr>
              <w:t>OU</w:t>
            </w:r>
            <w:proofErr w:type="gramEnd"/>
          </w:p>
          <w:p w14:paraId="696435EA" w14:textId="17DD58DE" w:rsidR="00FE6BF5" w:rsidRDefault="00FE6BF5" w:rsidP="00FE6BF5">
            <w:pPr>
              <w:numPr>
                <w:ilvl w:val="0"/>
                <w:numId w:val="45"/>
              </w:numPr>
              <w:suppressAutoHyphens/>
              <w:spacing w:after="0" w:line="240" w:lineRule="auto"/>
              <w:jc w:val="both"/>
              <w:rPr>
                <w:rFonts w:ascii="Times New Roman" w:eastAsia="Times New Roman" w:hAnsi="Times New Roman" w:cs="Times New Roman"/>
                <w:spacing w:val="-6"/>
                <w:sz w:val="20"/>
                <w:szCs w:val="20"/>
              </w:rPr>
            </w:pPr>
            <w:r>
              <w:rPr>
                <w:rFonts w:ascii="Times New Roman" w:hAnsi="Times New Roman"/>
                <w:sz w:val="20"/>
                <w:szCs w:val="20"/>
              </w:rPr>
              <w:t>Toutes les vérifications d’éligibilité ont été effectuées conformément aux</w:t>
            </w:r>
            <w:proofErr w:type="gramStart"/>
            <w:r>
              <w:rPr>
                <w:rFonts w:ascii="Times New Roman" w:hAnsi="Times New Roman"/>
                <w:sz w:val="20"/>
                <w:szCs w:val="20"/>
              </w:rPr>
              <w:t xml:space="preserve"> </w:t>
            </w:r>
            <w:r>
              <w:rPr>
                <w:rFonts w:ascii="Times New Roman" w:hAnsi="Times New Roman"/>
                <w:b/>
                <w:bCs/>
                <w:sz w:val="20"/>
                <w:szCs w:val="20"/>
              </w:rPr>
              <w:t>«</w:t>
            </w:r>
            <w:r w:rsidR="000C625A">
              <w:rPr>
                <w:rFonts w:ascii="Times New Roman" w:hAnsi="Times New Roman"/>
                <w:b/>
                <w:bCs/>
                <w:sz w:val="20"/>
                <w:szCs w:val="20"/>
              </w:rPr>
              <w:t>Dispositions</w:t>
            </w:r>
            <w:proofErr w:type="gramEnd"/>
            <w:r>
              <w:rPr>
                <w:rFonts w:ascii="Times New Roman" w:hAnsi="Times New Roman"/>
                <w:b/>
                <w:bCs/>
                <w:sz w:val="20"/>
                <w:szCs w:val="20"/>
              </w:rPr>
              <w:t xml:space="preserve"> Complémentaires» visées à l’Annexe A du Contrat, et à la clause G «Respect des lois relatives à la lutte contre le financement du terrorisme et des autres restrictions</w:t>
            </w:r>
            <w:r>
              <w:rPr>
                <w:rFonts w:ascii="Times New Roman" w:hAnsi="Times New Roman"/>
                <w:sz w:val="20"/>
                <w:szCs w:val="20"/>
              </w:rPr>
              <w:t>» , et les résultats suivants ont été obtenus (informations à fournir pour chaque résultat):</w:t>
            </w:r>
          </w:p>
          <w:p w14:paraId="44754612" w14:textId="77777777" w:rsidR="00FE6BF5" w:rsidRDefault="00FE6BF5" w:rsidP="00BA0FA7">
            <w:pPr>
              <w:suppressAutoHyphens/>
              <w:spacing w:after="0" w:line="240" w:lineRule="auto"/>
              <w:jc w:val="both"/>
              <w:rPr>
                <w:rFonts w:ascii="Times New Roman" w:eastAsia="Times New Roman" w:hAnsi="Times New Roman" w:cs="Times New Roman"/>
                <w:spacing w:val="-6"/>
                <w:sz w:val="20"/>
                <w:szCs w:val="20"/>
              </w:rPr>
            </w:pPr>
          </w:p>
          <w:p w14:paraId="620E083D" w14:textId="77777777" w:rsidR="00FE6BF5" w:rsidRPr="00D60119" w:rsidRDefault="00FE6BF5" w:rsidP="00FE6BF5">
            <w:pPr>
              <w:pStyle w:val="ListParagraph"/>
              <w:widowControl/>
              <w:numPr>
                <w:ilvl w:val="0"/>
                <w:numId w:val="104"/>
              </w:numPr>
              <w:autoSpaceDE/>
              <w:spacing w:before="20" w:after="20"/>
              <w:outlineLvl w:val="4"/>
              <w:rPr>
                <w:rFonts w:ascii="Times New Roman" w:hAnsi="Times New Roman"/>
                <w:spacing w:val="-4"/>
                <w:sz w:val="20"/>
                <w:szCs w:val="20"/>
              </w:rPr>
            </w:pPr>
            <w:r>
              <w:rPr>
                <w:rFonts w:ascii="Times New Roman" w:hAnsi="Times New Roman"/>
                <w:sz w:val="20"/>
                <w:szCs w:val="20"/>
              </w:rPr>
              <w:t xml:space="preserve">Nom de l’individu, de la société ou de </w:t>
            </w:r>
            <w:proofErr w:type="gramStart"/>
            <w:r>
              <w:rPr>
                <w:rFonts w:ascii="Times New Roman" w:hAnsi="Times New Roman"/>
                <w:sz w:val="20"/>
                <w:szCs w:val="20"/>
              </w:rPr>
              <w:t>l’entité:</w:t>
            </w:r>
            <w:proofErr w:type="gramEnd"/>
          </w:p>
          <w:p w14:paraId="4F5EF4FC" w14:textId="77777777" w:rsidR="00FE6BF5" w:rsidRPr="00D60119" w:rsidRDefault="00FE6BF5" w:rsidP="00FE6BF5">
            <w:pPr>
              <w:pStyle w:val="ListParagraph"/>
              <w:widowControl/>
              <w:numPr>
                <w:ilvl w:val="0"/>
                <w:numId w:val="104"/>
              </w:numPr>
              <w:autoSpaceDE/>
              <w:spacing w:before="20" w:after="20"/>
              <w:outlineLvl w:val="4"/>
              <w:rPr>
                <w:rFonts w:ascii="Times New Roman" w:hAnsi="Times New Roman"/>
                <w:spacing w:val="-4"/>
                <w:sz w:val="20"/>
                <w:szCs w:val="20"/>
              </w:rPr>
            </w:pPr>
            <w:r>
              <w:rPr>
                <w:rFonts w:ascii="Times New Roman" w:hAnsi="Times New Roman"/>
                <w:sz w:val="20"/>
                <w:szCs w:val="20"/>
              </w:rPr>
              <w:t xml:space="preserve">Source(s) auprès de laquelle l’éligibilité a été vérifiée, si l’individu, la société ou l’entité ont été déclarés </w:t>
            </w:r>
            <w:proofErr w:type="gramStart"/>
            <w:r>
              <w:rPr>
                <w:rFonts w:ascii="Times New Roman" w:hAnsi="Times New Roman"/>
                <w:sz w:val="20"/>
                <w:szCs w:val="20"/>
              </w:rPr>
              <w:t>inéligibles:</w:t>
            </w:r>
            <w:proofErr w:type="gramEnd"/>
          </w:p>
          <w:p w14:paraId="08E945CF" w14:textId="77777777" w:rsidR="00FE6BF5" w:rsidRPr="00D60119" w:rsidRDefault="00FE6BF5" w:rsidP="00FE6BF5">
            <w:pPr>
              <w:pStyle w:val="ListParagraph"/>
              <w:widowControl/>
              <w:numPr>
                <w:ilvl w:val="0"/>
                <w:numId w:val="104"/>
              </w:numPr>
              <w:autoSpaceDE/>
              <w:spacing w:before="20" w:after="20"/>
              <w:outlineLvl w:val="4"/>
              <w:rPr>
                <w:rFonts w:ascii="Times New Roman" w:hAnsi="Times New Roman"/>
                <w:spacing w:val="-4"/>
                <w:sz w:val="20"/>
                <w:szCs w:val="20"/>
              </w:rPr>
            </w:pPr>
            <w:r>
              <w:rPr>
                <w:rFonts w:ascii="Times New Roman" w:hAnsi="Times New Roman"/>
                <w:sz w:val="20"/>
                <w:szCs w:val="20"/>
              </w:rPr>
              <w:t>Poste (s’il s’agit d’un individu), ou biens ou Services fournis (s’il s’agit d’une société ou autre entité</w:t>
            </w:r>
            <w:proofErr w:type="gramStart"/>
            <w:r>
              <w:rPr>
                <w:rFonts w:ascii="Times New Roman" w:hAnsi="Times New Roman"/>
                <w:sz w:val="20"/>
                <w:szCs w:val="20"/>
              </w:rPr>
              <w:t>):</w:t>
            </w:r>
            <w:proofErr w:type="gramEnd"/>
          </w:p>
          <w:p w14:paraId="7827DD01" w14:textId="77777777" w:rsidR="00FE6BF5" w:rsidRPr="00D60119" w:rsidRDefault="00FE6BF5" w:rsidP="00FE6BF5">
            <w:pPr>
              <w:pStyle w:val="ListParagraph"/>
              <w:widowControl/>
              <w:numPr>
                <w:ilvl w:val="0"/>
                <w:numId w:val="104"/>
              </w:numPr>
              <w:autoSpaceDE/>
              <w:rPr>
                <w:rFonts w:ascii="Times New Roman" w:hAnsi="Times New Roman"/>
                <w:spacing w:val="-6"/>
                <w:sz w:val="20"/>
                <w:szCs w:val="20"/>
              </w:rPr>
            </w:pPr>
            <w:r>
              <w:rPr>
                <w:rFonts w:ascii="Times New Roman" w:hAnsi="Times New Roman"/>
                <w:sz w:val="20"/>
                <w:szCs w:val="20"/>
              </w:rPr>
              <w:t xml:space="preserve">Estimation de la valeur des travaux exécutés depuis la date </w:t>
            </w:r>
            <w:proofErr w:type="gramStart"/>
            <w:r>
              <w:rPr>
                <w:rFonts w:ascii="Times New Roman" w:hAnsi="Times New Roman"/>
                <w:sz w:val="20"/>
                <w:szCs w:val="20"/>
              </w:rPr>
              <w:t>d’approbation:</w:t>
            </w:r>
            <w:proofErr w:type="gramEnd"/>
          </w:p>
          <w:p w14:paraId="2C566228" w14:textId="77777777" w:rsidR="00FE6BF5" w:rsidRPr="00877668" w:rsidRDefault="00FE6BF5" w:rsidP="00BA0FA7">
            <w:pPr>
              <w:suppressAutoHyphens/>
              <w:spacing w:after="0" w:line="240" w:lineRule="auto"/>
              <w:jc w:val="both"/>
              <w:rPr>
                <w:rFonts w:ascii="Times New Roman" w:eastAsia="Times New Roman" w:hAnsi="Times New Roman" w:cs="Times New Roman"/>
                <w:iCs/>
                <w:color w:val="000000"/>
                <w:spacing w:val="-2"/>
                <w:sz w:val="20"/>
                <w:szCs w:val="20"/>
              </w:rPr>
            </w:pPr>
          </w:p>
        </w:tc>
      </w:tr>
    </w:tbl>
    <w:p w14:paraId="6D03284A" w14:textId="77777777" w:rsidR="00FE6BF5" w:rsidRDefault="00FE6BF5" w:rsidP="00FE6BF5"/>
    <w:p w14:paraId="2D2D9D23" w14:textId="4AA5628D" w:rsidR="00FE6BF5" w:rsidRPr="00F46F94" w:rsidRDefault="00FE6BF5" w:rsidP="00FE6BF5">
      <w:pPr>
        <w:spacing w:before="120" w:line="240" w:lineRule="auto"/>
        <w:rPr>
          <w:rFonts w:ascii="Times New Roman" w:eastAsia="Times New Roman" w:hAnsi="Times New Roman" w:cs="Times New Roman"/>
          <w:sz w:val="24"/>
          <w:szCs w:val="24"/>
        </w:rPr>
      </w:pPr>
      <w:r>
        <w:rPr>
          <w:rFonts w:ascii="Times New Roman" w:hAnsi="Times New Roman"/>
          <w:sz w:val="24"/>
          <w:szCs w:val="24"/>
        </w:rPr>
        <w:t xml:space="preserve">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w:t>
      </w:r>
      <w:r>
        <w:rPr>
          <w:rFonts w:ascii="Times New Roman" w:hAnsi="Times New Roman"/>
          <w:sz w:val="24"/>
          <w:szCs w:val="24"/>
        </w:rPr>
        <w:lastRenderedPageBreak/>
        <w:t>une «manœuvre frauduleuse» aux fins des Directives sur la Passation des marchés du Programme de la MCC et d’autres politiques ou directives applicables de la MCC, y compris la Politique de la MCC en matière de prévention, de détection et de correction de la fraude et de la corruption  dans le cadre des activités de la MCC.</w:t>
      </w:r>
    </w:p>
    <w:p w14:paraId="49F2241A" w14:textId="77777777" w:rsidR="00FE6BF5" w:rsidRPr="00F46F94" w:rsidRDefault="00FE6BF5" w:rsidP="00FE6BF5">
      <w:pPr>
        <w:spacing w:before="120" w:line="240" w:lineRule="auto"/>
        <w:rPr>
          <w:rFonts w:ascii="Times New Roman" w:eastAsia="Times New Roman" w:hAnsi="Times New Roman" w:cs="Times New Roman"/>
          <w:b/>
          <w:sz w:val="24"/>
          <w:szCs w:val="24"/>
        </w:rPr>
      </w:pPr>
      <w:r>
        <w:rPr>
          <w:rFonts w:ascii="Times New Roman" w:hAnsi="Times New Roman"/>
          <w:b/>
          <w:sz w:val="24"/>
          <w:szCs w:val="24"/>
        </w:rPr>
        <w:t xml:space="preserve">Signataire autorisé : __________________________________ </w:t>
      </w:r>
      <w:proofErr w:type="gramStart"/>
      <w:r>
        <w:rPr>
          <w:rFonts w:ascii="Times New Roman" w:hAnsi="Times New Roman"/>
          <w:b/>
          <w:sz w:val="24"/>
          <w:szCs w:val="24"/>
        </w:rPr>
        <w:t>Date:</w:t>
      </w:r>
      <w:proofErr w:type="gramEnd"/>
      <w:r>
        <w:rPr>
          <w:rFonts w:ascii="Times New Roman" w:hAnsi="Times New Roman"/>
          <w:b/>
          <w:sz w:val="24"/>
          <w:szCs w:val="24"/>
        </w:rPr>
        <w:t xml:space="preserve"> _________________</w:t>
      </w:r>
    </w:p>
    <w:p w14:paraId="695FD1DC" w14:textId="77777777" w:rsidR="00FE6BF5" w:rsidRDefault="00FE6BF5" w:rsidP="00FE6BF5">
      <w:pPr>
        <w:spacing w:before="120" w:line="240" w:lineRule="auto"/>
        <w:rPr>
          <w:b/>
        </w:rPr>
      </w:pPr>
      <w:r>
        <w:rPr>
          <w:rFonts w:ascii="Times New Roman" w:hAnsi="Times New Roman"/>
          <w:b/>
          <w:sz w:val="24"/>
          <w:szCs w:val="24"/>
        </w:rPr>
        <w:t xml:space="preserve">Nom du signataire en caractères </w:t>
      </w:r>
      <w:proofErr w:type="gramStart"/>
      <w:r>
        <w:rPr>
          <w:rFonts w:ascii="Times New Roman" w:hAnsi="Times New Roman"/>
          <w:b/>
          <w:sz w:val="24"/>
          <w:szCs w:val="24"/>
        </w:rPr>
        <w:t>d’imprimerie:</w:t>
      </w:r>
      <w:proofErr w:type="gramEnd"/>
      <w:r>
        <w:rPr>
          <w:rFonts w:ascii="Times New Roman" w:hAnsi="Times New Roman"/>
          <w:b/>
          <w:sz w:val="24"/>
          <w:szCs w:val="24"/>
        </w:rPr>
        <w:t xml:space="preserve"> ____________________________________________________</w:t>
      </w:r>
    </w:p>
    <w:p w14:paraId="1C02CBA7" w14:textId="0FE080E4" w:rsidR="00FE6BF5" w:rsidRPr="00A2241E" w:rsidRDefault="00FE6BF5" w:rsidP="00FE6BF5">
      <w:pPr>
        <w:spacing w:after="0" w:line="240" w:lineRule="auto"/>
        <w:rPr>
          <w:rFonts w:ascii="Times New Roman" w:eastAsia="Times New Roman" w:hAnsi="Times New Roman" w:cs="Times New Roman"/>
          <w:b/>
          <w:sz w:val="24"/>
          <w:szCs w:val="24"/>
        </w:rPr>
      </w:pPr>
      <w:r>
        <w:rPr>
          <w:rFonts w:ascii="Times New Roman" w:hAnsi="Times New Roman"/>
          <w:b/>
          <w:sz w:val="24"/>
          <w:szCs w:val="24"/>
        </w:rPr>
        <w:t xml:space="preserve">INSTRUCTIONS POUR COMPLETER LE FORMULAIRE DU CERTIFICAT D’OBSERVATION DES </w:t>
      </w:r>
      <w:proofErr w:type="gramStart"/>
      <w:r>
        <w:rPr>
          <w:rFonts w:ascii="Times New Roman" w:hAnsi="Times New Roman"/>
          <w:b/>
          <w:sz w:val="24"/>
          <w:szCs w:val="24"/>
        </w:rPr>
        <w:t>SANCTIONS:</w:t>
      </w:r>
      <w:proofErr w:type="gramEnd"/>
    </w:p>
    <w:p w14:paraId="324B7A45" w14:textId="77777777" w:rsidR="00FE6BF5" w:rsidRDefault="00FE6BF5" w:rsidP="00FE6BF5">
      <w:pPr>
        <w:spacing w:after="0" w:line="240" w:lineRule="auto"/>
        <w:rPr>
          <w:rFonts w:ascii="Times New Roman" w:eastAsia="Times New Roman" w:hAnsi="Times New Roman" w:cs="Times New Roman"/>
          <w:sz w:val="24"/>
          <w:szCs w:val="24"/>
        </w:rPr>
      </w:pPr>
    </w:p>
    <w:p w14:paraId="149E702D" w14:textId="1C5F6CE9" w:rsidR="00FE6BF5" w:rsidRPr="00A2241E" w:rsidRDefault="00FE6BF5" w:rsidP="00FE6BF5">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L’Entrepreneur doit suivre les procédures suivantes pour vérifier l’éligibilité des entreprises, du personnel clé, des sous-traitants, des vendeurs, des fournisseurs et des bénéficiaires du financement, conformément à </w:t>
      </w:r>
      <w:r>
        <w:rPr>
          <w:rFonts w:ascii="Times New Roman" w:hAnsi="Times New Roman"/>
          <w:b/>
          <w:bCs/>
          <w:sz w:val="24"/>
          <w:szCs w:val="24"/>
        </w:rPr>
        <w:t>l’Annexe A du Contrat, intitulée</w:t>
      </w:r>
      <w:proofErr w:type="gramStart"/>
      <w:r>
        <w:rPr>
          <w:rFonts w:ascii="Times New Roman" w:hAnsi="Times New Roman"/>
          <w:b/>
          <w:bCs/>
          <w:sz w:val="24"/>
          <w:szCs w:val="24"/>
        </w:rPr>
        <w:t xml:space="preserve"> «</w:t>
      </w:r>
      <w:r w:rsidR="000C625A">
        <w:rPr>
          <w:rFonts w:ascii="Times New Roman" w:hAnsi="Times New Roman"/>
          <w:b/>
          <w:bCs/>
          <w:sz w:val="24"/>
          <w:szCs w:val="24"/>
        </w:rPr>
        <w:t>Dispositions</w:t>
      </w:r>
      <w:proofErr w:type="gramEnd"/>
      <w:r>
        <w:rPr>
          <w:rFonts w:ascii="Times New Roman" w:hAnsi="Times New Roman"/>
          <w:b/>
          <w:bCs/>
          <w:sz w:val="24"/>
          <w:szCs w:val="24"/>
        </w:rPr>
        <w:t xml:space="preserve"> complémentaires»</w:t>
      </w:r>
      <w:r>
        <w:rPr>
          <w:rFonts w:ascii="Times New Roman" w:hAnsi="Times New Roman"/>
          <w:sz w:val="24"/>
          <w:szCs w:val="24"/>
        </w:rPr>
        <w:t xml:space="preserve">,  et à </w:t>
      </w:r>
      <w:r>
        <w:rPr>
          <w:rFonts w:ascii="Times New Roman" w:hAnsi="Times New Roman"/>
          <w:b/>
          <w:bCs/>
          <w:sz w:val="24"/>
          <w:szCs w:val="24"/>
        </w:rPr>
        <w:t>la Clause G « Respect des lois relatives à la lutte contre le financement du terrorisme et des autres restrictions</w:t>
      </w:r>
      <w:r>
        <w:rPr>
          <w:rFonts w:ascii="Times New Roman" w:hAnsi="Times New Roman"/>
          <w:sz w:val="24"/>
          <w:szCs w:val="24"/>
        </w:rPr>
        <w:t xml:space="preserve"> ».</w:t>
      </w:r>
    </w:p>
    <w:p w14:paraId="1D423049" w14:textId="77777777" w:rsidR="00FE6BF5" w:rsidRDefault="00FE6BF5" w:rsidP="00FE6BF5">
      <w:pPr>
        <w:shd w:val="clear" w:color="auto" w:fill="FFFFFF"/>
        <w:spacing w:after="0" w:line="240" w:lineRule="auto"/>
        <w:rPr>
          <w:rFonts w:ascii="Times New Roman" w:eastAsia="Times New Roman" w:hAnsi="Times New Roman" w:cs="Times New Roman"/>
          <w:sz w:val="24"/>
          <w:szCs w:val="24"/>
        </w:rPr>
      </w:pPr>
    </w:p>
    <w:p w14:paraId="0F43345E" w14:textId="77777777" w:rsidR="00FE6BF5" w:rsidRDefault="00FE6BF5" w:rsidP="00FE6BF5">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L’Entrepreneur doit vérifier que l’individu, la société ou l’entité ayant accès au financement de la </w:t>
      </w:r>
      <w:proofErr w:type="gramStart"/>
      <w:r>
        <w:rPr>
          <w:rFonts w:ascii="Times New Roman" w:hAnsi="Times New Roman"/>
          <w:sz w:val="24"/>
          <w:szCs w:val="24"/>
        </w:rPr>
        <w:t>MCC  ou</w:t>
      </w:r>
      <w:proofErr w:type="gramEnd"/>
      <w:r>
        <w:rPr>
          <w:rFonts w:ascii="Times New Roman" w:hAnsi="Times New Roman"/>
          <w:sz w:val="24"/>
          <w:szCs w:val="24"/>
        </w:rPr>
        <w:t xml:space="preserve"> en bénéficiant, y compris le personnel de l’Entrepreneur, les consultants, les sous-traitants, les vendeurs, les fournisseurs, et les bénéficiaires ne figurent sur aucune des listes suivantes:</w:t>
      </w:r>
    </w:p>
    <w:p w14:paraId="203CB771" w14:textId="77777777" w:rsidR="00FE6BF5" w:rsidRPr="00A722F1" w:rsidRDefault="00FE6BF5" w:rsidP="00FE6BF5">
      <w:pPr>
        <w:shd w:val="clear" w:color="auto" w:fill="FFFFFF"/>
        <w:spacing w:after="0" w:line="240" w:lineRule="auto"/>
        <w:rPr>
          <w:rFonts w:ascii="Times New Roman" w:eastAsia="Times New Roman" w:hAnsi="Times New Roman" w:cs="Times New Roman"/>
          <w:sz w:val="24"/>
          <w:szCs w:val="24"/>
        </w:rPr>
      </w:pPr>
    </w:p>
    <w:p w14:paraId="545633DB" w14:textId="41FCB108" w:rsidR="00FE6BF5" w:rsidRPr="00F6164B" w:rsidRDefault="00FE6BF5" w:rsidP="00FE6BF5">
      <w:pPr>
        <w:numPr>
          <w:ilvl w:val="0"/>
          <w:numId w:val="103"/>
        </w:numPr>
        <w:shd w:val="clear" w:color="auto" w:fill="FFFFFF"/>
        <w:spacing w:after="0" w:line="240" w:lineRule="auto"/>
        <w:rPr>
          <w:rFonts w:ascii="Times New Roman" w:eastAsia="Times New Roman" w:hAnsi="Times New Roman" w:cs="Times New Roman"/>
          <w:color w:val="222222"/>
          <w:sz w:val="24"/>
          <w:szCs w:val="24"/>
          <w:lang w:val="en-US"/>
        </w:rPr>
      </w:pPr>
      <w:r w:rsidRPr="00F6164B">
        <w:rPr>
          <w:rFonts w:ascii="Times New Roman" w:hAnsi="Times New Roman"/>
          <w:color w:val="222222"/>
          <w:sz w:val="24"/>
          <w:szCs w:val="24"/>
          <w:lang w:val="en-US"/>
        </w:rPr>
        <w:t>System for Award Management (SAM) - </w:t>
      </w:r>
      <w:hyperlink r:id="rId39" w:anchor="1" w:history="1">
        <w:r w:rsidRPr="00F6164B">
          <w:rPr>
            <w:rFonts w:ascii="Times New Roman" w:hAnsi="Times New Roman"/>
            <w:color w:val="104AAB"/>
            <w:sz w:val="24"/>
            <w:szCs w:val="24"/>
            <w:u w:val="single"/>
            <w:lang w:val="en-US"/>
          </w:rPr>
          <w:t>https://www.sam.gov/portal/SAM/#1</w:t>
        </w:r>
      </w:hyperlink>
    </w:p>
    <w:p w14:paraId="0A102F2E" w14:textId="16205241" w:rsidR="00FE6BF5" w:rsidRPr="00A722F1" w:rsidRDefault="00FE6BF5" w:rsidP="00FE6BF5">
      <w:pPr>
        <w:numPr>
          <w:ilvl w:val="0"/>
          <w:numId w:val="103"/>
        </w:num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olor w:val="222222"/>
          <w:sz w:val="24"/>
          <w:szCs w:val="24"/>
        </w:rPr>
        <w:t>Liste des entreprises radiées par la Banque Mondiale - </w:t>
      </w:r>
      <w:hyperlink r:id="rId40" w:history="1">
        <w:r>
          <w:rPr>
            <w:rFonts w:ascii="Times New Roman" w:hAnsi="Times New Roman"/>
            <w:color w:val="104AAB"/>
            <w:sz w:val="24"/>
            <w:szCs w:val="24"/>
            <w:u w:val="single"/>
          </w:rPr>
          <w:t>http://web.worldbank.org/external/default/main?contentMDK=64069844&amp;menuPK=116730&amp;pagePK=64148989&amp;piPK=64148984&amp;querycontentMDK=64069700&amp;theSitePK=84266</w:t>
        </w:r>
      </w:hyperlink>
    </w:p>
    <w:p w14:paraId="29EEAA4A" w14:textId="710052FD" w:rsidR="00FE6BF5" w:rsidRDefault="00FE6BF5" w:rsidP="00FE6BF5">
      <w:pPr>
        <w:numPr>
          <w:ilvl w:val="0"/>
          <w:numId w:val="103"/>
        </w:numPr>
        <w:shd w:val="clear" w:color="auto" w:fill="FFFFFF"/>
        <w:spacing w:after="0" w:line="240" w:lineRule="auto"/>
        <w:rPr>
          <w:rFonts w:ascii="Times New Roman" w:eastAsia="Times New Roman" w:hAnsi="Times New Roman" w:cs="Times New Roman"/>
          <w:color w:val="222222"/>
          <w:sz w:val="24"/>
          <w:szCs w:val="24"/>
        </w:rPr>
      </w:pPr>
      <w:r>
        <w:t xml:space="preserve">US </w:t>
      </w:r>
      <w:proofErr w:type="spellStart"/>
      <w:r>
        <w:t>Government</w:t>
      </w:r>
      <w:proofErr w:type="spellEnd"/>
      <w:r>
        <w:t xml:space="preserve"> </w:t>
      </w:r>
      <w:proofErr w:type="spellStart"/>
      <w:r>
        <w:t>Consolidated</w:t>
      </w:r>
      <w:proofErr w:type="spellEnd"/>
      <w:r>
        <w:t xml:space="preserve"> Screening List – Liste de contrôle consolidée du gouvernement américain disponible </w:t>
      </w:r>
      <w:proofErr w:type="gramStart"/>
      <w:r>
        <w:t>sur:</w:t>
      </w:r>
      <w:proofErr w:type="gramEnd"/>
      <w:r>
        <w:t xml:space="preserve"> </w:t>
      </w:r>
      <w:hyperlink r:id="rId41" w:history="1">
        <w:r>
          <w:rPr>
            <w:rStyle w:val="Hyperlink"/>
            <w:rFonts w:ascii="Times New Roman" w:hAnsi="Times New Roman"/>
            <w:sz w:val="24"/>
            <w:szCs w:val="24"/>
          </w:rPr>
          <w:t>https://2016.export.gov/ecr/eg_main_023148.asp</w:t>
        </w:r>
      </w:hyperlink>
      <w:r>
        <w:rPr>
          <w:rFonts w:ascii="Times New Roman" w:hAnsi="Times New Roman"/>
          <w:color w:val="222222"/>
          <w:sz w:val="24"/>
          <w:szCs w:val="24"/>
        </w:rPr>
        <w:t xml:space="preserve"> </w:t>
      </w:r>
    </w:p>
    <w:p w14:paraId="4407A3A9" w14:textId="77777777" w:rsidR="00FE6BF5" w:rsidRDefault="00FE6BF5" w:rsidP="00FE6BF5">
      <w:pPr>
        <w:shd w:val="clear" w:color="auto" w:fill="FFFFFF"/>
        <w:spacing w:after="0" w:line="240" w:lineRule="auto"/>
        <w:rPr>
          <w:rFonts w:ascii="Times New Roman" w:eastAsia="Times New Roman" w:hAnsi="Times New Roman" w:cs="Times New Roman"/>
          <w:color w:val="222222"/>
          <w:sz w:val="24"/>
          <w:szCs w:val="24"/>
        </w:rPr>
      </w:pPr>
    </w:p>
    <w:p w14:paraId="741E6EDF" w14:textId="77777777" w:rsidR="00FE6BF5" w:rsidRDefault="00FE6BF5" w:rsidP="00FE6BF5">
      <w:p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olor w:val="222222"/>
          <w:sz w:val="24"/>
          <w:szCs w:val="24"/>
        </w:rPr>
        <w:t>La documentation du processus prend deux formes. L’Entrepreneur doit préparer un tableau répertoriant chaque membre du personnel, consultant, sous-traitant, vendeur, fournisseur et bénéficiaire intervenant dans le Contrat, conformément au tableau qui figure ci-dessous.</w:t>
      </w:r>
    </w:p>
    <w:p w14:paraId="4E90511B" w14:textId="77777777" w:rsidR="00FE6BF5" w:rsidRDefault="00FE6BF5" w:rsidP="00FE6BF5">
      <w:pPr>
        <w:shd w:val="clear" w:color="auto" w:fill="FFFFFF"/>
        <w:spacing w:after="0" w:line="240" w:lineRule="auto"/>
        <w:rPr>
          <w:rFonts w:ascii="Times New Roman" w:eastAsia="Times New Roman" w:hAnsi="Times New Roman" w:cs="Times New Roman"/>
          <w:color w:val="222222"/>
          <w:sz w:val="24"/>
          <w:szCs w:val="24"/>
        </w:rPr>
      </w:pPr>
    </w:p>
    <w:tbl>
      <w:tblPr>
        <w:tblStyle w:val="TableGrid"/>
        <w:tblW w:w="0" w:type="auto"/>
        <w:tblLook w:val="04A0" w:firstRow="1" w:lastRow="0" w:firstColumn="1" w:lastColumn="0" w:noHBand="0" w:noVBand="1"/>
      </w:tblPr>
      <w:tblGrid>
        <w:gridCol w:w="2065"/>
        <w:gridCol w:w="1675"/>
        <w:gridCol w:w="1870"/>
        <w:gridCol w:w="1870"/>
        <w:gridCol w:w="1870"/>
      </w:tblGrid>
      <w:tr w:rsidR="00FE6BF5" w14:paraId="5CEA2809" w14:textId="77777777" w:rsidTr="00BA0FA7">
        <w:tc>
          <w:tcPr>
            <w:tcW w:w="2065" w:type="dxa"/>
            <w:vMerge w:val="restart"/>
          </w:tcPr>
          <w:p w14:paraId="11844876" w14:textId="77777777" w:rsidR="00FE6BF5" w:rsidRDefault="00FE6BF5" w:rsidP="00BA0FA7">
            <w:pPr>
              <w:rPr>
                <w:rFonts w:ascii="Times New Roman" w:eastAsia="Times New Roman" w:hAnsi="Times New Roman" w:cs="Times New Roman"/>
                <w:color w:val="222222"/>
                <w:sz w:val="24"/>
                <w:szCs w:val="24"/>
              </w:rPr>
            </w:pPr>
            <w:r>
              <w:rPr>
                <w:rFonts w:ascii="Times New Roman" w:hAnsi="Times New Roman"/>
                <w:color w:val="222222"/>
                <w:sz w:val="24"/>
                <w:szCs w:val="24"/>
              </w:rPr>
              <w:t>Nom</w:t>
            </w:r>
          </w:p>
          <w:p w14:paraId="1ADC8D91" w14:textId="77777777" w:rsidR="00FE6BF5" w:rsidRDefault="00FE6BF5" w:rsidP="00BA0FA7">
            <w:pPr>
              <w:rPr>
                <w:rFonts w:ascii="Times New Roman" w:eastAsia="Times New Roman" w:hAnsi="Times New Roman" w:cs="Times New Roman"/>
                <w:color w:val="222222"/>
                <w:sz w:val="24"/>
                <w:szCs w:val="24"/>
              </w:rPr>
            </w:pPr>
          </w:p>
        </w:tc>
        <w:tc>
          <w:tcPr>
            <w:tcW w:w="5415" w:type="dxa"/>
            <w:gridSpan w:val="3"/>
          </w:tcPr>
          <w:p w14:paraId="1A2FBE15" w14:textId="77777777" w:rsidR="00FE6BF5" w:rsidRDefault="00FE6BF5" w:rsidP="00BA0FA7">
            <w:pPr>
              <w:jc w:val="center"/>
              <w:rPr>
                <w:rFonts w:ascii="Times New Roman" w:eastAsia="Times New Roman" w:hAnsi="Times New Roman" w:cs="Times New Roman"/>
                <w:color w:val="222222"/>
                <w:sz w:val="24"/>
                <w:szCs w:val="24"/>
              </w:rPr>
            </w:pPr>
            <w:r>
              <w:rPr>
                <w:rFonts w:ascii="Times New Roman" w:hAnsi="Times New Roman"/>
                <w:color w:val="222222"/>
                <w:sz w:val="24"/>
                <w:szCs w:val="24"/>
              </w:rPr>
              <w:t>Date à laquelle la vérification a été effectuée</w:t>
            </w:r>
          </w:p>
        </w:tc>
        <w:tc>
          <w:tcPr>
            <w:tcW w:w="1870" w:type="dxa"/>
            <w:vMerge w:val="restart"/>
          </w:tcPr>
          <w:p w14:paraId="349BED44" w14:textId="77777777" w:rsidR="00FE6BF5" w:rsidRDefault="00FE6BF5" w:rsidP="00BA0FA7">
            <w:pPr>
              <w:rPr>
                <w:rFonts w:ascii="Times New Roman" w:eastAsia="Times New Roman" w:hAnsi="Times New Roman" w:cs="Times New Roman"/>
                <w:color w:val="222222"/>
                <w:sz w:val="24"/>
                <w:szCs w:val="24"/>
              </w:rPr>
            </w:pPr>
            <w:r>
              <w:rPr>
                <w:rFonts w:ascii="Times New Roman" w:hAnsi="Times New Roman"/>
                <w:color w:val="222222"/>
                <w:sz w:val="24"/>
                <w:szCs w:val="24"/>
              </w:rPr>
              <w:t>Éligible (O/N)</w:t>
            </w:r>
          </w:p>
        </w:tc>
      </w:tr>
      <w:tr w:rsidR="00FE6BF5" w14:paraId="0FA57A3E" w14:textId="77777777" w:rsidTr="00BA0FA7">
        <w:tc>
          <w:tcPr>
            <w:tcW w:w="2065" w:type="dxa"/>
            <w:vMerge/>
          </w:tcPr>
          <w:p w14:paraId="1E0ED569" w14:textId="77777777" w:rsidR="00FE6BF5" w:rsidRDefault="00FE6BF5" w:rsidP="00BA0FA7">
            <w:pPr>
              <w:rPr>
                <w:rFonts w:ascii="Times New Roman" w:eastAsia="Times New Roman" w:hAnsi="Times New Roman" w:cs="Times New Roman"/>
                <w:color w:val="222222"/>
                <w:sz w:val="24"/>
                <w:szCs w:val="24"/>
              </w:rPr>
            </w:pPr>
          </w:p>
        </w:tc>
        <w:tc>
          <w:tcPr>
            <w:tcW w:w="1675" w:type="dxa"/>
          </w:tcPr>
          <w:p w14:paraId="3A1DE573" w14:textId="77777777" w:rsidR="00FE6BF5" w:rsidRDefault="00FE6BF5" w:rsidP="00BA0FA7">
            <w:pPr>
              <w:rPr>
                <w:rFonts w:ascii="Times New Roman" w:eastAsia="Times New Roman" w:hAnsi="Times New Roman" w:cs="Times New Roman"/>
                <w:color w:val="222222"/>
                <w:sz w:val="24"/>
                <w:szCs w:val="24"/>
              </w:rPr>
            </w:pPr>
            <w:r>
              <w:rPr>
                <w:rFonts w:ascii="Times New Roman" w:hAnsi="Times New Roman"/>
                <w:color w:val="222222"/>
                <w:sz w:val="24"/>
                <w:szCs w:val="24"/>
              </w:rPr>
              <w:t>Liste du système SAM</w:t>
            </w:r>
          </w:p>
        </w:tc>
        <w:tc>
          <w:tcPr>
            <w:tcW w:w="1870" w:type="dxa"/>
          </w:tcPr>
          <w:p w14:paraId="27F8517C" w14:textId="77777777" w:rsidR="00FE6BF5" w:rsidRDefault="00FE6BF5" w:rsidP="00BA0FA7">
            <w:pPr>
              <w:rPr>
                <w:rFonts w:ascii="Times New Roman" w:eastAsia="Times New Roman" w:hAnsi="Times New Roman" w:cs="Times New Roman"/>
                <w:color w:val="222222"/>
                <w:sz w:val="24"/>
                <w:szCs w:val="24"/>
              </w:rPr>
            </w:pPr>
            <w:r>
              <w:rPr>
                <w:rFonts w:ascii="Times New Roman" w:hAnsi="Times New Roman"/>
                <w:color w:val="222222"/>
                <w:sz w:val="24"/>
                <w:szCs w:val="24"/>
              </w:rPr>
              <w:t>Liste des entreprises radiées par la Banque Mondiale</w:t>
            </w:r>
          </w:p>
        </w:tc>
        <w:tc>
          <w:tcPr>
            <w:tcW w:w="1870" w:type="dxa"/>
          </w:tcPr>
          <w:p w14:paraId="7C5ABA51" w14:textId="77777777" w:rsidR="00FE6BF5" w:rsidRDefault="00FE6BF5" w:rsidP="00BA0FA7">
            <w:pPr>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Liste de contrôle consolidée du gouvernement américain (US </w:t>
            </w:r>
            <w:proofErr w:type="spellStart"/>
            <w:r>
              <w:rPr>
                <w:rFonts w:ascii="Times New Roman" w:hAnsi="Times New Roman"/>
                <w:color w:val="222222"/>
                <w:sz w:val="24"/>
                <w:szCs w:val="24"/>
              </w:rPr>
              <w:t>Government</w:t>
            </w:r>
            <w:proofErr w:type="spellEnd"/>
            <w:r>
              <w:rPr>
                <w:rFonts w:ascii="Times New Roman" w:hAnsi="Times New Roman"/>
                <w:color w:val="222222"/>
                <w:sz w:val="24"/>
                <w:szCs w:val="24"/>
              </w:rPr>
              <w:t xml:space="preserve"> </w:t>
            </w:r>
            <w:proofErr w:type="spellStart"/>
            <w:r>
              <w:rPr>
                <w:rFonts w:ascii="Times New Roman" w:hAnsi="Times New Roman"/>
                <w:color w:val="222222"/>
                <w:sz w:val="24"/>
                <w:szCs w:val="24"/>
              </w:rPr>
              <w:t>Consolidated</w:t>
            </w:r>
            <w:proofErr w:type="spellEnd"/>
            <w:r>
              <w:rPr>
                <w:rFonts w:ascii="Times New Roman" w:hAnsi="Times New Roman"/>
                <w:color w:val="222222"/>
                <w:sz w:val="24"/>
                <w:szCs w:val="24"/>
              </w:rPr>
              <w:t xml:space="preserve"> Screening List)</w:t>
            </w:r>
          </w:p>
        </w:tc>
        <w:tc>
          <w:tcPr>
            <w:tcW w:w="1870" w:type="dxa"/>
            <w:vMerge/>
          </w:tcPr>
          <w:p w14:paraId="3FAA9F13" w14:textId="77777777" w:rsidR="00FE6BF5" w:rsidRDefault="00FE6BF5" w:rsidP="00BA0FA7">
            <w:pPr>
              <w:rPr>
                <w:rFonts w:ascii="Times New Roman" w:eastAsia="Times New Roman" w:hAnsi="Times New Roman" w:cs="Times New Roman"/>
                <w:color w:val="222222"/>
                <w:sz w:val="24"/>
                <w:szCs w:val="24"/>
              </w:rPr>
            </w:pPr>
          </w:p>
        </w:tc>
      </w:tr>
      <w:tr w:rsidR="00FE6BF5" w14:paraId="0F38F139" w14:textId="77777777" w:rsidTr="00BA0FA7">
        <w:tc>
          <w:tcPr>
            <w:tcW w:w="2065" w:type="dxa"/>
          </w:tcPr>
          <w:p w14:paraId="5A4F43EF" w14:textId="77777777" w:rsidR="00FE6BF5" w:rsidRDefault="00FE6BF5" w:rsidP="00BA0FA7">
            <w:pPr>
              <w:rPr>
                <w:rFonts w:ascii="Times New Roman" w:eastAsia="Times New Roman" w:hAnsi="Times New Roman" w:cs="Times New Roman"/>
                <w:color w:val="222222"/>
                <w:sz w:val="24"/>
                <w:szCs w:val="24"/>
              </w:rPr>
            </w:pPr>
            <w:r>
              <w:rPr>
                <w:rFonts w:ascii="Times New Roman" w:hAnsi="Times New Roman"/>
                <w:color w:val="222222"/>
                <w:sz w:val="24"/>
                <w:szCs w:val="24"/>
              </w:rPr>
              <w:t>Entrepreneur (l’entreprise elle-même)</w:t>
            </w:r>
          </w:p>
        </w:tc>
        <w:tc>
          <w:tcPr>
            <w:tcW w:w="1675" w:type="dxa"/>
          </w:tcPr>
          <w:p w14:paraId="2DEE167F"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21E1C47B"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6D3B5AF4"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191D2C4B" w14:textId="77777777" w:rsidR="00FE6BF5" w:rsidRDefault="00FE6BF5" w:rsidP="00BA0FA7">
            <w:pPr>
              <w:rPr>
                <w:rFonts w:ascii="Times New Roman" w:eastAsia="Times New Roman" w:hAnsi="Times New Roman" w:cs="Times New Roman"/>
                <w:color w:val="222222"/>
                <w:sz w:val="24"/>
                <w:szCs w:val="24"/>
              </w:rPr>
            </w:pPr>
          </w:p>
        </w:tc>
      </w:tr>
      <w:tr w:rsidR="00FE6BF5" w14:paraId="29B27F95" w14:textId="77777777" w:rsidTr="00BA0FA7">
        <w:tc>
          <w:tcPr>
            <w:tcW w:w="2065" w:type="dxa"/>
          </w:tcPr>
          <w:p w14:paraId="168ABF1F" w14:textId="77777777" w:rsidR="00FE6BF5" w:rsidRDefault="00FE6BF5" w:rsidP="00BA0FA7">
            <w:pPr>
              <w:rPr>
                <w:rFonts w:ascii="Times New Roman" w:eastAsia="Times New Roman" w:hAnsi="Times New Roman" w:cs="Times New Roman"/>
                <w:color w:val="222222"/>
                <w:sz w:val="24"/>
                <w:szCs w:val="24"/>
              </w:rPr>
            </w:pPr>
            <w:r>
              <w:rPr>
                <w:rFonts w:ascii="Times New Roman" w:hAnsi="Times New Roman"/>
                <w:color w:val="222222"/>
                <w:sz w:val="24"/>
                <w:szCs w:val="24"/>
              </w:rPr>
              <w:lastRenderedPageBreak/>
              <w:t>Membre du personnel #1</w:t>
            </w:r>
          </w:p>
        </w:tc>
        <w:tc>
          <w:tcPr>
            <w:tcW w:w="1675" w:type="dxa"/>
          </w:tcPr>
          <w:p w14:paraId="63D2D091"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29982F62"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4E5E7ADF"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199CA6AA" w14:textId="77777777" w:rsidR="00FE6BF5" w:rsidRDefault="00FE6BF5" w:rsidP="00BA0FA7">
            <w:pPr>
              <w:rPr>
                <w:rFonts w:ascii="Times New Roman" w:eastAsia="Times New Roman" w:hAnsi="Times New Roman" w:cs="Times New Roman"/>
                <w:color w:val="222222"/>
                <w:sz w:val="24"/>
                <w:szCs w:val="24"/>
              </w:rPr>
            </w:pPr>
          </w:p>
        </w:tc>
      </w:tr>
      <w:tr w:rsidR="00FE6BF5" w14:paraId="57CE2DD8" w14:textId="77777777" w:rsidTr="00BA0FA7">
        <w:tc>
          <w:tcPr>
            <w:tcW w:w="2065" w:type="dxa"/>
          </w:tcPr>
          <w:p w14:paraId="3FD536F8" w14:textId="77777777" w:rsidR="00FE6BF5" w:rsidRDefault="00FE6BF5" w:rsidP="00BA0FA7">
            <w:pPr>
              <w:rPr>
                <w:rFonts w:ascii="Times New Roman" w:eastAsia="Times New Roman" w:hAnsi="Times New Roman" w:cs="Times New Roman"/>
                <w:color w:val="222222"/>
                <w:sz w:val="24"/>
                <w:szCs w:val="24"/>
              </w:rPr>
            </w:pPr>
            <w:r>
              <w:rPr>
                <w:rFonts w:ascii="Times New Roman" w:hAnsi="Times New Roman"/>
                <w:color w:val="222222"/>
                <w:sz w:val="24"/>
                <w:szCs w:val="24"/>
              </w:rPr>
              <w:t>Membre du personnel #2</w:t>
            </w:r>
          </w:p>
        </w:tc>
        <w:tc>
          <w:tcPr>
            <w:tcW w:w="1675" w:type="dxa"/>
          </w:tcPr>
          <w:p w14:paraId="71AA98A4"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38AEAF89"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2090DA3C"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701103DD" w14:textId="77777777" w:rsidR="00FE6BF5" w:rsidRDefault="00FE6BF5" w:rsidP="00BA0FA7">
            <w:pPr>
              <w:rPr>
                <w:rFonts w:ascii="Times New Roman" w:eastAsia="Times New Roman" w:hAnsi="Times New Roman" w:cs="Times New Roman"/>
                <w:color w:val="222222"/>
                <w:sz w:val="24"/>
                <w:szCs w:val="24"/>
              </w:rPr>
            </w:pPr>
          </w:p>
        </w:tc>
      </w:tr>
      <w:tr w:rsidR="00FE6BF5" w14:paraId="5CC4EE7E" w14:textId="77777777" w:rsidTr="00BA0FA7">
        <w:tc>
          <w:tcPr>
            <w:tcW w:w="2065" w:type="dxa"/>
          </w:tcPr>
          <w:p w14:paraId="1BC19B5A" w14:textId="77777777" w:rsidR="00FE6BF5" w:rsidRDefault="00FE6BF5" w:rsidP="00BA0FA7">
            <w:pPr>
              <w:rPr>
                <w:rFonts w:ascii="Times New Roman" w:eastAsia="Times New Roman" w:hAnsi="Times New Roman" w:cs="Times New Roman"/>
                <w:color w:val="222222"/>
                <w:sz w:val="24"/>
                <w:szCs w:val="24"/>
              </w:rPr>
            </w:pPr>
            <w:r>
              <w:rPr>
                <w:rFonts w:ascii="Times New Roman" w:hAnsi="Times New Roman"/>
                <w:color w:val="222222"/>
                <w:sz w:val="24"/>
                <w:szCs w:val="24"/>
              </w:rPr>
              <w:t>Consultant #1</w:t>
            </w:r>
          </w:p>
        </w:tc>
        <w:tc>
          <w:tcPr>
            <w:tcW w:w="1675" w:type="dxa"/>
          </w:tcPr>
          <w:p w14:paraId="6D71840A"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36E36440"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4C89C563"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5C665482" w14:textId="77777777" w:rsidR="00FE6BF5" w:rsidRDefault="00FE6BF5" w:rsidP="00BA0FA7">
            <w:pPr>
              <w:rPr>
                <w:rFonts w:ascii="Times New Roman" w:eastAsia="Times New Roman" w:hAnsi="Times New Roman" w:cs="Times New Roman"/>
                <w:color w:val="222222"/>
                <w:sz w:val="24"/>
                <w:szCs w:val="24"/>
              </w:rPr>
            </w:pPr>
          </w:p>
        </w:tc>
      </w:tr>
      <w:tr w:rsidR="00FE6BF5" w14:paraId="5AFA8ADC" w14:textId="77777777" w:rsidTr="00BA0FA7">
        <w:tc>
          <w:tcPr>
            <w:tcW w:w="2065" w:type="dxa"/>
          </w:tcPr>
          <w:p w14:paraId="09FE4DDD" w14:textId="77777777" w:rsidR="00FE6BF5" w:rsidRDefault="00FE6BF5" w:rsidP="00BA0FA7">
            <w:pPr>
              <w:rPr>
                <w:rFonts w:ascii="Times New Roman" w:eastAsia="Times New Roman" w:hAnsi="Times New Roman" w:cs="Times New Roman"/>
                <w:color w:val="222222"/>
                <w:sz w:val="24"/>
                <w:szCs w:val="24"/>
              </w:rPr>
            </w:pPr>
            <w:r>
              <w:rPr>
                <w:rFonts w:ascii="Times New Roman" w:hAnsi="Times New Roman"/>
                <w:color w:val="222222"/>
                <w:sz w:val="24"/>
                <w:szCs w:val="24"/>
              </w:rPr>
              <w:t>Consultant #2</w:t>
            </w:r>
          </w:p>
        </w:tc>
        <w:tc>
          <w:tcPr>
            <w:tcW w:w="1675" w:type="dxa"/>
          </w:tcPr>
          <w:p w14:paraId="7BFDD4F3"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53DF5AEC"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3AAFF843"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0BD3E4BB" w14:textId="77777777" w:rsidR="00FE6BF5" w:rsidRDefault="00FE6BF5" w:rsidP="00BA0FA7">
            <w:pPr>
              <w:rPr>
                <w:rFonts w:ascii="Times New Roman" w:eastAsia="Times New Roman" w:hAnsi="Times New Roman" w:cs="Times New Roman"/>
                <w:color w:val="222222"/>
                <w:sz w:val="24"/>
                <w:szCs w:val="24"/>
              </w:rPr>
            </w:pPr>
          </w:p>
        </w:tc>
      </w:tr>
      <w:tr w:rsidR="00FE6BF5" w14:paraId="6BFBA23F" w14:textId="77777777" w:rsidTr="00BA0FA7">
        <w:tc>
          <w:tcPr>
            <w:tcW w:w="2065" w:type="dxa"/>
          </w:tcPr>
          <w:p w14:paraId="58AE0B36" w14:textId="77777777" w:rsidR="00FE6BF5" w:rsidRDefault="00FE6BF5" w:rsidP="00BA0FA7">
            <w:pPr>
              <w:rPr>
                <w:rFonts w:ascii="Times New Roman" w:eastAsia="Times New Roman" w:hAnsi="Times New Roman" w:cs="Times New Roman"/>
                <w:color w:val="222222"/>
                <w:sz w:val="24"/>
                <w:szCs w:val="24"/>
              </w:rPr>
            </w:pPr>
            <w:r>
              <w:rPr>
                <w:rFonts w:ascii="Times New Roman" w:hAnsi="Times New Roman"/>
                <w:color w:val="222222"/>
                <w:sz w:val="24"/>
                <w:szCs w:val="24"/>
              </w:rPr>
              <w:t>Sous-traitant #1</w:t>
            </w:r>
          </w:p>
        </w:tc>
        <w:tc>
          <w:tcPr>
            <w:tcW w:w="1675" w:type="dxa"/>
          </w:tcPr>
          <w:p w14:paraId="27F10909"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64F45FC1"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0E0A65E1"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3FF31865" w14:textId="77777777" w:rsidR="00FE6BF5" w:rsidRDefault="00FE6BF5" w:rsidP="00BA0FA7">
            <w:pPr>
              <w:rPr>
                <w:rFonts w:ascii="Times New Roman" w:eastAsia="Times New Roman" w:hAnsi="Times New Roman" w:cs="Times New Roman"/>
                <w:color w:val="222222"/>
                <w:sz w:val="24"/>
                <w:szCs w:val="24"/>
              </w:rPr>
            </w:pPr>
          </w:p>
        </w:tc>
      </w:tr>
      <w:tr w:rsidR="00FE6BF5" w14:paraId="2238B294" w14:textId="77777777" w:rsidTr="00BA0FA7">
        <w:tc>
          <w:tcPr>
            <w:tcW w:w="2065" w:type="dxa"/>
          </w:tcPr>
          <w:p w14:paraId="2F8C36A3" w14:textId="77777777" w:rsidR="00FE6BF5" w:rsidRDefault="00FE6BF5" w:rsidP="00BA0FA7">
            <w:pPr>
              <w:rPr>
                <w:rFonts w:ascii="Times New Roman" w:eastAsia="Times New Roman" w:hAnsi="Times New Roman" w:cs="Times New Roman"/>
                <w:color w:val="222222"/>
                <w:sz w:val="24"/>
                <w:szCs w:val="24"/>
              </w:rPr>
            </w:pPr>
            <w:r>
              <w:rPr>
                <w:rFonts w:ascii="Times New Roman" w:hAnsi="Times New Roman"/>
                <w:color w:val="222222"/>
                <w:sz w:val="24"/>
                <w:szCs w:val="24"/>
              </w:rPr>
              <w:t>Sous-traitant #2</w:t>
            </w:r>
          </w:p>
        </w:tc>
        <w:tc>
          <w:tcPr>
            <w:tcW w:w="1675" w:type="dxa"/>
          </w:tcPr>
          <w:p w14:paraId="3118C67C"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1E835086"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2EB4F77A"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6F86D224" w14:textId="77777777" w:rsidR="00FE6BF5" w:rsidRDefault="00FE6BF5" w:rsidP="00BA0FA7">
            <w:pPr>
              <w:rPr>
                <w:rFonts w:ascii="Times New Roman" w:eastAsia="Times New Roman" w:hAnsi="Times New Roman" w:cs="Times New Roman"/>
                <w:color w:val="222222"/>
                <w:sz w:val="24"/>
                <w:szCs w:val="24"/>
              </w:rPr>
            </w:pPr>
          </w:p>
        </w:tc>
      </w:tr>
      <w:tr w:rsidR="00FE6BF5" w14:paraId="78BE9062" w14:textId="77777777" w:rsidTr="00BA0FA7">
        <w:tc>
          <w:tcPr>
            <w:tcW w:w="2065" w:type="dxa"/>
          </w:tcPr>
          <w:p w14:paraId="7427A936" w14:textId="77777777" w:rsidR="00FE6BF5" w:rsidRDefault="00FE6BF5" w:rsidP="00BA0FA7">
            <w:pPr>
              <w:rPr>
                <w:rFonts w:ascii="Times New Roman" w:eastAsia="Times New Roman" w:hAnsi="Times New Roman" w:cs="Times New Roman"/>
                <w:color w:val="222222"/>
                <w:sz w:val="24"/>
                <w:szCs w:val="24"/>
              </w:rPr>
            </w:pPr>
            <w:r>
              <w:rPr>
                <w:rFonts w:ascii="Times New Roman" w:hAnsi="Times New Roman"/>
                <w:color w:val="222222"/>
                <w:sz w:val="24"/>
                <w:szCs w:val="24"/>
              </w:rPr>
              <w:t>Vendeur #1</w:t>
            </w:r>
          </w:p>
        </w:tc>
        <w:tc>
          <w:tcPr>
            <w:tcW w:w="1675" w:type="dxa"/>
          </w:tcPr>
          <w:p w14:paraId="30936777"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21F51AF9"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531874A8"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6C4045B1" w14:textId="77777777" w:rsidR="00FE6BF5" w:rsidRDefault="00FE6BF5" w:rsidP="00BA0FA7">
            <w:pPr>
              <w:rPr>
                <w:rFonts w:ascii="Times New Roman" w:eastAsia="Times New Roman" w:hAnsi="Times New Roman" w:cs="Times New Roman"/>
                <w:color w:val="222222"/>
                <w:sz w:val="24"/>
                <w:szCs w:val="24"/>
              </w:rPr>
            </w:pPr>
          </w:p>
        </w:tc>
      </w:tr>
      <w:tr w:rsidR="00FE6BF5" w14:paraId="0A080053" w14:textId="77777777" w:rsidTr="00BA0FA7">
        <w:tc>
          <w:tcPr>
            <w:tcW w:w="2065" w:type="dxa"/>
          </w:tcPr>
          <w:p w14:paraId="41B5EDD2" w14:textId="77777777" w:rsidR="00FE6BF5" w:rsidRDefault="00FE6BF5" w:rsidP="00BA0FA7">
            <w:pPr>
              <w:rPr>
                <w:rFonts w:ascii="Times New Roman" w:eastAsia="Times New Roman" w:hAnsi="Times New Roman" w:cs="Times New Roman"/>
                <w:color w:val="222222"/>
                <w:sz w:val="24"/>
                <w:szCs w:val="24"/>
              </w:rPr>
            </w:pPr>
            <w:r>
              <w:rPr>
                <w:rFonts w:ascii="Times New Roman" w:hAnsi="Times New Roman"/>
                <w:color w:val="222222"/>
                <w:sz w:val="24"/>
                <w:szCs w:val="24"/>
              </w:rPr>
              <w:t>Fournisseur #1</w:t>
            </w:r>
          </w:p>
        </w:tc>
        <w:tc>
          <w:tcPr>
            <w:tcW w:w="1675" w:type="dxa"/>
          </w:tcPr>
          <w:p w14:paraId="7B71729E"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4A4715BA"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24196401"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7D1E2F42" w14:textId="77777777" w:rsidR="00FE6BF5" w:rsidRDefault="00FE6BF5" w:rsidP="00BA0FA7">
            <w:pPr>
              <w:rPr>
                <w:rFonts w:ascii="Times New Roman" w:eastAsia="Times New Roman" w:hAnsi="Times New Roman" w:cs="Times New Roman"/>
                <w:color w:val="222222"/>
                <w:sz w:val="24"/>
                <w:szCs w:val="24"/>
              </w:rPr>
            </w:pPr>
          </w:p>
        </w:tc>
      </w:tr>
      <w:tr w:rsidR="00FE6BF5" w14:paraId="10E5CB88" w14:textId="77777777" w:rsidTr="00BA0FA7">
        <w:tc>
          <w:tcPr>
            <w:tcW w:w="2065" w:type="dxa"/>
          </w:tcPr>
          <w:p w14:paraId="700121AD" w14:textId="77777777" w:rsidR="00FE6BF5" w:rsidRDefault="00FE6BF5" w:rsidP="00BA0FA7">
            <w:pPr>
              <w:rPr>
                <w:rFonts w:ascii="Times New Roman" w:eastAsia="Times New Roman" w:hAnsi="Times New Roman" w:cs="Times New Roman"/>
                <w:color w:val="222222"/>
                <w:sz w:val="24"/>
                <w:szCs w:val="24"/>
              </w:rPr>
            </w:pPr>
            <w:r>
              <w:rPr>
                <w:rFonts w:ascii="Times New Roman" w:hAnsi="Times New Roman"/>
                <w:color w:val="222222"/>
                <w:sz w:val="24"/>
                <w:szCs w:val="24"/>
              </w:rPr>
              <w:t>Bénéficiaire #1</w:t>
            </w:r>
          </w:p>
        </w:tc>
        <w:tc>
          <w:tcPr>
            <w:tcW w:w="1675" w:type="dxa"/>
          </w:tcPr>
          <w:p w14:paraId="7675EC85"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24FFA221"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7DFB908B"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36E52C6B" w14:textId="77777777" w:rsidR="00FE6BF5" w:rsidRDefault="00FE6BF5" w:rsidP="00BA0FA7">
            <w:pPr>
              <w:rPr>
                <w:rFonts w:ascii="Times New Roman" w:eastAsia="Times New Roman" w:hAnsi="Times New Roman" w:cs="Times New Roman"/>
                <w:color w:val="222222"/>
                <w:sz w:val="24"/>
                <w:szCs w:val="24"/>
              </w:rPr>
            </w:pPr>
          </w:p>
        </w:tc>
      </w:tr>
    </w:tbl>
    <w:p w14:paraId="5ABDDEE5" w14:textId="77777777" w:rsidR="00FE6BF5" w:rsidRDefault="00FE6BF5" w:rsidP="00FE6BF5">
      <w:pPr>
        <w:shd w:val="clear" w:color="auto" w:fill="FFFFFF"/>
        <w:spacing w:after="0" w:line="240" w:lineRule="auto"/>
        <w:rPr>
          <w:rFonts w:ascii="Times New Roman" w:eastAsia="Times New Roman" w:hAnsi="Times New Roman" w:cs="Times New Roman"/>
          <w:color w:val="222222"/>
          <w:sz w:val="24"/>
          <w:szCs w:val="24"/>
        </w:rPr>
      </w:pPr>
    </w:p>
    <w:p w14:paraId="411CE3C3" w14:textId="77777777" w:rsidR="00FE6BF5" w:rsidRDefault="00FE6BF5" w:rsidP="00FE6BF5">
      <w:p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olor w:val="222222"/>
          <w:sz w:val="24"/>
          <w:szCs w:val="24"/>
        </w:rPr>
        <w:t>L’Entrepreneur doit indiquer la date à laquelle la recherche a été effectuée auprès de chaque source de vérification de l’éligibilité, et déterminer si le membre du personnel, le consultant, le sous-traitant, le vendeur, le fournisseur ou le bénéficiaire est éligible – c’est-à-dire qu’il n’est inscrit sur la liste d’aucune des sources de vérification de l’éligibilité.</w:t>
      </w:r>
    </w:p>
    <w:p w14:paraId="0C5A9140" w14:textId="77777777" w:rsidR="00FE6BF5" w:rsidRPr="00D52353" w:rsidRDefault="00FE6BF5" w:rsidP="00D52353">
      <w:pPr>
        <w:shd w:val="clear" w:color="auto" w:fill="FFFFFF"/>
        <w:spacing w:after="0" w:line="240" w:lineRule="auto"/>
        <w:rPr>
          <w:rFonts w:ascii="Times New Roman" w:hAnsi="Times New Roman"/>
          <w:color w:val="222222"/>
          <w:sz w:val="24"/>
        </w:rPr>
      </w:pPr>
    </w:p>
    <w:p w14:paraId="0982FCD3" w14:textId="77777777" w:rsidR="00FE6BF5" w:rsidRDefault="00FE6BF5" w:rsidP="00FE6BF5">
      <w:p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olor w:val="222222"/>
          <w:sz w:val="24"/>
        </w:rPr>
        <w:t xml:space="preserve">En outre, les trois listes étant des bases de données consultables, affichant les résultats de recherche sur une page, après avoir saisi le nom à rechercher, l’Entrepreneur doit imprimer et conserver pour chaque membre du personnel, consultant, sous-traitant, vendeur, fournisseur ou bénéficiaire la page de résultats de la recherche générée par chaque source de vérification de l’éligibilité, qui se présente comme </w:t>
      </w:r>
      <w:proofErr w:type="gramStart"/>
      <w:r>
        <w:rPr>
          <w:rFonts w:ascii="Times New Roman" w:hAnsi="Times New Roman"/>
          <w:color w:val="222222"/>
          <w:sz w:val="24"/>
        </w:rPr>
        <w:t>suit:</w:t>
      </w:r>
      <w:proofErr w:type="gramEnd"/>
      <w:r>
        <w:rPr>
          <w:rFonts w:ascii="Times New Roman" w:hAnsi="Times New Roman"/>
          <w:color w:val="222222"/>
          <w:sz w:val="24"/>
        </w:rPr>
        <w:t xml:space="preserve"> «</w:t>
      </w:r>
      <w:r>
        <w:rPr>
          <w:rFonts w:ascii="Times New Roman" w:hAnsi="Times New Roman"/>
          <w:i/>
          <w:iCs/>
          <w:color w:val="222222"/>
          <w:sz w:val="24"/>
        </w:rPr>
        <w:t>Exclusion activ</w:t>
      </w:r>
      <w:r>
        <w:rPr>
          <w:rFonts w:ascii="Times New Roman" w:hAnsi="Times New Roman"/>
          <w:color w:val="222222"/>
          <w:sz w:val="24"/>
        </w:rPr>
        <w:t>e?</w:t>
      </w:r>
      <w:r>
        <w:rPr>
          <w:rFonts w:ascii="Times New Roman" w:hAnsi="Times New Roman"/>
          <w:i/>
          <w:color w:val="222222"/>
          <w:sz w:val="24"/>
          <w:szCs w:val="24"/>
        </w:rPr>
        <w:t xml:space="preserve"> </w:t>
      </w:r>
      <w:r>
        <w:rPr>
          <w:rFonts w:ascii="Times New Roman" w:hAnsi="Times New Roman"/>
          <w:color w:val="222222"/>
          <w:sz w:val="24"/>
          <w:szCs w:val="24"/>
        </w:rPr>
        <w:t>Non</w:t>
      </w:r>
      <w:proofErr w:type="gramStart"/>
      <w:r>
        <w:rPr>
          <w:rFonts w:ascii="Times New Roman" w:hAnsi="Times New Roman"/>
          <w:color w:val="222222"/>
          <w:sz w:val="24"/>
          <w:szCs w:val="24"/>
        </w:rPr>
        <w:t xml:space="preserve"> »(</w:t>
      </w:r>
      <w:proofErr w:type="gramEnd"/>
      <w:r>
        <w:rPr>
          <w:rFonts w:ascii="Times New Roman" w:hAnsi="Times New Roman"/>
          <w:color w:val="222222"/>
          <w:sz w:val="24"/>
          <w:szCs w:val="24"/>
        </w:rPr>
        <w:t xml:space="preserve">dans le cas du système SAM),« </w:t>
      </w:r>
      <w:r>
        <w:rPr>
          <w:rFonts w:ascii="Times New Roman" w:hAnsi="Times New Roman"/>
          <w:i/>
          <w:iCs/>
          <w:color w:val="222222"/>
          <w:sz w:val="24"/>
          <w:szCs w:val="24"/>
        </w:rPr>
        <w:t>Aucun dossier n’a été trouvé</w:t>
      </w:r>
      <w:r>
        <w:rPr>
          <w:rFonts w:ascii="Times New Roman" w:hAnsi="Times New Roman"/>
          <w:color w:val="222222"/>
          <w:sz w:val="24"/>
          <w:szCs w:val="24"/>
        </w:rPr>
        <w:t>! » (</w:t>
      </w:r>
      <w:proofErr w:type="gramStart"/>
      <w:r>
        <w:rPr>
          <w:rFonts w:ascii="Times New Roman" w:hAnsi="Times New Roman"/>
          <w:color w:val="222222"/>
          <w:sz w:val="24"/>
          <w:szCs w:val="24"/>
        </w:rPr>
        <w:t>dans</w:t>
      </w:r>
      <w:proofErr w:type="gramEnd"/>
      <w:r>
        <w:rPr>
          <w:rFonts w:ascii="Times New Roman" w:hAnsi="Times New Roman"/>
          <w:color w:val="222222"/>
          <w:sz w:val="24"/>
          <w:szCs w:val="24"/>
        </w:rPr>
        <w:t xml:space="preserve"> le cas de la liste des entreprises radiées par la Banque Mondiale) ou « </w:t>
      </w:r>
      <w:r>
        <w:rPr>
          <w:rFonts w:ascii="Times New Roman" w:hAnsi="Times New Roman"/>
          <w:i/>
          <w:iCs/>
          <w:color w:val="222222"/>
          <w:sz w:val="24"/>
          <w:szCs w:val="24"/>
        </w:rPr>
        <w:t xml:space="preserve">Aucun </w:t>
      </w:r>
      <w:proofErr w:type="spellStart"/>
      <w:r>
        <w:rPr>
          <w:rFonts w:ascii="Times New Roman" w:hAnsi="Times New Roman"/>
          <w:i/>
          <w:iCs/>
          <w:color w:val="222222"/>
          <w:sz w:val="24"/>
          <w:szCs w:val="24"/>
        </w:rPr>
        <w:t>résulta</w:t>
      </w:r>
      <w:proofErr w:type="spellEnd"/>
      <w:r>
        <w:rPr>
          <w:rFonts w:ascii="Times New Roman" w:hAnsi="Times New Roman"/>
          <w:color w:val="222222"/>
          <w:sz w:val="24"/>
          <w:szCs w:val="24"/>
        </w:rPr>
        <w:t>»(dans le cas de la liste de contrôle consolidée du gouvernement américain).</w:t>
      </w:r>
    </w:p>
    <w:p w14:paraId="0129E374" w14:textId="77777777" w:rsidR="00FE6BF5" w:rsidRDefault="00FE6BF5" w:rsidP="00FE6BF5">
      <w:pPr>
        <w:shd w:val="clear" w:color="auto" w:fill="FFFFFF"/>
        <w:spacing w:after="0" w:line="240" w:lineRule="auto"/>
        <w:rPr>
          <w:rFonts w:ascii="Times New Roman" w:eastAsia="Times New Roman" w:hAnsi="Times New Roman" w:cs="Times New Roman"/>
          <w:color w:val="222222"/>
          <w:sz w:val="24"/>
          <w:szCs w:val="24"/>
        </w:rPr>
      </w:pPr>
    </w:p>
    <w:p w14:paraId="3F07807A" w14:textId="77777777" w:rsidR="00FE6BF5" w:rsidRDefault="00FE6BF5" w:rsidP="00FE6BF5">
      <w:pPr>
        <w:spacing w:after="0" w:line="240" w:lineRule="auto"/>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Si un dossier négatif a été trouvé pour un ou plusieurs individus ou une ou plusieurs entités, y compris pour l’Entrepreneur lui-même, ce dernier doit effectuer une recherche supplémentaire pour établir si le résultat de la recherche est « un faux positif ». S’il s’agit d’un faux positif, l’Entrepreneur marquera le membre du personnel, l’Entrepreneur, le sous-traitant, le vendeur, le fournisseur ou le bénéficiaire comme éligible, et conservera le résultat de la recherche qui confirme son éligibilité. </w:t>
      </w:r>
    </w:p>
    <w:p w14:paraId="1DD8B006" w14:textId="77777777" w:rsidR="00FE6BF5" w:rsidRDefault="00FE6BF5" w:rsidP="00FE6BF5">
      <w:pPr>
        <w:spacing w:after="0" w:line="240" w:lineRule="auto"/>
        <w:rPr>
          <w:rFonts w:ascii="Times New Roman" w:eastAsia="Times New Roman" w:hAnsi="Times New Roman" w:cs="Times New Roman"/>
          <w:color w:val="222222"/>
          <w:sz w:val="24"/>
          <w:szCs w:val="24"/>
        </w:rPr>
      </w:pPr>
    </w:p>
    <w:p w14:paraId="1CE5A41C" w14:textId="77777777" w:rsidR="00FE6BF5" w:rsidRDefault="00FE6BF5" w:rsidP="00FE6BF5">
      <w:pPr>
        <w:spacing w:after="0" w:line="240" w:lineRule="auto"/>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Si, par contre, le résultat de la recherche montre que le personnel de l’Entrepreneur, les consultants, les sous-traitants, les vendeurs, les fournisseurs ou les bénéficiaires sont inéligibles à ce stade, l'Entité MCA déterminera s'il est possible dans les circonstances d'autoriser l’Entrepreneur à procéder à un remplacement. Cette décision sera prise au cas par cas, et nécessitera l'approbation de la </w:t>
      </w:r>
      <w:proofErr w:type="gramStart"/>
      <w:r>
        <w:rPr>
          <w:rFonts w:ascii="Times New Roman" w:hAnsi="Times New Roman"/>
          <w:color w:val="222222"/>
          <w:sz w:val="24"/>
          <w:szCs w:val="24"/>
        </w:rPr>
        <w:t>MCC ,</w:t>
      </w:r>
      <w:proofErr w:type="gramEnd"/>
      <w:r>
        <w:rPr>
          <w:rFonts w:ascii="Times New Roman" w:hAnsi="Times New Roman"/>
          <w:color w:val="222222"/>
          <w:sz w:val="24"/>
          <w:szCs w:val="24"/>
        </w:rPr>
        <w:t xml:space="preserve"> quelle que soit la valeur estimée du contrat proposé.</w:t>
      </w:r>
    </w:p>
    <w:p w14:paraId="30D5760D" w14:textId="77777777" w:rsidR="00FE6BF5" w:rsidRPr="00D52353" w:rsidRDefault="00FE6BF5" w:rsidP="00D52353">
      <w:pPr>
        <w:shd w:val="clear" w:color="auto" w:fill="FFFFFF"/>
        <w:spacing w:after="0" w:line="240" w:lineRule="auto"/>
        <w:rPr>
          <w:rFonts w:ascii="Times New Roman" w:hAnsi="Times New Roman"/>
          <w:color w:val="222222"/>
          <w:sz w:val="24"/>
        </w:rPr>
      </w:pPr>
    </w:p>
    <w:p w14:paraId="081EAD30" w14:textId="57589BE7" w:rsidR="00FE6BF5" w:rsidRDefault="00FE6BF5" w:rsidP="00FE6BF5">
      <w:pPr>
        <w:shd w:val="clear" w:color="auto" w:fill="FFFFFF"/>
        <w:spacing w:after="0" w:line="240" w:lineRule="auto"/>
        <w:rPr>
          <w:rFonts w:ascii="Times New Roman" w:eastAsia="Times New Roman" w:hAnsi="Times New Roman" w:cs="Times New Roman"/>
          <w:color w:val="222222"/>
          <w:sz w:val="24"/>
          <w:szCs w:val="24"/>
        </w:rPr>
      </w:pPr>
      <w:r>
        <w:t xml:space="preserve">En outre, conformément à l’alinéa P1.A.1.7 (d) des Directives sur la passation des marchés du Programme de la MCC, l’Entrepreneur doit s’assurer que le financement de la MCC n’est pas utilisé pour des biens ou des Services provenant d’un pays ou d’une entreprise qui est constituée, basée ou qui exerce une partie importante de ses activités dans un pays, soumis à des sanctions ou à des restrictions en vertu de la loi ou de la politique des États-Unis, y compris dans les pays désignés par les États-Unis comme parrainant le terrorisme </w:t>
      </w:r>
      <w:r>
        <w:rPr>
          <w:szCs w:val="24"/>
        </w:rPr>
        <w:t>(</w:t>
      </w:r>
      <w:r>
        <w:rPr>
          <w:rFonts w:ascii="Times New Roman" w:hAnsi="Times New Roman"/>
          <w:color w:val="222222"/>
          <w:sz w:val="24"/>
        </w:rPr>
        <w:t>https://www.state.gov/j/ct/list/c14151.htm</w:t>
      </w:r>
      <w:r>
        <w:rPr>
          <w:rFonts w:ascii="Times New Roman" w:hAnsi="Times New Roman"/>
          <w:color w:val="222222"/>
          <w:sz w:val="24"/>
          <w:szCs w:val="24"/>
        </w:rPr>
        <w:t xml:space="preserve">). </w:t>
      </w:r>
    </w:p>
    <w:p w14:paraId="1BE6C376" w14:textId="77777777" w:rsidR="00FE6BF5" w:rsidRPr="00CD06E6" w:rsidRDefault="00FE6BF5" w:rsidP="00FE6BF5">
      <w:pPr>
        <w:shd w:val="clear" w:color="auto" w:fill="FFFFFF"/>
        <w:spacing w:after="0" w:line="240" w:lineRule="auto"/>
        <w:rPr>
          <w:rFonts w:ascii="Times New Roman" w:eastAsia="Times New Roman" w:hAnsi="Times New Roman" w:cs="Times New Roman"/>
          <w:color w:val="222222"/>
          <w:sz w:val="24"/>
          <w:szCs w:val="24"/>
        </w:rPr>
      </w:pPr>
    </w:p>
    <w:p w14:paraId="7EE5421B" w14:textId="4C328B59" w:rsidR="00FE6BF5" w:rsidRDefault="00FE6BF5" w:rsidP="00FE6BF5">
      <w:p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olor w:val="222222"/>
          <w:sz w:val="24"/>
          <w:szCs w:val="24"/>
        </w:rPr>
        <w:lastRenderedPageBreak/>
        <w:t xml:space="preserve">L’Entrepreneur conserve tous ces documents qui font partie de l’ensemble du dossier du Contrat passé avec l’Entité MCA, tout au long de la durée du Contrat, et après l’achèvement du Contrat pour une période ultérieure telle que visée aux </w:t>
      </w:r>
      <w:r w:rsidR="000C625A">
        <w:rPr>
          <w:rFonts w:ascii="Times New Roman" w:hAnsi="Times New Roman"/>
          <w:color w:val="222222"/>
          <w:sz w:val="24"/>
          <w:szCs w:val="24"/>
        </w:rPr>
        <w:t>dispositions</w:t>
      </w:r>
      <w:r>
        <w:rPr>
          <w:rFonts w:ascii="Times New Roman" w:hAnsi="Times New Roman"/>
          <w:color w:val="222222"/>
          <w:sz w:val="24"/>
          <w:szCs w:val="24"/>
        </w:rPr>
        <w:t xml:space="preserve"> du Contrat (généralement cinq ans après la date d’achèvement du Programme Compact ou du Programme Seuil). L’Entité MCA, la MCC ou leurs représentants doivent avoir accès à ces documents conformément aux </w:t>
      </w:r>
      <w:r w:rsidR="000C625A">
        <w:rPr>
          <w:rFonts w:ascii="Times New Roman" w:hAnsi="Times New Roman"/>
          <w:color w:val="222222"/>
          <w:sz w:val="24"/>
          <w:szCs w:val="24"/>
        </w:rPr>
        <w:t>dispositions</w:t>
      </w:r>
      <w:r>
        <w:rPr>
          <w:rFonts w:ascii="Times New Roman" w:hAnsi="Times New Roman"/>
          <w:color w:val="222222"/>
          <w:sz w:val="24"/>
          <w:szCs w:val="24"/>
        </w:rPr>
        <w:t xml:space="preserve"> du Contrat régissant l’accès aux documents.</w:t>
      </w:r>
    </w:p>
    <w:p w14:paraId="3C260783" w14:textId="77777777" w:rsidR="00FE6BF5" w:rsidRPr="00CD06E6" w:rsidRDefault="00FE6BF5" w:rsidP="00FE6BF5">
      <w:pPr>
        <w:shd w:val="clear" w:color="auto" w:fill="FFFFFF"/>
        <w:spacing w:after="0" w:line="240" w:lineRule="auto"/>
        <w:rPr>
          <w:rFonts w:ascii="Times New Roman" w:eastAsia="Times New Roman" w:hAnsi="Times New Roman" w:cs="Times New Roman"/>
          <w:color w:val="222222"/>
          <w:sz w:val="24"/>
          <w:szCs w:val="24"/>
        </w:rPr>
      </w:pPr>
    </w:p>
    <w:p w14:paraId="19FAF041" w14:textId="31EDA6AC" w:rsidR="00FE6BF5" w:rsidRPr="004633DD" w:rsidRDefault="00FE6BF5" w:rsidP="00FE6BF5">
      <w:pPr>
        <w:keepNext/>
        <w:keepLines/>
        <w:spacing w:after="240" w:line="240" w:lineRule="auto"/>
        <w:ind w:left="720" w:hanging="720"/>
        <w:jc w:val="both"/>
        <w:outlineLvl w:val="0"/>
        <w:rPr>
          <w:rFonts w:ascii="Times New Roman" w:hAnsi="Times New Roman" w:cs="Times New Roman"/>
          <w:b/>
          <w:bCs/>
          <w:sz w:val="24"/>
          <w:szCs w:val="24"/>
        </w:rPr>
      </w:pPr>
      <w:bookmarkStart w:id="519" w:name="_Toc495664946"/>
      <w:bookmarkStart w:id="520" w:name="_Toc26185564"/>
      <w:r>
        <w:rPr>
          <w:rFonts w:ascii="Times New Roman" w:hAnsi="Times New Roman"/>
          <w:b/>
          <w:sz w:val="24"/>
          <w:szCs w:val="24"/>
        </w:rPr>
        <w:t>Annexe A “</w:t>
      </w:r>
      <w:r w:rsidR="000C625A">
        <w:rPr>
          <w:rFonts w:ascii="Times New Roman" w:hAnsi="Times New Roman"/>
          <w:b/>
          <w:sz w:val="24"/>
          <w:szCs w:val="24"/>
        </w:rPr>
        <w:t>Dispositions</w:t>
      </w:r>
      <w:r>
        <w:rPr>
          <w:rFonts w:ascii="Times New Roman" w:hAnsi="Times New Roman"/>
          <w:b/>
          <w:sz w:val="24"/>
          <w:szCs w:val="24"/>
        </w:rPr>
        <w:t xml:space="preserve"> complémentaires,” Paragraphe G “Respect des lois relatives à la lutte contre le financement du terrorisme</w:t>
      </w:r>
      <w:bookmarkEnd w:id="519"/>
      <w:bookmarkEnd w:id="520"/>
    </w:p>
    <w:p w14:paraId="4ADFA1EA" w14:textId="347CA9C6" w:rsidR="00FE6BF5" w:rsidRPr="004633DD" w:rsidRDefault="00FE6BF5" w:rsidP="00FE6BF5">
      <w:pPr>
        <w:pStyle w:val="ListParagraph"/>
        <w:widowControl/>
        <w:numPr>
          <w:ilvl w:val="0"/>
          <w:numId w:val="102"/>
        </w:numPr>
        <w:suppressAutoHyphens w:val="0"/>
        <w:autoSpaceDE/>
        <w:spacing w:after="240"/>
        <w:ind w:left="360"/>
        <w:outlineLvl w:val="1"/>
        <w:rPr>
          <w:rFonts w:ascii="Times New Roman" w:hAnsi="Times New Roman"/>
          <w:sz w:val="24"/>
        </w:rPr>
      </w:pPr>
      <w:bookmarkStart w:id="521" w:name="_Toc495664947"/>
      <w:bookmarkStart w:id="522" w:name="_Toc495667367"/>
      <w:bookmarkStart w:id="523" w:name="_Toc497404157"/>
      <w:bookmarkStart w:id="524" w:name="_Toc513734165"/>
      <w:bookmarkStart w:id="525" w:name="_Toc26185565"/>
      <w:r>
        <w:rPr>
          <w:rFonts w:ascii="Times New Roman" w:hAnsi="Times New Roman"/>
          <w:sz w:val="24"/>
        </w:rPr>
        <w:t xml:space="preserve">L’Entrepreneur s’engage à ne fournir directement ou indirectement d’aide ou de ressources substantielles,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42" w:history="1">
        <w:r>
          <w:rPr>
            <w:rFonts w:ascii="Times New Roman" w:hAnsi="Times New Roman"/>
            <w:color w:val="0000FF"/>
            <w:sz w:val="24"/>
            <w:u w:val="single"/>
          </w:rPr>
          <w:t>www.treas.gov/offices/enforcement/ofac</w:t>
        </w:r>
      </w:hyperlink>
      <w:r>
        <w:rPr>
          <w:rFonts w:ascii="Times New Roman" w:hAnsi="Times New Roman"/>
          <w:sz w:val="24"/>
        </w:rPr>
        <w:t> ; (ii) sur la liste consolidée des personnes et des entités gérées par le « Comité 1267 » du Conseil de Sécurité des Nations Unies ; (iii) sur la liste tenue à jour sur le site www.sam.gov; ou (iv) sur toute autre liste que l’Entité MCA pourra, en toute circonstance, demander.  Aux fins des présentes, l’expression « aide et ressources </w:t>
      </w:r>
      <w:proofErr w:type="gramStart"/>
      <w:r>
        <w:rPr>
          <w:rFonts w:ascii="Times New Roman" w:hAnsi="Times New Roman"/>
          <w:sz w:val="24"/>
        </w:rPr>
        <w:t>substantielles»</w:t>
      </w:r>
      <w:proofErr w:type="gramEnd"/>
      <w:r>
        <w:rPr>
          <w:rFonts w:ascii="Times New Roman" w:hAnsi="Times New Roman"/>
          <w:sz w:val="24"/>
        </w:rPr>
        <w:t xml:space="preserve">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521"/>
      <w:bookmarkEnd w:id="522"/>
      <w:bookmarkEnd w:id="523"/>
      <w:bookmarkEnd w:id="524"/>
      <w:bookmarkEnd w:id="525"/>
    </w:p>
    <w:p w14:paraId="00535F9C" w14:textId="77777777" w:rsidR="00FE6BF5" w:rsidRPr="00D52353" w:rsidRDefault="00FE6BF5" w:rsidP="00D52353">
      <w:pPr>
        <w:pStyle w:val="ListParagraph"/>
        <w:spacing w:after="240"/>
        <w:ind w:left="360"/>
        <w:outlineLvl w:val="1"/>
        <w:rPr>
          <w:rFonts w:ascii="Times New Roman" w:hAnsi="Times New Roman"/>
          <w:sz w:val="24"/>
        </w:rPr>
      </w:pPr>
    </w:p>
    <w:p w14:paraId="19878FBB" w14:textId="4DB4CFC5" w:rsidR="00FE6BF5" w:rsidRPr="00D61EF1" w:rsidRDefault="00FE6BF5" w:rsidP="00FE6BF5">
      <w:pPr>
        <w:pStyle w:val="ListParagraph"/>
        <w:widowControl/>
        <w:numPr>
          <w:ilvl w:val="0"/>
          <w:numId w:val="102"/>
        </w:numPr>
        <w:suppressAutoHyphens w:val="0"/>
        <w:autoSpaceDE/>
        <w:spacing w:after="240"/>
        <w:ind w:left="360"/>
        <w:outlineLvl w:val="1"/>
        <w:rPr>
          <w:rFonts w:ascii="Times New Roman" w:hAnsi="Times New Roman"/>
          <w:sz w:val="24"/>
        </w:rPr>
      </w:pPr>
      <w:bookmarkStart w:id="526" w:name="_Toc495664948"/>
      <w:bookmarkStart w:id="527" w:name="_Toc495667368"/>
      <w:bookmarkStart w:id="528" w:name="_Toc497404158"/>
      <w:bookmarkStart w:id="529" w:name="_Toc513734166"/>
      <w:bookmarkStart w:id="530" w:name="_Toc26185566"/>
      <w:r>
        <w:rPr>
          <w:rFonts w:ascii="Times New Roman" w:hAnsi="Times New Roman"/>
          <w:sz w:val="24"/>
        </w:rPr>
        <w:t xml:space="preserve">L’Entrepreneur Contrat s’assure que ses activités au titre du présent Contrat sont conformes à toutes les lois, réglementations et décrets des États-Unis relatifs à la lutte contre le blanchiment d’argent, le financement des activités terroristes, et la Traite des personnes,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 l’Entité MCA, l’Agent fiduciaire ou la Banque autorisée par l’Entité MCA, selon les cas. L’Entrepreneur </w:t>
      </w:r>
      <w:proofErr w:type="spellStart"/>
      <w:r>
        <w:rPr>
          <w:rFonts w:ascii="Times New Roman" w:hAnsi="Times New Roman"/>
          <w:sz w:val="24"/>
        </w:rPr>
        <w:t>verifie</w:t>
      </w:r>
      <w:proofErr w:type="spellEnd"/>
      <w:r>
        <w:rPr>
          <w:rFonts w:ascii="Times New Roman" w:hAnsi="Times New Roman"/>
          <w:sz w:val="24"/>
        </w:rPr>
        <w:t xml:space="preserve">, ou fait vérifier l’éligibilité de toute personne, entreprise ou toute autre entité ayant accès aux fonds ou en bénéficiant, cette vérification étant effectuée conformément aux procédures énoncées à la Partie 10 des Directives sur la Passation des marchés du Programme de la MCC (Procédures de vérification de l’Éligibilité) disponibles sur le site web de la MCC à </w:t>
      </w:r>
      <w:proofErr w:type="gramStart"/>
      <w:r>
        <w:rPr>
          <w:rFonts w:ascii="Times New Roman" w:hAnsi="Times New Roman"/>
          <w:sz w:val="24"/>
        </w:rPr>
        <w:t>l’adresse:</w:t>
      </w:r>
      <w:proofErr w:type="gramEnd"/>
      <w:r>
        <w:rPr>
          <w:rFonts w:ascii="Times New Roman" w:hAnsi="Times New Roman"/>
          <w:sz w:val="24"/>
        </w:rPr>
        <w:t xml:space="preserve"> www.mcc.gov/ppg. La Partie au Contrat (A) effectue la </w:t>
      </w:r>
      <w:r>
        <w:rPr>
          <w:rFonts w:ascii="Times New Roman" w:hAnsi="Times New Roman"/>
          <w:sz w:val="24"/>
        </w:rPr>
        <w:lastRenderedPageBreak/>
        <w:t xml:space="preserve">vérification mentionnée dans ce paragraphe au moins tous les trimestres, ou selon toute autre périodicité raisonnable demandée par l’Entité MCA ou </w:t>
      </w:r>
      <w:proofErr w:type="gramStart"/>
      <w:r>
        <w:rPr>
          <w:rFonts w:ascii="Times New Roman" w:hAnsi="Times New Roman"/>
          <w:sz w:val="24"/>
        </w:rPr>
        <w:t>la  MCC</w:t>
      </w:r>
      <w:proofErr w:type="gramEnd"/>
      <w:r>
        <w:rPr>
          <w:rFonts w:ascii="Times New Roman" w:hAnsi="Times New Roman"/>
          <w:sz w:val="24"/>
        </w:rPr>
        <w:t>, le cas échéant, et (B) remet un rapport sur cette vérification périodique à l’Entité MCA et un exemplaire dudit rapport à la MCC.</w:t>
      </w:r>
      <w:bookmarkEnd w:id="526"/>
      <w:bookmarkEnd w:id="527"/>
      <w:bookmarkEnd w:id="528"/>
      <w:bookmarkEnd w:id="529"/>
      <w:bookmarkEnd w:id="530"/>
    </w:p>
    <w:p w14:paraId="00A1CB49" w14:textId="77777777" w:rsidR="00FE6BF5" w:rsidRPr="004633DD" w:rsidRDefault="00FE6BF5" w:rsidP="00FE6BF5">
      <w:pPr>
        <w:pStyle w:val="ListParagraph"/>
        <w:spacing w:after="240"/>
        <w:ind w:left="360"/>
        <w:outlineLvl w:val="1"/>
        <w:rPr>
          <w:rFonts w:ascii="Times New Roman" w:hAnsi="Times New Roman"/>
          <w:sz w:val="24"/>
        </w:rPr>
      </w:pPr>
    </w:p>
    <w:p w14:paraId="5A0062E6" w14:textId="63CE149D" w:rsidR="00FE6BF5" w:rsidRDefault="00FE6BF5" w:rsidP="00FE6BF5">
      <w:pPr>
        <w:pStyle w:val="ListParagraph"/>
        <w:widowControl/>
        <w:numPr>
          <w:ilvl w:val="0"/>
          <w:numId w:val="102"/>
        </w:numPr>
        <w:suppressAutoHyphens w:val="0"/>
        <w:autoSpaceDE/>
        <w:spacing w:after="240"/>
        <w:ind w:left="360"/>
        <w:outlineLvl w:val="1"/>
        <w:rPr>
          <w:rFonts w:ascii="Times New Roman" w:hAnsi="Times New Roman"/>
          <w:sz w:val="24"/>
        </w:rPr>
      </w:pPr>
      <w:bookmarkStart w:id="531" w:name="_Toc495664949"/>
      <w:bookmarkStart w:id="532" w:name="_Toc495667369"/>
      <w:bookmarkStart w:id="533" w:name="_Toc497404159"/>
      <w:bookmarkStart w:id="534" w:name="_Toc513734167"/>
      <w:bookmarkStart w:id="535" w:name="_Toc26185567"/>
      <w:r>
        <w:rPr>
          <w:rFonts w:ascii="Times New Roman" w:hAnsi="Times New Roman"/>
          <w:sz w:val="24"/>
        </w:rPr>
        <w:t>L’Entrepreneur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531"/>
      <w:bookmarkEnd w:id="532"/>
      <w:bookmarkEnd w:id="533"/>
      <w:bookmarkEnd w:id="534"/>
      <w:bookmarkEnd w:id="535"/>
    </w:p>
    <w:p w14:paraId="48E446E6" w14:textId="77777777" w:rsidR="0054659D" w:rsidRPr="00FB1916" w:rsidRDefault="0054659D" w:rsidP="00FB1916">
      <w:pPr>
        <w:pStyle w:val="ListParagraph"/>
        <w:rPr>
          <w:rFonts w:ascii="Times New Roman" w:hAnsi="Times New Roman"/>
          <w:sz w:val="24"/>
        </w:rPr>
      </w:pPr>
    </w:p>
    <w:p w14:paraId="22EE7A6E" w14:textId="77777777" w:rsidR="0054659D" w:rsidRDefault="0054659D">
      <w:pPr>
        <w:rPr>
          <w:rFonts w:ascii="Times New Roman" w:eastAsia="Times New Roman" w:hAnsi="Times New Roman" w:cs="Times New Roman"/>
          <w:sz w:val="24"/>
          <w:szCs w:val="24"/>
        </w:rPr>
      </w:pPr>
      <w:r>
        <w:br w:type="page"/>
      </w:r>
    </w:p>
    <w:p w14:paraId="4EA0FF93" w14:textId="77777777" w:rsidR="004E255C" w:rsidRDefault="004E255C" w:rsidP="00FB1916">
      <w:pPr>
        <w:pStyle w:val="Heading2"/>
      </w:pPr>
    </w:p>
    <w:p w14:paraId="0456B1AA" w14:textId="77777777" w:rsidR="004E255C" w:rsidRPr="004E2AFF" w:rsidRDefault="004E255C" w:rsidP="00FB1916">
      <w:pPr>
        <w:pStyle w:val="Heading2"/>
      </w:pPr>
      <w:bookmarkStart w:id="536" w:name="_Toc515638283"/>
      <w:bookmarkStart w:id="537" w:name="_Toc516816462"/>
      <w:bookmarkStart w:id="538" w:name="_Toc26185568"/>
      <w:r>
        <w:t>Formulaire d’auto-certification pour les Consultants/Entrepreneurs</w:t>
      </w:r>
      <w:bookmarkEnd w:id="536"/>
      <w:r>
        <w:t>/Fournisseurs</w:t>
      </w:r>
      <w:bookmarkEnd w:id="537"/>
      <w:bookmarkEnd w:id="538"/>
    </w:p>
    <w:p w14:paraId="66CB06D3" w14:textId="77777777" w:rsidR="00B762BB" w:rsidRPr="00EB477F" w:rsidRDefault="00B762BB" w:rsidP="00B762BB">
      <w:pPr>
        <w:spacing w:before="240" w:line="264" w:lineRule="auto"/>
        <w:ind w:left="720"/>
        <w:rPr>
          <w:rFonts w:ascii="Times New Roman" w:hAnsi="Times New Roman" w:cs="Times New Roman"/>
          <w:sz w:val="24"/>
          <w:szCs w:val="24"/>
        </w:rPr>
      </w:pPr>
      <w:r>
        <w:rPr>
          <w:rFonts w:ascii="Times New Roman" w:hAnsi="Times New Roman"/>
          <w:sz w:val="24"/>
          <w:szCs w:val="24"/>
        </w:rPr>
        <w:t>Le formulaire d'auto-certification ci-dessous doit être signé par les Consultants/Entrepreneurs du MCA dans le cadre de la signature du Contrat. En vertu de cette auto-certification, les Consultants/Entrepreneurs déclarent, et à leur tour MCA et la MCC déclarent n’acheter les biens et les matériaux nécessaires à l’exécution du Contrat (tels que déterminés dans le Devis quantitatif) qu’auprès de fournisseurs qui n’ont pas recours au travail forcé et au travail des enfants, et qui offrent à leur personnel un lieu de travail sûr et hygiénique.</w:t>
      </w:r>
    </w:p>
    <w:p w14:paraId="15D1ADC3" w14:textId="30B7002C" w:rsidR="00B762BB" w:rsidRPr="00EB477F" w:rsidRDefault="00B762BB" w:rsidP="00B762BB">
      <w:pPr>
        <w:spacing w:before="240" w:line="264" w:lineRule="auto"/>
        <w:ind w:left="720"/>
        <w:rPr>
          <w:rFonts w:ascii="Times New Roman" w:hAnsi="Times New Roman" w:cs="Times New Roman"/>
          <w:sz w:val="24"/>
          <w:szCs w:val="24"/>
        </w:rPr>
      </w:pPr>
      <w:r>
        <w:rPr>
          <w:rFonts w:ascii="Times New Roman" w:hAnsi="Times New Roman"/>
          <w:sz w:val="24"/>
          <w:szCs w:val="24"/>
        </w:rPr>
        <w:t>-----------------------------------------------------------------------------------------------</w:t>
      </w:r>
    </w:p>
    <w:p w14:paraId="2803D4E7" w14:textId="747C511D" w:rsidR="00B762BB" w:rsidRPr="00EB477F" w:rsidRDefault="00B762BB" w:rsidP="00B762BB">
      <w:pPr>
        <w:spacing w:before="240" w:line="264" w:lineRule="auto"/>
        <w:ind w:left="720"/>
        <w:rPr>
          <w:rFonts w:ascii="Times New Roman" w:hAnsi="Times New Roman" w:cs="Times New Roman"/>
          <w:sz w:val="24"/>
          <w:szCs w:val="24"/>
        </w:rPr>
      </w:pPr>
      <w:r>
        <w:rPr>
          <w:rFonts w:ascii="Times New Roman" w:hAnsi="Times New Roman"/>
          <w:sz w:val="24"/>
          <w:szCs w:val="24"/>
        </w:rPr>
        <w:t xml:space="preserve">Comme prévu au Contrat, l’Entrepreneur doit se conformer aux </w:t>
      </w:r>
      <w:r>
        <w:rPr>
          <w:rFonts w:ascii="Times New Roman" w:hAnsi="Times New Roman"/>
          <w:i/>
          <w:iCs/>
          <w:sz w:val="24"/>
          <w:szCs w:val="24"/>
        </w:rPr>
        <w:t>normes de performance de l’IFC en matière de durabilité sociale et environnementale</w:t>
      </w:r>
      <w:r>
        <w:rPr>
          <w:rFonts w:ascii="Times New Roman" w:hAnsi="Times New Roman"/>
          <w:sz w:val="24"/>
          <w:szCs w:val="24"/>
        </w:rPr>
        <w:t xml:space="preserve"> concernant les normes et les protections au travail. (Ex PS-2). L’Entrepreneur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360B6B33" w14:textId="77777777" w:rsidR="00B762BB" w:rsidRPr="00EB477F" w:rsidRDefault="00B762BB" w:rsidP="00B762BB">
      <w:pPr>
        <w:spacing w:before="240" w:line="264" w:lineRule="auto"/>
        <w:ind w:left="720"/>
        <w:rPr>
          <w:rFonts w:ascii="Times New Roman" w:hAnsi="Times New Roman" w:cs="Times New Roman"/>
          <w:sz w:val="24"/>
          <w:szCs w:val="24"/>
        </w:rPr>
      </w:pPr>
      <w:r>
        <w:rPr>
          <w:rFonts w:ascii="Times New Roman" w:hAnsi="Times New Roman"/>
          <w:sz w:val="24"/>
          <w:szCs w:val="24"/>
        </w:rPr>
        <w:t xml:space="preserve">Concernant ce Contrat, j’atteste par les présentes </w:t>
      </w:r>
      <w:proofErr w:type="gramStart"/>
      <w:r>
        <w:rPr>
          <w:rFonts w:ascii="Times New Roman" w:hAnsi="Times New Roman"/>
          <w:sz w:val="24"/>
          <w:szCs w:val="24"/>
        </w:rPr>
        <w:t>que:</w:t>
      </w:r>
      <w:proofErr w:type="gramEnd"/>
    </w:p>
    <w:p w14:paraId="6F1C4FBA" w14:textId="77777777" w:rsidR="00B762BB" w:rsidRPr="0017448D" w:rsidRDefault="00B762BB" w:rsidP="00B762BB">
      <w:pPr>
        <w:numPr>
          <w:ilvl w:val="1"/>
          <w:numId w:val="115"/>
        </w:numPr>
        <w:spacing w:before="240" w:after="0" w:line="264" w:lineRule="auto"/>
        <w:contextualSpacing/>
        <w:rPr>
          <w:rFonts w:ascii="Times New Roman" w:hAnsi="Times New Roman" w:cs="Times New Roman"/>
          <w:sz w:val="24"/>
          <w:szCs w:val="24"/>
        </w:rPr>
      </w:pPr>
      <w:r>
        <w:rPr>
          <w:rFonts w:ascii="Times New Roman" w:hAnsi="Times New Roman"/>
          <w:sz w:val="24"/>
          <w:szCs w:val="24"/>
        </w:rPr>
        <w:t xml:space="preserve">Je comprends les exigences du contrat passé avec l’Entité MCA </w:t>
      </w:r>
      <w:proofErr w:type="gramStart"/>
      <w:r>
        <w:rPr>
          <w:rFonts w:ascii="Times New Roman" w:hAnsi="Times New Roman"/>
          <w:sz w:val="24"/>
          <w:szCs w:val="24"/>
        </w:rPr>
        <w:t>-[</w:t>
      </w:r>
      <w:proofErr w:type="gramEnd"/>
      <w:r>
        <w:rPr>
          <w:rFonts w:ascii="Times New Roman" w:hAnsi="Times New Roman"/>
          <w:sz w:val="24"/>
          <w:szCs w:val="24"/>
        </w:rPr>
        <w:t>Nom du pays].</w:t>
      </w:r>
    </w:p>
    <w:p w14:paraId="2C2B885C" w14:textId="77777777" w:rsidR="00B762BB" w:rsidRPr="0017448D" w:rsidRDefault="00B762BB" w:rsidP="00B762BB">
      <w:pPr>
        <w:numPr>
          <w:ilvl w:val="1"/>
          <w:numId w:val="115"/>
        </w:numPr>
        <w:spacing w:before="240" w:after="0" w:line="264" w:lineRule="auto"/>
        <w:contextualSpacing/>
        <w:rPr>
          <w:rFonts w:ascii="Times New Roman" w:hAnsi="Times New Roman" w:cs="Times New Roman"/>
          <w:sz w:val="24"/>
          <w:szCs w:val="24"/>
        </w:rPr>
      </w:pPr>
      <w:r>
        <w:rPr>
          <w:rFonts w:ascii="Times New Roman" w:hAnsi="Times New Roman"/>
          <w:sz w:val="24"/>
          <w:szCs w:val="24"/>
        </w:rPr>
        <w:t xml:space="preserve">[Nom de l’Entrepreneur] veillera à ce que toutes les </w:t>
      </w:r>
      <w:proofErr w:type="spellStart"/>
      <w:r>
        <w:rPr>
          <w:rFonts w:ascii="Times New Roman" w:hAnsi="Times New Roman"/>
          <w:sz w:val="24"/>
          <w:szCs w:val="24"/>
        </w:rPr>
        <w:t>operations</w:t>
      </w:r>
      <w:proofErr w:type="spellEnd"/>
      <w:r>
        <w:rPr>
          <w:rFonts w:ascii="Times New Roman" w:hAnsi="Times New Roman"/>
          <w:sz w:val="24"/>
          <w:szCs w:val="24"/>
        </w:rPr>
        <w:t xml:space="preserve"> soient </w:t>
      </w:r>
      <w:proofErr w:type="spellStart"/>
      <w:r>
        <w:rPr>
          <w:rFonts w:ascii="Times New Roman" w:hAnsi="Times New Roman"/>
          <w:sz w:val="24"/>
          <w:szCs w:val="24"/>
        </w:rPr>
        <w:t>effecuées</w:t>
      </w:r>
      <w:proofErr w:type="spellEnd"/>
      <w:r>
        <w:rPr>
          <w:rFonts w:ascii="Times New Roman" w:hAnsi="Times New Roman"/>
          <w:sz w:val="24"/>
          <w:szCs w:val="24"/>
        </w:rPr>
        <w:t xml:space="preserve"> conformément aux normes de performance de l’IFC, comme décrites aux Clauses   6.14 er 6,16 du Contrat.</w:t>
      </w:r>
    </w:p>
    <w:p w14:paraId="1D1AF995" w14:textId="77777777" w:rsidR="00B762BB" w:rsidRPr="0017448D" w:rsidRDefault="00B762BB" w:rsidP="00B762BB">
      <w:pPr>
        <w:numPr>
          <w:ilvl w:val="1"/>
          <w:numId w:val="115"/>
        </w:numPr>
        <w:spacing w:before="240" w:after="0" w:line="264" w:lineRule="auto"/>
        <w:contextualSpacing/>
        <w:rPr>
          <w:rFonts w:ascii="Times New Roman" w:hAnsi="Times New Roman" w:cs="Times New Roman"/>
          <w:sz w:val="24"/>
          <w:szCs w:val="24"/>
        </w:rPr>
      </w:pPr>
      <w:r>
        <w:rPr>
          <w:rFonts w:ascii="Times New Roman" w:hAnsi="Times New Roman"/>
          <w:sz w:val="24"/>
          <w:szCs w:val="24"/>
        </w:rPr>
        <w:t xml:space="preserve">Le [Nom de l’Entrepreneur] n’a pas et n’aura pas recours au travail forcé ou au travail des enfants, et offre à </w:t>
      </w:r>
      <w:proofErr w:type="spellStart"/>
      <w:r>
        <w:rPr>
          <w:rFonts w:ascii="Times New Roman" w:hAnsi="Times New Roman"/>
          <w:sz w:val="24"/>
          <w:szCs w:val="24"/>
        </w:rPr>
        <w:t>sonpersonnel</w:t>
      </w:r>
      <w:proofErr w:type="spellEnd"/>
      <w:r>
        <w:rPr>
          <w:rFonts w:ascii="Times New Roman" w:hAnsi="Times New Roman"/>
          <w:sz w:val="24"/>
          <w:szCs w:val="24"/>
        </w:rPr>
        <w:t xml:space="preserve"> un lieu de travail sûr et hygiénique. </w:t>
      </w:r>
    </w:p>
    <w:p w14:paraId="2EE57989" w14:textId="77777777" w:rsidR="00B762BB" w:rsidRPr="0017448D" w:rsidRDefault="00B762BB" w:rsidP="00B762BB">
      <w:pPr>
        <w:numPr>
          <w:ilvl w:val="1"/>
          <w:numId w:val="115"/>
        </w:numPr>
        <w:spacing w:before="240" w:after="0" w:line="264" w:lineRule="auto"/>
        <w:contextualSpacing/>
        <w:rPr>
          <w:rFonts w:ascii="Times New Roman" w:hAnsi="Times New Roman" w:cs="Times New Roman"/>
          <w:sz w:val="24"/>
          <w:szCs w:val="24"/>
        </w:rPr>
      </w:pPr>
      <w:r>
        <w:rPr>
          <w:rFonts w:ascii="Times New Roman" w:hAnsi="Times New Roman"/>
          <w:sz w:val="24"/>
          <w:szCs w:val="24"/>
        </w:rPr>
        <w:t xml:space="preserve">Le [Nom de l’Entrepreneur] n’achète pas et n’achètera pas de matériaux ou biens auprès de fournisseurs qui ont recours au travail forcé ou au travail des enfants. </w:t>
      </w:r>
    </w:p>
    <w:p w14:paraId="34743D49" w14:textId="77777777" w:rsidR="00B762BB" w:rsidRPr="0017448D" w:rsidRDefault="00B762BB" w:rsidP="00B762BB">
      <w:pPr>
        <w:numPr>
          <w:ilvl w:val="1"/>
          <w:numId w:val="115"/>
        </w:numPr>
        <w:spacing w:before="240" w:after="0" w:line="264" w:lineRule="auto"/>
        <w:contextualSpacing/>
        <w:rPr>
          <w:rFonts w:ascii="Times New Roman" w:hAnsi="Times New Roman" w:cs="Times New Roman"/>
          <w:sz w:val="24"/>
          <w:szCs w:val="24"/>
        </w:rPr>
      </w:pPr>
      <w:r>
        <w:rPr>
          <w:rFonts w:ascii="Times New Roman" w:hAnsi="Times New Roman"/>
          <w:sz w:val="24"/>
          <w:szCs w:val="24"/>
        </w:rPr>
        <w:t xml:space="preserve">Le [Nom de l’Entrepreneur] n’achètera de matériaux ou de biens qu’auprès de fournisseurs qui offrent à leurs employés un lieu de travail sûr et hygiénique. </w:t>
      </w:r>
    </w:p>
    <w:p w14:paraId="6A5FDC0E" w14:textId="77777777" w:rsidR="00B762BB" w:rsidRPr="0017448D" w:rsidRDefault="00B762BB" w:rsidP="00B762BB">
      <w:pPr>
        <w:numPr>
          <w:ilvl w:val="1"/>
          <w:numId w:val="115"/>
        </w:numPr>
        <w:spacing w:before="240" w:after="0" w:line="264" w:lineRule="auto"/>
        <w:contextualSpacing/>
        <w:rPr>
          <w:rFonts w:ascii="Times New Roman" w:hAnsi="Times New Roman" w:cs="Times New Roman"/>
          <w:sz w:val="24"/>
          <w:szCs w:val="24"/>
        </w:rPr>
      </w:pPr>
      <w:r>
        <w:rPr>
          <w:rFonts w:ascii="Times New Roman" w:hAnsi="Times New Roman"/>
          <w:sz w:val="24"/>
          <w:szCs w:val="24"/>
        </w:rPr>
        <w:t xml:space="preserve">Le [Nom de l’Entrepreneur]] </w:t>
      </w:r>
      <w:proofErr w:type="spellStart"/>
      <w:r>
        <w:rPr>
          <w:rFonts w:ascii="Times New Roman" w:hAnsi="Times New Roman"/>
          <w:sz w:val="24"/>
          <w:szCs w:val="24"/>
        </w:rPr>
        <w:t>aun</w:t>
      </w:r>
      <w:proofErr w:type="spellEnd"/>
      <w:r>
        <w:rPr>
          <w:rFonts w:ascii="Times New Roman" w:hAnsi="Times New Roman"/>
          <w:sz w:val="24"/>
          <w:szCs w:val="24"/>
        </w:rPr>
        <w:t xml:space="preserve"> système en place qui lui permet de surveiller ses fournisseurs, d’identifier tout nouveau risque ou risque émergeant. Ce système permet également au [Nom de l’Entrepreneur] de remédier efficacement à tout nouveau risque.</w:t>
      </w:r>
    </w:p>
    <w:p w14:paraId="7A89EA50" w14:textId="77777777" w:rsidR="00B762BB" w:rsidRPr="0017448D" w:rsidRDefault="00B762BB" w:rsidP="00B762BB">
      <w:pPr>
        <w:numPr>
          <w:ilvl w:val="1"/>
          <w:numId w:val="115"/>
        </w:numPr>
        <w:spacing w:before="240" w:after="0" w:line="264" w:lineRule="auto"/>
        <w:contextualSpacing/>
        <w:rPr>
          <w:rFonts w:ascii="Times New Roman" w:hAnsi="Times New Roman" w:cs="Times New Roman"/>
          <w:sz w:val="24"/>
          <w:szCs w:val="24"/>
        </w:rPr>
      </w:pPr>
      <w:r>
        <w:rPr>
          <w:rFonts w:ascii="Times New Roman" w:hAnsi="Times New Roman"/>
          <w:sz w:val="24"/>
          <w:szCs w:val="24"/>
        </w:rPr>
        <w:t xml:space="preserve">Lorsqu’il n’est pas possible de remédier à un nouveau risque ou à des incidents, [Nom de l’Entrepreneur] s’engage à rompre les liens avec lesdits fournisseurs. </w:t>
      </w:r>
    </w:p>
    <w:p w14:paraId="17EEE81D" w14:textId="52AD7D66" w:rsidR="00B762BB" w:rsidRPr="00EB477F" w:rsidRDefault="00B762BB" w:rsidP="00B762BB">
      <w:pPr>
        <w:spacing w:before="240" w:line="264" w:lineRule="auto"/>
        <w:ind w:left="720"/>
        <w:rPr>
          <w:rFonts w:ascii="Times New Roman" w:hAnsi="Times New Roman" w:cs="Times New Roman"/>
          <w:sz w:val="24"/>
          <w:szCs w:val="24"/>
        </w:rPr>
      </w:pPr>
      <w:r>
        <w:rPr>
          <w:rFonts w:ascii="Times New Roman" w:hAnsi="Times New Roman"/>
          <w:sz w:val="24"/>
          <w:szCs w:val="24"/>
        </w:rPr>
        <w:t xml:space="preserve">Noter ci-dessous toute exception aux </w:t>
      </w:r>
      <w:r w:rsidR="000C625A">
        <w:rPr>
          <w:rFonts w:ascii="Times New Roman" w:hAnsi="Times New Roman"/>
          <w:sz w:val="24"/>
          <w:szCs w:val="24"/>
        </w:rPr>
        <w:t>dispositions</w:t>
      </w:r>
      <w:r>
        <w:rPr>
          <w:rFonts w:ascii="Times New Roman" w:hAnsi="Times New Roman"/>
          <w:sz w:val="24"/>
          <w:szCs w:val="24"/>
        </w:rPr>
        <w:t xml:space="preserve"> </w:t>
      </w:r>
      <w:proofErr w:type="gramStart"/>
      <w:r>
        <w:rPr>
          <w:rFonts w:ascii="Times New Roman" w:hAnsi="Times New Roman"/>
          <w:sz w:val="24"/>
          <w:szCs w:val="24"/>
        </w:rPr>
        <w:t>susmentionnées:</w:t>
      </w:r>
      <w:proofErr w:type="gramEnd"/>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B762BB" w:rsidRPr="004F7129" w14:paraId="441BBC99" w14:textId="77777777" w:rsidTr="00A255B3">
        <w:tc>
          <w:tcPr>
            <w:tcW w:w="8635" w:type="dxa"/>
            <w:shd w:val="clear" w:color="auto" w:fill="auto"/>
          </w:tcPr>
          <w:p w14:paraId="434B6D7D" w14:textId="77777777" w:rsidR="00B762BB" w:rsidRPr="00EB477F" w:rsidRDefault="00B762BB" w:rsidP="00A255B3">
            <w:pPr>
              <w:spacing w:line="264" w:lineRule="auto"/>
              <w:rPr>
                <w:rFonts w:ascii="Times New Roman" w:eastAsia="Calibri" w:hAnsi="Times New Roman" w:cs="Times New Roman"/>
                <w:sz w:val="24"/>
                <w:szCs w:val="24"/>
              </w:rPr>
            </w:pPr>
          </w:p>
          <w:p w14:paraId="3FB41CCB" w14:textId="77777777" w:rsidR="00B762BB" w:rsidRPr="00EB477F" w:rsidRDefault="00B762BB" w:rsidP="00A255B3">
            <w:pPr>
              <w:spacing w:line="264" w:lineRule="auto"/>
              <w:rPr>
                <w:rFonts w:ascii="Times New Roman" w:eastAsia="Calibri" w:hAnsi="Times New Roman" w:cs="Times New Roman"/>
                <w:sz w:val="24"/>
                <w:szCs w:val="24"/>
              </w:rPr>
            </w:pPr>
          </w:p>
          <w:p w14:paraId="7BC15D0D" w14:textId="77777777" w:rsidR="00B762BB" w:rsidRPr="00EB477F" w:rsidRDefault="00B762BB" w:rsidP="00A255B3">
            <w:pPr>
              <w:spacing w:line="264" w:lineRule="auto"/>
              <w:rPr>
                <w:rFonts w:ascii="Times New Roman" w:eastAsia="Calibri" w:hAnsi="Times New Roman" w:cs="Times New Roman"/>
                <w:sz w:val="24"/>
                <w:szCs w:val="24"/>
              </w:rPr>
            </w:pPr>
          </w:p>
        </w:tc>
      </w:tr>
    </w:tbl>
    <w:p w14:paraId="771F239A" w14:textId="77777777" w:rsidR="00B762BB" w:rsidRPr="00EB477F" w:rsidRDefault="00B762BB" w:rsidP="00B762BB">
      <w:pPr>
        <w:spacing w:before="240" w:line="264" w:lineRule="auto"/>
        <w:ind w:left="720"/>
        <w:rPr>
          <w:rFonts w:ascii="Times New Roman" w:hAnsi="Times New Roman" w:cs="Times New Roman"/>
          <w:sz w:val="24"/>
          <w:szCs w:val="24"/>
        </w:rPr>
      </w:pPr>
      <w:r>
        <w:rPr>
          <w:rFonts w:ascii="Times New Roman" w:hAnsi="Times New Roman"/>
          <w:sz w:val="24"/>
          <w:szCs w:val="24"/>
        </w:rPr>
        <w:t xml:space="preserve"> </w:t>
      </w:r>
    </w:p>
    <w:p w14:paraId="00A5CBFA" w14:textId="6040A943" w:rsidR="00B762BB" w:rsidRPr="00EB477F" w:rsidRDefault="00B762BB" w:rsidP="00B762BB">
      <w:pPr>
        <w:spacing w:after="160" w:line="259" w:lineRule="auto"/>
        <w:rPr>
          <w:rFonts w:ascii="Times New Roman" w:hAnsi="Times New Roman" w:cs="Times New Roman"/>
          <w:i/>
          <w:caps/>
          <w:snapToGrid w:val="0"/>
          <w:sz w:val="24"/>
          <w:szCs w:val="24"/>
        </w:rPr>
      </w:pPr>
      <w:r>
        <w:rPr>
          <w:rFonts w:ascii="Times New Roman" w:hAnsi="Times New Roman"/>
          <w:i/>
          <w:caps/>
          <w:snapToGrid w:val="0"/>
          <w:sz w:val="24"/>
          <w:szCs w:val="24"/>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w:t>
      </w:r>
      <w:proofErr w:type="gramStart"/>
      <w:r>
        <w:rPr>
          <w:rFonts w:ascii="Times New Roman" w:hAnsi="Times New Roman"/>
          <w:i/>
          <w:caps/>
          <w:snapToGrid w:val="0"/>
          <w:sz w:val="24"/>
          <w:szCs w:val="24"/>
        </w:rPr>
        <w:t>fraude»</w:t>
      </w:r>
      <w:proofErr w:type="gramEnd"/>
      <w:r>
        <w:rPr>
          <w:rFonts w:ascii="Times New Roman" w:hAnsi="Times New Roman"/>
          <w:i/>
          <w:caps/>
          <w:snapToGrid w:val="0"/>
          <w:sz w:val="24"/>
          <w:szCs w:val="24"/>
        </w:rPr>
        <w:t xml:space="preserve"> aux fins du Contrat. Je CONFIRME REPRESENTER DUMENT [Nom de l’Entrepreneur] ET ETRE DUMENT AUTORISE A SIGNER. </w:t>
      </w:r>
    </w:p>
    <w:p w14:paraId="738EE133" w14:textId="77777777" w:rsidR="00B762BB" w:rsidRPr="00EB477F" w:rsidRDefault="00B762BB" w:rsidP="00B762BB">
      <w:pPr>
        <w:spacing w:before="240" w:line="264" w:lineRule="auto"/>
        <w:rPr>
          <w:rFonts w:ascii="Times New Roman" w:hAnsi="Times New Roman" w:cs="Times New Roman"/>
          <w:sz w:val="24"/>
          <w:szCs w:val="24"/>
        </w:rPr>
      </w:pPr>
      <w:r>
        <w:rPr>
          <w:rFonts w:ascii="Times New Roman" w:hAnsi="Times New Roman"/>
          <w:sz w:val="24"/>
          <w:szCs w:val="24"/>
        </w:rPr>
        <w:t xml:space="preserve">Signataire autorisé :  __________________________________ </w:t>
      </w:r>
      <w:proofErr w:type="gramStart"/>
      <w:r>
        <w:rPr>
          <w:rFonts w:ascii="Times New Roman" w:hAnsi="Times New Roman"/>
          <w:sz w:val="24"/>
          <w:szCs w:val="24"/>
        </w:rPr>
        <w:t>Date:</w:t>
      </w:r>
      <w:proofErr w:type="gramEnd"/>
      <w:r>
        <w:rPr>
          <w:rFonts w:ascii="Times New Roman" w:hAnsi="Times New Roman"/>
          <w:sz w:val="24"/>
          <w:szCs w:val="24"/>
        </w:rPr>
        <w:t xml:space="preserve">  _________________</w:t>
      </w:r>
    </w:p>
    <w:p w14:paraId="4B626840" w14:textId="77777777" w:rsidR="00B762BB" w:rsidRPr="00EB477F" w:rsidRDefault="00B762BB" w:rsidP="00B762BB">
      <w:pPr>
        <w:spacing w:before="240" w:line="264" w:lineRule="auto"/>
        <w:rPr>
          <w:rFonts w:ascii="Times New Roman" w:hAnsi="Times New Roman" w:cs="Times New Roman"/>
          <w:sz w:val="24"/>
          <w:szCs w:val="24"/>
        </w:rPr>
      </w:pPr>
      <w:r>
        <w:rPr>
          <w:rFonts w:ascii="Times New Roman" w:hAnsi="Times New Roman"/>
          <w:sz w:val="24"/>
          <w:szCs w:val="24"/>
        </w:rPr>
        <w:t xml:space="preserve">Nom du signataire en caractères </w:t>
      </w:r>
      <w:proofErr w:type="gramStart"/>
      <w:r>
        <w:rPr>
          <w:rFonts w:ascii="Times New Roman" w:hAnsi="Times New Roman"/>
          <w:sz w:val="24"/>
          <w:szCs w:val="24"/>
        </w:rPr>
        <w:t>d’imprimerie:</w:t>
      </w:r>
      <w:proofErr w:type="gramEnd"/>
      <w:r>
        <w:rPr>
          <w:rFonts w:ascii="Times New Roman" w:hAnsi="Times New Roman"/>
          <w:sz w:val="24"/>
          <w:szCs w:val="24"/>
        </w:rPr>
        <w:t xml:space="preserve"> </w:t>
      </w:r>
    </w:p>
    <w:p w14:paraId="194634E5" w14:textId="77777777" w:rsidR="00B762BB" w:rsidRPr="00EB477F" w:rsidRDefault="00B762BB" w:rsidP="00B762BB">
      <w:pPr>
        <w:spacing w:before="240" w:line="264" w:lineRule="auto"/>
        <w:rPr>
          <w:rFonts w:ascii="Times New Roman" w:hAnsi="Times New Roman" w:cs="Times New Roman"/>
          <w:sz w:val="24"/>
          <w:szCs w:val="24"/>
        </w:rPr>
      </w:pPr>
      <w:r>
        <w:rPr>
          <w:rFonts w:ascii="Times New Roman" w:hAnsi="Times New Roman"/>
          <w:sz w:val="24"/>
          <w:szCs w:val="24"/>
        </w:rPr>
        <w:t>______________________________________________________________________</w:t>
      </w:r>
    </w:p>
    <w:p w14:paraId="35680045" w14:textId="77777777" w:rsidR="00B762BB" w:rsidRPr="00EB477F" w:rsidRDefault="00B762BB" w:rsidP="00B762BB">
      <w:pPr>
        <w:pStyle w:val="ListParagraph"/>
        <w:rPr>
          <w:rFonts w:ascii="Times New Roman" w:hAnsi="Times New Roman"/>
          <w:sz w:val="24"/>
        </w:rPr>
      </w:pPr>
      <w:r>
        <w:br w:type="page"/>
      </w:r>
    </w:p>
    <w:p w14:paraId="2007B8D4" w14:textId="240F7F6B" w:rsidR="00176430" w:rsidRDefault="00176430">
      <w:pPr>
        <w:rPr>
          <w:rFonts w:ascii="Times New Roman Bold" w:eastAsia="Times New Roman" w:hAnsi="Times New Roman Bold" w:cs="Times New Roman"/>
          <w:b/>
          <w:sz w:val="28"/>
          <w:szCs w:val="20"/>
        </w:rPr>
      </w:pPr>
    </w:p>
    <w:p w14:paraId="52AABCF5" w14:textId="77777777" w:rsidR="00087C96" w:rsidRPr="00087C96" w:rsidRDefault="00087C96" w:rsidP="00087C96">
      <w:pPr>
        <w:suppressAutoHyphens/>
        <w:spacing w:before="120" w:after="240" w:line="240" w:lineRule="auto"/>
        <w:ind w:left="1440" w:hanging="720"/>
        <w:jc w:val="both"/>
        <w:outlineLvl w:val="1"/>
        <w:rPr>
          <w:rFonts w:ascii="Times New Roman Bold" w:eastAsia="Times New Roman" w:hAnsi="Times New Roman Bold" w:cs="Times New Roman"/>
          <w:b/>
          <w:sz w:val="28"/>
          <w:szCs w:val="20"/>
        </w:rPr>
      </w:pPr>
    </w:p>
    <w:p w14:paraId="2007B8D5" w14:textId="77777777" w:rsidR="005038FB" w:rsidRPr="00D52353" w:rsidRDefault="00087C96" w:rsidP="00D52353">
      <w:pPr>
        <w:pStyle w:val="Heading2"/>
        <w:rPr>
          <w:b w:val="0"/>
        </w:rPr>
      </w:pPr>
      <w:bookmarkStart w:id="539" w:name="_Toc350845078"/>
      <w:bookmarkStart w:id="540" w:name="_Toc350868526"/>
      <w:bookmarkStart w:id="541" w:name="_Toc351641564"/>
      <w:bookmarkStart w:id="542" w:name="_Toc26185569"/>
      <w:r>
        <w:t>Modèles</w:t>
      </w:r>
      <w:bookmarkEnd w:id="539"/>
      <w:bookmarkEnd w:id="540"/>
      <w:bookmarkEnd w:id="541"/>
      <w:r>
        <w:t xml:space="preserve"> </w:t>
      </w:r>
      <w:bookmarkStart w:id="543" w:name="_Toc350868527"/>
      <w:bookmarkStart w:id="544" w:name="_Toc351641565"/>
      <w:r>
        <w:t>de Garantie d’exécution,</w:t>
      </w:r>
      <w:bookmarkStart w:id="545" w:name="_Toc350845079"/>
      <w:bookmarkEnd w:id="542"/>
      <w:bookmarkEnd w:id="543"/>
      <w:bookmarkEnd w:id="544"/>
      <w:bookmarkEnd w:id="545"/>
      <w:r>
        <w:t xml:space="preserve"> </w:t>
      </w:r>
      <w:bookmarkStart w:id="546" w:name="_Toc350845080"/>
      <w:bookmarkStart w:id="547" w:name="_Toc350868528"/>
      <w:bookmarkStart w:id="548" w:name="_Toc351641566"/>
    </w:p>
    <w:p w14:paraId="2007B8D6" w14:textId="3E352ABD" w:rsidR="00087C96" w:rsidRPr="00D52353" w:rsidRDefault="00087C96" w:rsidP="00D52353">
      <w:pPr>
        <w:pStyle w:val="Heading2"/>
        <w:rPr>
          <w:b w:val="0"/>
        </w:rPr>
      </w:pPr>
      <w:bookmarkStart w:id="549" w:name="_Toc26185570"/>
      <w:proofErr w:type="gramStart"/>
      <w:r>
        <w:t>de</w:t>
      </w:r>
      <w:proofErr w:type="gramEnd"/>
      <w:r>
        <w:t xml:space="preserve"> Garantie de </w:t>
      </w:r>
      <w:proofErr w:type="spellStart"/>
      <w:r>
        <w:t>re</w:t>
      </w:r>
      <w:r w:rsidR="008A37A0">
        <w:t>emboursement</w:t>
      </w:r>
      <w:proofErr w:type="spellEnd"/>
      <w:r w:rsidR="008A37A0">
        <w:t xml:space="preserve"> du </w:t>
      </w:r>
      <w:r w:rsidR="009E136B">
        <w:t>Paiement anticipé</w:t>
      </w:r>
      <w:bookmarkEnd w:id="546"/>
      <w:bookmarkEnd w:id="547"/>
      <w:bookmarkEnd w:id="548"/>
      <w:bookmarkEnd w:id="549"/>
    </w:p>
    <w:p w14:paraId="2007B8D7" w14:textId="4A81BF8D" w:rsidR="00087C96" w:rsidRPr="00D52353" w:rsidRDefault="00087C96" w:rsidP="00D52353">
      <w:pPr>
        <w:pStyle w:val="Heading2"/>
        <w:rPr>
          <w:b w:val="0"/>
        </w:rPr>
      </w:pPr>
      <w:bookmarkStart w:id="550" w:name="_Toc350845081"/>
      <w:bookmarkStart w:id="551" w:name="_Toc350868529"/>
      <w:bookmarkStart w:id="552" w:name="_Toc351641567"/>
      <w:bookmarkStart w:id="553" w:name="_Toc26185571"/>
      <w:proofErr w:type="gramStart"/>
      <w:r>
        <w:t>et</w:t>
      </w:r>
      <w:proofErr w:type="gramEnd"/>
      <w:r>
        <w:t xml:space="preserve"> de Garantie de </w:t>
      </w:r>
      <w:r w:rsidR="008A37A0">
        <w:t xml:space="preserve">la </w:t>
      </w:r>
      <w:proofErr w:type="spellStart"/>
      <w:r w:rsidR="008A37A0">
        <w:t>R</w:t>
      </w:r>
      <w:r>
        <w:t>tenue</w:t>
      </w:r>
      <w:proofErr w:type="spellEnd"/>
      <w:r w:rsidRPr="00D52353">
        <w:rPr>
          <w:vertAlign w:val="superscript"/>
        </w:rPr>
        <w:footnoteReference w:id="30"/>
      </w:r>
      <w:bookmarkEnd w:id="550"/>
      <w:bookmarkEnd w:id="551"/>
      <w:bookmarkEnd w:id="552"/>
      <w:bookmarkEnd w:id="553"/>
    </w:p>
    <w:p w14:paraId="2007B8D8" w14:textId="77777777" w:rsidR="00087C96" w:rsidRPr="00087C96" w:rsidRDefault="00087C96" w:rsidP="005038FB">
      <w:pPr>
        <w:spacing w:after="0" w:line="240" w:lineRule="auto"/>
        <w:jc w:val="both"/>
        <w:rPr>
          <w:rFonts w:ascii="Times New Roman" w:eastAsia="Times New Roman" w:hAnsi="Times New Roman" w:cs="Times New Roman"/>
          <w:sz w:val="24"/>
          <w:szCs w:val="20"/>
        </w:rPr>
      </w:pPr>
    </w:p>
    <w:p w14:paraId="2007B8D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DA" w14:textId="412291EA"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Des exemples de modèles de Garantie d'exécution, de Garantie de </w:t>
      </w:r>
      <w:r w:rsidR="008A37A0">
        <w:rPr>
          <w:rFonts w:ascii="Times New Roman" w:hAnsi="Times New Roman"/>
          <w:sz w:val="24"/>
          <w:szCs w:val="20"/>
        </w:rPr>
        <w:t xml:space="preserve">remboursement du </w:t>
      </w:r>
      <w:r w:rsidR="009E136B">
        <w:rPr>
          <w:rFonts w:ascii="Times New Roman" w:hAnsi="Times New Roman"/>
          <w:sz w:val="24"/>
          <w:szCs w:val="20"/>
        </w:rPr>
        <w:t>Paiement anticipé</w:t>
      </w:r>
      <w:r>
        <w:rPr>
          <w:rFonts w:ascii="Times New Roman" w:hAnsi="Times New Roman"/>
          <w:sz w:val="24"/>
          <w:szCs w:val="20"/>
        </w:rPr>
        <w:t xml:space="preserve"> et de </w:t>
      </w:r>
      <w:r w:rsidR="008A37A0">
        <w:rPr>
          <w:rFonts w:ascii="Times New Roman" w:hAnsi="Times New Roman"/>
          <w:sz w:val="24"/>
          <w:szCs w:val="20"/>
        </w:rPr>
        <w:t>Garantie de la</w:t>
      </w:r>
      <w:r w:rsidR="0082613E">
        <w:rPr>
          <w:rFonts w:ascii="Times New Roman" w:hAnsi="Times New Roman"/>
          <w:sz w:val="24"/>
          <w:szCs w:val="20"/>
        </w:rPr>
        <w:t xml:space="preserve"> </w:t>
      </w:r>
      <w:r>
        <w:rPr>
          <w:rFonts w:ascii="Times New Roman" w:hAnsi="Times New Roman"/>
          <w:sz w:val="24"/>
          <w:szCs w:val="20"/>
        </w:rPr>
        <w:t xml:space="preserve">Retenue sont présentés ci-après.  Les Soumissionnaires ne doivent pas les compléter.  Seul le Soumissionnaire retenu doit fournir une Garantie d'exécution et une garantie de </w:t>
      </w:r>
      <w:r w:rsidR="0082613E">
        <w:rPr>
          <w:rFonts w:ascii="Times New Roman" w:hAnsi="Times New Roman"/>
          <w:sz w:val="24"/>
          <w:szCs w:val="20"/>
        </w:rPr>
        <w:t xml:space="preserve">remboursement du </w:t>
      </w:r>
      <w:r w:rsidR="009E136B">
        <w:rPr>
          <w:rFonts w:ascii="Times New Roman" w:hAnsi="Times New Roman"/>
          <w:sz w:val="24"/>
          <w:szCs w:val="20"/>
        </w:rPr>
        <w:t>Paiement anticipé</w:t>
      </w:r>
      <w:r>
        <w:rPr>
          <w:rFonts w:ascii="Times New Roman" w:hAnsi="Times New Roman"/>
          <w:sz w:val="24"/>
          <w:szCs w:val="20"/>
        </w:rPr>
        <w:t xml:space="preserve"> conformément aux modèles ou dans des formats similaires jugés acceptables par le </w:t>
      </w:r>
      <w:r w:rsidR="000C625A">
        <w:rPr>
          <w:rFonts w:ascii="Times New Roman" w:hAnsi="Times New Roman"/>
          <w:sz w:val="24"/>
          <w:szCs w:val="20"/>
        </w:rPr>
        <w:t>Maître de l’Ouvrage</w:t>
      </w:r>
      <w:r>
        <w:rPr>
          <w:rFonts w:ascii="Times New Roman" w:hAnsi="Times New Roman"/>
          <w:sz w:val="24"/>
          <w:szCs w:val="20"/>
        </w:rPr>
        <w:t>.</w:t>
      </w:r>
    </w:p>
    <w:p w14:paraId="2007B8D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D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D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D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D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E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E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r>
        <w:rPr>
          <w:rFonts w:ascii="Times New Roman" w:hAnsi="Times New Roman"/>
          <w:sz w:val="24"/>
          <w:szCs w:val="20"/>
        </w:rPr>
        <w:br w:type="page"/>
      </w:r>
    </w:p>
    <w:p w14:paraId="2007B8E2" w14:textId="77777777" w:rsidR="00087C96" w:rsidRPr="00D52353" w:rsidRDefault="00087C96" w:rsidP="00D52353">
      <w:pPr>
        <w:pStyle w:val="Heading2"/>
        <w:rPr>
          <w:b w:val="0"/>
        </w:rPr>
      </w:pPr>
      <w:bookmarkStart w:id="554" w:name="_Toc26185572"/>
      <w:r>
        <w:lastRenderedPageBreak/>
        <w:t>Modèle de Garantie d'exécution (garantie bancaire)</w:t>
      </w:r>
      <w:bookmarkEnd w:id="554"/>
    </w:p>
    <w:p w14:paraId="2007B8E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E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E5" w14:textId="77777777" w:rsidR="00087C96" w:rsidRPr="00087C96" w:rsidRDefault="00087C96" w:rsidP="00087C96">
      <w:pPr>
        <w:spacing w:after="0" w:line="240" w:lineRule="auto"/>
        <w:jc w:val="both"/>
        <w:rPr>
          <w:rFonts w:ascii="Times New Roman" w:eastAsia="Times New Roman" w:hAnsi="Times New Roman" w:cs="Times New Roman"/>
          <w:b/>
          <w:iCs/>
          <w:sz w:val="24"/>
          <w:szCs w:val="20"/>
        </w:rPr>
      </w:pPr>
      <w:r>
        <w:rPr>
          <w:rFonts w:ascii="Times New Roman" w:hAnsi="Times New Roman"/>
          <w:b/>
          <w:iCs/>
          <w:sz w:val="24"/>
          <w:szCs w:val="20"/>
        </w:rPr>
        <w:t>[Nom de la banque et adresse de la branche ou du bureau d’émission]</w:t>
      </w:r>
    </w:p>
    <w:p w14:paraId="2007B8E6" w14:textId="77777777" w:rsidR="00087C96" w:rsidRPr="00087C96" w:rsidRDefault="00087C96" w:rsidP="00087C96">
      <w:pPr>
        <w:spacing w:after="0" w:line="240" w:lineRule="auto"/>
        <w:jc w:val="both"/>
        <w:rPr>
          <w:rFonts w:ascii="Times New Roman" w:eastAsia="Times New Roman" w:hAnsi="Times New Roman" w:cs="Times New Roman"/>
          <w:i/>
          <w:iCs/>
          <w:sz w:val="24"/>
          <w:szCs w:val="20"/>
        </w:rPr>
      </w:pPr>
    </w:p>
    <w:p w14:paraId="2007B8E7" w14:textId="17B7DE13" w:rsidR="00087C96" w:rsidRPr="00087C96" w:rsidRDefault="00087C96" w:rsidP="00087C96">
      <w:pPr>
        <w:spacing w:after="0" w:line="240" w:lineRule="auto"/>
        <w:jc w:val="both"/>
        <w:rPr>
          <w:rFonts w:ascii="Times New Roman" w:eastAsia="Times New Roman" w:hAnsi="Times New Roman" w:cs="Times New Roman"/>
          <w:i/>
          <w:iCs/>
          <w:sz w:val="24"/>
          <w:szCs w:val="20"/>
        </w:rPr>
      </w:pPr>
      <w:r>
        <w:rPr>
          <w:rFonts w:ascii="Times New Roman" w:hAnsi="Times New Roman"/>
          <w:b/>
          <w:bCs/>
          <w:sz w:val="24"/>
          <w:szCs w:val="20"/>
        </w:rPr>
        <w:t>Bénéficiaire :</w:t>
      </w:r>
      <w:r>
        <w:rPr>
          <w:rFonts w:ascii="Times New Roman" w:hAnsi="Times New Roman"/>
          <w:sz w:val="24"/>
          <w:szCs w:val="20"/>
        </w:rPr>
        <w:tab/>
        <w:t xml:space="preserve"> </w:t>
      </w:r>
      <w:r>
        <w:rPr>
          <w:rFonts w:ascii="Times New Roman" w:hAnsi="Times New Roman"/>
          <w:b/>
          <w:iCs/>
          <w:sz w:val="24"/>
          <w:szCs w:val="20"/>
        </w:rPr>
        <w:t xml:space="preserve">[insérer le nom et l’adresse du </w:t>
      </w:r>
      <w:r w:rsidR="000C625A">
        <w:rPr>
          <w:rFonts w:ascii="Times New Roman" w:hAnsi="Times New Roman"/>
          <w:b/>
          <w:iCs/>
          <w:sz w:val="24"/>
          <w:szCs w:val="20"/>
        </w:rPr>
        <w:t>Maître de l’Ouvrage</w:t>
      </w:r>
      <w:r>
        <w:rPr>
          <w:rFonts w:ascii="Times New Roman" w:hAnsi="Times New Roman"/>
          <w:b/>
          <w:iCs/>
          <w:sz w:val="24"/>
          <w:szCs w:val="20"/>
        </w:rPr>
        <w:t>]</w:t>
      </w:r>
      <w:r>
        <w:rPr>
          <w:rFonts w:ascii="Times New Roman" w:hAnsi="Times New Roman"/>
          <w:b/>
          <w:iCs/>
          <w:sz w:val="24"/>
          <w:szCs w:val="20"/>
        </w:rPr>
        <w:tab/>
      </w:r>
    </w:p>
    <w:p w14:paraId="2007B8E8" w14:textId="77777777" w:rsidR="00087C96" w:rsidRPr="00087C96" w:rsidRDefault="00087C96" w:rsidP="00087C96">
      <w:pPr>
        <w:spacing w:after="0" w:line="240" w:lineRule="auto"/>
        <w:jc w:val="both"/>
        <w:rPr>
          <w:rFonts w:ascii="Times New Roman" w:eastAsia="Times New Roman" w:hAnsi="Times New Roman" w:cs="Times New Roman"/>
          <w:b/>
          <w:bCs/>
          <w:sz w:val="24"/>
          <w:szCs w:val="20"/>
        </w:rPr>
      </w:pPr>
    </w:p>
    <w:p w14:paraId="2007B8E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b/>
          <w:bCs/>
          <w:sz w:val="24"/>
          <w:szCs w:val="20"/>
        </w:rPr>
        <w:t>Date :</w:t>
      </w:r>
      <w:r>
        <w:rPr>
          <w:rFonts w:ascii="Times New Roman" w:hAnsi="Times New Roman"/>
          <w:sz w:val="24"/>
          <w:szCs w:val="20"/>
        </w:rPr>
        <w:tab/>
        <w:t>__________________</w:t>
      </w:r>
    </w:p>
    <w:p w14:paraId="2007B8E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E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E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b/>
          <w:bCs/>
          <w:sz w:val="24"/>
          <w:szCs w:val="20"/>
        </w:rPr>
        <w:t>GARANTIE D’EXECUTION N° :</w:t>
      </w:r>
      <w:r>
        <w:rPr>
          <w:rFonts w:ascii="Times New Roman" w:hAnsi="Times New Roman"/>
          <w:sz w:val="24"/>
          <w:szCs w:val="20"/>
        </w:rPr>
        <w:tab/>
        <w:t>_________________</w:t>
      </w:r>
    </w:p>
    <w:p w14:paraId="2007B8E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E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Nous avons été informés que [</w:t>
      </w:r>
      <w:r>
        <w:rPr>
          <w:rFonts w:ascii="Times New Roman" w:hAnsi="Times New Roman"/>
          <w:b/>
          <w:bCs/>
          <w:sz w:val="24"/>
          <w:szCs w:val="20"/>
        </w:rPr>
        <w:t>insérer le nom de l’Entrepreneur</w:t>
      </w:r>
      <w:r>
        <w:rPr>
          <w:rFonts w:ascii="Times New Roman" w:hAnsi="Times New Roman"/>
          <w:sz w:val="24"/>
          <w:szCs w:val="20"/>
        </w:rPr>
        <w:t>] (ci-après dénommé « l’Entrepreneur ») a conclu avec vous le Contrat N° [</w:t>
      </w:r>
      <w:r>
        <w:rPr>
          <w:rFonts w:ascii="Times New Roman" w:hAnsi="Times New Roman"/>
          <w:b/>
          <w:bCs/>
          <w:sz w:val="24"/>
          <w:szCs w:val="20"/>
        </w:rPr>
        <w:t>insérer le numéro de référence du Contrat</w:t>
      </w:r>
      <w:r>
        <w:rPr>
          <w:rFonts w:ascii="Times New Roman" w:hAnsi="Times New Roman"/>
          <w:sz w:val="24"/>
          <w:szCs w:val="20"/>
        </w:rPr>
        <w:t>] en date du [</w:t>
      </w:r>
      <w:r>
        <w:rPr>
          <w:rFonts w:ascii="Times New Roman" w:hAnsi="Times New Roman"/>
          <w:b/>
          <w:bCs/>
          <w:sz w:val="24"/>
          <w:szCs w:val="20"/>
        </w:rPr>
        <w:t>insérer la date</w:t>
      </w:r>
      <w:r>
        <w:rPr>
          <w:rFonts w:ascii="Times New Roman" w:hAnsi="Times New Roman"/>
          <w:sz w:val="24"/>
          <w:szCs w:val="20"/>
        </w:rPr>
        <w:t>] pour l’exécution de [</w:t>
      </w:r>
      <w:r>
        <w:rPr>
          <w:rFonts w:ascii="Times New Roman" w:hAnsi="Times New Roman"/>
          <w:b/>
          <w:bCs/>
          <w:sz w:val="24"/>
          <w:szCs w:val="20"/>
        </w:rPr>
        <w:t>insérer le nom du Contrat et une brève description des Travaux</w:t>
      </w:r>
      <w:r>
        <w:rPr>
          <w:rFonts w:ascii="Times New Roman" w:hAnsi="Times New Roman"/>
          <w:sz w:val="24"/>
          <w:szCs w:val="20"/>
        </w:rPr>
        <w:t xml:space="preserve">] (ci-dessous dénommé le « Contrat »). </w:t>
      </w:r>
    </w:p>
    <w:p w14:paraId="2007B8E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De plus, nous comprenons qu’une Garantie d'exécution est exigée en vertu du Contrat.</w:t>
      </w:r>
    </w:p>
    <w:p w14:paraId="2007B8F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2" w14:textId="3276AFB2"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À la demande de l’Entrepreneur, nous [</w:t>
      </w:r>
      <w:r>
        <w:rPr>
          <w:rFonts w:ascii="Times New Roman" w:hAnsi="Times New Roman"/>
          <w:b/>
          <w:bCs/>
          <w:sz w:val="24"/>
          <w:szCs w:val="20"/>
        </w:rPr>
        <w:t>nom de la banque</w:t>
      </w:r>
      <w:r>
        <w:rPr>
          <w:rFonts w:ascii="Times New Roman" w:hAnsi="Times New Roman"/>
          <w:sz w:val="24"/>
          <w:szCs w:val="20"/>
        </w:rPr>
        <w:t xml:space="preserve">] nous engageons par la présente, irrévocablement, à vous payer, à première demande écrite, toutes </w:t>
      </w:r>
      <w:proofErr w:type="gramStart"/>
      <w:r>
        <w:rPr>
          <w:rFonts w:ascii="Times New Roman" w:hAnsi="Times New Roman"/>
          <w:sz w:val="24"/>
          <w:szCs w:val="20"/>
        </w:rPr>
        <w:t>sommes</w:t>
      </w:r>
      <w:proofErr w:type="gramEnd"/>
      <w:r>
        <w:rPr>
          <w:rFonts w:ascii="Times New Roman" w:hAnsi="Times New Roman"/>
          <w:sz w:val="24"/>
          <w:szCs w:val="20"/>
        </w:rPr>
        <w:t xml:space="preserve"> d’argent que vous pourriez réclamer dans la limite de [</w:t>
      </w:r>
      <w:r>
        <w:rPr>
          <w:rFonts w:ascii="Times New Roman" w:hAnsi="Times New Roman"/>
          <w:b/>
          <w:bCs/>
          <w:sz w:val="24"/>
          <w:szCs w:val="20"/>
        </w:rPr>
        <w:t>insérer la somme en chiffres</w:t>
      </w:r>
      <w:r>
        <w:rPr>
          <w:rFonts w:ascii="Times New Roman" w:hAnsi="Times New Roman"/>
          <w:sz w:val="24"/>
          <w:szCs w:val="20"/>
        </w:rPr>
        <w:t>] ([</w:t>
      </w:r>
      <w:r>
        <w:rPr>
          <w:rFonts w:ascii="Times New Roman" w:hAnsi="Times New Roman"/>
          <w:b/>
          <w:bCs/>
          <w:sz w:val="24"/>
          <w:szCs w:val="20"/>
        </w:rPr>
        <w:t>insérer la somme en lettres</w:t>
      </w:r>
      <w:r>
        <w:rPr>
          <w:rFonts w:ascii="Times New Roman" w:hAnsi="Times New Roman"/>
          <w:sz w:val="24"/>
          <w:szCs w:val="20"/>
        </w:rPr>
        <w:t xml:space="preserve">]), ladite somme étant payable dans la monnaie dans laquelle le </w:t>
      </w:r>
      <w:r w:rsidR="009E136B">
        <w:rPr>
          <w:rFonts w:ascii="Times New Roman" w:hAnsi="Times New Roman"/>
          <w:sz w:val="24"/>
          <w:szCs w:val="20"/>
        </w:rPr>
        <w:t>Prix contractuel</w:t>
      </w:r>
      <w:r>
        <w:rPr>
          <w:rFonts w:ascii="Times New Roman" w:hAnsi="Times New Roman"/>
          <w:sz w:val="24"/>
          <w:szCs w:val="20"/>
        </w:rPr>
        <w:t xml:space="preserve"> est libellé. Votre demande doit être accompagnée d’une déclaration attestant que l’Entrepreneur ne s’est pas acquitté de ses obligations en vertu du Contrat, sans que vous ayez à prouver ou à donner les raisons de votre demande de paiement ou du montant indiqué dans votre demande. </w:t>
      </w:r>
    </w:p>
    <w:p w14:paraId="2007B8F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La présente Garantie expire au plus tard dans un délai de vingt-huit (21) jours suivant la date de délivrance d’un Certificat de fin du délai de responsabilité pour défaut conformément aux termes du Contrat, selon le calcul basé sur une copie du Certificat de fin du délai de responsabilité pour défaut qui sera mis à notre disposition ; ou le ______ 2___, selon la date survenant en premier, à moins que la date indiquée n’ait été prorogée conformément au paragraphe suivant. </w:t>
      </w:r>
    </w:p>
    <w:p w14:paraId="2007B8F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Nous avons appris que vous pouvez demander à l’Entrepreneur de prolonger la durée de de la présente garantie si le Certificat de fin du délai de responsabilité pour défaut en vertu du Contrat n’a pas été délivré vingt-huit (28) jours avant la date spécifiée au paragraphe ci-dessus (le ________ 2____).  Nous nous engageons à proroger la date d’expiration de la présente garantie dès que nous aurons reçu, dans le délai de vingt-huit (28) jours susmentionné, votre demande et votre déclaration écrites indiquant que le Certificat de fin du délai de responsabilité pour </w:t>
      </w:r>
      <w:proofErr w:type="gramStart"/>
      <w:r>
        <w:rPr>
          <w:rFonts w:ascii="Times New Roman" w:hAnsi="Times New Roman"/>
          <w:sz w:val="24"/>
          <w:szCs w:val="20"/>
        </w:rPr>
        <w:t>défaut  n’a</w:t>
      </w:r>
      <w:proofErr w:type="gramEnd"/>
      <w:r>
        <w:rPr>
          <w:rFonts w:ascii="Times New Roman" w:hAnsi="Times New Roman"/>
          <w:sz w:val="24"/>
          <w:szCs w:val="20"/>
        </w:rPr>
        <w:t xml:space="preserve"> pas été délivré et que l’Entrepreneur reste tenu de fournir la Garantie d'exécution en application des clauses du Contrat. </w:t>
      </w:r>
    </w:p>
    <w:p w14:paraId="2007B8F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Toute demande de paiement en vertu de la présente Garantie doit parvenir à nos bureaux au plus tard à la date d’expiration qui a pu être prorogée, ou avant ladite date, conformément aux conditions susmentionnées.</w:t>
      </w:r>
    </w:p>
    <w:p w14:paraId="2007B8F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A" w14:textId="48984C9A" w:rsidR="00087C96" w:rsidRPr="00087C96" w:rsidRDefault="00087C96" w:rsidP="00087C96">
      <w:pPr>
        <w:tabs>
          <w:tab w:val="left" w:pos="0"/>
        </w:tabs>
        <w:spacing w:before="100" w:beforeAutospacing="1" w:afterAutospacing="1" w:line="240" w:lineRule="auto"/>
        <w:ind w:left="1440" w:hanging="720"/>
        <w:rPr>
          <w:rFonts w:ascii="Times New Roman" w:eastAsia="Arial Unicode MS" w:hAnsi="Times New Roman" w:cs="Arial Unicode MS"/>
          <w:sz w:val="24"/>
          <w:szCs w:val="24"/>
        </w:rPr>
      </w:pPr>
      <w:r>
        <w:rPr>
          <w:rFonts w:ascii="Times New Roman" w:hAnsi="Times New Roman"/>
          <w:sz w:val="24"/>
          <w:szCs w:val="24"/>
        </w:rPr>
        <w:t>[</w:t>
      </w:r>
      <w:r>
        <w:rPr>
          <w:rFonts w:ascii="Times New Roman" w:hAnsi="Times New Roman"/>
          <w:b/>
          <w:bCs/>
          <w:i/>
          <w:iCs/>
          <w:sz w:val="24"/>
          <w:szCs w:val="24"/>
        </w:rPr>
        <w:t>La banque émettrice devra supprimer la mention inutile</w:t>
      </w:r>
      <w:r>
        <w:rPr>
          <w:rFonts w:ascii="Times New Roman" w:hAnsi="Times New Roman"/>
          <w:sz w:val="24"/>
          <w:szCs w:val="24"/>
        </w:rPr>
        <w:t>]. Nous confirmons que [nous sommes une institution financière autorisée légalement à fournir cette garantie dans le pays du Bénéficiaire] [</w:t>
      </w:r>
      <w:r>
        <w:rPr>
          <w:rFonts w:ascii="Times New Roman" w:hAnsi="Times New Roman"/>
          <w:b/>
          <w:bCs/>
          <w:sz w:val="24"/>
          <w:szCs w:val="24"/>
        </w:rPr>
        <w:t>OU</w:t>
      </w:r>
      <w:r>
        <w:rPr>
          <w:rFonts w:ascii="Times New Roman" w:hAnsi="Times New Roman"/>
          <w:sz w:val="24"/>
          <w:szCs w:val="24"/>
        </w:rPr>
        <w:t xml:space="preserve">] [nous sommes une institution financière située hors du pays du Bénéficiaire, mais nous avons une institution financière correspondante située dans le pays du Bénéficiaire qui assurera l’exécution de cette garantie. Le nom de notre banque correspondante et ses coordonnées sont les suivants : [indiquer le nom, l’adresse, le numéro de téléphone et l’adresse électronique]. </w:t>
      </w:r>
    </w:p>
    <w:p w14:paraId="2007B8FB" w14:textId="64BFB8AE" w:rsidR="00087C96" w:rsidRPr="00087C96"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w:t>
      </w:r>
      <w:r w:rsidR="000C625A">
        <w:rPr>
          <w:rFonts w:ascii="Times New Roman" w:hAnsi="Times New Roman"/>
          <w:sz w:val="24"/>
          <w:szCs w:val="20"/>
        </w:rPr>
        <w:t>dispositions</w:t>
      </w:r>
      <w:r>
        <w:rPr>
          <w:rFonts w:ascii="Times New Roman" w:hAnsi="Times New Roman"/>
          <w:sz w:val="24"/>
          <w:szCs w:val="20"/>
        </w:rPr>
        <w:t xml:space="preserve"> contraires susmentionnées.</w:t>
      </w:r>
    </w:p>
    <w:p w14:paraId="2007B8F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F"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rPr>
          <w:rFonts w:ascii="Times New Roman" w:hAnsi="Times New Roman"/>
          <w:sz w:val="24"/>
          <w:szCs w:val="20"/>
        </w:rPr>
        <w:t>_____________________________ [Signature(s)]</w:t>
      </w:r>
      <w:r>
        <w:rPr>
          <w:rFonts w:ascii="Times New Roman" w:hAnsi="Times New Roman"/>
          <w:b/>
          <w:sz w:val="24"/>
          <w:szCs w:val="20"/>
        </w:rPr>
        <w:t xml:space="preserve"> </w:t>
      </w:r>
    </w:p>
    <w:p w14:paraId="2007B900"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r>
        <w:br w:type="page"/>
      </w:r>
    </w:p>
    <w:p w14:paraId="0B2F6D0B" w14:textId="77777777" w:rsidR="0082613E" w:rsidRDefault="00087C96" w:rsidP="00DD0CF2">
      <w:pPr>
        <w:pStyle w:val="Heading2"/>
      </w:pPr>
      <w:bookmarkStart w:id="555" w:name="_Toc26185573"/>
      <w:r>
        <w:lastRenderedPageBreak/>
        <w:t xml:space="preserve">Modèle de </w:t>
      </w:r>
      <w:r w:rsidR="007D3C53">
        <w:t>G</w:t>
      </w:r>
      <w:r>
        <w:t xml:space="preserve">arantie de </w:t>
      </w:r>
      <w:r w:rsidR="0082613E">
        <w:t>remboursement du P</w:t>
      </w:r>
      <w:r w:rsidR="009E136B">
        <w:t>aiement anticipé</w:t>
      </w:r>
      <w:r>
        <w:t xml:space="preserve"> </w:t>
      </w:r>
    </w:p>
    <w:p w14:paraId="2007B901" w14:textId="4880AB10" w:rsidR="00087C96" w:rsidRPr="00D52353" w:rsidRDefault="00087C96" w:rsidP="00DD0CF2">
      <w:pPr>
        <w:pStyle w:val="Heading2"/>
        <w:rPr>
          <w:b w:val="0"/>
        </w:rPr>
      </w:pPr>
      <w:r>
        <w:t>(</w:t>
      </w:r>
      <w:proofErr w:type="gramStart"/>
      <w:r>
        <w:t>garantie</w:t>
      </w:r>
      <w:proofErr w:type="gramEnd"/>
      <w:r>
        <w:t xml:space="preserve"> bancaire)</w:t>
      </w:r>
      <w:bookmarkEnd w:id="555"/>
    </w:p>
    <w:p w14:paraId="2007B902" w14:textId="77777777" w:rsidR="00087C96" w:rsidRPr="005038FB" w:rsidRDefault="00087C96" w:rsidP="00087C96">
      <w:pPr>
        <w:spacing w:after="0" w:line="240" w:lineRule="auto"/>
        <w:jc w:val="center"/>
        <w:rPr>
          <w:rFonts w:ascii="Times New Roman" w:eastAsia="Times New Roman" w:hAnsi="Times New Roman" w:cs="Times New Roman"/>
          <w:b/>
          <w:sz w:val="24"/>
          <w:szCs w:val="24"/>
        </w:rPr>
      </w:pPr>
    </w:p>
    <w:p w14:paraId="2007B90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904" w14:textId="77777777" w:rsidR="00087C96" w:rsidRPr="00087C96" w:rsidRDefault="00087C96" w:rsidP="005038FB">
      <w:pPr>
        <w:spacing w:line="240" w:lineRule="auto"/>
        <w:jc w:val="both"/>
        <w:rPr>
          <w:rFonts w:ascii="Times New Roman" w:eastAsia="Times New Roman" w:hAnsi="Times New Roman" w:cs="Times New Roman"/>
          <w:b/>
          <w:iCs/>
          <w:sz w:val="24"/>
          <w:szCs w:val="20"/>
        </w:rPr>
      </w:pPr>
      <w:r>
        <w:rPr>
          <w:rFonts w:ascii="Times New Roman" w:hAnsi="Times New Roman"/>
          <w:b/>
          <w:iCs/>
          <w:sz w:val="24"/>
          <w:szCs w:val="20"/>
        </w:rPr>
        <w:t>[Nom de la banque et adresse de la branche ou du bureau d’émission]</w:t>
      </w:r>
    </w:p>
    <w:p w14:paraId="2007B905" w14:textId="41B5036A" w:rsidR="00087C96" w:rsidRPr="00087C96" w:rsidRDefault="00087C96" w:rsidP="005038FB">
      <w:pPr>
        <w:spacing w:line="240" w:lineRule="auto"/>
        <w:jc w:val="both"/>
        <w:rPr>
          <w:rFonts w:ascii="Times New Roman" w:eastAsia="Times New Roman" w:hAnsi="Times New Roman" w:cs="Times New Roman"/>
          <w:b/>
          <w:iCs/>
          <w:sz w:val="24"/>
          <w:szCs w:val="20"/>
        </w:rPr>
      </w:pPr>
      <w:r>
        <w:rPr>
          <w:rFonts w:ascii="Times New Roman" w:hAnsi="Times New Roman"/>
          <w:b/>
          <w:bCs/>
          <w:sz w:val="24"/>
          <w:szCs w:val="20"/>
        </w:rPr>
        <w:t>Bénéficiaire :</w:t>
      </w:r>
      <w:r>
        <w:rPr>
          <w:rFonts w:ascii="Times New Roman" w:hAnsi="Times New Roman"/>
          <w:sz w:val="24"/>
          <w:szCs w:val="20"/>
        </w:rPr>
        <w:tab/>
        <w:t xml:space="preserve"> </w:t>
      </w:r>
      <w:r>
        <w:rPr>
          <w:rFonts w:ascii="Times New Roman" w:hAnsi="Times New Roman"/>
          <w:b/>
          <w:iCs/>
          <w:sz w:val="24"/>
          <w:szCs w:val="20"/>
        </w:rPr>
        <w:t xml:space="preserve">[insérer le nom et l’adresse du </w:t>
      </w:r>
      <w:r w:rsidR="000C625A">
        <w:rPr>
          <w:rFonts w:ascii="Times New Roman" w:hAnsi="Times New Roman"/>
          <w:b/>
          <w:iCs/>
          <w:sz w:val="24"/>
          <w:szCs w:val="20"/>
        </w:rPr>
        <w:t>Maître de l’Ouvrage</w:t>
      </w:r>
      <w:r>
        <w:rPr>
          <w:rFonts w:ascii="Times New Roman" w:hAnsi="Times New Roman"/>
          <w:b/>
          <w:iCs/>
          <w:sz w:val="24"/>
          <w:szCs w:val="20"/>
        </w:rPr>
        <w:t>]</w:t>
      </w:r>
    </w:p>
    <w:p w14:paraId="2007B906" w14:textId="77777777"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b/>
          <w:bCs/>
          <w:sz w:val="24"/>
          <w:szCs w:val="20"/>
        </w:rPr>
        <w:t>Date :</w:t>
      </w:r>
      <w:r>
        <w:rPr>
          <w:rFonts w:ascii="Times New Roman" w:hAnsi="Times New Roman"/>
          <w:sz w:val="24"/>
          <w:szCs w:val="20"/>
        </w:rPr>
        <w:tab/>
        <w:t>__________________</w:t>
      </w:r>
    </w:p>
    <w:p w14:paraId="2007B907" w14:textId="377EA0C3" w:rsidR="00087C96" w:rsidRPr="00087C96" w:rsidRDefault="00087C96" w:rsidP="0082613E">
      <w:pPr>
        <w:spacing w:line="240" w:lineRule="auto"/>
        <w:rPr>
          <w:rFonts w:ascii="Times New Roman" w:eastAsia="Times New Roman" w:hAnsi="Times New Roman" w:cs="Times New Roman"/>
          <w:sz w:val="24"/>
          <w:szCs w:val="20"/>
        </w:rPr>
      </w:pPr>
      <w:r>
        <w:rPr>
          <w:rFonts w:ascii="Times New Roman" w:hAnsi="Times New Roman"/>
          <w:b/>
          <w:bCs/>
          <w:sz w:val="24"/>
          <w:szCs w:val="20"/>
        </w:rPr>
        <w:t>GARANTIE DE RE</w:t>
      </w:r>
      <w:r w:rsidR="0082613E">
        <w:rPr>
          <w:rFonts w:ascii="Times New Roman" w:hAnsi="Times New Roman"/>
          <w:b/>
          <w:bCs/>
          <w:sz w:val="24"/>
          <w:szCs w:val="20"/>
        </w:rPr>
        <w:t xml:space="preserve">EMBOURSEMENT DU </w:t>
      </w:r>
      <w:r w:rsidR="009E136B">
        <w:rPr>
          <w:rFonts w:ascii="Times New Roman" w:hAnsi="Times New Roman"/>
          <w:b/>
          <w:bCs/>
          <w:sz w:val="24"/>
          <w:szCs w:val="20"/>
        </w:rPr>
        <w:t>PAIEMENT ANTICIPÉ</w:t>
      </w:r>
      <w:r>
        <w:rPr>
          <w:rFonts w:ascii="Times New Roman" w:hAnsi="Times New Roman"/>
          <w:b/>
          <w:bCs/>
          <w:sz w:val="24"/>
          <w:szCs w:val="20"/>
        </w:rPr>
        <w:t xml:space="preserve"> N</w:t>
      </w:r>
      <w:proofErr w:type="gramStart"/>
      <w:r>
        <w:rPr>
          <w:rFonts w:ascii="Times New Roman" w:hAnsi="Times New Roman"/>
          <w:b/>
          <w:bCs/>
          <w:sz w:val="24"/>
          <w:szCs w:val="20"/>
        </w:rPr>
        <w:t>°:</w:t>
      </w:r>
      <w:proofErr w:type="gramEnd"/>
      <w:r>
        <w:rPr>
          <w:rFonts w:ascii="Times New Roman" w:hAnsi="Times New Roman"/>
          <w:sz w:val="24"/>
          <w:szCs w:val="20"/>
        </w:rPr>
        <w:tab/>
        <w:t>_________________</w:t>
      </w:r>
    </w:p>
    <w:p w14:paraId="2007B908" w14:textId="77777777"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Nous avons été informés que [</w:t>
      </w:r>
      <w:r>
        <w:rPr>
          <w:rFonts w:ascii="Times New Roman" w:hAnsi="Times New Roman"/>
          <w:b/>
          <w:bCs/>
          <w:sz w:val="24"/>
          <w:szCs w:val="20"/>
        </w:rPr>
        <w:t>insérer le nom de l’Entrepreneur</w:t>
      </w:r>
      <w:r>
        <w:rPr>
          <w:rFonts w:ascii="Times New Roman" w:hAnsi="Times New Roman"/>
          <w:sz w:val="24"/>
          <w:szCs w:val="20"/>
        </w:rPr>
        <w:t>] (ci-après dénommé « l’Entrepreneur ») a conclu avec vous le Contrat N° [</w:t>
      </w:r>
      <w:r>
        <w:rPr>
          <w:rFonts w:ascii="Times New Roman" w:hAnsi="Times New Roman"/>
          <w:b/>
          <w:bCs/>
          <w:sz w:val="24"/>
          <w:szCs w:val="20"/>
        </w:rPr>
        <w:t>insérer le numéro de référence du Contrat</w:t>
      </w:r>
      <w:r>
        <w:rPr>
          <w:rFonts w:ascii="Times New Roman" w:hAnsi="Times New Roman"/>
          <w:sz w:val="24"/>
          <w:szCs w:val="20"/>
        </w:rPr>
        <w:t>] en date du [</w:t>
      </w:r>
      <w:r>
        <w:rPr>
          <w:rFonts w:ascii="Times New Roman" w:hAnsi="Times New Roman"/>
          <w:b/>
          <w:bCs/>
          <w:sz w:val="24"/>
          <w:szCs w:val="20"/>
        </w:rPr>
        <w:t>insérer la date</w:t>
      </w:r>
      <w:r>
        <w:rPr>
          <w:rFonts w:ascii="Times New Roman" w:hAnsi="Times New Roman"/>
          <w:sz w:val="24"/>
          <w:szCs w:val="20"/>
        </w:rPr>
        <w:t>] pour l’exécution de [</w:t>
      </w:r>
      <w:r>
        <w:rPr>
          <w:rFonts w:ascii="Times New Roman" w:hAnsi="Times New Roman"/>
          <w:b/>
          <w:bCs/>
          <w:sz w:val="24"/>
          <w:szCs w:val="20"/>
        </w:rPr>
        <w:t>insérer le nom du Contrat et une brève description des Travaux</w:t>
      </w:r>
      <w:r>
        <w:rPr>
          <w:rFonts w:ascii="Times New Roman" w:hAnsi="Times New Roman"/>
          <w:sz w:val="24"/>
          <w:szCs w:val="20"/>
        </w:rPr>
        <w:t xml:space="preserve">] (ci-dessous dénommé le « Contrat »). </w:t>
      </w:r>
    </w:p>
    <w:p w14:paraId="2007B909" w14:textId="6EA86DBA"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De plus, nous comprenons </w:t>
      </w:r>
      <w:proofErr w:type="gramStart"/>
      <w:r>
        <w:rPr>
          <w:rFonts w:ascii="Times New Roman" w:hAnsi="Times New Roman"/>
          <w:sz w:val="24"/>
          <w:szCs w:val="20"/>
        </w:rPr>
        <w:t>qu’ en</w:t>
      </w:r>
      <w:proofErr w:type="gramEnd"/>
      <w:r>
        <w:rPr>
          <w:rFonts w:ascii="Times New Roman" w:hAnsi="Times New Roman"/>
          <w:sz w:val="24"/>
          <w:szCs w:val="20"/>
        </w:rPr>
        <w:t xml:space="preserve"> vertu du Contrat, une </w:t>
      </w:r>
      <w:r w:rsidR="009E136B">
        <w:rPr>
          <w:rFonts w:ascii="Times New Roman" w:hAnsi="Times New Roman"/>
          <w:sz w:val="24"/>
          <w:szCs w:val="20"/>
        </w:rPr>
        <w:t>Paiement anticipé</w:t>
      </w:r>
      <w:r>
        <w:rPr>
          <w:rFonts w:ascii="Times New Roman" w:hAnsi="Times New Roman"/>
          <w:sz w:val="24"/>
          <w:szCs w:val="20"/>
        </w:rPr>
        <w:t xml:space="preserve"> d’un montant de [</w:t>
      </w:r>
      <w:r>
        <w:rPr>
          <w:rFonts w:ascii="Times New Roman" w:hAnsi="Times New Roman"/>
          <w:b/>
          <w:bCs/>
          <w:sz w:val="24"/>
          <w:szCs w:val="20"/>
        </w:rPr>
        <w:t>montant en chiffres</w:t>
      </w:r>
      <w:r>
        <w:rPr>
          <w:rFonts w:ascii="Times New Roman" w:hAnsi="Times New Roman"/>
          <w:sz w:val="24"/>
          <w:szCs w:val="20"/>
        </w:rPr>
        <w:t>] ([</w:t>
      </w:r>
      <w:r>
        <w:rPr>
          <w:rFonts w:ascii="Times New Roman" w:hAnsi="Times New Roman"/>
          <w:b/>
          <w:bCs/>
          <w:sz w:val="24"/>
          <w:szCs w:val="20"/>
        </w:rPr>
        <w:t>montant en toutes lettres</w:t>
      </w:r>
      <w:r>
        <w:rPr>
          <w:rFonts w:ascii="Times New Roman" w:hAnsi="Times New Roman"/>
          <w:sz w:val="24"/>
          <w:szCs w:val="20"/>
        </w:rPr>
        <w:t>]) est versée contre une garantie de restitution d’</w:t>
      </w:r>
      <w:r w:rsidR="009E136B">
        <w:rPr>
          <w:rFonts w:ascii="Times New Roman" w:hAnsi="Times New Roman"/>
          <w:sz w:val="24"/>
          <w:szCs w:val="20"/>
        </w:rPr>
        <w:t>Paiement anticipé</w:t>
      </w:r>
      <w:r>
        <w:rPr>
          <w:rFonts w:ascii="Times New Roman" w:hAnsi="Times New Roman"/>
          <w:sz w:val="24"/>
          <w:szCs w:val="20"/>
        </w:rPr>
        <w:t>.</w:t>
      </w:r>
    </w:p>
    <w:p w14:paraId="2007B90A" w14:textId="77777777"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À la demande de l’Entrepreneur, nous [</w:t>
      </w:r>
      <w:r>
        <w:rPr>
          <w:rFonts w:ascii="Times New Roman" w:hAnsi="Times New Roman"/>
          <w:b/>
          <w:bCs/>
          <w:sz w:val="24"/>
          <w:szCs w:val="20"/>
        </w:rPr>
        <w:t>nom de la banque</w:t>
      </w:r>
      <w:r>
        <w:rPr>
          <w:rFonts w:ascii="Times New Roman" w:hAnsi="Times New Roman"/>
          <w:sz w:val="24"/>
          <w:szCs w:val="20"/>
        </w:rPr>
        <w:t xml:space="preserve">] nous engageons par la présente, irrévocablement, à vous payer, à première demande écrite, toutes </w:t>
      </w:r>
      <w:proofErr w:type="gramStart"/>
      <w:r>
        <w:rPr>
          <w:rFonts w:ascii="Times New Roman" w:hAnsi="Times New Roman"/>
          <w:sz w:val="24"/>
          <w:szCs w:val="20"/>
        </w:rPr>
        <w:t>sommes</w:t>
      </w:r>
      <w:proofErr w:type="gramEnd"/>
      <w:r>
        <w:rPr>
          <w:rFonts w:ascii="Times New Roman" w:hAnsi="Times New Roman"/>
          <w:sz w:val="24"/>
          <w:szCs w:val="20"/>
        </w:rPr>
        <w:t xml:space="preserve"> d’argent que vous pourriez réclamer dans la limite de [</w:t>
      </w:r>
      <w:r>
        <w:rPr>
          <w:rFonts w:ascii="Times New Roman" w:hAnsi="Times New Roman"/>
          <w:b/>
          <w:bCs/>
          <w:sz w:val="24"/>
          <w:szCs w:val="20"/>
        </w:rPr>
        <w:t>insérer la somme en chiffres</w:t>
      </w:r>
      <w:r>
        <w:rPr>
          <w:rFonts w:ascii="Times New Roman" w:hAnsi="Times New Roman"/>
          <w:sz w:val="24"/>
          <w:szCs w:val="20"/>
        </w:rPr>
        <w:t>] ([</w:t>
      </w:r>
      <w:r>
        <w:rPr>
          <w:rFonts w:ascii="Times New Roman" w:hAnsi="Times New Roman"/>
          <w:b/>
          <w:bCs/>
          <w:sz w:val="24"/>
          <w:szCs w:val="20"/>
        </w:rPr>
        <w:t>insérer la somme en toutes lettres</w:t>
      </w:r>
      <w:r>
        <w:rPr>
          <w:rFonts w:ascii="Times New Roman" w:hAnsi="Times New Roman"/>
          <w:sz w:val="24"/>
          <w:szCs w:val="20"/>
        </w:rPr>
        <w:t>]). Votre demande de paiement doit être accompagnée d’une déclaration indiquant :</w:t>
      </w:r>
    </w:p>
    <w:p w14:paraId="2007B90B" w14:textId="1441FECE" w:rsidR="00087C96" w:rsidRPr="00087C96" w:rsidRDefault="00087C96" w:rsidP="005038FB">
      <w:pPr>
        <w:spacing w:line="240" w:lineRule="auto"/>
        <w:ind w:left="720"/>
        <w:jc w:val="both"/>
        <w:rPr>
          <w:rFonts w:ascii="Times New Roman" w:eastAsia="Times New Roman" w:hAnsi="Times New Roman" w:cs="Times New Roman"/>
          <w:sz w:val="24"/>
          <w:szCs w:val="20"/>
        </w:rPr>
      </w:pPr>
      <w:r>
        <w:rPr>
          <w:rFonts w:ascii="Times New Roman" w:hAnsi="Times New Roman"/>
          <w:sz w:val="24"/>
          <w:szCs w:val="20"/>
        </w:rPr>
        <w:t>(a) que l’Entrepreneur n’a pas remboursé l’</w:t>
      </w:r>
      <w:r w:rsidR="009E136B">
        <w:rPr>
          <w:rFonts w:ascii="Times New Roman" w:hAnsi="Times New Roman"/>
          <w:sz w:val="24"/>
          <w:szCs w:val="20"/>
        </w:rPr>
        <w:t>Paiement anticipé</w:t>
      </w:r>
      <w:r>
        <w:rPr>
          <w:rFonts w:ascii="Times New Roman" w:hAnsi="Times New Roman"/>
          <w:sz w:val="24"/>
          <w:szCs w:val="20"/>
        </w:rPr>
        <w:t>, en totalité ou partie, conformément aux termes et conditions du Contrat ;</w:t>
      </w:r>
    </w:p>
    <w:p w14:paraId="2007B90C" w14:textId="15D510E2" w:rsidR="00087C96" w:rsidRPr="00087C96" w:rsidRDefault="00087C96" w:rsidP="005038FB">
      <w:pPr>
        <w:spacing w:line="240" w:lineRule="auto"/>
        <w:ind w:left="720"/>
        <w:jc w:val="both"/>
        <w:rPr>
          <w:rFonts w:ascii="Times New Roman" w:eastAsia="Times New Roman" w:hAnsi="Times New Roman" w:cs="Times New Roman"/>
          <w:sz w:val="24"/>
          <w:szCs w:val="20"/>
        </w:rPr>
      </w:pPr>
      <w:r>
        <w:rPr>
          <w:rFonts w:ascii="Times New Roman" w:hAnsi="Times New Roman"/>
          <w:sz w:val="24"/>
          <w:szCs w:val="20"/>
        </w:rPr>
        <w:t>(b) les montants de l’</w:t>
      </w:r>
      <w:r w:rsidR="009E136B">
        <w:rPr>
          <w:rFonts w:ascii="Times New Roman" w:hAnsi="Times New Roman"/>
          <w:sz w:val="24"/>
          <w:szCs w:val="20"/>
        </w:rPr>
        <w:t>Paiement anticipé</w:t>
      </w:r>
      <w:r>
        <w:rPr>
          <w:rFonts w:ascii="Times New Roman" w:hAnsi="Times New Roman"/>
          <w:sz w:val="24"/>
          <w:szCs w:val="20"/>
        </w:rPr>
        <w:t xml:space="preserve"> que l’Entrepreneur n’a pas remboursés.</w:t>
      </w:r>
    </w:p>
    <w:p w14:paraId="2007B90D" w14:textId="44B8E76E" w:rsidR="00087C96" w:rsidRPr="00087C96" w:rsidRDefault="00087C96" w:rsidP="005038FB">
      <w:pPr>
        <w:spacing w:line="240" w:lineRule="auto"/>
        <w:jc w:val="both"/>
        <w:rPr>
          <w:rFonts w:ascii="Times New Roman" w:eastAsia="Times New Roman" w:hAnsi="Times New Roman" w:cs="Times New Roman"/>
          <w:b/>
          <w:sz w:val="24"/>
          <w:szCs w:val="20"/>
        </w:rPr>
      </w:pPr>
      <w:r>
        <w:rPr>
          <w:rFonts w:ascii="Times New Roman" w:hAnsi="Times New Roman"/>
          <w:sz w:val="24"/>
          <w:szCs w:val="20"/>
        </w:rPr>
        <w:t>Toute demande et paiement au titre de la présente garantie est conditionnelle à la réception par l’Entrepreneur de l’</w:t>
      </w:r>
      <w:r w:rsidR="009E136B">
        <w:rPr>
          <w:rFonts w:ascii="Times New Roman" w:hAnsi="Times New Roman"/>
          <w:sz w:val="24"/>
          <w:szCs w:val="20"/>
        </w:rPr>
        <w:t>Paiement anticipé</w:t>
      </w:r>
      <w:r>
        <w:rPr>
          <w:rFonts w:ascii="Times New Roman" w:hAnsi="Times New Roman"/>
          <w:sz w:val="24"/>
          <w:szCs w:val="20"/>
        </w:rPr>
        <w:t xml:space="preserve"> mentionnée ci-dessus dans son compte portant le numéro ____________ auprès de _________________ [</w:t>
      </w:r>
      <w:r>
        <w:rPr>
          <w:rFonts w:ascii="Times New Roman" w:hAnsi="Times New Roman"/>
          <w:b/>
          <w:bCs/>
          <w:sz w:val="24"/>
          <w:szCs w:val="20"/>
        </w:rPr>
        <w:t>insérer le nom de la Banque</w:t>
      </w:r>
      <w:r>
        <w:rPr>
          <w:rFonts w:ascii="Times New Roman" w:hAnsi="Times New Roman"/>
          <w:sz w:val="24"/>
          <w:szCs w:val="20"/>
        </w:rPr>
        <w:t>].</w:t>
      </w:r>
    </w:p>
    <w:p w14:paraId="052E81D8" w14:textId="24BF872D" w:rsidR="00891C05" w:rsidRPr="00891C05" w:rsidRDefault="00087C96" w:rsidP="00891C05">
      <w:pPr>
        <w:spacing w:line="240" w:lineRule="auto"/>
        <w:jc w:val="both"/>
        <w:rPr>
          <w:rFonts w:ascii="Times New Roman" w:eastAsia="Times New Roman" w:hAnsi="Times New Roman" w:cs="Times New Roman"/>
          <w:sz w:val="24"/>
          <w:szCs w:val="20"/>
        </w:rPr>
      </w:pPr>
      <w:r>
        <w:rPr>
          <w:rFonts w:ascii="Times New Roman" w:hAnsi="Times New Roman"/>
          <w:sz w:val="24"/>
          <w:szCs w:val="20"/>
        </w:rPr>
        <w:t>Le montant maximum de la Garantie sera progressivement réduit par déduction des montants de l’</w:t>
      </w:r>
      <w:r w:rsidR="009E136B">
        <w:rPr>
          <w:rFonts w:ascii="Times New Roman" w:hAnsi="Times New Roman"/>
          <w:sz w:val="24"/>
          <w:szCs w:val="20"/>
        </w:rPr>
        <w:t>Paiement anticipé</w:t>
      </w:r>
      <w:r>
        <w:rPr>
          <w:rFonts w:ascii="Times New Roman" w:hAnsi="Times New Roman"/>
          <w:sz w:val="24"/>
          <w:szCs w:val="20"/>
        </w:rPr>
        <w:t xml:space="preserve"> remboursés par l’Entrepreneur, comme attesté par les relevés bancaires intérimaires ou par les certificats de paiement qui nous seront présentés.  La présente Garantie expire, à la première des deux dates suivantes : au plus tard, dès que nous aurons reçu une copie du Certificat de paiement intérimaire indiquant que [__] pour cent du </w:t>
      </w:r>
      <w:r w:rsidR="009E136B">
        <w:rPr>
          <w:rFonts w:ascii="Times New Roman" w:hAnsi="Times New Roman"/>
          <w:sz w:val="24"/>
          <w:szCs w:val="20"/>
        </w:rPr>
        <w:t>Prix contractuel</w:t>
      </w:r>
      <w:r>
        <w:rPr>
          <w:rFonts w:ascii="Times New Roman" w:hAnsi="Times New Roman"/>
          <w:sz w:val="24"/>
          <w:szCs w:val="20"/>
        </w:rPr>
        <w:t xml:space="preserve"> a été certifié pour </w:t>
      </w:r>
      <w:proofErr w:type="gramStart"/>
      <w:r>
        <w:rPr>
          <w:rFonts w:ascii="Times New Roman" w:hAnsi="Times New Roman"/>
          <w:sz w:val="24"/>
          <w:szCs w:val="20"/>
        </w:rPr>
        <w:t>paiement ,</w:t>
      </w:r>
      <w:proofErr w:type="gramEnd"/>
      <w:r>
        <w:rPr>
          <w:rFonts w:ascii="Times New Roman" w:hAnsi="Times New Roman"/>
          <w:sz w:val="24"/>
          <w:szCs w:val="20"/>
        </w:rPr>
        <w:t xml:space="preserve"> ou à la date du ________ 2____.  Par conséquent, toute demande de paiement en vertu de la présente Garantie doit nous parvenir au plus tard à cette date. </w:t>
      </w:r>
    </w:p>
    <w:p w14:paraId="2007B90E" w14:textId="01257580" w:rsidR="00087C96" w:rsidRPr="00087C96" w:rsidRDefault="00891C05" w:rsidP="00891C05">
      <w:pPr>
        <w:spacing w:line="240" w:lineRule="auto"/>
        <w:jc w:val="both"/>
        <w:rPr>
          <w:rFonts w:ascii="Times New Roman" w:eastAsia="Times New Roman" w:hAnsi="Times New Roman" w:cs="Times New Roman"/>
          <w:sz w:val="24"/>
          <w:szCs w:val="20"/>
        </w:rPr>
      </w:pPr>
      <w:r>
        <w:rPr>
          <w:rFonts w:ascii="Times New Roman" w:hAnsi="Times New Roman"/>
          <w:sz w:val="24"/>
        </w:rPr>
        <w:t>[</w:t>
      </w:r>
      <w:r>
        <w:rPr>
          <w:rFonts w:ascii="Times New Roman" w:hAnsi="Times New Roman"/>
          <w:b/>
          <w:bCs/>
          <w:i/>
          <w:iCs/>
          <w:sz w:val="24"/>
        </w:rPr>
        <w:t>La banque émettrice devra supprimer la mention inutile</w:t>
      </w:r>
      <w:r>
        <w:rPr>
          <w:rFonts w:ascii="Times New Roman" w:hAnsi="Times New Roman"/>
          <w:sz w:val="24"/>
        </w:rPr>
        <w:t>]. Nous confirmons que [nous sommes une institution financière autorisée légalement à fournir cette garantie dans le pays du Bénéficiaire] [</w:t>
      </w:r>
      <w:r>
        <w:rPr>
          <w:rFonts w:ascii="Times New Roman" w:hAnsi="Times New Roman"/>
          <w:b/>
          <w:bCs/>
          <w:sz w:val="24"/>
        </w:rPr>
        <w:t>OU</w:t>
      </w:r>
      <w:r>
        <w:rPr>
          <w:rFonts w:ascii="Times New Roman" w:hAnsi="Times New Roman"/>
          <w:sz w:val="24"/>
        </w:rPr>
        <w:t xml:space="preserve">] [nous sommes une institution financière située hors du pays du Bénéficiaire, mais nous avons </w:t>
      </w:r>
      <w:r>
        <w:rPr>
          <w:rFonts w:ascii="Times New Roman" w:hAnsi="Times New Roman"/>
          <w:sz w:val="24"/>
        </w:rPr>
        <w:lastRenderedPageBreak/>
        <w:t>une institution financière correspondante située dans le pays du Bénéficiaire qui assurera l’exécution de cette garantie.</w:t>
      </w:r>
      <w:r>
        <w:rPr>
          <w:rFonts w:ascii="Times New Roman" w:hAnsi="Times New Roman"/>
          <w:sz w:val="24"/>
          <w:szCs w:val="20"/>
        </w:rPr>
        <w:t xml:space="preserve"> Le nom de notre banque correspondante et ses coordonnées sont les suivants : [indiquer le nom, l’adresse, le numéro de téléphone et l’adresse électronique].</w:t>
      </w:r>
    </w:p>
    <w:p w14:paraId="2007B90F" w14:textId="2ED41D78" w:rsidR="00087C96" w:rsidRPr="00087C96"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w:t>
      </w:r>
      <w:r w:rsidR="000C625A">
        <w:rPr>
          <w:rFonts w:ascii="Times New Roman" w:hAnsi="Times New Roman"/>
          <w:sz w:val="24"/>
          <w:szCs w:val="20"/>
        </w:rPr>
        <w:t>dispositions</w:t>
      </w:r>
      <w:r>
        <w:rPr>
          <w:rFonts w:ascii="Times New Roman" w:hAnsi="Times New Roman"/>
          <w:sz w:val="24"/>
          <w:szCs w:val="20"/>
        </w:rPr>
        <w:t xml:space="preserve"> contraires susmentionnées.</w:t>
      </w:r>
    </w:p>
    <w:p w14:paraId="2007B910" w14:textId="77777777" w:rsidR="00087C96" w:rsidRPr="00087C96" w:rsidRDefault="00087C96" w:rsidP="005038FB">
      <w:pPr>
        <w:spacing w:line="240" w:lineRule="auto"/>
        <w:jc w:val="both"/>
        <w:rPr>
          <w:rFonts w:ascii="Times New Roman" w:eastAsia="Times New Roman" w:hAnsi="Times New Roman" w:cs="Times New Roman"/>
          <w:b/>
          <w:iCs/>
          <w:sz w:val="24"/>
          <w:szCs w:val="20"/>
        </w:rPr>
      </w:pPr>
      <w:r>
        <w:rPr>
          <w:rFonts w:ascii="Times New Roman" w:hAnsi="Times New Roman"/>
          <w:sz w:val="24"/>
          <w:szCs w:val="20"/>
        </w:rPr>
        <w:t>_____________________________ [Signature(s)]</w:t>
      </w:r>
    </w:p>
    <w:p w14:paraId="2007B911" w14:textId="65224547" w:rsidR="00087C96" w:rsidRPr="00D52353" w:rsidRDefault="00087C96" w:rsidP="00D52353">
      <w:pPr>
        <w:pStyle w:val="Heading2"/>
        <w:rPr>
          <w:b w:val="0"/>
        </w:rPr>
      </w:pPr>
      <w:r>
        <w:br w:type="page"/>
      </w:r>
      <w:bookmarkStart w:id="556" w:name="_Toc26185574"/>
      <w:r>
        <w:lastRenderedPageBreak/>
        <w:t xml:space="preserve">Modèle de Garantie de </w:t>
      </w:r>
      <w:r w:rsidR="0082613E">
        <w:t>la R</w:t>
      </w:r>
      <w:r>
        <w:t xml:space="preserve">etenue </w:t>
      </w:r>
      <w:bookmarkEnd w:id="556"/>
    </w:p>
    <w:p w14:paraId="2007B91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91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914" w14:textId="77777777" w:rsidR="00087C96" w:rsidRPr="005038FB" w:rsidRDefault="00087C96" w:rsidP="005038FB">
      <w:pPr>
        <w:spacing w:line="240" w:lineRule="auto"/>
        <w:jc w:val="both"/>
        <w:rPr>
          <w:rFonts w:ascii="Times New Roman" w:eastAsia="Times New Roman" w:hAnsi="Times New Roman" w:cs="Times New Roman"/>
          <w:b/>
          <w:iCs/>
          <w:sz w:val="24"/>
          <w:szCs w:val="24"/>
        </w:rPr>
      </w:pPr>
      <w:r>
        <w:rPr>
          <w:rFonts w:ascii="Times New Roman" w:hAnsi="Times New Roman"/>
          <w:b/>
          <w:iCs/>
          <w:sz w:val="24"/>
          <w:szCs w:val="24"/>
        </w:rPr>
        <w:t>[Nom de la banque et adresse de la branche ou du bureau d’émission]</w:t>
      </w:r>
    </w:p>
    <w:p w14:paraId="2007B915" w14:textId="30BD2403" w:rsidR="00087C96" w:rsidRPr="005038FB" w:rsidRDefault="00087C96" w:rsidP="005038FB">
      <w:pPr>
        <w:spacing w:line="240" w:lineRule="auto"/>
        <w:jc w:val="both"/>
        <w:rPr>
          <w:rFonts w:ascii="Times New Roman" w:eastAsia="Times New Roman" w:hAnsi="Times New Roman" w:cs="Times New Roman"/>
          <w:i/>
          <w:iCs/>
          <w:sz w:val="24"/>
          <w:szCs w:val="24"/>
        </w:rPr>
      </w:pPr>
      <w:r>
        <w:rPr>
          <w:rFonts w:ascii="Times New Roman" w:hAnsi="Times New Roman"/>
          <w:b/>
          <w:bCs/>
          <w:sz w:val="24"/>
          <w:szCs w:val="24"/>
        </w:rPr>
        <w:t>Bénéficiaire :</w:t>
      </w:r>
      <w:r>
        <w:rPr>
          <w:rFonts w:ascii="Times New Roman" w:hAnsi="Times New Roman"/>
          <w:sz w:val="24"/>
          <w:szCs w:val="24"/>
        </w:rPr>
        <w:tab/>
        <w:t xml:space="preserve"> </w:t>
      </w:r>
      <w:r>
        <w:rPr>
          <w:rFonts w:ascii="Times New Roman" w:hAnsi="Times New Roman"/>
          <w:b/>
          <w:iCs/>
          <w:sz w:val="24"/>
          <w:szCs w:val="24"/>
        </w:rPr>
        <w:t xml:space="preserve">[insérer le nom et l’adresse du </w:t>
      </w:r>
      <w:r w:rsidR="000C625A">
        <w:rPr>
          <w:rFonts w:ascii="Times New Roman" w:hAnsi="Times New Roman"/>
          <w:b/>
          <w:iCs/>
          <w:sz w:val="24"/>
          <w:szCs w:val="24"/>
        </w:rPr>
        <w:t>Maître de l’Ouvrage</w:t>
      </w:r>
      <w:r>
        <w:rPr>
          <w:rFonts w:ascii="Times New Roman" w:hAnsi="Times New Roman"/>
          <w:b/>
          <w:iCs/>
          <w:sz w:val="24"/>
          <w:szCs w:val="24"/>
        </w:rPr>
        <w:t>]</w:t>
      </w:r>
      <w:r>
        <w:rPr>
          <w:rFonts w:ascii="Times New Roman" w:hAnsi="Times New Roman"/>
          <w:b/>
          <w:iCs/>
          <w:sz w:val="24"/>
          <w:szCs w:val="24"/>
        </w:rPr>
        <w:tab/>
      </w:r>
    </w:p>
    <w:p w14:paraId="2007B916"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Date :</w:t>
      </w:r>
      <w:r>
        <w:rPr>
          <w:rFonts w:ascii="Times New Roman" w:hAnsi="Times New Roman"/>
          <w:sz w:val="24"/>
          <w:szCs w:val="24"/>
        </w:rPr>
        <w:tab/>
        <w:t>__________________</w:t>
      </w:r>
    </w:p>
    <w:p w14:paraId="2007B917" w14:textId="6EC8AEB3"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GARANTIE DE </w:t>
      </w:r>
      <w:r w:rsidR="007D3C53">
        <w:rPr>
          <w:rFonts w:ascii="Times New Roman" w:hAnsi="Times New Roman"/>
          <w:b/>
          <w:bCs/>
          <w:sz w:val="24"/>
          <w:szCs w:val="24"/>
        </w:rPr>
        <w:t xml:space="preserve">LA </w:t>
      </w:r>
      <w:r>
        <w:rPr>
          <w:rFonts w:ascii="Times New Roman" w:hAnsi="Times New Roman"/>
          <w:b/>
          <w:bCs/>
          <w:sz w:val="24"/>
          <w:szCs w:val="24"/>
        </w:rPr>
        <w:t>RETENUE N° :</w:t>
      </w:r>
      <w:r>
        <w:rPr>
          <w:rFonts w:ascii="Times New Roman" w:hAnsi="Times New Roman"/>
          <w:sz w:val="24"/>
          <w:szCs w:val="24"/>
        </w:rPr>
        <w:tab/>
        <w:t>_________________</w:t>
      </w:r>
    </w:p>
    <w:p w14:paraId="2007B918"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Nous avons été informés que [</w:t>
      </w:r>
      <w:r>
        <w:rPr>
          <w:rFonts w:ascii="Times New Roman" w:hAnsi="Times New Roman"/>
          <w:b/>
          <w:bCs/>
          <w:sz w:val="24"/>
          <w:szCs w:val="24"/>
        </w:rPr>
        <w:t>insérer le nom de l’Entrepreneur</w:t>
      </w:r>
      <w:r>
        <w:rPr>
          <w:rFonts w:ascii="Times New Roman" w:hAnsi="Times New Roman"/>
          <w:sz w:val="24"/>
          <w:szCs w:val="24"/>
        </w:rPr>
        <w:t>] (ci-après dénommé « l’Entrepreneur ») a conclu avec vous le Contrat N° [</w:t>
      </w:r>
      <w:r>
        <w:rPr>
          <w:rFonts w:ascii="Times New Roman" w:hAnsi="Times New Roman"/>
          <w:b/>
          <w:bCs/>
          <w:sz w:val="24"/>
          <w:szCs w:val="24"/>
        </w:rPr>
        <w:t>insérer le numéro de référence du Contrat</w:t>
      </w:r>
      <w:r>
        <w:rPr>
          <w:rFonts w:ascii="Times New Roman" w:hAnsi="Times New Roman"/>
          <w:sz w:val="24"/>
          <w:szCs w:val="24"/>
        </w:rPr>
        <w:t>] en date du [</w:t>
      </w:r>
      <w:r>
        <w:rPr>
          <w:rFonts w:ascii="Times New Roman" w:hAnsi="Times New Roman"/>
          <w:b/>
          <w:bCs/>
          <w:sz w:val="24"/>
          <w:szCs w:val="24"/>
        </w:rPr>
        <w:t>insérer la date</w:t>
      </w:r>
      <w:r>
        <w:rPr>
          <w:rFonts w:ascii="Times New Roman" w:hAnsi="Times New Roman"/>
          <w:sz w:val="24"/>
          <w:szCs w:val="24"/>
        </w:rPr>
        <w:t>] pour l’exécution de [</w:t>
      </w:r>
      <w:r>
        <w:rPr>
          <w:rFonts w:ascii="Times New Roman" w:hAnsi="Times New Roman"/>
          <w:b/>
          <w:bCs/>
          <w:sz w:val="24"/>
          <w:szCs w:val="24"/>
        </w:rPr>
        <w:t>insérer le nom du Contrat et une brève description des Travaux</w:t>
      </w:r>
      <w:r>
        <w:rPr>
          <w:rFonts w:ascii="Times New Roman" w:hAnsi="Times New Roman"/>
          <w:sz w:val="24"/>
          <w:szCs w:val="24"/>
        </w:rPr>
        <w:t xml:space="preserve">] (ci-dessous dénommé le « Contrat »). </w:t>
      </w:r>
    </w:p>
    <w:p w14:paraId="2007B919" w14:textId="45D3C3F9"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De plus, nous comprenons que l’Entrepreneur doit recevoir une </w:t>
      </w:r>
      <w:r w:rsidR="009E136B">
        <w:rPr>
          <w:rFonts w:ascii="Times New Roman" w:hAnsi="Times New Roman"/>
          <w:sz w:val="24"/>
          <w:szCs w:val="24"/>
        </w:rPr>
        <w:t>Paiement anticipé</w:t>
      </w:r>
      <w:r>
        <w:rPr>
          <w:rFonts w:ascii="Times New Roman" w:hAnsi="Times New Roman"/>
          <w:sz w:val="24"/>
          <w:szCs w:val="24"/>
        </w:rPr>
        <w:t xml:space="preserve"> [une partie] de la Retenue de garantie en vertu du Contrat, un tel paiement devant être effectué contre une garantie de retenue de garantie.</w:t>
      </w:r>
    </w:p>
    <w:p w14:paraId="2007B91A" w14:textId="51D450DF"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À la demande de l’Entrepreneur, nous [</w:t>
      </w:r>
      <w:r>
        <w:rPr>
          <w:rFonts w:ascii="Times New Roman" w:hAnsi="Times New Roman"/>
          <w:b/>
          <w:bCs/>
          <w:sz w:val="24"/>
          <w:szCs w:val="24"/>
        </w:rPr>
        <w:t>nom de la banque</w:t>
      </w:r>
      <w:r>
        <w:rPr>
          <w:rFonts w:ascii="Times New Roman" w:hAnsi="Times New Roman"/>
          <w:sz w:val="24"/>
          <w:szCs w:val="24"/>
        </w:rPr>
        <w:t xml:space="preserve">] nous engageons par la présente, irrévocablement, à vous payer, à première demande écrite, toutes </w:t>
      </w:r>
      <w:proofErr w:type="gramStart"/>
      <w:r>
        <w:rPr>
          <w:rFonts w:ascii="Times New Roman" w:hAnsi="Times New Roman"/>
          <w:sz w:val="24"/>
          <w:szCs w:val="24"/>
        </w:rPr>
        <w:t>sommes</w:t>
      </w:r>
      <w:proofErr w:type="gramEnd"/>
      <w:r>
        <w:rPr>
          <w:rFonts w:ascii="Times New Roman" w:hAnsi="Times New Roman"/>
          <w:sz w:val="24"/>
          <w:szCs w:val="24"/>
        </w:rPr>
        <w:t xml:space="preserve"> d’argent que vous pourriez réclamer dans la limite de [</w:t>
      </w:r>
      <w:r>
        <w:rPr>
          <w:rFonts w:ascii="Times New Roman" w:hAnsi="Times New Roman"/>
          <w:b/>
          <w:bCs/>
          <w:sz w:val="24"/>
          <w:szCs w:val="24"/>
        </w:rPr>
        <w:t>insérer la somme en chiffres</w:t>
      </w:r>
      <w:r>
        <w:rPr>
          <w:rFonts w:ascii="Times New Roman" w:hAnsi="Times New Roman"/>
          <w:sz w:val="24"/>
          <w:szCs w:val="24"/>
        </w:rPr>
        <w:t>] ([</w:t>
      </w:r>
      <w:r>
        <w:rPr>
          <w:rFonts w:ascii="Times New Roman" w:hAnsi="Times New Roman"/>
          <w:b/>
          <w:bCs/>
          <w:sz w:val="24"/>
          <w:szCs w:val="24"/>
        </w:rPr>
        <w:t>insérer la somme en toutes lettres</w:t>
      </w:r>
      <w:r>
        <w:rPr>
          <w:rFonts w:ascii="Times New Roman" w:hAnsi="Times New Roman"/>
          <w:sz w:val="24"/>
          <w:szCs w:val="24"/>
        </w:rPr>
        <w:t xml:space="preserve">]), ladite somme étant payable dans la monnaie dans laquelle le </w:t>
      </w:r>
      <w:r w:rsidR="009E136B">
        <w:rPr>
          <w:rFonts w:ascii="Times New Roman" w:hAnsi="Times New Roman"/>
          <w:sz w:val="24"/>
          <w:szCs w:val="24"/>
        </w:rPr>
        <w:t>Prix contractuel</w:t>
      </w:r>
      <w:r>
        <w:rPr>
          <w:rFonts w:ascii="Times New Roman" w:hAnsi="Times New Roman"/>
          <w:sz w:val="24"/>
          <w:szCs w:val="24"/>
        </w:rPr>
        <w:t xml:space="preserve"> est libellé. Votre demande doit être accompagnée d’une déclaration indiquant : </w:t>
      </w:r>
    </w:p>
    <w:p w14:paraId="2007B91B" w14:textId="77777777" w:rsidR="00087C96" w:rsidRPr="005038FB" w:rsidRDefault="005038FB" w:rsidP="005038FB">
      <w:pPr>
        <w:ind w:firstLine="720"/>
        <w:rPr>
          <w:rFonts w:ascii="Times New Roman" w:hAnsi="Times New Roman"/>
          <w:sz w:val="24"/>
        </w:rPr>
      </w:pPr>
      <w:r>
        <w:rPr>
          <w:rFonts w:ascii="Times New Roman" w:hAnsi="Times New Roman"/>
          <w:sz w:val="24"/>
        </w:rPr>
        <w:t xml:space="preserve">(a) que l’Entrepreneur ne s’est pas acquitté de ses obligations, à savoir réparer certains défauts de construction qui sont à sa charge en vertu du Contrat ; </w:t>
      </w:r>
    </w:p>
    <w:p w14:paraId="2007B91C" w14:textId="77777777" w:rsidR="00087C96" w:rsidRPr="005038FB" w:rsidRDefault="00087C96" w:rsidP="00FB1916">
      <w:pPr>
        <w:pStyle w:val="ListParagraph"/>
        <w:numPr>
          <w:ilvl w:val="0"/>
          <w:numId w:val="71"/>
        </w:numPr>
        <w:spacing w:after="200"/>
        <w:ind w:left="0" w:firstLine="720"/>
        <w:rPr>
          <w:rFonts w:ascii="Times New Roman" w:hAnsi="Times New Roman"/>
          <w:noProof/>
          <w:sz w:val="24"/>
        </w:rPr>
      </w:pPr>
      <w:r>
        <w:rPr>
          <w:rFonts w:ascii="Times New Roman" w:hAnsi="Times New Roman"/>
          <w:sz w:val="24"/>
        </w:rPr>
        <w:t xml:space="preserve">(b) la nature des </w:t>
      </w:r>
      <w:proofErr w:type="gramStart"/>
      <w:r>
        <w:rPr>
          <w:rFonts w:ascii="Times New Roman" w:hAnsi="Times New Roman"/>
          <w:sz w:val="24"/>
        </w:rPr>
        <w:t>défauts;</w:t>
      </w:r>
      <w:proofErr w:type="gramEnd"/>
      <w:r>
        <w:rPr>
          <w:rFonts w:ascii="Times New Roman" w:hAnsi="Times New Roman"/>
          <w:sz w:val="24"/>
        </w:rPr>
        <w:t xml:space="preserve"> et</w:t>
      </w:r>
    </w:p>
    <w:p w14:paraId="2007B91D" w14:textId="77777777" w:rsidR="00087C96" w:rsidRPr="005038FB" w:rsidRDefault="005038FB" w:rsidP="005038FB">
      <w:pPr>
        <w:ind w:firstLine="720"/>
        <w:rPr>
          <w:rFonts w:ascii="Times New Roman" w:hAnsi="Times New Roman"/>
          <w:sz w:val="24"/>
        </w:rPr>
      </w:pPr>
      <w:r>
        <w:rPr>
          <w:rFonts w:ascii="Times New Roman" w:hAnsi="Times New Roman"/>
          <w:sz w:val="24"/>
        </w:rPr>
        <w:t>(c) la somme nécessaire pour réparer ces défauts.</w:t>
      </w:r>
    </w:p>
    <w:p w14:paraId="2007B91E"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À aucun moment notre responsabilité en vertu de la présente garantie ne saurait dépasser le montant total de la Retenue de garantie payé à l’Entrepreneur par vos soins, tel que justifié par les notifications que vous aurez signifiées conformément aux conditions du Contrat, et dont une copie nous est adressée.</w:t>
      </w:r>
    </w:p>
    <w:p w14:paraId="2007B91F"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présente Garantie expire au plus tard dans un délai de vingt-huit (21) jours suivant la date de délivrance d’un Certificat de fin du délai de responsabilité pour défaut conformément aux termes du Contrat, selon le calcul basé sur une copie du Certificat de fin du délai de responsabilité pour défaut qui sera mis à notre disposition ; ou le ______ 2___, selon la date survenant en premier, à moins que la date indiquée n’ait été prorogée conformément au paragraphe suivant. </w:t>
      </w:r>
    </w:p>
    <w:p w14:paraId="2007B920" w14:textId="77777777"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Nous avons appris que vous pouvez demander à l’Entrepreneur de prolonger la durée de de la présente garantie si le Certificat de fin du délai de responsabilité pour défaut en vertu du Contrat n’a pas été délivré vingt-huit (28) jours avant la date spécifiée au paragraphe ci-dessus (le ________ 2____).  Nous nous engageons à proroger la date d’expiration de la présente garantie </w:t>
      </w:r>
      <w:r>
        <w:rPr>
          <w:rFonts w:ascii="Times New Roman" w:hAnsi="Times New Roman"/>
          <w:sz w:val="24"/>
          <w:szCs w:val="24"/>
        </w:rPr>
        <w:lastRenderedPageBreak/>
        <w:t xml:space="preserve">dès que nous aurons reçu, avant l’expiration du délai vingt-huit (28) jours, votre demande et votre déclaration écrites indiquant que le Certificat de fin du délai de responsabilité pour défaut n’a pas été délivré et que l’Entreprise reste </w:t>
      </w:r>
      <w:proofErr w:type="gramStart"/>
      <w:r>
        <w:rPr>
          <w:rFonts w:ascii="Times New Roman" w:hAnsi="Times New Roman"/>
          <w:sz w:val="24"/>
          <w:szCs w:val="24"/>
        </w:rPr>
        <w:t>tenu</w:t>
      </w:r>
      <w:proofErr w:type="gramEnd"/>
      <w:r>
        <w:rPr>
          <w:rFonts w:ascii="Times New Roman" w:hAnsi="Times New Roman"/>
          <w:sz w:val="24"/>
          <w:szCs w:val="24"/>
        </w:rPr>
        <w:t xml:space="preserve"> de fournir la garantie de Retenue de garantie en application des clauses du Contrat. </w:t>
      </w:r>
    </w:p>
    <w:p w14:paraId="613542F5" w14:textId="3C835656" w:rsidR="00CD0DAF" w:rsidRPr="00CD0DAF" w:rsidRDefault="00087C96" w:rsidP="00CD0DAF">
      <w:pPr>
        <w:spacing w:line="240" w:lineRule="auto"/>
        <w:jc w:val="both"/>
        <w:rPr>
          <w:rFonts w:ascii="Times New Roman" w:eastAsia="Times New Roman" w:hAnsi="Times New Roman" w:cs="Times New Roman"/>
          <w:sz w:val="24"/>
          <w:szCs w:val="24"/>
        </w:rPr>
      </w:pPr>
      <w:r>
        <w:rPr>
          <w:rFonts w:ascii="Times New Roman" w:hAnsi="Times New Roman"/>
          <w:sz w:val="24"/>
          <w:szCs w:val="24"/>
        </w:rPr>
        <w:t>Toute demande de paiement en vertu de la présente Garantie doit parvenir à nos bureaux au plus tard à la date d’expiration qui a pu être prorogée, ou avant ladite date, conformément aux conditions susmentionnées.</w:t>
      </w:r>
      <w:r>
        <w:rPr>
          <w:rFonts w:ascii="Times New Roman" w:hAnsi="Times New Roman"/>
          <w:sz w:val="24"/>
          <w:szCs w:val="20"/>
        </w:rPr>
        <w:t xml:space="preserve"> </w:t>
      </w:r>
    </w:p>
    <w:p w14:paraId="2007B921" w14:textId="322805EA" w:rsidR="00087C96" w:rsidRPr="005038FB" w:rsidRDefault="00CD0DAF"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b/>
          <w:bCs/>
          <w:i/>
          <w:iCs/>
          <w:sz w:val="24"/>
          <w:szCs w:val="24"/>
        </w:rPr>
        <w:t>La banque émettrice devra supprimer la mention inutile</w:t>
      </w:r>
      <w:r>
        <w:rPr>
          <w:rFonts w:ascii="Times New Roman" w:hAnsi="Times New Roman"/>
          <w:sz w:val="24"/>
          <w:szCs w:val="24"/>
        </w:rPr>
        <w:t>]. Nous confirmons que [nous sommes une institution financière autorisée légalement à fournir cette garantie dans le pays du Bénéficiaire] [</w:t>
      </w:r>
      <w:r>
        <w:rPr>
          <w:rFonts w:ascii="Times New Roman" w:hAnsi="Times New Roman"/>
          <w:b/>
          <w:bCs/>
          <w:sz w:val="24"/>
          <w:szCs w:val="24"/>
        </w:rPr>
        <w:t>OU</w:t>
      </w:r>
      <w:r>
        <w:rPr>
          <w:rFonts w:ascii="Times New Roman" w:hAnsi="Times New Roman"/>
          <w:sz w:val="24"/>
          <w:szCs w:val="24"/>
        </w:rPr>
        <w:t xml:space="preserve">] [nous sommes une institution financière située hors du pays du Bénéficiaire, mais nous avons une institution financière correspondante située dans le pays du Bénéficiaire qui assurera l’exécution de cette garantie. Le nom de notre banque correspondante et ses coordonnées sont les suivants : [indiquer le nom, l’adresse, le numéro de téléphone et l’adresse électronique]. </w:t>
      </w:r>
    </w:p>
    <w:p w14:paraId="2007B922" w14:textId="0A8C325F" w:rsidR="00087C96" w:rsidRPr="005038FB"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présente Garantie est soumise aux Règles uniformes relatives aux garanties, Publication 758 de la Chambre de commerce internationale, Révision de 2010, sauf </w:t>
      </w:r>
      <w:r w:rsidR="000C625A">
        <w:rPr>
          <w:rFonts w:ascii="Times New Roman" w:hAnsi="Times New Roman"/>
          <w:sz w:val="24"/>
          <w:szCs w:val="24"/>
        </w:rPr>
        <w:t>dispositions</w:t>
      </w:r>
      <w:r>
        <w:rPr>
          <w:rFonts w:ascii="Times New Roman" w:hAnsi="Times New Roman"/>
          <w:sz w:val="24"/>
          <w:szCs w:val="24"/>
        </w:rPr>
        <w:t xml:space="preserve"> contraires susmentionnées.</w:t>
      </w:r>
    </w:p>
    <w:p w14:paraId="2007B923" w14:textId="77777777" w:rsidR="00087C96" w:rsidRPr="005038FB" w:rsidRDefault="00087C96" w:rsidP="005038FB">
      <w:pPr>
        <w:spacing w:line="240" w:lineRule="auto"/>
        <w:jc w:val="both"/>
        <w:rPr>
          <w:rFonts w:ascii="Times New Roman" w:eastAsia="Times New Roman" w:hAnsi="Times New Roman" w:cs="Times New Roman"/>
          <w:sz w:val="24"/>
          <w:szCs w:val="24"/>
        </w:rPr>
      </w:pPr>
    </w:p>
    <w:p w14:paraId="2007B924" w14:textId="77777777" w:rsidR="00087C96" w:rsidRPr="005038FB" w:rsidRDefault="00087C96" w:rsidP="005038FB">
      <w:pPr>
        <w:spacing w:line="240" w:lineRule="auto"/>
        <w:jc w:val="both"/>
        <w:rPr>
          <w:rFonts w:ascii="Times New Roman" w:eastAsia="Times New Roman" w:hAnsi="Times New Roman" w:cs="Times New Roman"/>
          <w:b/>
          <w:iCs/>
          <w:sz w:val="24"/>
          <w:szCs w:val="24"/>
        </w:rPr>
      </w:pPr>
      <w:r>
        <w:rPr>
          <w:rFonts w:ascii="Times New Roman" w:hAnsi="Times New Roman"/>
          <w:sz w:val="24"/>
          <w:szCs w:val="24"/>
        </w:rPr>
        <w:t>_____________________________ [Signature(s)]</w:t>
      </w:r>
    </w:p>
    <w:sectPr w:rsidR="00087C96" w:rsidRPr="005038FB" w:rsidSect="00087C96">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4A8B" w14:textId="77777777" w:rsidR="004E22BC" w:rsidRDefault="004E22BC" w:rsidP="00542A76">
      <w:pPr>
        <w:spacing w:after="0" w:line="240" w:lineRule="auto"/>
      </w:pPr>
      <w:r>
        <w:separator/>
      </w:r>
    </w:p>
  </w:endnote>
  <w:endnote w:type="continuationSeparator" w:id="0">
    <w:p w14:paraId="15DED00A" w14:textId="77777777" w:rsidR="004E22BC" w:rsidRDefault="004E22BC" w:rsidP="00542A76">
      <w:pPr>
        <w:spacing w:after="0" w:line="240" w:lineRule="auto"/>
      </w:pPr>
      <w:r>
        <w:continuationSeparator/>
      </w:r>
    </w:p>
  </w:endnote>
  <w:endnote w:type="continuationNotice" w:id="1">
    <w:p w14:paraId="679A4BD7" w14:textId="77777777" w:rsidR="004E22BC" w:rsidRDefault="004E2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r –¾’©">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20B0604020202020204"/>
    <w:charset w:val="CC"/>
    <w:family w:val="auto"/>
    <w:notTrueType/>
    <w:pitch w:val="default"/>
    <w:sig w:usb0="00000203" w:usb1="00000000" w:usb2="00000000" w:usb3="00000000" w:csb0="00000005" w:csb1="00000000"/>
  </w:font>
  <w:font w:name="TimesNewRoman,Bold">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598361"/>
      <w:docPartObj>
        <w:docPartGallery w:val="Page Numbers (Bottom of Page)"/>
        <w:docPartUnique/>
      </w:docPartObj>
    </w:sdtPr>
    <w:sdtEndPr>
      <w:rPr>
        <w:noProof/>
      </w:rPr>
    </w:sdtEndPr>
    <w:sdtContent>
      <w:p w14:paraId="2007B92C" w14:textId="5021A042" w:rsidR="00B1496D" w:rsidRDefault="00B1496D">
        <w:pPr>
          <w:pStyle w:val="Footer"/>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32C0A">
          <w:rPr>
            <w:rFonts w:ascii="Times New Roman" w:hAnsi="Times New Roman" w:cs="Times New Roman"/>
            <w:noProof/>
          </w:rPr>
          <w:t>v</w:t>
        </w:r>
        <w:r>
          <w:rPr>
            <w:rFonts w:ascii="Times New Roman" w:hAnsi="Times New Roman" w:cs="Times New Roman"/>
          </w:rPr>
          <w:fldChar w:fldCharType="end"/>
        </w:r>
      </w:p>
    </w:sdtContent>
  </w:sdt>
  <w:p w14:paraId="2007B92D" w14:textId="77777777" w:rsidR="00B1496D" w:rsidRDefault="00B14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45869"/>
      <w:docPartObj>
        <w:docPartGallery w:val="Page Numbers (Bottom of Page)"/>
        <w:docPartUnique/>
      </w:docPartObj>
    </w:sdtPr>
    <w:sdtEndPr>
      <w:rPr>
        <w:noProof/>
      </w:rPr>
    </w:sdtEndPr>
    <w:sdtContent>
      <w:p w14:paraId="2007B92E" w14:textId="5BFE8A3F" w:rsidR="00B1496D" w:rsidRDefault="00B1496D">
        <w:pPr>
          <w:pStyle w:val="Footer"/>
          <w:jc w:val="right"/>
        </w:pPr>
        <w:r w:rsidRPr="0019461D">
          <w:rPr>
            <w:rFonts w:ascii="Times New Roman" w:hAnsi="Times New Roman" w:cs="Times New Roman"/>
          </w:rPr>
          <w:fldChar w:fldCharType="begin"/>
        </w:r>
        <w:r w:rsidRPr="0019461D">
          <w:rPr>
            <w:rFonts w:ascii="Times New Roman" w:hAnsi="Times New Roman" w:cs="Times New Roman"/>
          </w:rPr>
          <w:instrText xml:space="preserve"> PAGE   \* MERGEFORMAT </w:instrText>
        </w:r>
        <w:r w:rsidRPr="0019461D">
          <w:rPr>
            <w:rFonts w:ascii="Times New Roman" w:hAnsi="Times New Roman" w:cs="Times New Roman"/>
          </w:rPr>
          <w:fldChar w:fldCharType="separate"/>
        </w:r>
        <w:r w:rsidR="00532C0A">
          <w:rPr>
            <w:rFonts w:ascii="Times New Roman" w:hAnsi="Times New Roman" w:cs="Times New Roman"/>
            <w:noProof/>
          </w:rPr>
          <w:t>5</w:t>
        </w:r>
        <w:r w:rsidRPr="0019461D">
          <w:rPr>
            <w:rFonts w:ascii="Times New Roman" w:hAnsi="Times New Roman" w:cs="Times New Roman"/>
          </w:rPr>
          <w:fldChar w:fldCharType="end"/>
        </w:r>
      </w:p>
    </w:sdtContent>
  </w:sdt>
  <w:p w14:paraId="2007B92F" w14:textId="77777777" w:rsidR="00B1496D" w:rsidRDefault="00B14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09CA" w14:textId="77777777" w:rsidR="004E22BC" w:rsidRDefault="004E22BC" w:rsidP="00542A76">
      <w:pPr>
        <w:spacing w:after="0" w:line="240" w:lineRule="auto"/>
      </w:pPr>
      <w:r>
        <w:separator/>
      </w:r>
    </w:p>
  </w:footnote>
  <w:footnote w:type="continuationSeparator" w:id="0">
    <w:p w14:paraId="1BA42EE3" w14:textId="77777777" w:rsidR="004E22BC" w:rsidRDefault="004E22BC" w:rsidP="00542A76">
      <w:pPr>
        <w:spacing w:after="0" w:line="240" w:lineRule="auto"/>
      </w:pPr>
      <w:r>
        <w:continuationSeparator/>
      </w:r>
    </w:p>
  </w:footnote>
  <w:footnote w:type="continuationNotice" w:id="1">
    <w:p w14:paraId="2725DD3B" w14:textId="77777777" w:rsidR="004E22BC" w:rsidRDefault="004E22BC">
      <w:pPr>
        <w:spacing w:after="0" w:line="240" w:lineRule="auto"/>
      </w:pPr>
    </w:p>
  </w:footnote>
  <w:footnote w:id="2">
    <w:p w14:paraId="2007B940" w14:textId="77777777" w:rsidR="00B1496D" w:rsidRPr="00B152B9" w:rsidRDefault="00B1496D" w:rsidP="00E32ECC">
      <w:pPr>
        <w:pStyle w:val="FootnoteText"/>
        <w:ind w:left="144" w:hanging="144"/>
        <w:rPr>
          <w:rFonts w:ascii="Times New Roman" w:hAnsi="Times New Roman" w:cs="Times New Roman"/>
        </w:rPr>
      </w:pPr>
      <w:r>
        <w:rPr>
          <w:rStyle w:val="FootnoteReference"/>
          <w:rFonts w:ascii="Times New Roman" w:hAnsi="Times New Roman" w:cs="Times New Roman"/>
        </w:rPr>
        <w:footnoteRef/>
      </w:r>
      <w:r>
        <w:t>Les Directives sur la Passation des marchés du Programme de la MCC peuvent être consultées sur le site web suivant : http://www.mcc.gov.</w:t>
      </w:r>
    </w:p>
  </w:footnote>
  <w:footnote w:id="3">
    <w:p w14:paraId="2007B941" w14:textId="514AC622" w:rsidR="00B1496D" w:rsidRPr="00B152B9" w:rsidRDefault="00B1496D" w:rsidP="00542A76">
      <w:pPr>
        <w:pStyle w:val="FootnoteText"/>
        <w:rPr>
          <w:rFonts w:ascii="Times New Roman" w:hAnsi="Times New Roman" w:cs="Times New Roman"/>
        </w:rPr>
      </w:pPr>
      <w:r>
        <w:rPr>
          <w:rStyle w:val="FootnoteReference"/>
          <w:rFonts w:ascii="Times New Roman" w:hAnsi="Times New Roman" w:cs="Times New Roman"/>
        </w:rPr>
        <w:footnoteRef/>
      </w:r>
      <w:r>
        <w:t>Droits d’auteur de la Banque Mondiale</w:t>
      </w:r>
      <w:hyperlink r:id="rId1" w:history="1">
        <w:r>
          <w:rPr>
            <w:rStyle w:val="Hyperlink"/>
            <w:rFonts w:ascii="Times New Roman" w:hAnsi="Times New Roman"/>
            <w:color w:val="000000"/>
          </w:rPr>
          <w:t>: http://www.worldbank.org</w:t>
        </w:r>
      </w:hyperlink>
    </w:p>
  </w:footnote>
  <w:footnote w:id="4">
    <w:p w14:paraId="2007B942" w14:textId="77777777" w:rsidR="00B1496D" w:rsidRPr="00E32ECC" w:rsidRDefault="00B1496D" w:rsidP="00B665FA">
      <w:pPr>
        <w:pStyle w:val="FootnoteText"/>
      </w:pPr>
      <w:r>
        <w:rPr>
          <w:rStyle w:val="FootnoteReference"/>
          <w:rFonts w:ascii="Times New Roman" w:hAnsi="Times New Roman" w:cs="Times New Roman"/>
        </w:rPr>
        <w:footnoteRef/>
      </w:r>
      <w:r w:rsidRPr="00277E8E">
        <w:rPr>
          <w:rFonts w:ascii="Times New Roman" w:hAnsi="Times New Roman" w:cs="Times New Roman"/>
        </w:rPr>
        <w:t>Droits d’auteur de la Banque Mondiale : http://www.worldbank.org</w:t>
      </w:r>
    </w:p>
  </w:footnote>
  <w:footnote w:id="5">
    <w:p w14:paraId="2BDEB727" w14:textId="25F320AC" w:rsidR="00B1496D" w:rsidRPr="00FB1916" w:rsidRDefault="00B1496D">
      <w:pPr>
        <w:pStyle w:val="FootnoteText"/>
        <w:rPr>
          <w:rFonts w:ascii="Times New Roman" w:hAnsi="Times New Roman" w:cs="Times New Roman"/>
        </w:rPr>
      </w:pPr>
      <w:r>
        <w:rPr>
          <w:rStyle w:val="FootnoteReference"/>
          <w:rFonts w:ascii="Times New Roman" w:hAnsi="Times New Roman" w:cs="Times New Roman"/>
        </w:rPr>
        <w:footnoteRef/>
      </w:r>
      <w:r w:rsidRPr="00B1496D">
        <w:rPr>
          <w:rFonts w:ascii="Times New Roman" w:hAnsi="Times New Roman" w:cs="Times New Roman"/>
        </w:rPr>
        <w:t>Pour les documents de sollicitation émis avant l'adoption (conformément à la partie 5 des Directives de passation des marchés du Programme de la MCC) d'un Système de contestation des Soumissionnaires, le texte existant de cette clause est supprimé dans son intégralité et remplacé par le texte intégral du Système provisoire de contestation des Soumissionnaires approuvé par la MCC.</w:t>
      </w:r>
    </w:p>
  </w:footnote>
  <w:footnote w:id="6">
    <w:p w14:paraId="2007B943" w14:textId="77777777" w:rsidR="00B1496D" w:rsidRPr="003B639A" w:rsidRDefault="00B1496D" w:rsidP="00543368">
      <w:pPr>
        <w:pStyle w:val="FootnoteText"/>
        <w:rPr>
          <w:rFonts w:ascii="Times New Roman" w:hAnsi="Times New Roman" w:cs="Times New Roman"/>
        </w:rPr>
      </w:pPr>
      <w:r>
        <w:rPr>
          <w:rStyle w:val="FootnoteReference"/>
          <w:rFonts w:ascii="Times New Roman" w:hAnsi="Times New Roman" w:cs="Times New Roman"/>
        </w:rPr>
        <w:footnoteRef/>
      </w:r>
      <w:r>
        <w:t>Les informations fournies par le Soumissionnaire doivent être examinées dans leur intégralité pour permettre d’établir en toute connaissance de cause si le Soumissionnaire a les qualifications nécessaires pour exécuter le Contrat. Cet examen ne se limite pas à la seule justification des ratios financiers fournis dans cette Section.</w:t>
      </w:r>
    </w:p>
  </w:footnote>
  <w:footnote w:id="7">
    <w:p w14:paraId="2007B944" w14:textId="77777777" w:rsidR="00B1496D" w:rsidRPr="003B639A" w:rsidRDefault="00B1496D" w:rsidP="0054336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Pour les Offres portant sur plus d’un lot, les Soumissionnaires doivent fournir des informations pour démontrer qu’ils ont la capacité financière d’exécuter plus d’un lot.</w:t>
      </w:r>
    </w:p>
  </w:footnote>
  <w:footnote w:id="8">
    <w:p w14:paraId="2007B945" w14:textId="3A0E34A6" w:rsidR="00B1496D" w:rsidRPr="003B639A" w:rsidRDefault="00B1496D" w:rsidP="0054336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Voir le Document guide de référence pour une valeur appropriée</w:t>
      </w:r>
    </w:p>
  </w:footnote>
  <w:footnote w:id="9">
    <w:p w14:paraId="7F979F7F" w14:textId="6EF16DCD" w:rsidR="00B1496D" w:rsidRPr="003B639A" w:rsidRDefault="00B1496D" w:rsidP="0062415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Voir le Document guide de référence pour une valeur appropriée</w:t>
      </w:r>
    </w:p>
  </w:footnote>
  <w:footnote w:id="10">
    <w:p w14:paraId="2007B946" w14:textId="30A96E18" w:rsidR="00B1496D" w:rsidRPr="003B639A" w:rsidRDefault="00B1496D" w:rsidP="0054336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Voir le Document guide de référence pour une valeur appropriée</w:t>
      </w:r>
    </w:p>
  </w:footnote>
  <w:footnote w:id="11">
    <w:p w14:paraId="2007B947" w14:textId="20832C80" w:rsidR="00B1496D" w:rsidRPr="003B639A" w:rsidRDefault="00B1496D" w:rsidP="007126E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Voir le Document guide de référence pour une valeur appropriée</w:t>
      </w:r>
    </w:p>
  </w:footnote>
  <w:footnote w:id="12">
    <w:p w14:paraId="2007B948" w14:textId="65D71846" w:rsidR="00B1496D" w:rsidRPr="003B639A" w:rsidRDefault="00B1496D" w:rsidP="0054336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Voir le Document guide de référence pour une valeur appropriée</w:t>
      </w:r>
    </w:p>
  </w:footnote>
  <w:footnote w:id="13">
    <w:p w14:paraId="2007B949" w14:textId="1451F907" w:rsidR="00B1496D" w:rsidRPr="003B639A" w:rsidRDefault="00B1496D" w:rsidP="0054336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Voir le Document guide de référence pour une valeur appropriée</w:t>
      </w:r>
    </w:p>
  </w:footnote>
  <w:footnote w:id="14">
    <w:p w14:paraId="5E307CB5" w14:textId="38340435" w:rsidR="00B1496D" w:rsidRPr="00FE0445" w:rsidRDefault="00B1496D">
      <w:pPr>
        <w:pStyle w:val="FootnoteText"/>
        <w:rPr>
          <w:rFonts w:ascii="Times New Roman" w:hAnsi="Times New Roman" w:cs="Times New Roman"/>
        </w:rPr>
      </w:pPr>
      <w:r>
        <w:rPr>
          <w:rStyle w:val="FootnoteReference"/>
        </w:rPr>
        <w:footnoteRef/>
      </w:r>
      <w:r>
        <w:rPr>
          <w:rFonts w:ascii="Times New Roman" w:hAnsi="Times New Roman"/>
        </w:rPr>
        <w:t xml:space="preserve"> Voir le Document guide de référence pour une valeur appropriée</w:t>
      </w:r>
    </w:p>
  </w:footnote>
  <w:footnote w:id="15">
    <w:p w14:paraId="2007B94A" w14:textId="6D106476" w:rsidR="00B1496D" w:rsidRPr="00B616B2" w:rsidRDefault="00B1496D" w:rsidP="00087C96">
      <w:pPr>
        <w:pStyle w:val="FootnoteText"/>
        <w:rPr>
          <w:rFonts w:ascii="Times New Roman" w:hAnsi="Times New Roman" w:cs="Times New Roman"/>
        </w:rPr>
      </w:pPr>
      <w:r w:rsidRPr="00B616B2">
        <w:rPr>
          <w:rStyle w:val="FootnoteReference"/>
          <w:rFonts w:ascii="Times New Roman" w:hAnsi="Times New Roman" w:cs="Times New Roman"/>
        </w:rPr>
        <w:footnoteRef/>
      </w:r>
      <w:r w:rsidRPr="00B616B2">
        <w:rPr>
          <w:rFonts w:ascii="Times New Roman" w:hAnsi="Times New Roman" w:cs="Times New Roman"/>
        </w:rPr>
        <w:t>Voir le Document guide de référence pour plus de détails</w:t>
      </w:r>
    </w:p>
    <w:p w14:paraId="2007B94B" w14:textId="77777777" w:rsidR="00B1496D" w:rsidRDefault="00B1496D" w:rsidP="00087C96">
      <w:pPr>
        <w:pStyle w:val="FootnoteText"/>
      </w:pPr>
    </w:p>
  </w:footnote>
  <w:footnote w:id="16">
    <w:p w14:paraId="2007B94C" w14:textId="34382272" w:rsidR="00B1496D" w:rsidRPr="00972F4E" w:rsidRDefault="00B1496D" w:rsidP="00087C96">
      <w:pPr>
        <w:pStyle w:val="FootnoteText"/>
        <w:rPr>
          <w:rFonts w:ascii="Times New Roman" w:hAnsi="Times New Roman" w:cs="Times New Roman"/>
        </w:rPr>
      </w:pPr>
      <w:r>
        <w:rPr>
          <w:rStyle w:val="FootnoteReference"/>
          <w:rFonts w:ascii="Times New Roman" w:hAnsi="Times New Roman" w:cs="Times New Roman"/>
        </w:rPr>
        <w:footnoteRef/>
      </w:r>
      <w:r>
        <w:t>Voir le Document guide de référence pour une valeur appropriée</w:t>
      </w:r>
    </w:p>
  </w:footnote>
  <w:footnote w:id="17">
    <w:p w14:paraId="2007B94D" w14:textId="46406810" w:rsidR="00B1496D" w:rsidRDefault="00B1496D" w:rsidP="00087C96">
      <w:pPr>
        <w:pStyle w:val="FootnoteText"/>
      </w:pPr>
      <w:r>
        <w:rPr>
          <w:rStyle w:val="FootnoteReference"/>
          <w:rFonts w:ascii="Times New Roman" w:hAnsi="Times New Roman" w:cs="Times New Roman"/>
        </w:rPr>
        <w:footnoteRef/>
      </w:r>
      <w:r>
        <w:t>Voir le Document guide de référence pour une valeur appropriée.</w:t>
      </w:r>
    </w:p>
  </w:footnote>
  <w:footnote w:id="18">
    <w:p w14:paraId="2007B952" w14:textId="523F8353" w:rsidR="00B1496D" w:rsidRPr="00972F4E" w:rsidRDefault="00B1496D" w:rsidP="00087C96">
      <w:pPr>
        <w:pStyle w:val="FootnoteText"/>
        <w:rPr>
          <w:rFonts w:ascii="Times New Roman" w:hAnsi="Times New Roman" w:cs="Times New Roman"/>
        </w:rPr>
      </w:pPr>
      <w:r>
        <w:rPr>
          <w:rStyle w:val="FootnoteReference"/>
          <w:rFonts w:ascii="Times New Roman" w:hAnsi="Times New Roman" w:cs="Times New Roman"/>
        </w:rPr>
        <w:footnoteRef/>
      </w:r>
      <w:r>
        <w:t>Voir le Document guide de référence pour une valeur appropriée</w:t>
      </w:r>
    </w:p>
  </w:footnote>
  <w:footnote w:id="19">
    <w:p w14:paraId="1EC7218A" w14:textId="77777777" w:rsidR="00B1496D" w:rsidRPr="00972F4E" w:rsidRDefault="00B1496D" w:rsidP="00187940">
      <w:pPr>
        <w:pStyle w:val="FootnoteText"/>
        <w:rPr>
          <w:rFonts w:ascii="Times New Roman" w:hAnsi="Times New Roman" w:cs="Times New Roman"/>
        </w:rPr>
      </w:pPr>
      <w:r>
        <w:rPr>
          <w:rStyle w:val="FootnoteReference"/>
          <w:rFonts w:ascii="Times New Roman" w:hAnsi="Times New Roman" w:cs="Times New Roman"/>
        </w:rPr>
        <w:footnoteRef/>
      </w:r>
      <w:r>
        <w:t>Voir le Document guide de référence pour une valeur appropriée</w:t>
      </w:r>
    </w:p>
    <w:p w14:paraId="2007B953" w14:textId="3D527108" w:rsidR="00B1496D" w:rsidRPr="00972F4E" w:rsidRDefault="00B1496D">
      <w:pPr>
        <w:pStyle w:val="FootnoteText"/>
        <w:rPr>
          <w:rFonts w:ascii="Times New Roman" w:hAnsi="Times New Roman" w:cs="Times New Roman"/>
        </w:rPr>
      </w:pPr>
    </w:p>
  </w:footnote>
  <w:footnote w:id="20">
    <w:p w14:paraId="2007B954" w14:textId="44D73172" w:rsidR="00B1496D" w:rsidRPr="00FE0445" w:rsidRDefault="00B1496D" w:rsidP="00082EDB">
      <w:pPr>
        <w:pStyle w:val="FootnoteText"/>
        <w:rPr>
          <w:rFonts w:ascii="Times New Roman" w:hAnsi="Times New Roman" w:cs="Times New Roman"/>
        </w:rPr>
      </w:pPr>
      <w:r>
        <w:rPr>
          <w:rStyle w:val="FootnoteReference"/>
          <w:rFonts w:ascii="Times New Roman" w:hAnsi="Times New Roman" w:cs="Times New Roman"/>
        </w:rPr>
        <w:footnoteRef/>
      </w:r>
      <w:r>
        <w:t>Il convient de signaler que la réinstallation des personnes conformément au plan d'action de réinstallation applicable relève de la responsabilité du Maître de l’Ouvrage..</w:t>
      </w:r>
    </w:p>
  </w:footnote>
  <w:footnote w:id="21">
    <w:p w14:paraId="2007B955" w14:textId="3EF71011" w:rsidR="00B1496D" w:rsidRPr="00A96D35" w:rsidRDefault="00B1496D" w:rsidP="003E1741">
      <w:pPr>
        <w:pStyle w:val="explanatorynotes0"/>
        <w:spacing w:after="120" w:line="240" w:lineRule="auto"/>
        <w:ind w:left="180" w:hanging="180"/>
        <w:rPr>
          <w:rFonts w:ascii="Times New Roman" w:hAnsi="Times New Roman" w:cs="Times New Roman"/>
        </w:rPr>
      </w:pPr>
      <w:r>
        <w:rPr>
          <w:rStyle w:val="FootnoteReference"/>
          <w:rFonts w:ascii="Times New Roman" w:hAnsi="Times New Roman" w:cs="Times New Roman"/>
          <w:sz w:val="20"/>
          <w:szCs w:val="20"/>
        </w:rPr>
        <w:footnoteRef/>
      </w:r>
      <w:r w:rsidRPr="0087676E">
        <w:rPr>
          <w:rFonts w:ascii="Times New Roman" w:hAnsi="Times New Roman"/>
          <w:sz w:val="20"/>
          <w:szCs w:val="20"/>
        </w:rPr>
        <w:t xml:space="preserve">Les </w:t>
      </w:r>
      <w:r>
        <w:rPr>
          <w:rFonts w:ascii="Times New Roman" w:hAnsi="Times New Roman"/>
          <w:sz w:val="20"/>
          <w:szCs w:val="20"/>
        </w:rPr>
        <w:t>Conditions générales du Contrat</w:t>
      </w:r>
      <w:r w:rsidRPr="0087676E">
        <w:rPr>
          <w:rFonts w:ascii="Times New Roman" w:hAnsi="Times New Roman"/>
          <w:sz w:val="20"/>
          <w:szCs w:val="20"/>
        </w:rPr>
        <w:t xml:space="preserve"> qui seront appliquées dans le cadre du présent Dossier Type d’Appel d’offres sont  les Conditions de contrat FIDIC pour les travaux électriques et mécaniques et pour les travaux de conception-construction conçus par l’Entrepreneur, première édition, 1999, préparées et protégées par les droits d’auteur de la Fédération Internationale des Ingénieurs-Conseils (« FIDIC »).</w:t>
      </w:r>
      <w:r>
        <w:t xml:space="preserve"> </w:t>
      </w:r>
      <w:r>
        <w:rPr>
          <w:rFonts w:ascii="Times New Roman" w:hAnsi="Times New Roman"/>
          <w:sz w:val="20"/>
          <w:szCs w:val="20"/>
        </w:rPr>
        <w:t>  La présente publication est exclusivement réservée à la MCC et aux Entités MCA, tel que prévu dans l’Accord de licence entre la Millennium Challenge Corporation (« MCC ») et la FIDIC, et, par conséquent, aucune portion de cette publication ne peut être reproduite, traduite, adaptée, stockée dans un système de récupération de données ou communiquée, sous quelque forme que ce soit et de quelque manière que ce soit, que ce soit par le biais d’une méthode mécanique, électronique ou magnétique, ou par le biais d’une photocopie, d’un enregistrement ou autrement, sans la permission écrite préalable de la FIDIC, à l’exception de la MCC et du Maître de l’Ouvrage, et uniquement à des fins exclusives de fourniture de conditions contractuelles aux Soumissionnaires sélectionnés dans le cadre de la préparation de leur Offre eu égard au Dossier d'Appel d'Offres. Des copies desdites Conditions du Contrat FIDIC pour la construction sont disponibles auprès du Maître de l’Ouvrage.</w:t>
      </w:r>
    </w:p>
  </w:footnote>
  <w:footnote w:id="22">
    <w:p w14:paraId="2007B956" w14:textId="2977E8A4" w:rsidR="00B1496D" w:rsidRDefault="00B1496D" w:rsidP="003E1741">
      <w:pPr>
        <w:autoSpaceDE w:val="0"/>
        <w:autoSpaceDN w:val="0"/>
        <w:adjustRightInd w:val="0"/>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bCs/>
          <w:color w:val="000000"/>
          <w:sz w:val="20"/>
          <w:szCs w:val="20"/>
        </w:rPr>
        <w:t xml:space="preserve">Les Conditions particulières du Contrat (CPC) ci-après complètent et/ou modifient les Conditions générales du Contrat (CGG).  Les Conditions particulières du Contrat ont été élaborées par la MCC aux fins d’utilisation par les Entités MCA bénéficiant de financements de la MCC.    Ces Conditions particulières du Contrat doivent être intégralement utilisées comme dispositions types de contrats pour la conception et la réalisation de Travaux financés par la MCC et pour lesquels l’Entité MCA joue le rôle de Maître de l’Ouvrage dans le cadre du Contrat  </w:t>
      </w:r>
    </w:p>
  </w:footnote>
  <w:footnote w:id="23">
    <w:p w14:paraId="2007B957" w14:textId="27272759" w:rsidR="00B1496D" w:rsidRPr="003A1010" w:rsidRDefault="00B1496D" w:rsidP="00087C96">
      <w:pPr>
        <w:pStyle w:val="FootnoteText"/>
        <w:rPr>
          <w:rFonts w:ascii="Times New Roman" w:hAnsi="Times New Roman" w:cs="Times New Roman"/>
        </w:rPr>
      </w:pPr>
      <w:r>
        <w:rPr>
          <w:rStyle w:val="FootnoteReference"/>
          <w:rFonts w:ascii="Times New Roman" w:hAnsi="Times New Roman" w:cs="Times New Roman"/>
          <w:szCs w:val="18"/>
        </w:rPr>
        <w:footnoteRef/>
      </w:r>
      <w:r>
        <w:t>Voir le Document de politique générale pour un supplément d’informations</w:t>
      </w:r>
    </w:p>
  </w:footnote>
  <w:footnote w:id="24">
    <w:p w14:paraId="2007B958" w14:textId="77777777" w:rsidR="00B1496D" w:rsidRPr="00F6164B" w:rsidRDefault="00B1496D" w:rsidP="00004264">
      <w:pPr>
        <w:rPr>
          <w:rFonts w:ascii="Times New Roman" w:hAnsi="Times New Roman" w:cs="Times New Roman"/>
          <w:sz w:val="20"/>
          <w:szCs w:val="20"/>
        </w:rPr>
      </w:pPr>
      <w:r>
        <w:rPr>
          <w:rStyle w:val="FootnoteReference"/>
          <w:rFonts w:ascii="Times New Roman" w:hAnsi="Times New Roman" w:cs="Times New Roman"/>
          <w:sz w:val="20"/>
          <w:szCs w:val="20"/>
        </w:rPr>
        <w:footnoteRef/>
      </w:r>
      <w:r w:rsidRPr="00F6164B">
        <w:rPr>
          <w:rFonts w:ascii="Times New Roman" w:hAnsi="Times New Roman" w:cs="Times New Roman"/>
          <w:sz w:val="20"/>
          <w:szCs w:val="20"/>
        </w:rPr>
        <w:t>Une fois remplie, l’Annexe de l’Offre du Soumissionnaire retenu (formulaire prévu à la Section IV, Formulaires d’Offre) doit être jointe en Annexe B aux Conditions particulières du Contrat.</w:t>
      </w:r>
    </w:p>
  </w:footnote>
  <w:footnote w:id="25">
    <w:p w14:paraId="2007B959" w14:textId="148A60CF" w:rsidR="00B1496D" w:rsidRPr="008C10A7" w:rsidRDefault="00B1496D" w:rsidP="00087C96">
      <w:pPr>
        <w:pStyle w:val="FootnoteText"/>
        <w:rPr>
          <w:rFonts w:ascii="Times New Roman" w:hAnsi="Times New Roman" w:cs="Times New Roman"/>
        </w:rPr>
      </w:pPr>
      <w:r>
        <w:rPr>
          <w:rStyle w:val="FootnoteReference"/>
          <w:rFonts w:ascii="Times New Roman" w:hAnsi="Times New Roman" w:cs="Times New Roman"/>
        </w:rPr>
        <w:footnoteRef/>
      </w:r>
      <w:r>
        <w:t>Voir le Document de politique générale pour un supplément d’informations</w:t>
      </w:r>
    </w:p>
  </w:footnote>
  <w:footnote w:id="26">
    <w:p w14:paraId="2007B95A" w14:textId="5F76A6AF" w:rsidR="00B1496D" w:rsidRPr="005038FB" w:rsidRDefault="00B1496D" w:rsidP="00087C96">
      <w:pPr>
        <w:pStyle w:val="FootnoteText"/>
        <w:rPr>
          <w:rFonts w:ascii="Times New Roman" w:hAnsi="Times New Roman" w:cs="Times New Roman"/>
        </w:rPr>
      </w:pPr>
      <w:r>
        <w:rPr>
          <w:rStyle w:val="FootnoteReference"/>
          <w:rFonts w:ascii="Times New Roman" w:hAnsi="Times New Roman" w:cs="Times New Roman"/>
        </w:rPr>
        <w:footnoteRef/>
      </w:r>
      <w:r>
        <w:t>Voir le Document de politique générale pour un supplément d’informations</w:t>
      </w:r>
    </w:p>
  </w:footnote>
  <w:footnote w:id="27">
    <w:p w14:paraId="2007B95B" w14:textId="2E3B35A2" w:rsidR="00B1496D" w:rsidRPr="005038FB" w:rsidRDefault="00B1496D" w:rsidP="00087C96">
      <w:pPr>
        <w:pStyle w:val="FootnoteText"/>
        <w:rPr>
          <w:rFonts w:ascii="Times New Roman" w:hAnsi="Times New Roman" w:cs="Times New Roman"/>
        </w:rPr>
      </w:pPr>
      <w:r>
        <w:rPr>
          <w:rStyle w:val="FootnoteReference"/>
          <w:rFonts w:ascii="Times New Roman" w:hAnsi="Times New Roman" w:cs="Times New Roman"/>
        </w:rPr>
        <w:footnoteRef/>
      </w:r>
      <w:r>
        <w:t>Voir le Document de politique générale pour un supplément d’informations</w:t>
      </w:r>
    </w:p>
  </w:footnote>
  <w:footnote w:id="28">
    <w:p w14:paraId="4F4C8282" w14:textId="77777777" w:rsidR="00B1496D" w:rsidRPr="00FB1916" w:rsidRDefault="00B1496D" w:rsidP="00FE6BF5">
      <w:pPr>
        <w:pStyle w:val="FootnoteText"/>
        <w:rPr>
          <w:rFonts w:ascii="Times New Roman" w:hAnsi="Times New Roman" w:cs="Times New Roman"/>
        </w:rPr>
      </w:pPr>
      <w:r>
        <w:rPr>
          <w:rStyle w:val="FootnoteReference"/>
          <w:rFonts w:ascii="Times New Roman" w:hAnsi="Times New Roman" w:cs="Times New Roman"/>
        </w:rPr>
        <w:footnoteRef/>
      </w:r>
      <w:r>
        <w:t>« Contrat financé par la MCC” désigne un contrat signé par une Entité ou Equipe de base MCA contrairement à un contrat signé par la MCC, conformément aux spécifications des Directives sur les passations de marché du Programme de la MCC, utilisant des fonds fournis par la MCC par l’intermédiaire d’un Programme Compact, d’un Programme seuil ou d’un financement en vertu d’un Accord au titre de la Clause 609(g).</w:t>
      </w:r>
    </w:p>
  </w:footnote>
  <w:footnote w:id="29">
    <w:p w14:paraId="4537906A" w14:textId="77777777" w:rsidR="00B1496D" w:rsidRDefault="00B1496D" w:rsidP="00FE6BF5">
      <w:pPr>
        <w:pStyle w:val="FootnoteText"/>
      </w:pPr>
      <w:r>
        <w:rPr>
          <w:rStyle w:val="FootnoteReference"/>
          <w:rFonts w:ascii="Times New Roman" w:hAnsi="Times New Roman" w:cs="Times New Roman"/>
        </w:rPr>
        <w:footnoteRef/>
      </w:r>
      <w:r>
        <w:rPr>
          <w:rFonts w:ascii="Times New Roman" w:hAnsi="Times New Roman"/>
        </w:rPr>
        <w:t>“Financement de la MCC” désigne un financement accordé par la MCC , par l’intermédiaire d’un Programme Compact, d’un Programme seuil ou d’un financement en vertu d’un Accord au titre de la Clause 609(g).</w:t>
      </w:r>
    </w:p>
  </w:footnote>
  <w:footnote w:id="30">
    <w:p w14:paraId="2007B95C" w14:textId="089FADDD" w:rsidR="00B1496D" w:rsidRDefault="00B1496D" w:rsidP="00087C96">
      <w:pPr>
        <w:pStyle w:val="FootnoteText"/>
      </w:pPr>
      <w:r>
        <w:rPr>
          <w:rStyle w:val="FootnoteReference"/>
          <w:rFonts w:ascii="Times New Roman" w:hAnsi="Times New Roman" w:cs="Times New Roman"/>
        </w:rPr>
        <w:footnoteRef/>
      </w:r>
      <w:r>
        <w:t>Voir le Document de politique générale pour un supplément d’informations</w:t>
      </w:r>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2B" w14:textId="5FE3A69C" w:rsidR="00B1496D" w:rsidRPr="002B105D" w:rsidRDefault="00B1496D" w:rsidP="0019461D">
    <w:pPr>
      <w:pStyle w:val="Header"/>
      <w:pBdr>
        <w:bottom w:val="single" w:sz="4" w:space="1" w:color="auto"/>
      </w:pBdr>
      <w:rPr>
        <w:rFonts w:ascii="Times New Roman" w:hAnsi="Times New Roman" w:cs="Times New Roman"/>
      </w:rPr>
    </w:pPr>
    <w:r>
      <w:rPr>
        <w:rFonts w:ascii="Times New Roman" w:hAnsi="Times New Roman"/>
      </w:rP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A" w14:textId="77777777" w:rsidR="00B1496D" w:rsidRDefault="00B1496D" w:rsidP="003E1741">
    <w:pPr>
      <w:pStyle w:val="Header"/>
      <w:pBdr>
        <w:bottom w:val="single" w:sz="4" w:space="1" w:color="auto"/>
      </w:pBdr>
      <w:rPr>
        <w:rFonts w:ascii="Times New Roman" w:hAnsi="Times New Roman" w:cs="Times New Roman"/>
      </w:rPr>
    </w:pPr>
    <w:r>
      <w:rPr>
        <w:rFonts w:ascii="Times New Roman" w:hAnsi="Times New Roman"/>
      </w:rPr>
      <w:t>Section VII:  Conditions particulières du Contrat</w:t>
    </w:r>
  </w:p>
  <w:p w14:paraId="2007B93B" w14:textId="77777777" w:rsidR="00B1496D" w:rsidRPr="008717CC" w:rsidRDefault="00B1496D" w:rsidP="00087C96">
    <w:pPr>
      <w:pStyle w:val="Header"/>
      <w:tabs>
        <w:tab w:val="clear" w:pos="9360"/>
        <w:tab w:val="right" w:pos="9354"/>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C" w14:textId="77777777" w:rsidR="00B1496D" w:rsidRDefault="00B1496D" w:rsidP="008C10A7">
    <w:pPr>
      <w:pStyle w:val="Header"/>
      <w:pBdr>
        <w:bottom w:val="single" w:sz="4" w:space="1" w:color="auto"/>
      </w:pBdr>
      <w:rPr>
        <w:rFonts w:ascii="Times New Roman" w:hAnsi="Times New Roman" w:cs="Times New Roman"/>
      </w:rPr>
    </w:pPr>
    <w:r>
      <w:rPr>
        <w:rFonts w:ascii="Times New Roman" w:hAnsi="Times New Roman"/>
      </w:rPr>
      <w:t>Section VIII :  Notification d’intention d’attribution</w:t>
    </w:r>
  </w:p>
  <w:p w14:paraId="2007B93D" w14:textId="77777777" w:rsidR="00B1496D" w:rsidRPr="008717CC" w:rsidRDefault="00B1496D" w:rsidP="00087C96">
    <w:pPr>
      <w:pStyle w:val="Header"/>
      <w:tabs>
        <w:tab w:val="clear" w:pos="9360"/>
        <w:tab w:val="right" w:pos="9354"/>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E" w14:textId="77777777" w:rsidR="00B1496D" w:rsidRDefault="00B1496D" w:rsidP="005038FB">
    <w:pPr>
      <w:pStyle w:val="Header"/>
      <w:pBdr>
        <w:bottom w:val="single" w:sz="4" w:space="1" w:color="auto"/>
      </w:pBdr>
      <w:rPr>
        <w:rFonts w:ascii="Times New Roman" w:hAnsi="Times New Roman" w:cs="Times New Roman"/>
      </w:rPr>
    </w:pPr>
    <w:r>
      <w:rPr>
        <w:rFonts w:ascii="Times New Roman" w:hAnsi="Times New Roman"/>
      </w:rPr>
      <w:t xml:space="preserve">Section IX.  Annexe aux Conditions particulières du Contrat et aux Formulaires contractuels </w:t>
    </w:r>
  </w:p>
  <w:p w14:paraId="2007B93F" w14:textId="77777777" w:rsidR="00B1496D" w:rsidRPr="008717CC" w:rsidRDefault="00B1496D" w:rsidP="00087C96">
    <w:pPr>
      <w:pStyle w:val="Header"/>
      <w:tabs>
        <w:tab w:val="clear" w:pos="9360"/>
        <w:tab w:val="right" w:pos="93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3377" w14:textId="3B7BA18A" w:rsidR="00B1496D" w:rsidRPr="00CC6EDA" w:rsidRDefault="00B1496D" w:rsidP="00CC6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E83F" w14:textId="767F531B" w:rsidR="00B1496D" w:rsidRPr="002B105D" w:rsidRDefault="00B1496D" w:rsidP="00966FAD">
    <w:pPr>
      <w:pStyle w:val="Header"/>
      <w:pBdr>
        <w:bottom w:val="single" w:sz="4" w:space="1" w:color="auto"/>
      </w:pBdr>
      <w:rPr>
        <w:rFonts w:ascii="Times New Roman" w:hAnsi="Times New Roman" w:cs="Times New Roman"/>
      </w:rPr>
    </w:pPr>
    <w:r>
      <w:rPr>
        <w:rFonts w:ascii="Times New Roman" w:hAnsi="Times New Roman"/>
      </w:rPr>
      <w:t>Section I :  Instructions aux Soumissionnaires</w:t>
    </w:r>
  </w:p>
  <w:p w14:paraId="54F29729" w14:textId="77777777" w:rsidR="00B1496D" w:rsidRPr="00CC6EDA" w:rsidRDefault="00B1496D" w:rsidP="00CC6E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0" w14:textId="77777777" w:rsidR="00B1496D" w:rsidRPr="002B105D" w:rsidRDefault="00B1496D" w:rsidP="0046617E">
    <w:pPr>
      <w:pStyle w:val="Header"/>
      <w:pBdr>
        <w:bottom w:val="single" w:sz="4" w:space="1" w:color="auto"/>
      </w:pBdr>
      <w:rPr>
        <w:rFonts w:ascii="Times New Roman" w:hAnsi="Times New Roman" w:cs="Times New Roman"/>
      </w:rPr>
    </w:pPr>
    <w:r>
      <w:rPr>
        <w:rFonts w:ascii="Times New Roman" w:hAnsi="Times New Roman"/>
      </w:rPr>
      <w:t>Section II:  Données particulières de l’Appel d’offres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1" w14:textId="764819CE" w:rsidR="00B1496D" w:rsidRPr="002B105D" w:rsidRDefault="00B1496D" w:rsidP="0046617E">
    <w:pPr>
      <w:pStyle w:val="Header"/>
      <w:pBdr>
        <w:bottom w:val="single" w:sz="4" w:space="1" w:color="auto"/>
      </w:pBdr>
      <w:rPr>
        <w:rFonts w:ascii="Times New Roman" w:hAnsi="Times New Roman" w:cs="Times New Roman"/>
      </w:rPr>
    </w:pPr>
    <w:r>
      <w:rPr>
        <w:rFonts w:ascii="Times New Roman" w:hAnsi="Times New Roman"/>
      </w:rPr>
      <w:t>Section III:  Examen des Offres, Critères d’évaluation et Exigences de qualification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2" w14:textId="3B3A8BA0" w:rsidR="00B1496D" w:rsidRDefault="00B1496D" w:rsidP="00B411A1">
    <w:pPr>
      <w:pStyle w:val="Header"/>
      <w:pBdr>
        <w:bottom w:val="single" w:sz="4" w:space="1" w:color="auto"/>
      </w:pBdr>
      <w:rPr>
        <w:rFonts w:ascii="Times New Roman" w:hAnsi="Times New Roman" w:cs="Times New Roman"/>
      </w:rPr>
    </w:pPr>
    <w:r>
      <w:rPr>
        <w:rFonts w:ascii="Times New Roman" w:hAnsi="Times New Roman"/>
      </w:rPr>
      <w:t>Section III:  Examen des Offres, Critères d’évaluation et Exigences de qualification</w:t>
    </w:r>
  </w:p>
  <w:p w14:paraId="2007B933" w14:textId="77777777" w:rsidR="00B1496D" w:rsidRPr="00B411A1" w:rsidRDefault="00B1496D"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4" w14:textId="77777777" w:rsidR="00B1496D" w:rsidRDefault="00B1496D" w:rsidP="00B411A1">
    <w:pPr>
      <w:pStyle w:val="Header"/>
      <w:pBdr>
        <w:bottom w:val="single" w:sz="4" w:space="1" w:color="auto"/>
      </w:pBdr>
      <w:rPr>
        <w:rFonts w:ascii="Times New Roman" w:hAnsi="Times New Roman" w:cs="Times New Roman"/>
      </w:rPr>
    </w:pPr>
    <w:r>
      <w:rPr>
        <w:rFonts w:ascii="Times New Roman" w:hAnsi="Times New Roman"/>
      </w:rPr>
      <w:t>Section IV :  Formulaires de l’Offre</w:t>
    </w:r>
  </w:p>
  <w:p w14:paraId="2007B935" w14:textId="77777777" w:rsidR="00B1496D" w:rsidRPr="00B411A1" w:rsidRDefault="00B1496D" w:rsidP="00B41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6" w14:textId="63A48291" w:rsidR="00B1496D" w:rsidRDefault="00B1496D" w:rsidP="00AF7D68">
    <w:pPr>
      <w:pStyle w:val="Header"/>
      <w:pBdr>
        <w:bottom w:val="single" w:sz="4" w:space="1" w:color="auto"/>
      </w:pBdr>
      <w:rPr>
        <w:rFonts w:ascii="Times New Roman" w:hAnsi="Times New Roman" w:cs="Times New Roman"/>
      </w:rPr>
    </w:pPr>
    <w:r>
      <w:rPr>
        <w:rFonts w:ascii="Times New Roman" w:hAnsi="Times New Roman"/>
      </w:rPr>
      <w:t>Section V :  Exigences du Maître de l’Ouvrage</w:t>
    </w:r>
  </w:p>
  <w:p w14:paraId="2007B937" w14:textId="77777777" w:rsidR="00B1496D" w:rsidRPr="008717CC" w:rsidRDefault="00B1496D" w:rsidP="00087C96">
    <w:pPr>
      <w:pStyle w:val="Header"/>
      <w:tabs>
        <w:tab w:val="clear" w:pos="9360"/>
        <w:tab w:val="right" w:pos="9354"/>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8" w14:textId="701A3399" w:rsidR="00B1496D" w:rsidRDefault="00B1496D" w:rsidP="003E1741">
    <w:pPr>
      <w:pStyle w:val="Header"/>
      <w:pBdr>
        <w:bottom w:val="single" w:sz="4" w:space="1" w:color="auto"/>
      </w:pBdr>
      <w:rPr>
        <w:rFonts w:ascii="Times New Roman" w:hAnsi="Times New Roman" w:cs="Times New Roman"/>
      </w:rPr>
    </w:pPr>
    <w:r>
      <w:rPr>
        <w:rFonts w:ascii="Times New Roman" w:hAnsi="Times New Roman"/>
      </w:rPr>
      <w:t>Section VI :  Conditions générales du Contrat</w:t>
    </w:r>
  </w:p>
  <w:p w14:paraId="2007B939" w14:textId="77777777" w:rsidR="00B1496D" w:rsidRPr="008717CC" w:rsidRDefault="00B1496D" w:rsidP="00087C96">
    <w:pPr>
      <w:pStyle w:val="Header"/>
      <w:tabs>
        <w:tab w:val="clear" w:pos="9360"/>
        <w:tab w:val="right" w:pos="93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130"/>
        </w:tabs>
        <w:ind w:left="513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B5051"/>
    <w:multiLevelType w:val="hybridMultilevel"/>
    <w:tmpl w:val="CB3EAB2C"/>
    <w:lvl w:ilvl="0" w:tplc="353233BA">
      <w:start w:val="1"/>
      <w:numFmt w:val="lowerRoman"/>
      <w:lvlText w:val="(%1)"/>
      <w:lvlJc w:val="righ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E434B2"/>
    <w:multiLevelType w:val="hybridMultilevel"/>
    <w:tmpl w:val="F3521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545D2"/>
    <w:multiLevelType w:val="hybridMultilevel"/>
    <w:tmpl w:val="9DC06A8A"/>
    <w:lvl w:ilvl="0" w:tplc="7B8A0240">
      <w:start w:val="1"/>
      <w:numFmt w:val="lowerRoman"/>
      <w:lvlText w:val="(%1)"/>
      <w:lvlJc w:val="righ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8456AC"/>
    <w:multiLevelType w:val="hybridMultilevel"/>
    <w:tmpl w:val="88A8237E"/>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FD794A"/>
    <w:multiLevelType w:val="hybridMultilevel"/>
    <w:tmpl w:val="CA82816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FBF4FE3"/>
    <w:multiLevelType w:val="hybridMultilevel"/>
    <w:tmpl w:val="1EF8980E"/>
    <w:lvl w:ilvl="0" w:tplc="B44A14B0">
      <w:start w:val="2"/>
      <w:numFmt w:val="lowerRoman"/>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3968AB"/>
    <w:multiLevelType w:val="hybridMultilevel"/>
    <w:tmpl w:val="8BA22848"/>
    <w:lvl w:ilvl="0" w:tplc="CB448A26">
      <w:start w:val="1"/>
      <w:numFmt w:val="lowerLetter"/>
      <w:lvlText w:val="(%1)"/>
      <w:lvlJc w:val="left"/>
      <w:pPr>
        <w:ind w:left="432" w:hanging="360"/>
      </w:pPr>
      <w:rPr>
        <w:rFonts w:ascii="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11EB1A82"/>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0863F3"/>
    <w:multiLevelType w:val="hybridMultilevel"/>
    <w:tmpl w:val="5D18B84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62674E3"/>
    <w:multiLevelType w:val="hybridMultilevel"/>
    <w:tmpl w:val="FFD08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16C83E7B"/>
    <w:multiLevelType w:val="hybridMultilevel"/>
    <w:tmpl w:val="7C94BF42"/>
    <w:lvl w:ilvl="0" w:tplc="AA4A749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17D17282"/>
    <w:multiLevelType w:val="hybridMultilevel"/>
    <w:tmpl w:val="5A526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8" w15:restartNumberingAfterBreak="0">
    <w:nsid w:val="1AB00AE6"/>
    <w:multiLevelType w:val="hybridMultilevel"/>
    <w:tmpl w:val="767E4BA2"/>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2"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20620080"/>
    <w:multiLevelType w:val="hybridMultilevel"/>
    <w:tmpl w:val="ECF4FF3E"/>
    <w:lvl w:ilvl="0" w:tplc="98266D74">
      <w:start w:val="1"/>
      <w:numFmt w:val="lowerRoman"/>
      <w:lvlText w:val="(%1)"/>
      <w:lvlJc w:val="right"/>
      <w:pPr>
        <w:ind w:left="1116" w:hanging="360"/>
      </w:pPr>
      <w:rPr>
        <w:rFonts w:hint="default"/>
      </w:rPr>
    </w:lvl>
    <w:lvl w:ilvl="1" w:tplc="7B8A0240">
      <w:start w:val="1"/>
      <w:numFmt w:val="lowerRoman"/>
      <w:lvlText w:val="(%2)"/>
      <w:lvlJc w:val="right"/>
      <w:pPr>
        <w:ind w:left="63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5" w15:restartNumberingAfterBreak="0">
    <w:nsid w:val="20BD3406"/>
    <w:multiLevelType w:val="hybridMultilevel"/>
    <w:tmpl w:val="29B6A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E92C1F"/>
    <w:multiLevelType w:val="hybridMultilevel"/>
    <w:tmpl w:val="15386B0A"/>
    <w:lvl w:ilvl="0" w:tplc="CFF447C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9" w15:restartNumberingAfterBreak="0">
    <w:nsid w:val="24517A35"/>
    <w:multiLevelType w:val="hybridMultilevel"/>
    <w:tmpl w:val="2DA2F36E"/>
    <w:lvl w:ilvl="0" w:tplc="0C743546">
      <w:start w:val="1"/>
      <w:numFmt w:val="upperLetter"/>
      <w:lvlText w:val="%1."/>
      <w:lvlJc w:val="left"/>
      <w:pPr>
        <w:tabs>
          <w:tab w:val="num" w:pos="1440"/>
        </w:tabs>
        <w:ind w:left="1440" w:hanging="360"/>
      </w:pPr>
      <w:rPr>
        <w:rFonts w:ascii="Times New Roman Bold" w:hAnsi="Times New Roman Bold" w:hint="default"/>
        <w:b/>
        <w:i w:val="0"/>
        <w:sz w:val="24"/>
        <w:szCs w:val="24"/>
      </w:rPr>
    </w:lvl>
    <w:lvl w:ilvl="1" w:tplc="3CAAC0A8">
      <w:start w:val="1"/>
      <w:numFmt w:val="decimal"/>
      <w:lvlText w:val="%2."/>
      <w:lvlJc w:val="left"/>
      <w:pPr>
        <w:tabs>
          <w:tab w:val="num" w:pos="1440"/>
        </w:tabs>
        <w:ind w:left="1440" w:hanging="360"/>
      </w:pPr>
      <w:rPr>
        <w:rFonts w:ascii="Times New Roman" w:hAnsi="Times New Roman" w:hint="default"/>
        <w:b w:val="0"/>
        <w:i w:val="0"/>
        <w:sz w:val="24"/>
        <w:szCs w:val="24"/>
      </w:rPr>
    </w:lvl>
    <w:lvl w:ilvl="2" w:tplc="D508562E">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15:restartNumberingAfterBreak="0">
    <w:nsid w:val="259C156B"/>
    <w:multiLevelType w:val="hybridMultilevel"/>
    <w:tmpl w:val="AE0A558C"/>
    <w:lvl w:ilvl="0" w:tplc="76F892E2">
      <w:start w:val="2"/>
      <w:numFmt w:val="lowerLetter"/>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AC3C5C"/>
    <w:multiLevelType w:val="hybridMultilevel"/>
    <w:tmpl w:val="AD0ACE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2A6B11D9"/>
    <w:multiLevelType w:val="multilevel"/>
    <w:tmpl w:val="E84E9088"/>
    <w:lvl w:ilvl="0">
      <w:start w:val="14"/>
      <w:numFmt w:val="decimal"/>
      <w:lvlText w:val="%1"/>
      <w:lvlJc w:val="left"/>
      <w:pPr>
        <w:ind w:left="420" w:hanging="420"/>
      </w:pPr>
      <w:rPr>
        <w:rFonts w:hint="default"/>
      </w:rPr>
    </w:lvl>
    <w:lvl w:ilvl="1">
      <w:start w:val="1"/>
      <w:numFmt w:val="decimal"/>
      <w:lvlText w:val="%1.%2"/>
      <w:lvlJc w:val="left"/>
      <w:pPr>
        <w:ind w:left="492" w:hanging="4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49"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C0E48E6"/>
    <w:multiLevelType w:val="multilevel"/>
    <w:tmpl w:val="E054A44C"/>
    <w:lvl w:ilvl="0">
      <w:start w:val="1"/>
      <w:numFmt w:val="decimal"/>
      <w:suff w:val="nothing"/>
      <w:lvlText w:val="Section %1  "/>
      <w:lvlJc w:val="left"/>
      <w:pPr>
        <w:tabs>
          <w:tab w:val="num" w:pos="0"/>
        </w:tabs>
        <w:ind w:left="0" w:firstLine="0"/>
      </w:pPr>
      <w:rPr>
        <w:rFonts w:ascii="Times New Roman" w:hAnsi="Times New Roman"/>
        <w:b/>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3"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6"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B669BB"/>
    <w:multiLevelType w:val="hybridMultilevel"/>
    <w:tmpl w:val="F1FE5A5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59"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60" w15:restartNumberingAfterBreak="0">
    <w:nsid w:val="31FD68DE"/>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1"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3BF6A7D"/>
    <w:multiLevelType w:val="hybridMultilevel"/>
    <w:tmpl w:val="0FF8025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482298D"/>
    <w:multiLevelType w:val="hybridMultilevel"/>
    <w:tmpl w:val="4EBCFBCE"/>
    <w:lvl w:ilvl="0" w:tplc="98EC43C6">
      <w:start w:val="1"/>
      <w:numFmt w:val="decimal"/>
      <w:lvlText w:val="2.2.%1"/>
      <w:lvlJc w:val="left"/>
      <w:pPr>
        <w:tabs>
          <w:tab w:val="num" w:pos="720"/>
        </w:tabs>
        <w:ind w:left="720" w:hanging="720"/>
      </w:pPr>
      <w:rPr>
        <w:rFonts w:hint="default"/>
        <w:b/>
        <w:i w:val="0"/>
        <w:sz w:val="24"/>
        <w:szCs w:val="24"/>
      </w:rPr>
    </w:lvl>
    <w:lvl w:ilvl="1" w:tplc="5CC0C218">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65"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7" w15:restartNumberingAfterBreak="0">
    <w:nsid w:val="3A283FA3"/>
    <w:multiLevelType w:val="hybridMultilevel"/>
    <w:tmpl w:val="7DD01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0454858"/>
    <w:multiLevelType w:val="hybridMultilevel"/>
    <w:tmpl w:val="232EEAAC"/>
    <w:lvl w:ilvl="0" w:tplc="9506960C">
      <w:start w:val="1"/>
      <w:numFmt w:val="lowerLetter"/>
      <w:lvlText w:val="(%1)"/>
      <w:lvlJc w:val="left"/>
      <w:pPr>
        <w:ind w:left="720" w:hanging="360"/>
      </w:pPr>
      <w:rPr>
        <w:rFonts w:hint="default"/>
      </w:rPr>
    </w:lvl>
    <w:lvl w:ilvl="1" w:tplc="950696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3" w15:restartNumberingAfterBreak="0">
    <w:nsid w:val="478B6FCA"/>
    <w:multiLevelType w:val="hybridMultilevel"/>
    <w:tmpl w:val="B6602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99003E"/>
    <w:multiLevelType w:val="hybridMultilevel"/>
    <w:tmpl w:val="ECEEFB68"/>
    <w:lvl w:ilvl="0" w:tplc="7458C63A">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47A5409E"/>
    <w:multiLevelType w:val="multilevel"/>
    <w:tmpl w:val="74D0E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47BA7DCE"/>
    <w:multiLevelType w:val="hybridMultilevel"/>
    <w:tmpl w:val="6BA869D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8"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DAD2DE0"/>
    <w:multiLevelType w:val="hybridMultilevel"/>
    <w:tmpl w:val="31A873A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0"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1"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55D47F91"/>
    <w:multiLevelType w:val="hybridMultilevel"/>
    <w:tmpl w:val="C5A25348"/>
    <w:lvl w:ilvl="0" w:tplc="59EC2564">
      <w:start w:val="18"/>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5" w15:restartNumberingAfterBreak="0">
    <w:nsid w:val="577A2970"/>
    <w:multiLevelType w:val="hybridMultilevel"/>
    <w:tmpl w:val="F4FCEA96"/>
    <w:lvl w:ilvl="0" w:tplc="1968167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578E2775"/>
    <w:multiLevelType w:val="hybridMultilevel"/>
    <w:tmpl w:val="0748C054"/>
    <w:lvl w:ilvl="0" w:tplc="D8EEA23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B8C5165"/>
    <w:multiLevelType w:val="hybridMultilevel"/>
    <w:tmpl w:val="9C38BE98"/>
    <w:lvl w:ilvl="0" w:tplc="454AA0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1"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14A0D0B"/>
    <w:multiLevelType w:val="hybridMultilevel"/>
    <w:tmpl w:val="42B22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1DF78FD"/>
    <w:multiLevelType w:val="hybridMultilevel"/>
    <w:tmpl w:val="D6AAD288"/>
    <w:lvl w:ilvl="0" w:tplc="125A8A80">
      <w:start w:val="1"/>
      <w:numFmt w:val="lowerLetter"/>
      <w:lvlText w:val="(%1)"/>
      <w:lvlJc w:val="left"/>
      <w:pPr>
        <w:ind w:left="720" w:hanging="360"/>
      </w:pPr>
      <w:rPr>
        <w:rFonts w:hint="default"/>
        <w:b w:val="0"/>
      </w:rPr>
    </w:lvl>
    <w:lvl w:ilvl="1" w:tplc="3F586220">
      <w:start w:val="1"/>
      <w:numFmt w:val="lowerRoman"/>
      <w:lvlText w:val="(%2)"/>
      <w:lvlJc w:val="right"/>
      <w:pPr>
        <w:ind w:left="1440" w:hanging="360"/>
      </w:pPr>
      <w:rPr>
        <w:rFonts w:hint="default"/>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4A96D92"/>
    <w:multiLevelType w:val="hybridMultilevel"/>
    <w:tmpl w:val="BBC2B910"/>
    <w:lvl w:ilvl="0" w:tplc="2B50EAFA">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2D2ADB"/>
    <w:multiLevelType w:val="hybridMultilevel"/>
    <w:tmpl w:val="3474A146"/>
    <w:lvl w:ilvl="0" w:tplc="DDCA52C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8"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99"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0123FA2"/>
    <w:multiLevelType w:val="hybridMultilevel"/>
    <w:tmpl w:val="435EF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4" w15:restartNumberingAfterBreak="0">
    <w:nsid w:val="71645F59"/>
    <w:multiLevelType w:val="hybridMultilevel"/>
    <w:tmpl w:val="5C34CE16"/>
    <w:lvl w:ilvl="0" w:tplc="9506960C">
      <w:start w:val="1"/>
      <w:numFmt w:val="lowerLetter"/>
      <w:lvlText w:val="(%1)"/>
      <w:lvlJc w:val="left"/>
      <w:pPr>
        <w:tabs>
          <w:tab w:val="num" w:pos="1152"/>
        </w:tabs>
        <w:ind w:left="1152" w:hanging="576"/>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9"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0" w15:restartNumberingAfterBreak="0">
    <w:nsid w:val="784958CC"/>
    <w:multiLevelType w:val="hybridMultilevel"/>
    <w:tmpl w:val="A128ED70"/>
    <w:lvl w:ilvl="0" w:tplc="918A04A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2" w15:restartNumberingAfterBreak="0">
    <w:nsid w:val="78A473E1"/>
    <w:multiLevelType w:val="hybridMultilevel"/>
    <w:tmpl w:val="1862C866"/>
    <w:lvl w:ilvl="0" w:tplc="4BC6383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9685644"/>
    <w:multiLevelType w:val="hybridMultilevel"/>
    <w:tmpl w:val="3B242B04"/>
    <w:lvl w:ilvl="0" w:tplc="A05EA678">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4" w15:restartNumberingAfterBreak="0">
    <w:nsid w:val="7A7E05A9"/>
    <w:multiLevelType w:val="hybridMultilevel"/>
    <w:tmpl w:val="D806D798"/>
    <w:lvl w:ilvl="0" w:tplc="5BAAEA12">
      <w:start w:val="1"/>
      <w:numFmt w:val="decimal"/>
      <w:lvlText w:val="1.%1"/>
      <w:lvlJc w:val="left"/>
      <w:pPr>
        <w:tabs>
          <w:tab w:val="num" w:pos="360"/>
        </w:tabs>
        <w:ind w:left="360" w:hanging="360"/>
      </w:pPr>
      <w:rPr>
        <w:rFonts w:hint="default"/>
        <w:b w:val="0"/>
        <w:i w:val="0"/>
      </w:rPr>
    </w:lvl>
    <w:lvl w:ilvl="1" w:tplc="6E9E1C50">
      <w:start w:val="1"/>
      <w:numFmt w:val="decimal"/>
      <w:lvlText w:val="2.1.%2"/>
      <w:lvlJc w:val="left"/>
      <w:pPr>
        <w:tabs>
          <w:tab w:val="num" w:pos="360"/>
        </w:tabs>
        <w:ind w:left="36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ACB1FAB"/>
    <w:multiLevelType w:val="hybridMultilevel"/>
    <w:tmpl w:val="B174538A"/>
    <w:lvl w:ilvl="0" w:tplc="438CDDD0">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17"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84"/>
  </w:num>
  <w:num w:numId="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1"/>
  </w:num>
  <w:num w:numId="5">
    <w:abstractNumId w:val="23"/>
  </w:num>
  <w:num w:numId="6">
    <w:abstractNumId w:val="17"/>
  </w:num>
  <w:num w:numId="7">
    <w:abstractNumId w:val="3"/>
  </w:num>
  <w:num w:numId="8">
    <w:abstractNumId w:val="52"/>
  </w:num>
  <w:num w:numId="9">
    <w:abstractNumId w:val="0"/>
  </w:num>
  <w:num w:numId="10">
    <w:abstractNumId w:val="27"/>
  </w:num>
  <w:num w:numId="11">
    <w:abstractNumId w:val="38"/>
  </w:num>
  <w:num w:numId="12">
    <w:abstractNumId w:val="11"/>
  </w:num>
  <w:num w:numId="13">
    <w:abstractNumId w:val="35"/>
  </w:num>
  <w:num w:numId="14">
    <w:abstractNumId w:val="19"/>
  </w:num>
  <w:num w:numId="15">
    <w:abstractNumId w:val="70"/>
  </w:num>
  <w:num w:numId="16">
    <w:abstractNumId w:val="109"/>
  </w:num>
  <w:num w:numId="17">
    <w:abstractNumId w:val="55"/>
  </w:num>
  <w:num w:numId="18">
    <w:abstractNumId w:val="104"/>
  </w:num>
  <w:num w:numId="19">
    <w:abstractNumId w:val="18"/>
  </w:num>
  <w:num w:numId="20">
    <w:abstractNumId w:val="106"/>
  </w:num>
  <w:num w:numId="21">
    <w:abstractNumId w:val="103"/>
  </w:num>
  <w:num w:numId="22">
    <w:abstractNumId w:val="20"/>
  </w:num>
  <w:num w:numId="23">
    <w:abstractNumId w:val="79"/>
  </w:num>
  <w:num w:numId="24">
    <w:abstractNumId w:val="111"/>
  </w:num>
  <w:num w:numId="25">
    <w:abstractNumId w:val="10"/>
  </w:num>
  <w:num w:numId="26">
    <w:abstractNumId w:val="25"/>
  </w:num>
  <w:num w:numId="27">
    <w:abstractNumId w:val="30"/>
  </w:num>
  <w:num w:numId="28">
    <w:abstractNumId w:val="28"/>
  </w:num>
  <w:num w:numId="29">
    <w:abstractNumId w:val="46"/>
  </w:num>
  <w:num w:numId="30">
    <w:abstractNumId w:val="60"/>
  </w:num>
  <w:num w:numId="31">
    <w:abstractNumId w:val="69"/>
  </w:num>
  <w:num w:numId="32">
    <w:abstractNumId w:val="72"/>
  </w:num>
  <w:num w:numId="33">
    <w:abstractNumId w:val="78"/>
  </w:num>
  <w:num w:numId="34">
    <w:abstractNumId w:val="40"/>
  </w:num>
  <w:num w:numId="35">
    <w:abstractNumId w:val="100"/>
  </w:num>
  <w:num w:numId="36">
    <w:abstractNumId w:val="13"/>
  </w:num>
  <w:num w:numId="37">
    <w:abstractNumId w:val="65"/>
  </w:num>
  <w:num w:numId="38">
    <w:abstractNumId w:val="116"/>
  </w:num>
  <w:num w:numId="39">
    <w:abstractNumId w:val="32"/>
  </w:num>
  <w:num w:numId="40">
    <w:abstractNumId w:val="9"/>
  </w:num>
  <w:num w:numId="41">
    <w:abstractNumId w:val="87"/>
  </w:num>
  <w:num w:numId="42">
    <w:abstractNumId w:val="12"/>
  </w:num>
  <w:num w:numId="43">
    <w:abstractNumId w:val="45"/>
  </w:num>
  <w:num w:numId="44">
    <w:abstractNumId w:val="43"/>
  </w:num>
  <w:num w:numId="45">
    <w:abstractNumId w:val="107"/>
  </w:num>
  <w:num w:numId="46">
    <w:abstractNumId w:val="61"/>
  </w:num>
  <w:num w:numId="47">
    <w:abstractNumId w:val="54"/>
  </w:num>
  <w:num w:numId="48">
    <w:abstractNumId w:val="53"/>
  </w:num>
  <w:num w:numId="49">
    <w:abstractNumId w:val="24"/>
  </w:num>
  <w:num w:numId="50">
    <w:abstractNumId w:val="97"/>
  </w:num>
  <w:num w:numId="51">
    <w:abstractNumId w:val="77"/>
  </w:num>
  <w:num w:numId="52">
    <w:abstractNumId w:val="91"/>
  </w:num>
  <w:num w:numId="53">
    <w:abstractNumId w:val="29"/>
  </w:num>
  <w:num w:numId="54">
    <w:abstractNumId w:val="56"/>
  </w:num>
  <w:num w:numId="55">
    <w:abstractNumId w:val="83"/>
  </w:num>
  <w:num w:numId="56">
    <w:abstractNumId w:val="39"/>
  </w:num>
  <w:num w:numId="57">
    <w:abstractNumId w:val="115"/>
  </w:num>
  <w:num w:numId="58">
    <w:abstractNumId w:val="47"/>
  </w:num>
  <w:num w:numId="59">
    <w:abstractNumId w:val="81"/>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num>
  <w:num w:numId="62">
    <w:abstractNumId w:val="50"/>
  </w:num>
  <w:num w:numId="63">
    <w:abstractNumId w:val="21"/>
  </w:num>
  <w:num w:numId="64">
    <w:abstractNumId w:val="93"/>
  </w:num>
  <w:num w:numId="65">
    <w:abstractNumId w:val="4"/>
  </w:num>
  <w:num w:numId="66">
    <w:abstractNumId w:val="86"/>
  </w:num>
  <w:num w:numId="67">
    <w:abstractNumId w:val="5"/>
  </w:num>
  <w:num w:numId="68">
    <w:abstractNumId w:val="114"/>
  </w:num>
  <w:num w:numId="69">
    <w:abstractNumId w:val="64"/>
  </w:num>
  <w:num w:numId="70">
    <w:abstractNumId w:val="6"/>
  </w:num>
  <w:num w:numId="71">
    <w:abstractNumId w:val="42"/>
  </w:num>
  <w:num w:numId="72">
    <w:abstractNumId w:val="112"/>
  </w:num>
  <w:num w:numId="73">
    <w:abstractNumId w:val="113"/>
  </w:num>
  <w:num w:numId="74">
    <w:abstractNumId w:val="73"/>
  </w:num>
  <w:num w:numId="75">
    <w:abstractNumId w:val="67"/>
  </w:num>
  <w:num w:numId="76">
    <w:abstractNumId w:val="22"/>
  </w:num>
  <w:num w:numId="77">
    <w:abstractNumId w:val="26"/>
  </w:num>
  <w:num w:numId="78">
    <w:abstractNumId w:val="2"/>
  </w:num>
  <w:num w:numId="79">
    <w:abstractNumId w:val="1"/>
  </w:num>
  <w:num w:numId="80">
    <w:abstractNumId w:val="82"/>
  </w:num>
  <w:num w:numId="81">
    <w:abstractNumId w:val="49"/>
  </w:num>
  <w:num w:numId="82">
    <w:abstractNumId w:val="89"/>
  </w:num>
  <w:num w:numId="83">
    <w:abstractNumId w:val="15"/>
  </w:num>
  <w:num w:numId="84">
    <w:abstractNumId w:val="99"/>
  </w:num>
  <w:num w:numId="85">
    <w:abstractNumId w:val="118"/>
  </w:num>
  <w:num w:numId="86">
    <w:abstractNumId w:val="117"/>
  </w:num>
  <w:num w:numId="87">
    <w:abstractNumId w:val="51"/>
  </w:num>
  <w:num w:numId="88">
    <w:abstractNumId w:val="82"/>
    <w:lvlOverride w:ilvl="0">
      <w:startOverride w:val="1"/>
    </w:lvlOverride>
    <w:lvlOverride w:ilvl="1">
      <w:startOverride w:val="4"/>
    </w:lvlOverride>
    <w:lvlOverride w:ilvl="2">
      <w:startOverride w:val="1"/>
    </w:lvlOverride>
    <w:lvlOverride w:ilvl="3">
      <w:startOverride w:val="1"/>
    </w:lvlOverride>
    <w:lvlOverride w:ilvl="4">
      <w:startOverride w:val="5"/>
    </w:lvlOverride>
    <w:lvlOverride w:ilvl="5">
      <w:startOverride w:val="27"/>
    </w:lvlOverride>
    <w:lvlOverride w:ilvl="6">
      <w:startOverride w:val="1"/>
    </w:lvlOverride>
    <w:lvlOverride w:ilvl="7">
      <w:startOverride w:val="1"/>
    </w:lvlOverride>
    <w:lvlOverride w:ilvl="8">
      <w:startOverride w:val="1"/>
    </w:lvlOverride>
  </w:num>
  <w:num w:numId="89">
    <w:abstractNumId w:val="14"/>
  </w:num>
  <w:num w:numId="90">
    <w:abstractNumId w:val="94"/>
  </w:num>
  <w:num w:numId="91">
    <w:abstractNumId w:val="63"/>
  </w:num>
  <w:num w:numId="92">
    <w:abstractNumId w:val="76"/>
  </w:num>
  <w:num w:numId="93">
    <w:abstractNumId w:val="90"/>
  </w:num>
  <w:num w:numId="94">
    <w:abstractNumId w:val="41"/>
  </w:num>
  <w:num w:numId="95">
    <w:abstractNumId w:val="33"/>
  </w:num>
  <w:num w:numId="96">
    <w:abstractNumId w:val="108"/>
  </w:num>
  <w:num w:numId="97">
    <w:abstractNumId w:val="105"/>
  </w:num>
  <w:num w:numId="98">
    <w:abstractNumId w:val="59"/>
  </w:num>
  <w:num w:numId="9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8"/>
  </w:num>
  <w:num w:numId="101">
    <w:abstractNumId w:val="80"/>
  </w:num>
  <w:num w:numId="102">
    <w:abstractNumId w:val="62"/>
  </w:num>
  <w:num w:numId="103">
    <w:abstractNumId w:val="101"/>
  </w:num>
  <w:num w:numId="104">
    <w:abstractNumId w:val="95"/>
  </w:num>
  <w:num w:numId="105">
    <w:abstractNumId w:val="98"/>
  </w:num>
  <w:num w:numId="106">
    <w:abstractNumId w:val="31"/>
  </w:num>
  <w:num w:numId="107">
    <w:abstractNumId w:val="58"/>
  </w:num>
  <w:num w:numId="108">
    <w:abstractNumId w:val="34"/>
  </w:num>
  <w:num w:numId="109">
    <w:abstractNumId w:val="7"/>
  </w:num>
  <w:num w:numId="110">
    <w:abstractNumId w:val="66"/>
  </w:num>
  <w:num w:numId="111">
    <w:abstractNumId w:val="102"/>
  </w:num>
  <w:num w:numId="112">
    <w:abstractNumId w:val="92"/>
  </w:num>
  <w:num w:numId="113">
    <w:abstractNumId w:val="88"/>
  </w:num>
  <w:num w:numId="114">
    <w:abstractNumId w:val="48"/>
  </w:num>
  <w:num w:numId="115">
    <w:abstractNumId w:val="37"/>
  </w:num>
  <w:num w:numId="116">
    <w:abstractNumId w:val="16"/>
  </w:num>
  <w:num w:numId="117">
    <w:abstractNumId w:val="110"/>
  </w:num>
  <w:num w:numId="118">
    <w:abstractNumId w:val="75"/>
  </w:num>
  <w:num w:numId="1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6"/>
  </w:num>
  <w:num w:numId="122">
    <w:abstractNumId w:val="44"/>
  </w:num>
  <w:num w:numId="123">
    <w:abstractNumId w:val="57"/>
  </w:num>
  <w:num w:numId="124">
    <w:abstractNumId w:val="7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oNotDisplayPageBoundaries/>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4264"/>
    <w:rsid w:val="00007553"/>
    <w:rsid w:val="00010A86"/>
    <w:rsid w:val="00016BD6"/>
    <w:rsid w:val="00016C87"/>
    <w:rsid w:val="000206F1"/>
    <w:rsid w:val="00021876"/>
    <w:rsid w:val="00021B68"/>
    <w:rsid w:val="00023BE4"/>
    <w:rsid w:val="00027706"/>
    <w:rsid w:val="0003118E"/>
    <w:rsid w:val="00031CA9"/>
    <w:rsid w:val="0003353F"/>
    <w:rsid w:val="00034E47"/>
    <w:rsid w:val="000355D5"/>
    <w:rsid w:val="00043EDF"/>
    <w:rsid w:val="00045F5A"/>
    <w:rsid w:val="00050A34"/>
    <w:rsid w:val="00056F13"/>
    <w:rsid w:val="00057835"/>
    <w:rsid w:val="00061EE1"/>
    <w:rsid w:val="00061F35"/>
    <w:rsid w:val="00062B6B"/>
    <w:rsid w:val="00066F49"/>
    <w:rsid w:val="00067CEB"/>
    <w:rsid w:val="00073553"/>
    <w:rsid w:val="000749C1"/>
    <w:rsid w:val="00075B15"/>
    <w:rsid w:val="0007678E"/>
    <w:rsid w:val="00080C55"/>
    <w:rsid w:val="00082EDB"/>
    <w:rsid w:val="00087C96"/>
    <w:rsid w:val="00091E61"/>
    <w:rsid w:val="000954DD"/>
    <w:rsid w:val="000A152F"/>
    <w:rsid w:val="000A29EC"/>
    <w:rsid w:val="000A7938"/>
    <w:rsid w:val="000B05A0"/>
    <w:rsid w:val="000B147F"/>
    <w:rsid w:val="000B1B1D"/>
    <w:rsid w:val="000B2D29"/>
    <w:rsid w:val="000B5726"/>
    <w:rsid w:val="000C625A"/>
    <w:rsid w:val="000D03BD"/>
    <w:rsid w:val="000D0C78"/>
    <w:rsid w:val="000D0CAA"/>
    <w:rsid w:val="000D10E0"/>
    <w:rsid w:val="000D156C"/>
    <w:rsid w:val="000D2DCD"/>
    <w:rsid w:val="000D595C"/>
    <w:rsid w:val="000D6737"/>
    <w:rsid w:val="000E2099"/>
    <w:rsid w:val="000E21E2"/>
    <w:rsid w:val="000E418E"/>
    <w:rsid w:val="000E4373"/>
    <w:rsid w:val="000E4F28"/>
    <w:rsid w:val="000E5ED1"/>
    <w:rsid w:val="000E7CD7"/>
    <w:rsid w:val="000F075A"/>
    <w:rsid w:val="000F1936"/>
    <w:rsid w:val="000F1C76"/>
    <w:rsid w:val="000F74A6"/>
    <w:rsid w:val="00100E34"/>
    <w:rsid w:val="00105B61"/>
    <w:rsid w:val="00110609"/>
    <w:rsid w:val="00111745"/>
    <w:rsid w:val="00116AA5"/>
    <w:rsid w:val="001203F5"/>
    <w:rsid w:val="00121241"/>
    <w:rsid w:val="00121821"/>
    <w:rsid w:val="0013000D"/>
    <w:rsid w:val="00131411"/>
    <w:rsid w:val="00132E4C"/>
    <w:rsid w:val="00135DEE"/>
    <w:rsid w:val="00136A22"/>
    <w:rsid w:val="0014259B"/>
    <w:rsid w:val="00151D6E"/>
    <w:rsid w:val="00152B47"/>
    <w:rsid w:val="00153621"/>
    <w:rsid w:val="001648BC"/>
    <w:rsid w:val="001673A2"/>
    <w:rsid w:val="00170C9C"/>
    <w:rsid w:val="00170F5E"/>
    <w:rsid w:val="0017448D"/>
    <w:rsid w:val="00175795"/>
    <w:rsid w:val="00175D5C"/>
    <w:rsid w:val="00176430"/>
    <w:rsid w:val="00180BAB"/>
    <w:rsid w:val="001810E9"/>
    <w:rsid w:val="0018145F"/>
    <w:rsid w:val="0018217E"/>
    <w:rsid w:val="00183BA0"/>
    <w:rsid w:val="00187940"/>
    <w:rsid w:val="0019204B"/>
    <w:rsid w:val="00192619"/>
    <w:rsid w:val="00192F6C"/>
    <w:rsid w:val="0019461D"/>
    <w:rsid w:val="001946E7"/>
    <w:rsid w:val="00195A98"/>
    <w:rsid w:val="001A0565"/>
    <w:rsid w:val="001A15E3"/>
    <w:rsid w:val="001A2458"/>
    <w:rsid w:val="001A2F15"/>
    <w:rsid w:val="001B4927"/>
    <w:rsid w:val="001B60F7"/>
    <w:rsid w:val="001C22F5"/>
    <w:rsid w:val="001C5735"/>
    <w:rsid w:val="001C6259"/>
    <w:rsid w:val="001D1FE2"/>
    <w:rsid w:val="001D4C14"/>
    <w:rsid w:val="001D58D3"/>
    <w:rsid w:val="001E21AA"/>
    <w:rsid w:val="001E2FBA"/>
    <w:rsid w:val="001E652A"/>
    <w:rsid w:val="001F4AC6"/>
    <w:rsid w:val="001F5B6F"/>
    <w:rsid w:val="001F5CE5"/>
    <w:rsid w:val="001F65E6"/>
    <w:rsid w:val="001F7B7F"/>
    <w:rsid w:val="00200543"/>
    <w:rsid w:val="00201612"/>
    <w:rsid w:val="002016E6"/>
    <w:rsid w:val="0020663D"/>
    <w:rsid w:val="00210E0F"/>
    <w:rsid w:val="00211ECB"/>
    <w:rsid w:val="00211F71"/>
    <w:rsid w:val="00212725"/>
    <w:rsid w:val="002147D1"/>
    <w:rsid w:val="002162B7"/>
    <w:rsid w:val="00220CB3"/>
    <w:rsid w:val="0022207D"/>
    <w:rsid w:val="00222448"/>
    <w:rsid w:val="00223837"/>
    <w:rsid w:val="00223AAA"/>
    <w:rsid w:val="0022495B"/>
    <w:rsid w:val="00225483"/>
    <w:rsid w:val="002259F2"/>
    <w:rsid w:val="00225D92"/>
    <w:rsid w:val="00230CBD"/>
    <w:rsid w:val="00233A68"/>
    <w:rsid w:val="0024185A"/>
    <w:rsid w:val="0024685D"/>
    <w:rsid w:val="002468F4"/>
    <w:rsid w:val="00250F21"/>
    <w:rsid w:val="0025390C"/>
    <w:rsid w:val="00256145"/>
    <w:rsid w:val="002654A2"/>
    <w:rsid w:val="00265B82"/>
    <w:rsid w:val="00273FFA"/>
    <w:rsid w:val="00276758"/>
    <w:rsid w:val="0027799D"/>
    <w:rsid w:val="00277E8E"/>
    <w:rsid w:val="00281F6E"/>
    <w:rsid w:val="00282772"/>
    <w:rsid w:val="00282BA7"/>
    <w:rsid w:val="0028744F"/>
    <w:rsid w:val="00290C6F"/>
    <w:rsid w:val="0029206D"/>
    <w:rsid w:val="00293255"/>
    <w:rsid w:val="00294C52"/>
    <w:rsid w:val="0029546D"/>
    <w:rsid w:val="002962E2"/>
    <w:rsid w:val="002A0745"/>
    <w:rsid w:val="002A1B9C"/>
    <w:rsid w:val="002A3461"/>
    <w:rsid w:val="002A354D"/>
    <w:rsid w:val="002A4816"/>
    <w:rsid w:val="002B0737"/>
    <w:rsid w:val="002B0BA5"/>
    <w:rsid w:val="002B105D"/>
    <w:rsid w:val="002B1AB0"/>
    <w:rsid w:val="002B5FB7"/>
    <w:rsid w:val="002B7A46"/>
    <w:rsid w:val="002C4991"/>
    <w:rsid w:val="002C4CFF"/>
    <w:rsid w:val="002C5F28"/>
    <w:rsid w:val="002C7746"/>
    <w:rsid w:val="002D3D72"/>
    <w:rsid w:val="002D4466"/>
    <w:rsid w:val="002D5A56"/>
    <w:rsid w:val="002D6FF0"/>
    <w:rsid w:val="002D7ABC"/>
    <w:rsid w:val="002E2AEF"/>
    <w:rsid w:val="002E2F2A"/>
    <w:rsid w:val="002E358E"/>
    <w:rsid w:val="002E78F7"/>
    <w:rsid w:val="002F1837"/>
    <w:rsid w:val="002F2906"/>
    <w:rsid w:val="002F32C8"/>
    <w:rsid w:val="002F6E97"/>
    <w:rsid w:val="003035A9"/>
    <w:rsid w:val="00311C70"/>
    <w:rsid w:val="00313F24"/>
    <w:rsid w:val="00314EC7"/>
    <w:rsid w:val="00315065"/>
    <w:rsid w:val="00316911"/>
    <w:rsid w:val="00317465"/>
    <w:rsid w:val="00326696"/>
    <w:rsid w:val="00332448"/>
    <w:rsid w:val="00333831"/>
    <w:rsid w:val="00340AEB"/>
    <w:rsid w:val="00343398"/>
    <w:rsid w:val="00345CC2"/>
    <w:rsid w:val="003515EE"/>
    <w:rsid w:val="00354BCC"/>
    <w:rsid w:val="00362C6E"/>
    <w:rsid w:val="003708E1"/>
    <w:rsid w:val="00374D0C"/>
    <w:rsid w:val="003753B5"/>
    <w:rsid w:val="00376246"/>
    <w:rsid w:val="00376FD0"/>
    <w:rsid w:val="00381387"/>
    <w:rsid w:val="00381833"/>
    <w:rsid w:val="003865A2"/>
    <w:rsid w:val="00387605"/>
    <w:rsid w:val="003876DE"/>
    <w:rsid w:val="00387D25"/>
    <w:rsid w:val="003973E1"/>
    <w:rsid w:val="003A1010"/>
    <w:rsid w:val="003A27B4"/>
    <w:rsid w:val="003A4211"/>
    <w:rsid w:val="003A66D9"/>
    <w:rsid w:val="003B1316"/>
    <w:rsid w:val="003B61BD"/>
    <w:rsid w:val="003B639A"/>
    <w:rsid w:val="003B6498"/>
    <w:rsid w:val="003B6CE6"/>
    <w:rsid w:val="003C4883"/>
    <w:rsid w:val="003D004B"/>
    <w:rsid w:val="003D0F0B"/>
    <w:rsid w:val="003D1A37"/>
    <w:rsid w:val="003D3E3C"/>
    <w:rsid w:val="003D7B69"/>
    <w:rsid w:val="003D7F3C"/>
    <w:rsid w:val="003E1741"/>
    <w:rsid w:val="003E21E8"/>
    <w:rsid w:val="003E25B2"/>
    <w:rsid w:val="003E2F89"/>
    <w:rsid w:val="003E6109"/>
    <w:rsid w:val="003E6FC9"/>
    <w:rsid w:val="003F386C"/>
    <w:rsid w:val="003F421A"/>
    <w:rsid w:val="00400DB3"/>
    <w:rsid w:val="004017FA"/>
    <w:rsid w:val="00402F26"/>
    <w:rsid w:val="004045F0"/>
    <w:rsid w:val="00406EC6"/>
    <w:rsid w:val="0041124E"/>
    <w:rsid w:val="00414135"/>
    <w:rsid w:val="00417E5E"/>
    <w:rsid w:val="0042063A"/>
    <w:rsid w:val="0042269C"/>
    <w:rsid w:val="00427034"/>
    <w:rsid w:val="00433449"/>
    <w:rsid w:val="0043364C"/>
    <w:rsid w:val="004340A2"/>
    <w:rsid w:val="004362CE"/>
    <w:rsid w:val="00437058"/>
    <w:rsid w:val="00437647"/>
    <w:rsid w:val="00441E4B"/>
    <w:rsid w:val="00442A94"/>
    <w:rsid w:val="004441A0"/>
    <w:rsid w:val="004442D9"/>
    <w:rsid w:val="0044454E"/>
    <w:rsid w:val="00453072"/>
    <w:rsid w:val="004558E9"/>
    <w:rsid w:val="00457DF3"/>
    <w:rsid w:val="00464B1C"/>
    <w:rsid w:val="0046617E"/>
    <w:rsid w:val="00466789"/>
    <w:rsid w:val="0046755A"/>
    <w:rsid w:val="00471B22"/>
    <w:rsid w:val="004726B2"/>
    <w:rsid w:val="00473ABA"/>
    <w:rsid w:val="0047427E"/>
    <w:rsid w:val="00480F13"/>
    <w:rsid w:val="004836AE"/>
    <w:rsid w:val="00484F86"/>
    <w:rsid w:val="004913D2"/>
    <w:rsid w:val="00493485"/>
    <w:rsid w:val="00497003"/>
    <w:rsid w:val="004971BF"/>
    <w:rsid w:val="004B5F03"/>
    <w:rsid w:val="004B6A73"/>
    <w:rsid w:val="004C3324"/>
    <w:rsid w:val="004C63F7"/>
    <w:rsid w:val="004C7043"/>
    <w:rsid w:val="004C74A7"/>
    <w:rsid w:val="004C75B0"/>
    <w:rsid w:val="004D0BDB"/>
    <w:rsid w:val="004E1673"/>
    <w:rsid w:val="004E22BC"/>
    <w:rsid w:val="004E255C"/>
    <w:rsid w:val="004E6C55"/>
    <w:rsid w:val="004E79F1"/>
    <w:rsid w:val="004F698D"/>
    <w:rsid w:val="004F6A90"/>
    <w:rsid w:val="005038FB"/>
    <w:rsid w:val="00506056"/>
    <w:rsid w:val="00506CC2"/>
    <w:rsid w:val="00510ED6"/>
    <w:rsid w:val="005152CB"/>
    <w:rsid w:val="00517550"/>
    <w:rsid w:val="0052341B"/>
    <w:rsid w:val="00524AAF"/>
    <w:rsid w:val="00530BF1"/>
    <w:rsid w:val="00530D0A"/>
    <w:rsid w:val="00532C0A"/>
    <w:rsid w:val="00532D15"/>
    <w:rsid w:val="00534943"/>
    <w:rsid w:val="00536B93"/>
    <w:rsid w:val="00540E80"/>
    <w:rsid w:val="00542846"/>
    <w:rsid w:val="00542A76"/>
    <w:rsid w:val="00543368"/>
    <w:rsid w:val="005460EB"/>
    <w:rsid w:val="0054659D"/>
    <w:rsid w:val="00547091"/>
    <w:rsid w:val="0055278A"/>
    <w:rsid w:val="00554978"/>
    <w:rsid w:val="0055742F"/>
    <w:rsid w:val="0055763B"/>
    <w:rsid w:val="00557645"/>
    <w:rsid w:val="00574410"/>
    <w:rsid w:val="00577B12"/>
    <w:rsid w:val="00577C23"/>
    <w:rsid w:val="0058104E"/>
    <w:rsid w:val="00584D5A"/>
    <w:rsid w:val="00591CA7"/>
    <w:rsid w:val="0059793C"/>
    <w:rsid w:val="005A6F25"/>
    <w:rsid w:val="005B0834"/>
    <w:rsid w:val="005B0F43"/>
    <w:rsid w:val="005B1CB0"/>
    <w:rsid w:val="005B6826"/>
    <w:rsid w:val="005B73CD"/>
    <w:rsid w:val="005B796E"/>
    <w:rsid w:val="005B7E18"/>
    <w:rsid w:val="005C70CB"/>
    <w:rsid w:val="005C73E3"/>
    <w:rsid w:val="005C789A"/>
    <w:rsid w:val="005E4C89"/>
    <w:rsid w:val="005E5F9C"/>
    <w:rsid w:val="005E7A53"/>
    <w:rsid w:val="005F1976"/>
    <w:rsid w:val="005F533E"/>
    <w:rsid w:val="005F6724"/>
    <w:rsid w:val="00600C5E"/>
    <w:rsid w:val="00600EA5"/>
    <w:rsid w:val="00604181"/>
    <w:rsid w:val="0060787F"/>
    <w:rsid w:val="00613A2A"/>
    <w:rsid w:val="006165C4"/>
    <w:rsid w:val="00622ED3"/>
    <w:rsid w:val="006239B4"/>
    <w:rsid w:val="00624155"/>
    <w:rsid w:val="0062427B"/>
    <w:rsid w:val="00624738"/>
    <w:rsid w:val="00631938"/>
    <w:rsid w:val="00631D81"/>
    <w:rsid w:val="00633A1A"/>
    <w:rsid w:val="00634BA3"/>
    <w:rsid w:val="0063652C"/>
    <w:rsid w:val="00643A27"/>
    <w:rsid w:val="00643BF6"/>
    <w:rsid w:val="006476CF"/>
    <w:rsid w:val="00652CEB"/>
    <w:rsid w:val="00653C5E"/>
    <w:rsid w:val="00656FBA"/>
    <w:rsid w:val="00656FC8"/>
    <w:rsid w:val="00660355"/>
    <w:rsid w:val="0066310E"/>
    <w:rsid w:val="0066516B"/>
    <w:rsid w:val="00671FE6"/>
    <w:rsid w:val="0067641D"/>
    <w:rsid w:val="006776C0"/>
    <w:rsid w:val="00677E3B"/>
    <w:rsid w:val="0068040B"/>
    <w:rsid w:val="006816D0"/>
    <w:rsid w:val="00684A10"/>
    <w:rsid w:val="006905CB"/>
    <w:rsid w:val="00694575"/>
    <w:rsid w:val="0069693C"/>
    <w:rsid w:val="00696E25"/>
    <w:rsid w:val="00697647"/>
    <w:rsid w:val="006A035F"/>
    <w:rsid w:val="006A0776"/>
    <w:rsid w:val="006A135A"/>
    <w:rsid w:val="006A6BA1"/>
    <w:rsid w:val="006A6E54"/>
    <w:rsid w:val="006B3162"/>
    <w:rsid w:val="006C4775"/>
    <w:rsid w:val="006C5957"/>
    <w:rsid w:val="006C59FD"/>
    <w:rsid w:val="006D006C"/>
    <w:rsid w:val="006D029A"/>
    <w:rsid w:val="006D3F0F"/>
    <w:rsid w:val="006D606A"/>
    <w:rsid w:val="006E12D3"/>
    <w:rsid w:val="006E1AC6"/>
    <w:rsid w:val="006E31D9"/>
    <w:rsid w:val="006E3E50"/>
    <w:rsid w:val="006E4828"/>
    <w:rsid w:val="006E6DE0"/>
    <w:rsid w:val="006E6F38"/>
    <w:rsid w:val="006F437B"/>
    <w:rsid w:val="006F5FB2"/>
    <w:rsid w:val="006F76DB"/>
    <w:rsid w:val="00702A5B"/>
    <w:rsid w:val="0070430E"/>
    <w:rsid w:val="00704372"/>
    <w:rsid w:val="007126EF"/>
    <w:rsid w:val="0071271E"/>
    <w:rsid w:val="00714996"/>
    <w:rsid w:val="00714C4C"/>
    <w:rsid w:val="00721DE4"/>
    <w:rsid w:val="0072381F"/>
    <w:rsid w:val="00723DA7"/>
    <w:rsid w:val="00724F76"/>
    <w:rsid w:val="007267DE"/>
    <w:rsid w:val="00731BF2"/>
    <w:rsid w:val="007417E0"/>
    <w:rsid w:val="00741EE8"/>
    <w:rsid w:val="007437E3"/>
    <w:rsid w:val="0074616B"/>
    <w:rsid w:val="007475BC"/>
    <w:rsid w:val="007633B0"/>
    <w:rsid w:val="00766DCA"/>
    <w:rsid w:val="007703E4"/>
    <w:rsid w:val="00773385"/>
    <w:rsid w:val="007913D2"/>
    <w:rsid w:val="007929C5"/>
    <w:rsid w:val="00794013"/>
    <w:rsid w:val="00794118"/>
    <w:rsid w:val="00796199"/>
    <w:rsid w:val="00796EB2"/>
    <w:rsid w:val="007A2897"/>
    <w:rsid w:val="007A4425"/>
    <w:rsid w:val="007A4429"/>
    <w:rsid w:val="007A7389"/>
    <w:rsid w:val="007B0003"/>
    <w:rsid w:val="007B15C8"/>
    <w:rsid w:val="007B189A"/>
    <w:rsid w:val="007B2E43"/>
    <w:rsid w:val="007B3CB8"/>
    <w:rsid w:val="007B4221"/>
    <w:rsid w:val="007B55BE"/>
    <w:rsid w:val="007C0342"/>
    <w:rsid w:val="007C4D5B"/>
    <w:rsid w:val="007D320E"/>
    <w:rsid w:val="007D3C53"/>
    <w:rsid w:val="007D4A70"/>
    <w:rsid w:val="007D6ABB"/>
    <w:rsid w:val="007E3157"/>
    <w:rsid w:val="007E56CB"/>
    <w:rsid w:val="007E7E2F"/>
    <w:rsid w:val="007F0ABA"/>
    <w:rsid w:val="007F1285"/>
    <w:rsid w:val="007F16CF"/>
    <w:rsid w:val="007F1E2E"/>
    <w:rsid w:val="007F2722"/>
    <w:rsid w:val="007F2DF9"/>
    <w:rsid w:val="007F4CCB"/>
    <w:rsid w:val="007F55DF"/>
    <w:rsid w:val="007F56AD"/>
    <w:rsid w:val="007F62C8"/>
    <w:rsid w:val="007F74F4"/>
    <w:rsid w:val="007F7553"/>
    <w:rsid w:val="00800185"/>
    <w:rsid w:val="00801C13"/>
    <w:rsid w:val="00802867"/>
    <w:rsid w:val="0080299D"/>
    <w:rsid w:val="00803A68"/>
    <w:rsid w:val="00803B13"/>
    <w:rsid w:val="0080580A"/>
    <w:rsid w:val="00806000"/>
    <w:rsid w:val="00810DD3"/>
    <w:rsid w:val="0081370B"/>
    <w:rsid w:val="00816A3B"/>
    <w:rsid w:val="0082613E"/>
    <w:rsid w:val="008264A9"/>
    <w:rsid w:val="008301DF"/>
    <w:rsid w:val="00832109"/>
    <w:rsid w:val="0083489F"/>
    <w:rsid w:val="00837488"/>
    <w:rsid w:val="00840321"/>
    <w:rsid w:val="00844514"/>
    <w:rsid w:val="00846192"/>
    <w:rsid w:val="00850604"/>
    <w:rsid w:val="00850659"/>
    <w:rsid w:val="00852675"/>
    <w:rsid w:val="00852B0A"/>
    <w:rsid w:val="00855566"/>
    <w:rsid w:val="00855F92"/>
    <w:rsid w:val="00860253"/>
    <w:rsid w:val="0086623E"/>
    <w:rsid w:val="00871FDC"/>
    <w:rsid w:val="00874BC9"/>
    <w:rsid w:val="0087676E"/>
    <w:rsid w:val="00880092"/>
    <w:rsid w:val="00885B99"/>
    <w:rsid w:val="008870FB"/>
    <w:rsid w:val="00887502"/>
    <w:rsid w:val="00890959"/>
    <w:rsid w:val="00891C05"/>
    <w:rsid w:val="00894AE6"/>
    <w:rsid w:val="00897FDB"/>
    <w:rsid w:val="008A0DA1"/>
    <w:rsid w:val="008A1FCA"/>
    <w:rsid w:val="008A2783"/>
    <w:rsid w:val="008A37A0"/>
    <w:rsid w:val="008A5136"/>
    <w:rsid w:val="008A7770"/>
    <w:rsid w:val="008A7E90"/>
    <w:rsid w:val="008B1EF4"/>
    <w:rsid w:val="008B40E5"/>
    <w:rsid w:val="008B76FA"/>
    <w:rsid w:val="008B7B95"/>
    <w:rsid w:val="008C045C"/>
    <w:rsid w:val="008C090E"/>
    <w:rsid w:val="008C10A7"/>
    <w:rsid w:val="008C1104"/>
    <w:rsid w:val="008C3BE7"/>
    <w:rsid w:val="008C41E8"/>
    <w:rsid w:val="008C5301"/>
    <w:rsid w:val="008C7412"/>
    <w:rsid w:val="008C7C50"/>
    <w:rsid w:val="008D0F7F"/>
    <w:rsid w:val="008D12F6"/>
    <w:rsid w:val="008D23A9"/>
    <w:rsid w:val="008D5584"/>
    <w:rsid w:val="008E3256"/>
    <w:rsid w:val="008E4085"/>
    <w:rsid w:val="008E4D44"/>
    <w:rsid w:val="008E6A05"/>
    <w:rsid w:val="008F19CB"/>
    <w:rsid w:val="008F2609"/>
    <w:rsid w:val="008F7713"/>
    <w:rsid w:val="00904588"/>
    <w:rsid w:val="009100B0"/>
    <w:rsid w:val="00911225"/>
    <w:rsid w:val="009121AD"/>
    <w:rsid w:val="009148EF"/>
    <w:rsid w:val="009170CC"/>
    <w:rsid w:val="00920C4D"/>
    <w:rsid w:val="00921FE5"/>
    <w:rsid w:val="009227E6"/>
    <w:rsid w:val="009259B8"/>
    <w:rsid w:val="009339C5"/>
    <w:rsid w:val="00933AA0"/>
    <w:rsid w:val="00934812"/>
    <w:rsid w:val="00936CD8"/>
    <w:rsid w:val="00936D41"/>
    <w:rsid w:val="00937D4B"/>
    <w:rsid w:val="009406D1"/>
    <w:rsid w:val="00940AE2"/>
    <w:rsid w:val="009510B5"/>
    <w:rsid w:val="00951ED5"/>
    <w:rsid w:val="009521FC"/>
    <w:rsid w:val="00952B18"/>
    <w:rsid w:val="009536CD"/>
    <w:rsid w:val="00953D52"/>
    <w:rsid w:val="009542C0"/>
    <w:rsid w:val="00954D05"/>
    <w:rsid w:val="00955D4A"/>
    <w:rsid w:val="00956342"/>
    <w:rsid w:val="0095726A"/>
    <w:rsid w:val="00957E27"/>
    <w:rsid w:val="00963DBA"/>
    <w:rsid w:val="0096495E"/>
    <w:rsid w:val="00965AC6"/>
    <w:rsid w:val="00966FAD"/>
    <w:rsid w:val="00972F4E"/>
    <w:rsid w:val="00972FF9"/>
    <w:rsid w:val="009738DD"/>
    <w:rsid w:val="00973AE6"/>
    <w:rsid w:val="00973E1A"/>
    <w:rsid w:val="009741FF"/>
    <w:rsid w:val="009776EB"/>
    <w:rsid w:val="00990F0D"/>
    <w:rsid w:val="009A2A17"/>
    <w:rsid w:val="009B624F"/>
    <w:rsid w:val="009C0A79"/>
    <w:rsid w:val="009C2C41"/>
    <w:rsid w:val="009C3161"/>
    <w:rsid w:val="009C3EAC"/>
    <w:rsid w:val="009C5373"/>
    <w:rsid w:val="009C54D4"/>
    <w:rsid w:val="009C61FF"/>
    <w:rsid w:val="009C7836"/>
    <w:rsid w:val="009D4241"/>
    <w:rsid w:val="009D51D2"/>
    <w:rsid w:val="009D7E27"/>
    <w:rsid w:val="009E136B"/>
    <w:rsid w:val="009F6390"/>
    <w:rsid w:val="00A046C3"/>
    <w:rsid w:val="00A05B46"/>
    <w:rsid w:val="00A06CE4"/>
    <w:rsid w:val="00A07C1C"/>
    <w:rsid w:val="00A1062D"/>
    <w:rsid w:val="00A17758"/>
    <w:rsid w:val="00A2102A"/>
    <w:rsid w:val="00A255B3"/>
    <w:rsid w:val="00A2756F"/>
    <w:rsid w:val="00A31AB8"/>
    <w:rsid w:val="00A354C7"/>
    <w:rsid w:val="00A41BD8"/>
    <w:rsid w:val="00A42FF2"/>
    <w:rsid w:val="00A43ADD"/>
    <w:rsid w:val="00A45A32"/>
    <w:rsid w:val="00A514B0"/>
    <w:rsid w:val="00A54986"/>
    <w:rsid w:val="00A5512A"/>
    <w:rsid w:val="00A611DD"/>
    <w:rsid w:val="00A61B14"/>
    <w:rsid w:val="00A61F41"/>
    <w:rsid w:val="00A642C5"/>
    <w:rsid w:val="00A7064B"/>
    <w:rsid w:val="00A71777"/>
    <w:rsid w:val="00A84B9F"/>
    <w:rsid w:val="00A866AC"/>
    <w:rsid w:val="00A87A85"/>
    <w:rsid w:val="00A90541"/>
    <w:rsid w:val="00A9221F"/>
    <w:rsid w:val="00A97AB4"/>
    <w:rsid w:val="00AA066B"/>
    <w:rsid w:val="00AA0B1A"/>
    <w:rsid w:val="00AA4E68"/>
    <w:rsid w:val="00AA54DE"/>
    <w:rsid w:val="00AA64C4"/>
    <w:rsid w:val="00AA6D2E"/>
    <w:rsid w:val="00AB1B64"/>
    <w:rsid w:val="00AC10A4"/>
    <w:rsid w:val="00AC246A"/>
    <w:rsid w:val="00AC6248"/>
    <w:rsid w:val="00AE724F"/>
    <w:rsid w:val="00AF1CF5"/>
    <w:rsid w:val="00AF2109"/>
    <w:rsid w:val="00AF5ABD"/>
    <w:rsid w:val="00AF7D68"/>
    <w:rsid w:val="00B03A35"/>
    <w:rsid w:val="00B03F96"/>
    <w:rsid w:val="00B040E4"/>
    <w:rsid w:val="00B04481"/>
    <w:rsid w:val="00B101C1"/>
    <w:rsid w:val="00B11C34"/>
    <w:rsid w:val="00B138A2"/>
    <w:rsid w:val="00B1496D"/>
    <w:rsid w:val="00B152B9"/>
    <w:rsid w:val="00B15C2B"/>
    <w:rsid w:val="00B23F19"/>
    <w:rsid w:val="00B263C4"/>
    <w:rsid w:val="00B27CBB"/>
    <w:rsid w:val="00B32CEE"/>
    <w:rsid w:val="00B33428"/>
    <w:rsid w:val="00B33A46"/>
    <w:rsid w:val="00B35BC3"/>
    <w:rsid w:val="00B36D42"/>
    <w:rsid w:val="00B4099A"/>
    <w:rsid w:val="00B40A71"/>
    <w:rsid w:val="00B411A1"/>
    <w:rsid w:val="00B41BA4"/>
    <w:rsid w:val="00B44C73"/>
    <w:rsid w:val="00B47149"/>
    <w:rsid w:val="00B47153"/>
    <w:rsid w:val="00B518EE"/>
    <w:rsid w:val="00B524F6"/>
    <w:rsid w:val="00B56037"/>
    <w:rsid w:val="00B5605C"/>
    <w:rsid w:val="00B560C6"/>
    <w:rsid w:val="00B574F1"/>
    <w:rsid w:val="00B616B2"/>
    <w:rsid w:val="00B61742"/>
    <w:rsid w:val="00B646E2"/>
    <w:rsid w:val="00B65053"/>
    <w:rsid w:val="00B665FA"/>
    <w:rsid w:val="00B71F90"/>
    <w:rsid w:val="00B762BB"/>
    <w:rsid w:val="00B806DB"/>
    <w:rsid w:val="00B84FE6"/>
    <w:rsid w:val="00B86914"/>
    <w:rsid w:val="00B950E0"/>
    <w:rsid w:val="00B96C25"/>
    <w:rsid w:val="00BA094F"/>
    <w:rsid w:val="00BA0FA7"/>
    <w:rsid w:val="00BA2237"/>
    <w:rsid w:val="00BA5392"/>
    <w:rsid w:val="00BA69DB"/>
    <w:rsid w:val="00BA6A1A"/>
    <w:rsid w:val="00BB03DD"/>
    <w:rsid w:val="00BB1EE7"/>
    <w:rsid w:val="00BB49A2"/>
    <w:rsid w:val="00BC0FC2"/>
    <w:rsid w:val="00BC1277"/>
    <w:rsid w:val="00BC4C61"/>
    <w:rsid w:val="00BC59E0"/>
    <w:rsid w:val="00BC78CD"/>
    <w:rsid w:val="00BD0141"/>
    <w:rsid w:val="00BD110B"/>
    <w:rsid w:val="00BD1D9D"/>
    <w:rsid w:val="00BD26A9"/>
    <w:rsid w:val="00BD2775"/>
    <w:rsid w:val="00BD450E"/>
    <w:rsid w:val="00BD4D12"/>
    <w:rsid w:val="00BD4F59"/>
    <w:rsid w:val="00BE0751"/>
    <w:rsid w:val="00BE077D"/>
    <w:rsid w:val="00BE3278"/>
    <w:rsid w:val="00BE4C9B"/>
    <w:rsid w:val="00BE635B"/>
    <w:rsid w:val="00BE6ACF"/>
    <w:rsid w:val="00BE7A40"/>
    <w:rsid w:val="00BF0985"/>
    <w:rsid w:val="00BF5284"/>
    <w:rsid w:val="00C00857"/>
    <w:rsid w:val="00C00A29"/>
    <w:rsid w:val="00C033D5"/>
    <w:rsid w:val="00C03D10"/>
    <w:rsid w:val="00C101F4"/>
    <w:rsid w:val="00C114F4"/>
    <w:rsid w:val="00C1170C"/>
    <w:rsid w:val="00C13EE9"/>
    <w:rsid w:val="00C15B78"/>
    <w:rsid w:val="00C16CAC"/>
    <w:rsid w:val="00C16FB5"/>
    <w:rsid w:val="00C21BBE"/>
    <w:rsid w:val="00C22B9C"/>
    <w:rsid w:val="00C2418A"/>
    <w:rsid w:val="00C241AC"/>
    <w:rsid w:val="00C27770"/>
    <w:rsid w:val="00C30DC1"/>
    <w:rsid w:val="00C31DB1"/>
    <w:rsid w:val="00C3219F"/>
    <w:rsid w:val="00C36AB6"/>
    <w:rsid w:val="00C40EEF"/>
    <w:rsid w:val="00C411F6"/>
    <w:rsid w:val="00C422A3"/>
    <w:rsid w:val="00C433A2"/>
    <w:rsid w:val="00C443A1"/>
    <w:rsid w:val="00C52771"/>
    <w:rsid w:val="00C5278B"/>
    <w:rsid w:val="00C5583A"/>
    <w:rsid w:val="00C62D07"/>
    <w:rsid w:val="00C639AA"/>
    <w:rsid w:val="00C63CA1"/>
    <w:rsid w:val="00C67272"/>
    <w:rsid w:val="00C67F74"/>
    <w:rsid w:val="00C72024"/>
    <w:rsid w:val="00C773A5"/>
    <w:rsid w:val="00C8148D"/>
    <w:rsid w:val="00C81ADB"/>
    <w:rsid w:val="00C862CC"/>
    <w:rsid w:val="00C943F8"/>
    <w:rsid w:val="00C95B73"/>
    <w:rsid w:val="00C96331"/>
    <w:rsid w:val="00C96576"/>
    <w:rsid w:val="00C97AB1"/>
    <w:rsid w:val="00CA2D60"/>
    <w:rsid w:val="00CA7427"/>
    <w:rsid w:val="00CA7470"/>
    <w:rsid w:val="00CB08C9"/>
    <w:rsid w:val="00CB467A"/>
    <w:rsid w:val="00CB4B48"/>
    <w:rsid w:val="00CB6363"/>
    <w:rsid w:val="00CB74FE"/>
    <w:rsid w:val="00CC604A"/>
    <w:rsid w:val="00CC6EDA"/>
    <w:rsid w:val="00CD0BA8"/>
    <w:rsid w:val="00CD0DAF"/>
    <w:rsid w:val="00CD13E2"/>
    <w:rsid w:val="00CD5241"/>
    <w:rsid w:val="00CD726B"/>
    <w:rsid w:val="00CE5575"/>
    <w:rsid w:val="00CE5F31"/>
    <w:rsid w:val="00CE7A45"/>
    <w:rsid w:val="00CF3564"/>
    <w:rsid w:val="00CF38D5"/>
    <w:rsid w:val="00CF3B90"/>
    <w:rsid w:val="00CF705A"/>
    <w:rsid w:val="00CF7C33"/>
    <w:rsid w:val="00D015E5"/>
    <w:rsid w:val="00D0213A"/>
    <w:rsid w:val="00D02AEE"/>
    <w:rsid w:val="00D02DB6"/>
    <w:rsid w:val="00D12FF7"/>
    <w:rsid w:val="00D13CDF"/>
    <w:rsid w:val="00D142C6"/>
    <w:rsid w:val="00D1641F"/>
    <w:rsid w:val="00D16439"/>
    <w:rsid w:val="00D22370"/>
    <w:rsid w:val="00D23363"/>
    <w:rsid w:val="00D24151"/>
    <w:rsid w:val="00D27900"/>
    <w:rsid w:val="00D33B92"/>
    <w:rsid w:val="00D34809"/>
    <w:rsid w:val="00D35C90"/>
    <w:rsid w:val="00D451CB"/>
    <w:rsid w:val="00D52353"/>
    <w:rsid w:val="00D53B58"/>
    <w:rsid w:val="00D5553F"/>
    <w:rsid w:val="00D55CBB"/>
    <w:rsid w:val="00D57C06"/>
    <w:rsid w:val="00D61EF1"/>
    <w:rsid w:val="00D61F0E"/>
    <w:rsid w:val="00D66536"/>
    <w:rsid w:val="00D678FB"/>
    <w:rsid w:val="00D7202B"/>
    <w:rsid w:val="00D72751"/>
    <w:rsid w:val="00D737AD"/>
    <w:rsid w:val="00D742FB"/>
    <w:rsid w:val="00D752EA"/>
    <w:rsid w:val="00D760BE"/>
    <w:rsid w:val="00D84D45"/>
    <w:rsid w:val="00D86A06"/>
    <w:rsid w:val="00D87E3F"/>
    <w:rsid w:val="00D90BD7"/>
    <w:rsid w:val="00D93A1A"/>
    <w:rsid w:val="00D9672E"/>
    <w:rsid w:val="00DA0FF7"/>
    <w:rsid w:val="00DA1F52"/>
    <w:rsid w:val="00DA2513"/>
    <w:rsid w:val="00DA2521"/>
    <w:rsid w:val="00DB02F0"/>
    <w:rsid w:val="00DC2262"/>
    <w:rsid w:val="00DC2A0B"/>
    <w:rsid w:val="00DC3821"/>
    <w:rsid w:val="00DD0CF2"/>
    <w:rsid w:val="00DD2BA8"/>
    <w:rsid w:val="00DD4FC7"/>
    <w:rsid w:val="00DD62FA"/>
    <w:rsid w:val="00DD67B9"/>
    <w:rsid w:val="00DE0D71"/>
    <w:rsid w:val="00DE17D0"/>
    <w:rsid w:val="00DE1A0B"/>
    <w:rsid w:val="00DE4451"/>
    <w:rsid w:val="00DE58EB"/>
    <w:rsid w:val="00DF0437"/>
    <w:rsid w:val="00DF14DC"/>
    <w:rsid w:val="00DF21ED"/>
    <w:rsid w:val="00DF2BE1"/>
    <w:rsid w:val="00DF41B2"/>
    <w:rsid w:val="00DF624F"/>
    <w:rsid w:val="00E00066"/>
    <w:rsid w:val="00E02AF5"/>
    <w:rsid w:val="00E04F4B"/>
    <w:rsid w:val="00E06908"/>
    <w:rsid w:val="00E20251"/>
    <w:rsid w:val="00E20718"/>
    <w:rsid w:val="00E2183B"/>
    <w:rsid w:val="00E224D1"/>
    <w:rsid w:val="00E251E0"/>
    <w:rsid w:val="00E3171A"/>
    <w:rsid w:val="00E31E59"/>
    <w:rsid w:val="00E327B3"/>
    <w:rsid w:val="00E32ECC"/>
    <w:rsid w:val="00E36EB9"/>
    <w:rsid w:val="00E40072"/>
    <w:rsid w:val="00E41C93"/>
    <w:rsid w:val="00E43EE6"/>
    <w:rsid w:val="00E44C7D"/>
    <w:rsid w:val="00E540E7"/>
    <w:rsid w:val="00E5427F"/>
    <w:rsid w:val="00E55BAA"/>
    <w:rsid w:val="00E6157C"/>
    <w:rsid w:val="00E703D0"/>
    <w:rsid w:val="00E7326F"/>
    <w:rsid w:val="00E73B38"/>
    <w:rsid w:val="00E82F7C"/>
    <w:rsid w:val="00E919F9"/>
    <w:rsid w:val="00E958FA"/>
    <w:rsid w:val="00E95FC6"/>
    <w:rsid w:val="00E97F57"/>
    <w:rsid w:val="00EA202C"/>
    <w:rsid w:val="00EA58C3"/>
    <w:rsid w:val="00EA65D6"/>
    <w:rsid w:val="00EB4861"/>
    <w:rsid w:val="00EB4C27"/>
    <w:rsid w:val="00EC308F"/>
    <w:rsid w:val="00EC4064"/>
    <w:rsid w:val="00ED4218"/>
    <w:rsid w:val="00ED4AD5"/>
    <w:rsid w:val="00ED5D20"/>
    <w:rsid w:val="00EE2ABB"/>
    <w:rsid w:val="00EF02BE"/>
    <w:rsid w:val="00EF2315"/>
    <w:rsid w:val="00EF7A9A"/>
    <w:rsid w:val="00EF7CB9"/>
    <w:rsid w:val="00F00455"/>
    <w:rsid w:val="00F1087A"/>
    <w:rsid w:val="00F1194B"/>
    <w:rsid w:val="00F144D3"/>
    <w:rsid w:val="00F1581E"/>
    <w:rsid w:val="00F15AFB"/>
    <w:rsid w:val="00F16E55"/>
    <w:rsid w:val="00F17A0E"/>
    <w:rsid w:val="00F17CD7"/>
    <w:rsid w:val="00F20DE6"/>
    <w:rsid w:val="00F25D15"/>
    <w:rsid w:val="00F3264F"/>
    <w:rsid w:val="00F33646"/>
    <w:rsid w:val="00F42A3C"/>
    <w:rsid w:val="00F44349"/>
    <w:rsid w:val="00F4736F"/>
    <w:rsid w:val="00F54E1C"/>
    <w:rsid w:val="00F56214"/>
    <w:rsid w:val="00F568EF"/>
    <w:rsid w:val="00F61619"/>
    <w:rsid w:val="00F6164B"/>
    <w:rsid w:val="00F62E7B"/>
    <w:rsid w:val="00F642D3"/>
    <w:rsid w:val="00F730E0"/>
    <w:rsid w:val="00F73FCB"/>
    <w:rsid w:val="00F73FFF"/>
    <w:rsid w:val="00F76F6A"/>
    <w:rsid w:val="00F77DF2"/>
    <w:rsid w:val="00F77EC2"/>
    <w:rsid w:val="00F80427"/>
    <w:rsid w:val="00F825AD"/>
    <w:rsid w:val="00F82FF5"/>
    <w:rsid w:val="00F83C8F"/>
    <w:rsid w:val="00F85B96"/>
    <w:rsid w:val="00F90545"/>
    <w:rsid w:val="00F92B8C"/>
    <w:rsid w:val="00FA29E9"/>
    <w:rsid w:val="00FA3811"/>
    <w:rsid w:val="00FA3FBF"/>
    <w:rsid w:val="00FB1916"/>
    <w:rsid w:val="00FB2DA3"/>
    <w:rsid w:val="00FB33B5"/>
    <w:rsid w:val="00FC14A8"/>
    <w:rsid w:val="00FC2E71"/>
    <w:rsid w:val="00FC4320"/>
    <w:rsid w:val="00FC5AAB"/>
    <w:rsid w:val="00FD56EA"/>
    <w:rsid w:val="00FD6EF5"/>
    <w:rsid w:val="00FE0445"/>
    <w:rsid w:val="00FE16E0"/>
    <w:rsid w:val="00FE3224"/>
    <w:rsid w:val="00FE3F52"/>
    <w:rsid w:val="00FE505A"/>
    <w:rsid w:val="00FE64DE"/>
    <w:rsid w:val="00FE6BF5"/>
    <w:rsid w:val="00FE7741"/>
    <w:rsid w:val="00FF13B6"/>
    <w:rsid w:val="00FF1B98"/>
    <w:rsid w:val="00FF31E6"/>
    <w:rsid w:val="00FF32D5"/>
    <w:rsid w:val="00FF5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7AAF7"/>
  <w15:docId w15:val="{2AC8C187-1A28-4988-BD1F-37F455FC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cument Header1,ClauseGroup_Title"/>
    <w:basedOn w:val="Normal"/>
    <w:next w:val="Normal"/>
    <w:link w:val="Heading1Char"/>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
    <w:basedOn w:val="Normal"/>
    <w:next w:val="Normal"/>
    <w:link w:val="Heading3Char"/>
    <w:qFormat/>
    <w:rsid w:val="000F74A6"/>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qFormat/>
    <w:rsid w:val="000F74A6"/>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0F74A6"/>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uiPriority w:val="9"/>
    <w:semiHidden/>
    <w:unhideWhenUsed/>
    <w:qFormat/>
    <w:rsid w:val="00891C05"/>
    <w:pPr>
      <w:spacing w:after="240" w:line="240" w:lineRule="auto"/>
      <w:jc w:val="both"/>
      <w:outlineLvl w:val="5"/>
    </w:pPr>
    <w:rPr>
      <w:rFonts w:ascii="Times New Roman" w:hAnsi="Times New Roman" w:cs="Times New Roman"/>
      <w:b/>
      <w:bCs/>
      <w:sz w:val="24"/>
    </w:rPr>
  </w:style>
  <w:style w:type="paragraph" w:styleId="Heading7">
    <w:name w:val="heading 7"/>
    <w:basedOn w:val="Normal"/>
    <w:next w:val="Normal"/>
    <w:link w:val="Heading7Char"/>
    <w:uiPriority w:val="9"/>
    <w:semiHidden/>
    <w:unhideWhenUsed/>
    <w:qFormat/>
    <w:rsid w:val="00891C05"/>
    <w:pPr>
      <w:spacing w:after="240" w:line="240" w:lineRule="auto"/>
      <w:jc w:val="both"/>
      <w:outlineLvl w:val="6"/>
    </w:pPr>
    <w:rPr>
      <w:rFonts w:ascii="Times New Roman" w:hAnsi="Times New Roman" w:cs="Times New Roman"/>
      <w:sz w:val="24"/>
      <w:szCs w:val="24"/>
    </w:rPr>
  </w:style>
  <w:style w:type="paragraph" w:styleId="Heading8">
    <w:name w:val="heading 8"/>
    <w:basedOn w:val="Normal"/>
    <w:next w:val="Normal"/>
    <w:link w:val="Heading8Char"/>
    <w:uiPriority w:val="9"/>
    <w:semiHidden/>
    <w:unhideWhenUsed/>
    <w:qFormat/>
    <w:rsid w:val="00891C05"/>
    <w:pPr>
      <w:spacing w:after="240" w:line="240" w:lineRule="auto"/>
      <w:jc w:val="both"/>
      <w:outlineLvl w:val="7"/>
    </w:pPr>
    <w:rPr>
      <w:rFonts w:ascii="Times New Roman" w:hAnsi="Times New Roman" w:cs="Times New Roman"/>
      <w:iCs/>
      <w:sz w:val="24"/>
      <w:szCs w:val="24"/>
    </w:rPr>
  </w:style>
  <w:style w:type="paragraph" w:styleId="Heading9">
    <w:name w:val="heading 9"/>
    <w:basedOn w:val="Normal"/>
    <w:next w:val="Normal"/>
    <w:link w:val="Heading9Char"/>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A76"/>
    <w:pPr>
      <w:tabs>
        <w:tab w:val="center" w:pos="4680"/>
        <w:tab w:val="right" w:pos="9360"/>
      </w:tabs>
      <w:spacing w:after="0" w:line="240" w:lineRule="auto"/>
    </w:pPr>
  </w:style>
  <w:style w:type="character" w:customStyle="1" w:styleId="HeaderChar">
    <w:name w:val="Header Char"/>
    <w:basedOn w:val="DefaultParagraphFont"/>
    <w:link w:val="Header"/>
    <w:rsid w:val="00542A76"/>
  </w:style>
  <w:style w:type="paragraph" w:styleId="Footer">
    <w:name w:val="footer"/>
    <w:basedOn w:val="Normal"/>
    <w:link w:val="FooterChar"/>
    <w:unhideWhenUsed/>
    <w:rsid w:val="00542A76"/>
    <w:pPr>
      <w:tabs>
        <w:tab w:val="center" w:pos="4680"/>
        <w:tab w:val="right" w:pos="9360"/>
      </w:tabs>
      <w:spacing w:after="0" w:line="240" w:lineRule="auto"/>
    </w:pPr>
  </w:style>
  <w:style w:type="character" w:customStyle="1" w:styleId="FooterChar">
    <w:name w:val="Footer Char"/>
    <w:basedOn w:val="DefaultParagraphFont"/>
    <w:link w:val="Footer"/>
    <w:rsid w:val="00542A76"/>
  </w:style>
  <w:style w:type="paragraph" w:styleId="FootnoteText">
    <w:name w:val="footnote text"/>
    <w:aliases w:val="fn,ADB,single space,footnote text Char,fn Char,ADB Char,single space Char Char,Fußnotentextf"/>
    <w:basedOn w:val="Normal"/>
    <w:link w:val="FootnoteTextChar"/>
    <w:unhideWhenUsed/>
    <w:rsid w:val="007C0342"/>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rsid w:val="00542A76"/>
    <w:rPr>
      <w:sz w:val="20"/>
      <w:szCs w:val="20"/>
    </w:rPr>
  </w:style>
  <w:style w:type="paragraph" w:styleId="CommentText">
    <w:name w:val="annotation text"/>
    <w:basedOn w:val="Normal"/>
    <w:link w:val="CommentTextChar"/>
    <w:unhideWhenUsed/>
    <w:rsid w:val="00542A76"/>
    <w:pPr>
      <w:spacing w:line="240" w:lineRule="auto"/>
    </w:pPr>
    <w:rPr>
      <w:sz w:val="20"/>
      <w:szCs w:val="20"/>
    </w:rPr>
  </w:style>
  <w:style w:type="character" w:customStyle="1" w:styleId="CommentTextChar">
    <w:name w:val="Comment Text Char"/>
    <w:basedOn w:val="DefaultParagraphFont"/>
    <w:link w:val="CommentText"/>
    <w:rsid w:val="00542A76"/>
    <w:rPr>
      <w:sz w:val="20"/>
      <w:szCs w:val="20"/>
    </w:rPr>
  </w:style>
  <w:style w:type="character" w:styleId="PageNumber">
    <w:name w:val="page number"/>
    <w:basedOn w:val="DefaultParagraphFont"/>
    <w:rsid w:val="00542A76"/>
  </w:style>
  <w:style w:type="character" w:styleId="FootnoteReference">
    <w:name w:val="footnote reference"/>
    <w:rsid w:val="007C0342"/>
    <w:rPr>
      <w:vertAlign w:val="superscript"/>
    </w:rPr>
  </w:style>
  <w:style w:type="character" w:styleId="Hyperlink">
    <w:name w:val="Hyperlink"/>
    <w:uiPriority w:val="99"/>
    <w:rsid w:val="00542A76"/>
    <w:rPr>
      <w:color w:val="0000FF"/>
      <w:u w:val="single"/>
    </w:rPr>
  </w:style>
  <w:style w:type="character" w:styleId="CommentReference">
    <w:name w:val="annotation reference"/>
    <w:semiHidden/>
    <w:rsid w:val="00542A76"/>
    <w:rPr>
      <w:sz w:val="16"/>
    </w:rPr>
  </w:style>
  <w:style w:type="paragraph" w:styleId="BalloonText">
    <w:name w:val="Balloon Text"/>
    <w:basedOn w:val="Normal"/>
    <w:link w:val="BalloonTextChar"/>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rsid w:val="000F74A6"/>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
    <w:basedOn w:val="DefaultParagraphFont"/>
    <w:link w:val="Heading3"/>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rsid w:val="000F74A6"/>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0F74A6"/>
    <w:rPr>
      <w:rFonts w:ascii="Arial" w:eastAsia="Times New Roman" w:hAnsi="Arial" w:cs="Times New Roman"/>
      <w:sz w:val="24"/>
      <w:szCs w:val="20"/>
      <w:u w:val="single"/>
    </w:rPr>
  </w:style>
  <w:style w:type="character" w:customStyle="1" w:styleId="Heading9Char">
    <w:name w:val="Heading 9 Char"/>
    <w:basedOn w:val="DefaultParagraphFont"/>
    <w:link w:val="Heading9"/>
    <w:rsid w:val="000F74A6"/>
    <w:rPr>
      <w:rFonts w:ascii="Arial" w:eastAsia="Times New Roman" w:hAnsi="Arial" w:cs="Times New Roman"/>
      <w:b/>
      <w:i/>
      <w:sz w:val="18"/>
      <w:szCs w:val="20"/>
      <w:lang w:val="fr-FR"/>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cs="Times New Roman"/>
      <w:sz w:val="24"/>
      <w:szCs w:val="20"/>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 w:val="24"/>
      <w:szCs w:val="20"/>
    </w:rPr>
  </w:style>
  <w:style w:type="paragraph" w:styleId="BodyText2">
    <w:name w:val="Body Text 2"/>
    <w:basedOn w:val="Normal"/>
    <w:link w:val="BodyText2Char"/>
    <w:qFormat/>
    <w:rsid w:val="007C0342"/>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cs="Times New Roman"/>
      <w:sz w:val="24"/>
      <w:szCs w:val="20"/>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fr-FR"/>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cs="Times New Roman"/>
      <w:sz w:val="24"/>
      <w:szCs w:val="20"/>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clear" w:pos="540"/>
        <w:tab w:val="left" w:pos="342"/>
      </w:tabs>
      <w:spacing w:after="0" w:line="240" w:lineRule="auto"/>
      <w:ind w:left="342"/>
    </w:pPr>
    <w:rPr>
      <w:rFonts w:ascii="Times New Roman" w:eastAsia="Times New Roman" w:hAnsi="Times New Roman" w:cs="Times New Roman"/>
      <w:b/>
      <w:bCs/>
      <w:sz w:val="24"/>
      <w:szCs w:val="20"/>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cs="Times New Roman"/>
      <w:bCs/>
      <w:sz w:val="24"/>
      <w:szCs w:val="20"/>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cs="Times New Roman"/>
      <w:b/>
      <w:sz w:val="24"/>
      <w:szCs w:val="20"/>
    </w:rPr>
  </w:style>
  <w:style w:type="paragraph" w:styleId="Subtitle">
    <w:name w:val="Subtitle"/>
    <w:basedOn w:val="Normal"/>
    <w:link w:val="SubtitleChar"/>
    <w:qFormat/>
    <w:rsid w:val="000F74A6"/>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0F74A6"/>
    <w:pPr>
      <w:spacing w:before="360" w:after="360"/>
    </w:pPr>
    <w:rPr>
      <w:b/>
      <w:bCs/>
      <w:caps/>
      <w:u w:val="single"/>
    </w:rPr>
  </w:style>
  <w:style w:type="paragraph" w:styleId="TOC2">
    <w:name w:val="toc 2"/>
    <w:basedOn w:val="Normal"/>
    <w:next w:val="Normal"/>
    <w:uiPriority w:val="39"/>
    <w:qFormat/>
    <w:rsid w:val="000F74A6"/>
    <w:pPr>
      <w:spacing w:after="0"/>
    </w:pPr>
    <w:rPr>
      <w:b/>
      <w:bCs/>
      <w:smallCaps/>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BodyTextIndent">
    <w:name w:val="Body Text Indent"/>
    <w:basedOn w:val="Normal"/>
    <w:link w:val="BodyTextIndentChar"/>
    <w:rsid w:val="000F74A6"/>
    <w:pPr>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cs="Times New Roman"/>
      <w:sz w:val="24"/>
      <w:szCs w:val="24"/>
    </w:rPr>
  </w:style>
  <w:style w:type="paragraph" w:styleId="BodyText">
    <w:name w:val="Body Text"/>
    <w:basedOn w:val="Normal"/>
    <w:link w:val="BodyTextChar"/>
    <w:qFormat/>
    <w:rsid w:val="007C0342"/>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qFormat/>
    <w:rsid w:val="007C0342"/>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har"/>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2"/>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cs="Times New Roman"/>
      <w:b/>
      <w:sz w:val="36"/>
      <w:szCs w:val="20"/>
    </w:rPr>
  </w:style>
  <w:style w:type="character" w:customStyle="1" w:styleId="Table">
    <w:name w:val="Table"/>
    <w:basedOn w:val="DefaultParagraphFont"/>
    <w:rsid w:val="000F74A6"/>
    <w:rPr>
      <w:rFonts w:ascii="Arial" w:hAnsi="Arial"/>
      <w:sz w:val="20"/>
    </w:rPr>
  </w:style>
  <w:style w:type="paragraph" w:customStyle="1" w:styleId="ClauseSubPara">
    <w:name w:val="ClauseSub_Para"/>
    <w:rsid w:val="000F74A6"/>
    <w:pPr>
      <w:spacing w:before="60" w:after="60" w:line="240" w:lineRule="auto"/>
      <w:ind w:left="2268" w:hanging="720"/>
      <w:jc w:val="both"/>
    </w:pPr>
    <w:rPr>
      <w:rFonts w:ascii="Times New Roman" w:eastAsia="Times New Roman" w:hAnsi="Times New Roman" w:cs="Times New Roman"/>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qFormat/>
    <w:rsid w:val="007C0342"/>
  </w:style>
  <w:style w:type="character" w:customStyle="1" w:styleId="BodyTextFirstIndentChar">
    <w:name w:val="Body Text First Indent Char"/>
    <w:basedOn w:val="BodyTextChar"/>
    <w:link w:val="BodyTextFirstIndent"/>
    <w:rsid w:val="000F74A6"/>
    <w:rPr>
      <w:rFonts w:ascii="Times New Roman" w:eastAsia="Times New Roman" w:hAnsi="Times New Roman" w:cs="Times New Roman"/>
      <w:sz w:val="24"/>
      <w:szCs w:val="20"/>
    </w:rPr>
  </w:style>
  <w:style w:type="character" w:customStyle="1" w:styleId="Char2">
    <w:name w:val="Char2"/>
    <w:basedOn w:val="DefaultParagraphFont"/>
    <w:rsid w:val="000F74A6"/>
    <w:rPr>
      <w:sz w:val="24"/>
      <w:szCs w:val="24"/>
      <w:lang w:val="fr-FR" w:eastAsia="en-US" w:bidi="ar-SA"/>
    </w:rPr>
  </w:style>
  <w:style w:type="paragraph" w:customStyle="1" w:styleId="Section5">
    <w:name w:val="Section 5"/>
    <w:rsid w:val="000F74A6"/>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1"/>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7C0342"/>
    <w:pPr>
      <w:numPr>
        <w:numId w:val="9"/>
      </w:numPr>
      <w:spacing w:after="160" w:line="240" w:lineRule="auto"/>
      <w:ind w:left="0" w:firstLine="0"/>
    </w:pPr>
    <w:rPr>
      <w:rFonts w:ascii="Verdana" w:eastAsia="Times New Roman" w:hAnsi="Verdana" w:cs="Times New Roman"/>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basedOn w:val="Normal"/>
    <w:link w:val="ListParagraphChar"/>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Emphasis">
    <w:name w:val="Emphasis"/>
    <w:basedOn w:val="DefaultParagraphFont"/>
    <w:qFormat/>
    <w:rsid w:val="000F74A6"/>
    <w:rPr>
      <w:i/>
      <w:iCs/>
    </w:rPr>
  </w:style>
  <w:style w:type="paragraph" w:styleId="CommentSubject">
    <w:name w:val="annotation subject"/>
    <w:basedOn w:val="CommentText"/>
    <w:next w:val="CommentText"/>
    <w:link w:val="CommentSubjectChar"/>
    <w:semiHidden/>
    <w:rsid w:val="000F74A6"/>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0F74A6"/>
    <w:pPr>
      <w:numPr>
        <w:numId w:val="4"/>
      </w:numPr>
      <w:ind w:left="342"/>
    </w:p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fr-FR"/>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087C96"/>
    <w:pPr>
      <w:numPr>
        <w:numId w:val="38"/>
      </w:numPr>
      <w:spacing w:before="120" w:after="120" w:line="240" w:lineRule="auto"/>
      <w:jc w:val="center"/>
      <w:outlineLvl w:val="0"/>
    </w:pPr>
    <w:rPr>
      <w:rFonts w:ascii="Times New Roman" w:eastAsia="Times New Roman" w:hAnsi="Times New Roman" w:cs="Times New Roman"/>
      <w:b/>
      <w:sz w:val="28"/>
      <w:szCs w:val="20"/>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087C96"/>
    <w:rPr>
      <w:rFonts w:ascii="Times New Roman" w:eastAsia="SimSun" w:hAnsi="Times New Roman" w:cs="Times New Roman"/>
      <w:sz w:val="24"/>
      <w:szCs w:val="28"/>
      <w:lang w:val="fr-FR" w:eastAsia="zh-CN"/>
    </w:rPr>
  </w:style>
  <w:style w:type="table" w:styleId="TableGrid">
    <w:name w:val="Table Grid"/>
    <w:basedOn w:val="TableNormal"/>
    <w:uiPriority w:val="5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63"/>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cs="Times New Roman"/>
      <w:sz w:val="24"/>
      <w:szCs w:val="24"/>
      <w:lang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fr-FR"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eastAsia="en-GB"/>
    </w:rPr>
  </w:style>
  <w:style w:type="paragraph" w:styleId="Title">
    <w:name w:val="Title"/>
    <w:basedOn w:val="Normal"/>
    <w:link w:val="TitleChar"/>
    <w:qFormat/>
    <w:rsid w:val="00087C96"/>
    <w:pPr>
      <w:spacing w:before="240" w:after="60" w:line="240" w:lineRule="auto"/>
      <w:jc w:val="center"/>
    </w:pPr>
    <w:rPr>
      <w:rFonts w:ascii="Arial" w:eastAsia="Times New Roman" w:hAnsi="Arial" w:cs="Times New Roman"/>
      <w:b/>
      <w:kern w:val="28"/>
      <w:sz w:val="32"/>
      <w:szCs w:val="20"/>
      <w:lang w:eastAsia="x-none"/>
    </w:rPr>
  </w:style>
  <w:style w:type="character" w:customStyle="1" w:styleId="TitleChar">
    <w:name w:val="Title Char"/>
    <w:basedOn w:val="DefaultParagraphFont"/>
    <w:link w:val="Title"/>
    <w:rsid w:val="00087C96"/>
    <w:rPr>
      <w:rFonts w:ascii="Arial" w:eastAsia="Times New Roman" w:hAnsi="Arial" w:cs="Times New Roman"/>
      <w:b/>
      <w:kern w:val="28"/>
      <w:sz w:val="32"/>
      <w:szCs w:val="20"/>
      <w:lang w:val="fr-FR" w:eastAsia="x-none"/>
    </w:rPr>
  </w:style>
  <w:style w:type="character" w:customStyle="1" w:styleId="Technical1">
    <w:name w:val="Technical 1"/>
    <w:rsid w:val="00087C96"/>
    <w:rPr>
      <w:rFonts w:ascii="Times" w:hAnsi="Times"/>
      <w:noProof w:val="0"/>
      <w:sz w:val="24"/>
      <w:lang w:val="fr-FR"/>
    </w:rPr>
  </w:style>
  <w:style w:type="paragraph" w:styleId="Revision">
    <w:name w:val="Revision"/>
    <w:hidden/>
    <w:uiPriority w:val="99"/>
    <w:semiHidden/>
    <w:rsid w:val="00D33B92"/>
    <w:pPr>
      <w:spacing w:after="0" w:line="240" w:lineRule="auto"/>
    </w:pPr>
  </w:style>
  <w:style w:type="paragraph" w:styleId="TOCHeading">
    <w:name w:val="TOC Heading"/>
    <w:basedOn w:val="Heading1"/>
    <w:next w:val="Normal"/>
    <w:uiPriority w:val="39"/>
    <w:unhideWhenUsed/>
    <w:qFormat/>
    <w:rsid w:val="007C0342"/>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qFormat/>
    <w:rsid w:val="00714996"/>
    <w:pPr>
      <w:spacing w:after="0"/>
    </w:pPr>
    <w:rPr>
      <w:smallCaps/>
    </w:rPr>
  </w:style>
  <w:style w:type="paragraph" w:styleId="TOC4">
    <w:name w:val="toc 4"/>
    <w:basedOn w:val="Normal"/>
    <w:next w:val="Normal"/>
    <w:autoRedefine/>
    <w:uiPriority w:val="39"/>
    <w:unhideWhenUsed/>
    <w:rsid w:val="00CA7427"/>
    <w:pPr>
      <w:spacing w:after="0"/>
    </w:pPr>
  </w:style>
  <w:style w:type="paragraph" w:styleId="TOC5">
    <w:name w:val="toc 5"/>
    <w:basedOn w:val="Normal"/>
    <w:next w:val="Normal"/>
    <w:autoRedefine/>
    <w:uiPriority w:val="39"/>
    <w:unhideWhenUsed/>
    <w:rsid w:val="00CA7427"/>
    <w:pPr>
      <w:spacing w:after="0"/>
    </w:pPr>
  </w:style>
  <w:style w:type="paragraph" w:styleId="TOC6">
    <w:name w:val="toc 6"/>
    <w:basedOn w:val="Normal"/>
    <w:next w:val="Normal"/>
    <w:autoRedefine/>
    <w:uiPriority w:val="39"/>
    <w:unhideWhenUsed/>
    <w:rsid w:val="00CA7427"/>
    <w:pPr>
      <w:spacing w:after="0"/>
    </w:pPr>
  </w:style>
  <w:style w:type="paragraph" w:styleId="TOC7">
    <w:name w:val="toc 7"/>
    <w:basedOn w:val="Normal"/>
    <w:next w:val="Normal"/>
    <w:autoRedefine/>
    <w:uiPriority w:val="39"/>
    <w:unhideWhenUsed/>
    <w:rsid w:val="00CA7427"/>
    <w:pPr>
      <w:spacing w:after="0"/>
    </w:pPr>
  </w:style>
  <w:style w:type="paragraph" w:styleId="TOC8">
    <w:name w:val="toc 8"/>
    <w:basedOn w:val="Normal"/>
    <w:next w:val="Normal"/>
    <w:autoRedefine/>
    <w:uiPriority w:val="39"/>
    <w:unhideWhenUsed/>
    <w:rsid w:val="00CA7427"/>
    <w:pPr>
      <w:spacing w:after="0"/>
    </w:pPr>
  </w:style>
  <w:style w:type="paragraph" w:styleId="TOC9">
    <w:name w:val="toc 9"/>
    <w:basedOn w:val="Normal"/>
    <w:next w:val="Normal"/>
    <w:autoRedefine/>
    <w:uiPriority w:val="39"/>
    <w:unhideWhenUsed/>
    <w:rsid w:val="00CA7427"/>
    <w:pPr>
      <w:spacing w:after="0"/>
    </w:pPr>
  </w:style>
  <w:style w:type="character" w:styleId="Strong">
    <w:name w:val="Strong"/>
    <w:basedOn w:val="DefaultParagraphFont"/>
    <w:uiPriority w:val="22"/>
    <w:qFormat/>
    <w:rsid w:val="002E2F2A"/>
    <w:rPr>
      <w:b/>
      <w:bCs/>
    </w:rPr>
  </w:style>
  <w:style w:type="paragraph" w:styleId="ListNumber">
    <w:name w:val="List Number"/>
    <w:basedOn w:val="Normal"/>
    <w:unhideWhenUsed/>
    <w:rsid w:val="00543368"/>
    <w:pPr>
      <w:numPr>
        <w:numId w:val="7"/>
      </w:numPr>
      <w:contextualSpacing/>
    </w:pPr>
  </w:style>
  <w:style w:type="paragraph" w:customStyle="1" w:styleId="CarCar3">
    <w:name w:val="Car Car3"/>
    <w:basedOn w:val="Normal"/>
    <w:next w:val="Normal"/>
    <w:rsid w:val="006239B4"/>
    <w:pPr>
      <w:spacing w:after="160" w:line="240" w:lineRule="exact"/>
    </w:pPr>
    <w:rPr>
      <w:rFonts w:ascii="Tahoma" w:eastAsia="Times New Roman" w:hAnsi="Tahoma" w:cs="Times New Roman"/>
      <w:sz w:val="24"/>
      <w:szCs w:val="20"/>
    </w:rPr>
  </w:style>
  <w:style w:type="paragraph" w:customStyle="1" w:styleId="CarCar30">
    <w:name w:val="Car Car3"/>
    <w:basedOn w:val="Normal"/>
    <w:next w:val="Normal"/>
    <w:rsid w:val="00314EC7"/>
    <w:pPr>
      <w:spacing w:after="160" w:line="240" w:lineRule="exact"/>
    </w:pPr>
    <w:rPr>
      <w:rFonts w:ascii="Tahoma" w:eastAsia="Times New Roman" w:hAnsi="Tahoma" w:cs="Times New Roman"/>
      <w:sz w:val="24"/>
      <w:szCs w:val="20"/>
    </w:rPr>
  </w:style>
  <w:style w:type="character" w:customStyle="1" w:styleId="Heading6Char">
    <w:name w:val="Heading 6 Char"/>
    <w:basedOn w:val="DefaultParagraphFont"/>
    <w:link w:val="Heading6"/>
    <w:uiPriority w:val="9"/>
    <w:semiHidden/>
    <w:rsid w:val="00891C05"/>
    <w:rPr>
      <w:rFonts w:ascii="Times New Roman" w:hAnsi="Times New Roman" w:cs="Times New Roman"/>
      <w:b/>
      <w:bCs/>
      <w:sz w:val="24"/>
    </w:rPr>
  </w:style>
  <w:style w:type="character" w:customStyle="1" w:styleId="Heading7Char">
    <w:name w:val="Heading 7 Char"/>
    <w:basedOn w:val="DefaultParagraphFont"/>
    <w:link w:val="Heading7"/>
    <w:uiPriority w:val="9"/>
    <w:semiHidden/>
    <w:rsid w:val="00891C05"/>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891C05"/>
    <w:rPr>
      <w:rFonts w:ascii="Times New Roman" w:hAnsi="Times New Roman" w:cs="Times New Roman"/>
      <w:iCs/>
      <w:sz w:val="24"/>
      <w:szCs w:val="24"/>
    </w:rPr>
  </w:style>
  <w:style w:type="paragraph" w:styleId="BodyTextFirstIndent2">
    <w:name w:val="Body Text First Indent 2"/>
    <w:basedOn w:val="Normal"/>
    <w:link w:val="BodyTextFirstIndent2Char"/>
    <w:uiPriority w:val="3"/>
    <w:qFormat/>
    <w:rsid w:val="00891C05"/>
    <w:pPr>
      <w:spacing w:after="0" w:line="480" w:lineRule="auto"/>
      <w:ind w:firstLine="720"/>
      <w:jc w:val="both"/>
    </w:pPr>
    <w:rPr>
      <w:rFonts w:ascii="Times New Roman" w:hAnsi="Times New Roman" w:cs="Times New Roman"/>
      <w:sz w:val="24"/>
      <w:szCs w:val="24"/>
      <w:lang w:bidi="en-US"/>
    </w:rPr>
  </w:style>
  <w:style w:type="character" w:customStyle="1" w:styleId="BodyTextFirstIndent2Char">
    <w:name w:val="Body Text First Indent 2 Char"/>
    <w:basedOn w:val="BodyTextIndentChar"/>
    <w:link w:val="BodyTextFirstIndent2"/>
    <w:uiPriority w:val="3"/>
    <w:rsid w:val="00891C05"/>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uiPriority w:val="49"/>
    <w:rsid w:val="00891C05"/>
    <w:pPr>
      <w:spacing w:after="0" w:line="480" w:lineRule="auto"/>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49"/>
    <w:rsid w:val="00891C05"/>
    <w:rPr>
      <w:rFonts w:ascii="Times New Roman" w:hAnsi="Times New Roman" w:cs="Times New Roman"/>
      <w:sz w:val="24"/>
      <w:szCs w:val="24"/>
    </w:rPr>
  </w:style>
  <w:style w:type="character" w:styleId="BookTitle">
    <w:name w:val="Book Title"/>
    <w:basedOn w:val="DefaultParagraphFont"/>
    <w:uiPriority w:val="99"/>
    <w:rsid w:val="00891C05"/>
    <w:rPr>
      <w:rFonts w:ascii="Times New Roman" w:eastAsia="Times New Roman" w:hAnsi="Times New Roman"/>
      <w:b/>
      <w:i/>
      <w:sz w:val="24"/>
      <w:szCs w:val="24"/>
    </w:rPr>
  </w:style>
  <w:style w:type="paragraph" w:customStyle="1" w:styleId="HangingIndent">
    <w:name w:val="Hanging Indent"/>
    <w:basedOn w:val="Normal"/>
    <w:uiPriority w:val="50"/>
    <w:rsid w:val="00891C05"/>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har"/>
    <w:uiPriority w:val="14"/>
    <w:qFormat/>
    <w:rsid w:val="00891C05"/>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har">
    <w:name w:val="Signature Char"/>
    <w:basedOn w:val="DefaultParagraphFont"/>
    <w:link w:val="Signature"/>
    <w:uiPriority w:val="14"/>
    <w:rsid w:val="00891C05"/>
    <w:rPr>
      <w:rFonts w:ascii="Times New Roman" w:hAnsi="Times New Roman" w:cs="Times New Roman"/>
      <w:sz w:val="24"/>
      <w:szCs w:val="24"/>
    </w:rPr>
  </w:style>
  <w:style w:type="paragraph" w:customStyle="1" w:styleId="HangingIndent1">
    <w:name w:val="Hanging Indent 1&quot;"/>
    <w:basedOn w:val="Normal"/>
    <w:uiPriority w:val="50"/>
    <w:rsid w:val="00891C05"/>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51"/>
    <w:rsid w:val="00891C05"/>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51"/>
    <w:rsid w:val="00891C05"/>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8"/>
    <w:qFormat/>
    <w:rsid w:val="00891C05"/>
    <w:pPr>
      <w:keepNext/>
      <w:spacing w:after="240" w:line="240" w:lineRule="auto"/>
      <w:jc w:val="center"/>
    </w:pPr>
    <w:rPr>
      <w:rFonts w:ascii="Times New Roman" w:hAnsi="Times New Roman" w:cs="Times New Roman"/>
      <w:b/>
      <w:sz w:val="24"/>
      <w:szCs w:val="24"/>
    </w:rPr>
  </w:style>
  <w:style w:type="character" w:styleId="IntenseEmphasis">
    <w:name w:val="Intense Emphasis"/>
    <w:basedOn w:val="DefaultParagraphFont"/>
    <w:uiPriority w:val="99"/>
    <w:rsid w:val="00891C05"/>
    <w:rPr>
      <w:b/>
      <w:i/>
      <w:sz w:val="24"/>
      <w:szCs w:val="24"/>
      <w:u w:val="single"/>
    </w:rPr>
  </w:style>
  <w:style w:type="paragraph" w:styleId="IntenseQuote">
    <w:name w:val="Intense Quote"/>
    <w:basedOn w:val="Normal"/>
    <w:next w:val="Normal"/>
    <w:link w:val="IntenseQuoteChar"/>
    <w:uiPriority w:val="99"/>
    <w:rsid w:val="00891C05"/>
    <w:pPr>
      <w:spacing w:after="0" w:line="240" w:lineRule="auto"/>
      <w:ind w:left="720" w:right="720"/>
      <w:jc w:val="both"/>
    </w:pPr>
    <w:rPr>
      <w:rFonts w:ascii="Times New Roman" w:hAnsi="Times New Roman" w:cs="Times New Roman"/>
      <w:b/>
      <w:i/>
      <w:sz w:val="24"/>
    </w:rPr>
  </w:style>
  <w:style w:type="character" w:customStyle="1" w:styleId="IntenseQuoteChar">
    <w:name w:val="Intense Quote Char"/>
    <w:basedOn w:val="DefaultParagraphFont"/>
    <w:link w:val="IntenseQuote"/>
    <w:uiPriority w:val="99"/>
    <w:rsid w:val="00891C05"/>
    <w:rPr>
      <w:rFonts w:ascii="Times New Roman" w:hAnsi="Times New Roman" w:cs="Times New Roman"/>
      <w:b/>
      <w:i/>
      <w:sz w:val="24"/>
    </w:rPr>
  </w:style>
  <w:style w:type="character" w:styleId="IntenseReference">
    <w:name w:val="Intense Reference"/>
    <w:basedOn w:val="DefaultParagraphFont"/>
    <w:uiPriority w:val="99"/>
    <w:rsid w:val="00891C05"/>
    <w:rPr>
      <w:b/>
      <w:sz w:val="24"/>
      <w:u w:val="single"/>
    </w:rPr>
  </w:style>
  <w:style w:type="paragraph" w:styleId="NoSpacing">
    <w:name w:val="No Spacing"/>
    <w:basedOn w:val="Normal"/>
    <w:uiPriority w:val="69"/>
    <w:qFormat/>
    <w:rsid w:val="00891C05"/>
    <w:pPr>
      <w:spacing w:after="0" w:line="240" w:lineRule="auto"/>
      <w:jc w:val="both"/>
    </w:pPr>
    <w:rPr>
      <w:rFonts w:ascii="Times New Roman" w:hAnsi="Times New Roman" w:cs="Times New Roman"/>
      <w:sz w:val="24"/>
      <w:szCs w:val="32"/>
    </w:rPr>
  </w:style>
  <w:style w:type="paragraph" w:styleId="Quote">
    <w:name w:val="Quote"/>
    <w:basedOn w:val="Normal"/>
    <w:link w:val="QuoteChar"/>
    <w:uiPriority w:val="6"/>
    <w:qFormat/>
    <w:rsid w:val="00891C05"/>
    <w:pPr>
      <w:spacing w:after="240" w:line="240" w:lineRule="auto"/>
      <w:ind w:left="1440" w:right="1440"/>
      <w:jc w:val="both"/>
    </w:pPr>
    <w:rPr>
      <w:rFonts w:ascii="Times New Roman" w:hAnsi="Times New Roman" w:cs="Times New Roman"/>
      <w:sz w:val="24"/>
      <w:szCs w:val="24"/>
      <w:lang w:bidi="en-US"/>
    </w:rPr>
  </w:style>
  <w:style w:type="character" w:customStyle="1" w:styleId="QuoteChar">
    <w:name w:val="Quote Char"/>
    <w:basedOn w:val="DefaultParagraphFont"/>
    <w:link w:val="Quote"/>
    <w:uiPriority w:val="6"/>
    <w:rsid w:val="00891C05"/>
    <w:rPr>
      <w:rFonts w:ascii="Times New Roman" w:hAnsi="Times New Roman" w:cs="Times New Roman"/>
      <w:sz w:val="24"/>
      <w:szCs w:val="24"/>
      <w:lang w:bidi="en-US"/>
    </w:rPr>
  </w:style>
  <w:style w:type="character" w:styleId="SubtleEmphasis">
    <w:name w:val="Subtle Emphasis"/>
    <w:uiPriority w:val="99"/>
    <w:rsid w:val="00891C05"/>
    <w:rPr>
      <w:i/>
      <w:color w:val="5A5A5A" w:themeColor="text1" w:themeTint="A5"/>
    </w:rPr>
  </w:style>
  <w:style w:type="character" w:styleId="SubtleReference">
    <w:name w:val="Subtle Reference"/>
    <w:basedOn w:val="DefaultParagraphFont"/>
    <w:uiPriority w:val="99"/>
    <w:rsid w:val="00891C05"/>
    <w:rPr>
      <w:sz w:val="24"/>
      <w:szCs w:val="24"/>
      <w:u w:val="single"/>
    </w:rPr>
  </w:style>
  <w:style w:type="paragraph" w:customStyle="1" w:styleId="TitleBC">
    <w:name w:val="TitleBC"/>
    <w:basedOn w:val="Normal"/>
    <w:uiPriority w:val="10"/>
    <w:qFormat/>
    <w:rsid w:val="00891C05"/>
    <w:pPr>
      <w:keepNext/>
      <w:spacing w:after="240" w:line="240" w:lineRule="auto"/>
      <w:jc w:val="center"/>
    </w:pPr>
    <w:rPr>
      <w:rFonts w:ascii="Times New Roman" w:hAnsi="Times New Roman" w:cs="Times New Roman"/>
      <w:b/>
      <w:caps/>
      <w:sz w:val="24"/>
      <w:szCs w:val="24"/>
    </w:rPr>
  </w:style>
  <w:style w:type="paragraph" w:customStyle="1" w:styleId="TitleBCU">
    <w:name w:val="TitleBCU"/>
    <w:basedOn w:val="Normal"/>
    <w:uiPriority w:val="11"/>
    <w:qFormat/>
    <w:rsid w:val="00891C05"/>
    <w:pPr>
      <w:keepNext/>
      <w:spacing w:after="240" w:line="240" w:lineRule="auto"/>
      <w:jc w:val="center"/>
    </w:pPr>
    <w:rPr>
      <w:rFonts w:ascii="Times New Roman" w:hAnsi="Times New Roman" w:cs="Times New Roman"/>
      <w:b/>
      <w:caps/>
      <w:sz w:val="24"/>
      <w:szCs w:val="24"/>
      <w:u w:val="single"/>
    </w:rPr>
  </w:style>
  <w:style w:type="paragraph" w:customStyle="1" w:styleId="TitleC">
    <w:name w:val="TitleC"/>
    <w:basedOn w:val="Normal"/>
    <w:uiPriority w:val="9"/>
    <w:qFormat/>
    <w:rsid w:val="00891C05"/>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12"/>
    <w:qFormat/>
    <w:rsid w:val="00891C05"/>
    <w:pPr>
      <w:keepNext/>
      <w:spacing w:after="240" w:line="240" w:lineRule="auto"/>
      <w:jc w:val="both"/>
    </w:pPr>
    <w:rPr>
      <w:rFonts w:ascii="Times New Roman" w:hAnsi="Times New Roman" w:cs="Times New Roman"/>
      <w:b/>
      <w:sz w:val="24"/>
      <w:szCs w:val="24"/>
    </w:rPr>
  </w:style>
  <w:style w:type="paragraph" w:customStyle="1" w:styleId="BodyTextFirst1">
    <w:name w:val="Body Text First 1&quot;"/>
    <w:basedOn w:val="Normal"/>
    <w:uiPriority w:val="49"/>
    <w:rsid w:val="00891C05"/>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49"/>
    <w:rsid w:val="00891C05"/>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50"/>
    <w:rsid w:val="00891C05"/>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rsid w:val="00891C05"/>
    <w:pPr>
      <w:numPr>
        <w:numId w:val="80"/>
      </w:numPr>
      <w:spacing w:after="240" w:line="240" w:lineRule="auto"/>
      <w:jc w:val="both"/>
      <w:outlineLvl w:val="0"/>
    </w:pPr>
    <w:rPr>
      <w:rFonts w:ascii="Times New Roman" w:hAnsi="Times New Roman" w:cs="Times New Roman"/>
      <w:b/>
      <w:sz w:val="24"/>
      <w:szCs w:val="24"/>
    </w:rPr>
  </w:style>
  <w:style w:type="character" w:customStyle="1" w:styleId="Section21Char">
    <w:name w:val="Section 2 1 Char"/>
    <w:basedOn w:val="DefaultParagraphFont"/>
    <w:link w:val="Section21"/>
    <w:rsid w:val="00891C05"/>
    <w:rPr>
      <w:rFonts w:ascii="Times New Roman" w:hAnsi="Times New Roman" w:cs="Times New Roman"/>
      <w:b/>
      <w:sz w:val="24"/>
      <w:szCs w:val="24"/>
    </w:rPr>
  </w:style>
  <w:style w:type="paragraph" w:customStyle="1" w:styleId="Section22">
    <w:name w:val="Section 2 2"/>
    <w:basedOn w:val="Normal"/>
    <w:link w:val="Section22Char"/>
    <w:rsid w:val="00891C05"/>
    <w:pPr>
      <w:numPr>
        <w:ilvl w:val="1"/>
        <w:numId w:val="80"/>
      </w:numPr>
      <w:spacing w:after="240" w:line="240" w:lineRule="auto"/>
      <w:jc w:val="both"/>
      <w:outlineLvl w:val="1"/>
    </w:pPr>
    <w:rPr>
      <w:rFonts w:ascii="Times New Roman" w:hAnsi="Times New Roman" w:cs="Times New Roman"/>
      <w:sz w:val="24"/>
      <w:szCs w:val="24"/>
    </w:rPr>
  </w:style>
  <w:style w:type="character" w:customStyle="1" w:styleId="Section22Char">
    <w:name w:val="Section 2 2 Char"/>
    <w:basedOn w:val="DefaultParagraphFont"/>
    <w:link w:val="Section22"/>
    <w:rsid w:val="00891C05"/>
    <w:rPr>
      <w:rFonts w:ascii="Times New Roman" w:hAnsi="Times New Roman" w:cs="Times New Roman"/>
      <w:sz w:val="24"/>
      <w:szCs w:val="24"/>
    </w:rPr>
  </w:style>
  <w:style w:type="paragraph" w:customStyle="1" w:styleId="Section23">
    <w:name w:val="Section 2 3"/>
    <w:basedOn w:val="Normal"/>
    <w:link w:val="Section23Char"/>
    <w:rsid w:val="00891C05"/>
    <w:pPr>
      <w:numPr>
        <w:ilvl w:val="2"/>
        <w:numId w:val="80"/>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23Char">
    <w:name w:val="Section 2 3 Char"/>
    <w:basedOn w:val="DefaultParagraphFont"/>
    <w:link w:val="Section23"/>
    <w:rsid w:val="00891C05"/>
    <w:rPr>
      <w:rFonts w:ascii="Times New Roman" w:hAnsi="Times New Roman" w:cs="Times New Roman"/>
      <w:sz w:val="24"/>
      <w:szCs w:val="24"/>
    </w:rPr>
  </w:style>
  <w:style w:type="paragraph" w:customStyle="1" w:styleId="Section24">
    <w:name w:val="Section 2 4"/>
    <w:basedOn w:val="Normal"/>
    <w:link w:val="Section24Char"/>
    <w:rsid w:val="00891C05"/>
    <w:pPr>
      <w:numPr>
        <w:ilvl w:val="3"/>
        <w:numId w:val="80"/>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24Char">
    <w:name w:val="Section 2 4 Char"/>
    <w:basedOn w:val="DefaultParagraphFont"/>
    <w:link w:val="Section24"/>
    <w:rsid w:val="00891C05"/>
    <w:rPr>
      <w:rFonts w:ascii="Times New Roman" w:hAnsi="Times New Roman" w:cs="Times New Roman"/>
      <w:sz w:val="24"/>
      <w:szCs w:val="24"/>
    </w:rPr>
  </w:style>
  <w:style w:type="paragraph" w:customStyle="1" w:styleId="Section25">
    <w:name w:val="Section 2 5"/>
    <w:basedOn w:val="Normal"/>
    <w:link w:val="Section25Char"/>
    <w:rsid w:val="00891C05"/>
    <w:pPr>
      <w:numPr>
        <w:ilvl w:val="4"/>
        <w:numId w:val="80"/>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25Char">
    <w:name w:val="Section 2 5 Char"/>
    <w:basedOn w:val="DefaultParagraphFont"/>
    <w:link w:val="Section25"/>
    <w:rsid w:val="00891C05"/>
    <w:rPr>
      <w:rFonts w:ascii="Times New Roman" w:hAnsi="Times New Roman" w:cs="Times New Roman"/>
      <w:sz w:val="24"/>
      <w:szCs w:val="24"/>
    </w:rPr>
  </w:style>
  <w:style w:type="paragraph" w:customStyle="1" w:styleId="Section26">
    <w:name w:val="Section 2 6"/>
    <w:basedOn w:val="Normal"/>
    <w:link w:val="Section26Char"/>
    <w:rsid w:val="00891C05"/>
    <w:pPr>
      <w:numPr>
        <w:ilvl w:val="5"/>
        <w:numId w:val="80"/>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26Char">
    <w:name w:val="Section 2 6 Char"/>
    <w:basedOn w:val="DefaultParagraphFont"/>
    <w:link w:val="Section26"/>
    <w:rsid w:val="00891C05"/>
    <w:rPr>
      <w:rFonts w:ascii="Times New Roman" w:hAnsi="Times New Roman" w:cs="Times New Roman"/>
      <w:sz w:val="24"/>
      <w:szCs w:val="24"/>
    </w:rPr>
  </w:style>
  <w:style w:type="paragraph" w:customStyle="1" w:styleId="Section27">
    <w:name w:val="Section 2 7"/>
    <w:basedOn w:val="Normal"/>
    <w:next w:val="Normal"/>
    <w:link w:val="Section27Char"/>
    <w:rsid w:val="00891C05"/>
    <w:pPr>
      <w:numPr>
        <w:ilvl w:val="6"/>
        <w:numId w:val="80"/>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27Char">
    <w:name w:val="Section 2 7 Char"/>
    <w:basedOn w:val="DefaultParagraphFont"/>
    <w:link w:val="Section27"/>
    <w:rsid w:val="00891C05"/>
    <w:rPr>
      <w:rFonts w:ascii="Times New Roman" w:hAnsi="Times New Roman" w:cs="Times New Roman"/>
      <w:sz w:val="24"/>
      <w:szCs w:val="24"/>
    </w:rPr>
  </w:style>
  <w:style w:type="paragraph" w:customStyle="1" w:styleId="Section28">
    <w:name w:val="Section 2 8"/>
    <w:basedOn w:val="Normal"/>
    <w:next w:val="Normal"/>
    <w:link w:val="Section28Char"/>
    <w:rsid w:val="00891C05"/>
    <w:pPr>
      <w:numPr>
        <w:ilvl w:val="7"/>
        <w:numId w:val="80"/>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28Char">
    <w:name w:val="Section 2 8 Char"/>
    <w:basedOn w:val="DefaultParagraphFont"/>
    <w:link w:val="Section28"/>
    <w:rsid w:val="00891C05"/>
    <w:rPr>
      <w:rFonts w:ascii="Times New Roman" w:hAnsi="Times New Roman" w:cs="Times New Roman"/>
      <w:sz w:val="24"/>
      <w:szCs w:val="24"/>
    </w:rPr>
  </w:style>
  <w:style w:type="paragraph" w:customStyle="1" w:styleId="Section29">
    <w:name w:val="Section 2 9"/>
    <w:basedOn w:val="Normal"/>
    <w:next w:val="Normal"/>
    <w:link w:val="Section29Char"/>
    <w:rsid w:val="00891C05"/>
    <w:pPr>
      <w:numPr>
        <w:ilvl w:val="8"/>
        <w:numId w:val="80"/>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29Char">
    <w:name w:val="Section 2 9 Char"/>
    <w:basedOn w:val="DefaultParagraphFont"/>
    <w:link w:val="Section29"/>
    <w:rsid w:val="00891C05"/>
    <w:rPr>
      <w:rFonts w:ascii="Times New Roman" w:hAnsi="Times New Roman" w:cs="Times New Roman"/>
      <w:sz w:val="24"/>
      <w:szCs w:val="24"/>
    </w:rPr>
  </w:style>
  <w:style w:type="paragraph" w:customStyle="1" w:styleId="Section31">
    <w:name w:val="Section 3 1"/>
    <w:basedOn w:val="Normal"/>
    <w:next w:val="Normal"/>
    <w:link w:val="Section31Char"/>
    <w:rsid w:val="00891C05"/>
    <w:pPr>
      <w:pageBreakBefore/>
      <w:numPr>
        <w:numId w:val="81"/>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31Char">
    <w:name w:val="Section 3 1 Char"/>
    <w:basedOn w:val="DefaultParagraphFont"/>
    <w:link w:val="Section31"/>
    <w:rsid w:val="00891C05"/>
    <w:rPr>
      <w:rFonts w:ascii="Times New Roman" w:hAnsi="Times New Roman" w:cs="Times New Roman"/>
      <w:b/>
      <w:caps/>
      <w:sz w:val="24"/>
      <w:szCs w:val="24"/>
    </w:rPr>
  </w:style>
  <w:style w:type="paragraph" w:customStyle="1" w:styleId="Section32">
    <w:name w:val="Section 3 2"/>
    <w:basedOn w:val="Normal"/>
    <w:next w:val="Normal"/>
    <w:link w:val="Section32Char"/>
    <w:rsid w:val="00891C05"/>
    <w:pPr>
      <w:numPr>
        <w:ilvl w:val="1"/>
        <w:numId w:val="81"/>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DefaultParagraphFont"/>
    <w:link w:val="Section32"/>
    <w:rsid w:val="00891C05"/>
    <w:rPr>
      <w:rFonts w:ascii="Times New Roman" w:hAnsi="Times New Roman" w:cs="Times New Roman"/>
      <w:sz w:val="24"/>
      <w:szCs w:val="24"/>
    </w:rPr>
  </w:style>
  <w:style w:type="paragraph" w:customStyle="1" w:styleId="Section33">
    <w:name w:val="Section 3 3"/>
    <w:basedOn w:val="Normal"/>
    <w:next w:val="Normal"/>
    <w:link w:val="Section33Char"/>
    <w:rsid w:val="00891C05"/>
    <w:pPr>
      <w:numPr>
        <w:ilvl w:val="2"/>
        <w:numId w:val="81"/>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DefaultParagraphFont"/>
    <w:link w:val="Section33"/>
    <w:rsid w:val="00891C05"/>
    <w:rPr>
      <w:rFonts w:ascii="Times New Roman" w:hAnsi="Times New Roman" w:cs="Times New Roman"/>
      <w:sz w:val="24"/>
      <w:szCs w:val="24"/>
    </w:rPr>
  </w:style>
  <w:style w:type="paragraph" w:customStyle="1" w:styleId="Section34">
    <w:name w:val="Section 3 4"/>
    <w:basedOn w:val="Normal"/>
    <w:next w:val="Normal"/>
    <w:link w:val="Section34Char"/>
    <w:rsid w:val="00891C05"/>
    <w:pPr>
      <w:numPr>
        <w:ilvl w:val="3"/>
        <w:numId w:val="81"/>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DefaultParagraphFont"/>
    <w:link w:val="Section34"/>
    <w:rsid w:val="00891C05"/>
    <w:rPr>
      <w:rFonts w:ascii="Times New Roman" w:hAnsi="Times New Roman" w:cs="Times New Roman"/>
      <w:sz w:val="24"/>
      <w:szCs w:val="24"/>
    </w:rPr>
  </w:style>
  <w:style w:type="paragraph" w:customStyle="1" w:styleId="Section35">
    <w:name w:val="Section 3 5"/>
    <w:basedOn w:val="Normal"/>
    <w:next w:val="Normal"/>
    <w:link w:val="Section35Char"/>
    <w:rsid w:val="00891C05"/>
    <w:pPr>
      <w:numPr>
        <w:ilvl w:val="4"/>
        <w:numId w:val="81"/>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DefaultParagraphFont"/>
    <w:link w:val="Section35"/>
    <w:rsid w:val="00891C05"/>
    <w:rPr>
      <w:rFonts w:ascii="Times New Roman" w:hAnsi="Times New Roman" w:cs="Times New Roman"/>
      <w:sz w:val="24"/>
      <w:szCs w:val="24"/>
    </w:rPr>
  </w:style>
  <w:style w:type="paragraph" w:customStyle="1" w:styleId="Section36">
    <w:name w:val="Section 3 6"/>
    <w:basedOn w:val="Normal"/>
    <w:next w:val="Normal"/>
    <w:link w:val="Section36Char"/>
    <w:rsid w:val="00891C05"/>
    <w:pPr>
      <w:numPr>
        <w:ilvl w:val="5"/>
        <w:numId w:val="81"/>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DefaultParagraphFont"/>
    <w:link w:val="Section36"/>
    <w:rsid w:val="00891C05"/>
    <w:rPr>
      <w:rFonts w:ascii="Times New Roman" w:hAnsi="Times New Roman" w:cs="Times New Roman"/>
      <w:sz w:val="24"/>
      <w:szCs w:val="24"/>
    </w:rPr>
  </w:style>
  <w:style w:type="paragraph" w:customStyle="1" w:styleId="Section37">
    <w:name w:val="Section 3 7"/>
    <w:basedOn w:val="Normal"/>
    <w:next w:val="Normal"/>
    <w:link w:val="Section37Char"/>
    <w:rsid w:val="00891C05"/>
    <w:pPr>
      <w:numPr>
        <w:ilvl w:val="6"/>
        <w:numId w:val="81"/>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DefaultParagraphFont"/>
    <w:link w:val="Section37"/>
    <w:rsid w:val="00891C05"/>
    <w:rPr>
      <w:rFonts w:ascii="Times New Roman" w:hAnsi="Times New Roman" w:cs="Times New Roman"/>
      <w:sz w:val="24"/>
      <w:szCs w:val="24"/>
    </w:rPr>
  </w:style>
  <w:style w:type="paragraph" w:customStyle="1" w:styleId="Section38">
    <w:name w:val="Section 3 8"/>
    <w:basedOn w:val="Normal"/>
    <w:next w:val="Normal"/>
    <w:link w:val="Section38Char"/>
    <w:rsid w:val="00891C05"/>
    <w:pPr>
      <w:numPr>
        <w:ilvl w:val="7"/>
        <w:numId w:val="81"/>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DefaultParagraphFont"/>
    <w:link w:val="Section38"/>
    <w:rsid w:val="00891C05"/>
    <w:rPr>
      <w:rFonts w:ascii="Times New Roman" w:hAnsi="Times New Roman" w:cs="Times New Roman"/>
      <w:sz w:val="24"/>
      <w:szCs w:val="24"/>
    </w:rPr>
  </w:style>
  <w:style w:type="paragraph" w:customStyle="1" w:styleId="Section39">
    <w:name w:val="Section 3 9"/>
    <w:basedOn w:val="Normal"/>
    <w:next w:val="Normal"/>
    <w:link w:val="Section39Char"/>
    <w:rsid w:val="00891C05"/>
    <w:pPr>
      <w:numPr>
        <w:ilvl w:val="8"/>
        <w:numId w:val="81"/>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DefaultParagraphFont"/>
    <w:link w:val="Section39"/>
    <w:rsid w:val="00891C05"/>
    <w:rPr>
      <w:rFonts w:ascii="Times New Roman" w:hAnsi="Times New Roman" w:cs="Times New Roman"/>
      <w:sz w:val="24"/>
      <w:szCs w:val="24"/>
    </w:rPr>
  </w:style>
  <w:style w:type="paragraph" w:customStyle="1" w:styleId="Section41">
    <w:name w:val="Section 4 1"/>
    <w:basedOn w:val="Normal"/>
    <w:next w:val="Normal"/>
    <w:link w:val="Section41Char"/>
    <w:rsid w:val="00891C05"/>
    <w:pPr>
      <w:pageBreakBefore/>
      <w:numPr>
        <w:numId w:val="82"/>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41Char">
    <w:name w:val="Section 4 1 Char"/>
    <w:basedOn w:val="DefaultParagraphFont"/>
    <w:link w:val="Section41"/>
    <w:rsid w:val="00891C05"/>
    <w:rPr>
      <w:rFonts w:ascii="Times New Roman" w:hAnsi="Times New Roman" w:cs="Times New Roman"/>
      <w:b/>
      <w:caps/>
      <w:sz w:val="24"/>
      <w:szCs w:val="24"/>
    </w:rPr>
  </w:style>
  <w:style w:type="paragraph" w:customStyle="1" w:styleId="Section42">
    <w:name w:val="Section 4 2"/>
    <w:basedOn w:val="Normal"/>
    <w:next w:val="Normal"/>
    <w:link w:val="Section42Char"/>
    <w:rsid w:val="00891C05"/>
    <w:pPr>
      <w:numPr>
        <w:ilvl w:val="1"/>
        <w:numId w:val="82"/>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DefaultParagraphFont"/>
    <w:link w:val="Section42"/>
    <w:rsid w:val="00891C05"/>
    <w:rPr>
      <w:rFonts w:ascii="Times New Roman" w:hAnsi="Times New Roman" w:cs="Times New Roman"/>
      <w:sz w:val="24"/>
      <w:szCs w:val="24"/>
    </w:rPr>
  </w:style>
  <w:style w:type="paragraph" w:customStyle="1" w:styleId="Section43">
    <w:name w:val="Section 4 3"/>
    <w:basedOn w:val="Normal"/>
    <w:next w:val="Normal"/>
    <w:link w:val="Section43Char"/>
    <w:rsid w:val="00891C05"/>
    <w:pPr>
      <w:numPr>
        <w:ilvl w:val="2"/>
        <w:numId w:val="82"/>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DefaultParagraphFont"/>
    <w:link w:val="Section43"/>
    <w:rsid w:val="00891C05"/>
    <w:rPr>
      <w:rFonts w:ascii="Times New Roman" w:hAnsi="Times New Roman" w:cs="Times New Roman"/>
      <w:sz w:val="24"/>
      <w:szCs w:val="24"/>
    </w:rPr>
  </w:style>
  <w:style w:type="paragraph" w:customStyle="1" w:styleId="Section44">
    <w:name w:val="Section 4 4"/>
    <w:basedOn w:val="Normal"/>
    <w:next w:val="Normal"/>
    <w:link w:val="Section44Char"/>
    <w:rsid w:val="00891C05"/>
    <w:pPr>
      <w:numPr>
        <w:ilvl w:val="3"/>
        <w:numId w:val="82"/>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DefaultParagraphFont"/>
    <w:link w:val="Section44"/>
    <w:rsid w:val="00891C05"/>
    <w:rPr>
      <w:rFonts w:ascii="Times New Roman" w:hAnsi="Times New Roman" w:cs="Times New Roman"/>
      <w:sz w:val="24"/>
      <w:szCs w:val="24"/>
    </w:rPr>
  </w:style>
  <w:style w:type="paragraph" w:customStyle="1" w:styleId="Section45">
    <w:name w:val="Section 4 5"/>
    <w:basedOn w:val="Normal"/>
    <w:next w:val="Normal"/>
    <w:link w:val="Section45Char"/>
    <w:rsid w:val="00891C05"/>
    <w:pPr>
      <w:numPr>
        <w:ilvl w:val="4"/>
        <w:numId w:val="82"/>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DefaultParagraphFont"/>
    <w:link w:val="Section45"/>
    <w:rsid w:val="00891C05"/>
    <w:rPr>
      <w:rFonts w:ascii="Times New Roman" w:hAnsi="Times New Roman" w:cs="Times New Roman"/>
      <w:sz w:val="24"/>
      <w:szCs w:val="24"/>
    </w:rPr>
  </w:style>
  <w:style w:type="paragraph" w:customStyle="1" w:styleId="Section46">
    <w:name w:val="Section 4 6"/>
    <w:basedOn w:val="Normal"/>
    <w:next w:val="Normal"/>
    <w:link w:val="Section46Char"/>
    <w:rsid w:val="00891C05"/>
    <w:pPr>
      <w:numPr>
        <w:ilvl w:val="5"/>
        <w:numId w:val="82"/>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DefaultParagraphFont"/>
    <w:link w:val="Section46"/>
    <w:rsid w:val="00891C05"/>
    <w:rPr>
      <w:rFonts w:ascii="Times New Roman" w:hAnsi="Times New Roman" w:cs="Times New Roman"/>
      <w:sz w:val="24"/>
      <w:szCs w:val="24"/>
    </w:rPr>
  </w:style>
  <w:style w:type="paragraph" w:customStyle="1" w:styleId="Section47">
    <w:name w:val="Section 4 7"/>
    <w:basedOn w:val="Normal"/>
    <w:next w:val="Normal"/>
    <w:link w:val="Section47Char"/>
    <w:rsid w:val="00891C05"/>
    <w:pPr>
      <w:numPr>
        <w:ilvl w:val="6"/>
        <w:numId w:val="82"/>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DefaultParagraphFont"/>
    <w:link w:val="Section47"/>
    <w:rsid w:val="00891C05"/>
    <w:rPr>
      <w:rFonts w:ascii="Times New Roman" w:hAnsi="Times New Roman" w:cs="Times New Roman"/>
      <w:sz w:val="24"/>
      <w:szCs w:val="24"/>
    </w:rPr>
  </w:style>
  <w:style w:type="paragraph" w:customStyle="1" w:styleId="Section48">
    <w:name w:val="Section 4 8"/>
    <w:basedOn w:val="Normal"/>
    <w:next w:val="Normal"/>
    <w:link w:val="Section48Char"/>
    <w:rsid w:val="00891C05"/>
    <w:pPr>
      <w:numPr>
        <w:ilvl w:val="7"/>
        <w:numId w:val="82"/>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DefaultParagraphFont"/>
    <w:link w:val="Section48"/>
    <w:rsid w:val="00891C05"/>
    <w:rPr>
      <w:rFonts w:ascii="Times New Roman" w:hAnsi="Times New Roman" w:cs="Times New Roman"/>
      <w:sz w:val="24"/>
      <w:szCs w:val="24"/>
    </w:rPr>
  </w:style>
  <w:style w:type="paragraph" w:customStyle="1" w:styleId="Section49">
    <w:name w:val="Section 4 9"/>
    <w:basedOn w:val="Normal"/>
    <w:next w:val="Normal"/>
    <w:link w:val="Section49Char"/>
    <w:rsid w:val="00891C05"/>
    <w:pPr>
      <w:numPr>
        <w:ilvl w:val="8"/>
        <w:numId w:val="82"/>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DefaultParagraphFont"/>
    <w:link w:val="Section49"/>
    <w:rsid w:val="00891C05"/>
    <w:rPr>
      <w:rFonts w:ascii="Times New Roman" w:hAnsi="Times New Roman" w:cs="Times New Roman"/>
      <w:sz w:val="24"/>
      <w:szCs w:val="24"/>
    </w:rPr>
  </w:style>
  <w:style w:type="paragraph" w:customStyle="1" w:styleId="Section51">
    <w:name w:val="Section 5 1"/>
    <w:basedOn w:val="Normal"/>
    <w:next w:val="Normal"/>
    <w:link w:val="Section51Char"/>
    <w:rsid w:val="00891C05"/>
    <w:pPr>
      <w:keepNext/>
      <w:keepLines/>
      <w:numPr>
        <w:numId w:val="83"/>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DefaultParagraphFont"/>
    <w:link w:val="Section51"/>
    <w:rsid w:val="00891C05"/>
    <w:rPr>
      <w:rFonts w:ascii="Times New Roman" w:hAnsi="Times New Roman" w:cs="Times New Roman"/>
      <w:sz w:val="24"/>
      <w:szCs w:val="24"/>
      <w:u w:val="single"/>
    </w:rPr>
  </w:style>
  <w:style w:type="paragraph" w:customStyle="1" w:styleId="Section52">
    <w:name w:val="Section 5 2"/>
    <w:basedOn w:val="Normal"/>
    <w:next w:val="Normal"/>
    <w:link w:val="Section52Char"/>
    <w:rsid w:val="00891C05"/>
    <w:pPr>
      <w:keepNext/>
      <w:keepLines/>
      <w:numPr>
        <w:ilvl w:val="1"/>
        <w:numId w:val="83"/>
      </w:numPr>
      <w:spacing w:after="240" w:line="240" w:lineRule="auto"/>
      <w:jc w:val="both"/>
      <w:outlineLvl w:val="1"/>
    </w:pPr>
    <w:rPr>
      <w:rFonts w:ascii="Times New Roman" w:hAnsi="Times New Roman" w:cs="Times New Roman"/>
      <w:b/>
      <w:sz w:val="24"/>
      <w:szCs w:val="24"/>
    </w:rPr>
  </w:style>
  <w:style w:type="character" w:customStyle="1" w:styleId="Section52Char">
    <w:name w:val="Section 5 2 Char"/>
    <w:basedOn w:val="DefaultParagraphFont"/>
    <w:link w:val="Section52"/>
    <w:rsid w:val="00891C05"/>
    <w:rPr>
      <w:rFonts w:ascii="Times New Roman" w:hAnsi="Times New Roman" w:cs="Times New Roman"/>
      <w:b/>
      <w:sz w:val="24"/>
      <w:szCs w:val="24"/>
    </w:rPr>
  </w:style>
  <w:style w:type="paragraph" w:customStyle="1" w:styleId="Section53">
    <w:name w:val="Section 5 3"/>
    <w:basedOn w:val="Normal"/>
    <w:next w:val="Normal"/>
    <w:link w:val="Section53Char"/>
    <w:rsid w:val="00891C05"/>
    <w:pPr>
      <w:numPr>
        <w:ilvl w:val="2"/>
        <w:numId w:val="83"/>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DefaultParagraphFont"/>
    <w:link w:val="Section53"/>
    <w:rsid w:val="00891C05"/>
    <w:rPr>
      <w:rFonts w:ascii="Times New Roman" w:hAnsi="Times New Roman" w:cs="Times New Roman"/>
      <w:sz w:val="24"/>
      <w:szCs w:val="24"/>
    </w:rPr>
  </w:style>
  <w:style w:type="paragraph" w:customStyle="1" w:styleId="Section54">
    <w:name w:val="Section 5 4"/>
    <w:basedOn w:val="Normal"/>
    <w:next w:val="Normal"/>
    <w:link w:val="Section54Char"/>
    <w:rsid w:val="00891C05"/>
    <w:pPr>
      <w:numPr>
        <w:ilvl w:val="3"/>
        <w:numId w:val="83"/>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DefaultParagraphFont"/>
    <w:link w:val="Section54"/>
    <w:rsid w:val="00891C05"/>
    <w:rPr>
      <w:rFonts w:ascii="Times New Roman" w:hAnsi="Times New Roman" w:cs="Times New Roman"/>
      <w:sz w:val="24"/>
      <w:szCs w:val="24"/>
    </w:rPr>
  </w:style>
  <w:style w:type="paragraph" w:customStyle="1" w:styleId="Section55">
    <w:name w:val="Section 5 5"/>
    <w:basedOn w:val="Normal"/>
    <w:link w:val="Section55Char"/>
    <w:rsid w:val="00891C05"/>
    <w:pPr>
      <w:numPr>
        <w:ilvl w:val="4"/>
        <w:numId w:val="83"/>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DefaultParagraphFont"/>
    <w:link w:val="Section55"/>
    <w:rsid w:val="00891C05"/>
    <w:rPr>
      <w:rFonts w:ascii="Times New Roman" w:hAnsi="Times New Roman" w:cs="Times New Roman"/>
      <w:sz w:val="24"/>
      <w:szCs w:val="24"/>
    </w:rPr>
  </w:style>
  <w:style w:type="paragraph" w:customStyle="1" w:styleId="Section56">
    <w:name w:val="Section 5 6"/>
    <w:basedOn w:val="Normal"/>
    <w:link w:val="Section56Char"/>
    <w:rsid w:val="00891C05"/>
    <w:pPr>
      <w:numPr>
        <w:ilvl w:val="5"/>
        <w:numId w:val="83"/>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DefaultParagraphFont"/>
    <w:link w:val="Section56"/>
    <w:rsid w:val="00891C05"/>
    <w:rPr>
      <w:rFonts w:ascii="Times New Roman" w:hAnsi="Times New Roman" w:cs="Times New Roman"/>
      <w:sz w:val="24"/>
      <w:szCs w:val="24"/>
    </w:rPr>
  </w:style>
  <w:style w:type="paragraph" w:customStyle="1" w:styleId="Section57">
    <w:name w:val="Section 5 7"/>
    <w:basedOn w:val="Normal"/>
    <w:next w:val="Normal"/>
    <w:link w:val="Section57Char"/>
    <w:rsid w:val="00891C05"/>
    <w:pPr>
      <w:pageBreakBefore/>
      <w:numPr>
        <w:ilvl w:val="6"/>
        <w:numId w:val="83"/>
      </w:numPr>
      <w:tabs>
        <w:tab w:val="clear" w:pos="0"/>
      </w:tabs>
      <w:spacing w:after="240" w:line="240" w:lineRule="auto"/>
      <w:jc w:val="center"/>
      <w:outlineLvl w:val="6"/>
    </w:pPr>
    <w:rPr>
      <w:rFonts w:ascii="Times New Roman" w:hAnsi="Times New Roman" w:cs="Times New Roman"/>
      <w:b/>
      <w:caps/>
      <w:sz w:val="24"/>
      <w:szCs w:val="24"/>
    </w:rPr>
  </w:style>
  <w:style w:type="character" w:customStyle="1" w:styleId="Section57Char">
    <w:name w:val="Section 5 7 Char"/>
    <w:basedOn w:val="DefaultParagraphFont"/>
    <w:link w:val="Section57"/>
    <w:rsid w:val="00891C05"/>
    <w:rPr>
      <w:rFonts w:ascii="Times New Roman" w:hAnsi="Times New Roman" w:cs="Times New Roman"/>
      <w:b/>
      <w:caps/>
      <w:sz w:val="24"/>
      <w:szCs w:val="24"/>
    </w:rPr>
  </w:style>
  <w:style w:type="paragraph" w:customStyle="1" w:styleId="Section58">
    <w:name w:val="Section 5 8"/>
    <w:basedOn w:val="Normal"/>
    <w:next w:val="Normal"/>
    <w:link w:val="Section58Char"/>
    <w:rsid w:val="00891C05"/>
    <w:pPr>
      <w:numPr>
        <w:ilvl w:val="7"/>
        <w:numId w:val="83"/>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DefaultParagraphFont"/>
    <w:link w:val="Section58"/>
    <w:rsid w:val="00891C05"/>
    <w:rPr>
      <w:rFonts w:ascii="Times New Roman" w:hAnsi="Times New Roman" w:cs="Times New Roman"/>
      <w:sz w:val="24"/>
      <w:szCs w:val="24"/>
    </w:rPr>
  </w:style>
  <w:style w:type="paragraph" w:customStyle="1" w:styleId="Section59">
    <w:name w:val="Section 5 9"/>
    <w:basedOn w:val="Normal"/>
    <w:next w:val="Normal"/>
    <w:link w:val="Section59Char"/>
    <w:rsid w:val="00891C05"/>
    <w:pPr>
      <w:numPr>
        <w:ilvl w:val="8"/>
        <w:numId w:val="83"/>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DefaultParagraphFont"/>
    <w:link w:val="Section59"/>
    <w:rsid w:val="00891C05"/>
    <w:rPr>
      <w:rFonts w:ascii="Times New Roman" w:hAnsi="Times New Roman" w:cs="Times New Roman"/>
      <w:sz w:val="24"/>
      <w:szCs w:val="24"/>
    </w:rPr>
  </w:style>
  <w:style w:type="paragraph" w:styleId="ListBullet2">
    <w:name w:val="List Bullet 2"/>
    <w:basedOn w:val="Normal"/>
    <w:uiPriority w:val="99"/>
    <w:unhideWhenUsed/>
    <w:rsid w:val="00891C05"/>
    <w:pPr>
      <w:numPr>
        <w:numId w:val="78"/>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rsid w:val="00891C05"/>
    <w:pPr>
      <w:keepNext/>
      <w:keepLines/>
      <w:numPr>
        <w:numId w:val="84"/>
      </w:numPr>
      <w:tabs>
        <w:tab w:val="clear" w:pos="0"/>
      </w:tabs>
      <w:spacing w:after="240" w:line="240" w:lineRule="auto"/>
      <w:jc w:val="both"/>
      <w:outlineLvl w:val="0"/>
    </w:pPr>
    <w:rPr>
      <w:rFonts w:ascii="Times New Roman" w:hAnsi="Times New Roman" w:cs="Times New Roman"/>
      <w:b/>
      <w:sz w:val="24"/>
      <w:szCs w:val="24"/>
    </w:rPr>
  </w:style>
  <w:style w:type="character" w:customStyle="1" w:styleId="AnnexC1Char">
    <w:name w:val="Annex C 1 Char"/>
    <w:basedOn w:val="DefaultParagraphFont"/>
    <w:link w:val="AnnexC1"/>
    <w:rsid w:val="00891C05"/>
    <w:rPr>
      <w:rFonts w:ascii="Times New Roman" w:hAnsi="Times New Roman" w:cs="Times New Roman"/>
      <w:b/>
      <w:sz w:val="24"/>
      <w:szCs w:val="24"/>
    </w:rPr>
  </w:style>
  <w:style w:type="paragraph" w:customStyle="1" w:styleId="AnnexC2">
    <w:name w:val="Annex C 2"/>
    <w:basedOn w:val="Normal"/>
    <w:link w:val="AnnexC2Char"/>
    <w:rsid w:val="00891C05"/>
    <w:pPr>
      <w:numPr>
        <w:ilvl w:val="1"/>
        <w:numId w:val="84"/>
      </w:numPr>
      <w:tabs>
        <w:tab w:val="clear" w:pos="0"/>
      </w:tabs>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DefaultParagraphFont"/>
    <w:link w:val="AnnexC2"/>
    <w:rsid w:val="00891C05"/>
    <w:rPr>
      <w:rFonts w:ascii="Times New Roman" w:hAnsi="Times New Roman" w:cs="Times New Roman"/>
      <w:sz w:val="24"/>
      <w:szCs w:val="24"/>
    </w:rPr>
  </w:style>
  <w:style w:type="paragraph" w:customStyle="1" w:styleId="AnnexC3">
    <w:name w:val="Annex C 3"/>
    <w:basedOn w:val="Normal"/>
    <w:link w:val="AnnexC3Char"/>
    <w:rsid w:val="00891C05"/>
    <w:pPr>
      <w:numPr>
        <w:ilvl w:val="2"/>
        <w:numId w:val="84"/>
      </w:numPr>
      <w:tabs>
        <w:tab w:val="clear" w:pos="0"/>
      </w:tabs>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DefaultParagraphFont"/>
    <w:link w:val="AnnexC3"/>
    <w:rsid w:val="00891C05"/>
    <w:rPr>
      <w:rFonts w:ascii="Times New Roman" w:hAnsi="Times New Roman" w:cs="Times New Roman"/>
      <w:sz w:val="24"/>
      <w:szCs w:val="24"/>
    </w:rPr>
  </w:style>
  <w:style w:type="paragraph" w:customStyle="1" w:styleId="AnnexC4">
    <w:name w:val="Annex C 4"/>
    <w:basedOn w:val="Normal"/>
    <w:next w:val="Normal"/>
    <w:link w:val="AnnexC4Char"/>
    <w:rsid w:val="00891C05"/>
    <w:pPr>
      <w:numPr>
        <w:ilvl w:val="3"/>
        <w:numId w:val="84"/>
      </w:numPr>
      <w:tabs>
        <w:tab w:val="clear" w:pos="0"/>
      </w:tabs>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DefaultParagraphFont"/>
    <w:link w:val="AnnexC4"/>
    <w:rsid w:val="00891C05"/>
    <w:rPr>
      <w:rFonts w:ascii="Times New Roman" w:hAnsi="Times New Roman" w:cs="Times New Roman"/>
      <w:sz w:val="24"/>
      <w:szCs w:val="24"/>
    </w:rPr>
  </w:style>
  <w:style w:type="paragraph" w:customStyle="1" w:styleId="AnnexC5">
    <w:name w:val="Annex C 5"/>
    <w:basedOn w:val="Normal"/>
    <w:next w:val="Normal"/>
    <w:link w:val="AnnexC5Char"/>
    <w:rsid w:val="00891C05"/>
    <w:pPr>
      <w:numPr>
        <w:ilvl w:val="4"/>
        <w:numId w:val="84"/>
      </w:numPr>
      <w:tabs>
        <w:tab w:val="clear" w:pos="0"/>
      </w:tabs>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DefaultParagraphFont"/>
    <w:link w:val="AnnexC5"/>
    <w:rsid w:val="00891C05"/>
    <w:rPr>
      <w:rFonts w:ascii="Times New Roman" w:hAnsi="Times New Roman" w:cs="Times New Roman"/>
      <w:sz w:val="24"/>
      <w:szCs w:val="24"/>
    </w:rPr>
  </w:style>
  <w:style w:type="paragraph" w:customStyle="1" w:styleId="AnnexC6">
    <w:name w:val="Annex C 6"/>
    <w:basedOn w:val="Normal"/>
    <w:next w:val="Normal"/>
    <w:link w:val="AnnexC6Char"/>
    <w:rsid w:val="00891C05"/>
    <w:pPr>
      <w:numPr>
        <w:ilvl w:val="5"/>
        <w:numId w:val="84"/>
      </w:numPr>
      <w:tabs>
        <w:tab w:val="clear" w:pos="0"/>
      </w:tabs>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DefaultParagraphFont"/>
    <w:link w:val="AnnexC6"/>
    <w:rsid w:val="00891C05"/>
    <w:rPr>
      <w:rFonts w:ascii="Times New Roman" w:hAnsi="Times New Roman" w:cs="Times New Roman"/>
      <w:sz w:val="24"/>
      <w:szCs w:val="24"/>
    </w:rPr>
  </w:style>
  <w:style w:type="paragraph" w:customStyle="1" w:styleId="AnnexC7">
    <w:name w:val="Annex C 7"/>
    <w:basedOn w:val="Normal"/>
    <w:next w:val="Normal"/>
    <w:link w:val="AnnexC7Char"/>
    <w:rsid w:val="00891C05"/>
    <w:pPr>
      <w:numPr>
        <w:ilvl w:val="6"/>
        <w:numId w:val="84"/>
      </w:numPr>
      <w:tabs>
        <w:tab w:val="clear" w:pos="0"/>
      </w:tabs>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DefaultParagraphFont"/>
    <w:link w:val="AnnexC7"/>
    <w:rsid w:val="00891C05"/>
    <w:rPr>
      <w:rFonts w:ascii="Times New Roman" w:hAnsi="Times New Roman" w:cs="Times New Roman"/>
      <w:sz w:val="24"/>
      <w:szCs w:val="24"/>
    </w:rPr>
  </w:style>
  <w:style w:type="paragraph" w:customStyle="1" w:styleId="AnnexC8">
    <w:name w:val="Annex C 8"/>
    <w:basedOn w:val="Normal"/>
    <w:next w:val="Normal"/>
    <w:link w:val="AnnexC8Char"/>
    <w:rsid w:val="00891C05"/>
    <w:pPr>
      <w:numPr>
        <w:ilvl w:val="7"/>
        <w:numId w:val="84"/>
      </w:numPr>
      <w:tabs>
        <w:tab w:val="clear" w:pos="0"/>
      </w:tabs>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DefaultParagraphFont"/>
    <w:link w:val="AnnexC8"/>
    <w:rsid w:val="00891C05"/>
    <w:rPr>
      <w:rFonts w:ascii="Times New Roman" w:hAnsi="Times New Roman" w:cs="Times New Roman"/>
      <w:sz w:val="24"/>
      <w:szCs w:val="24"/>
    </w:rPr>
  </w:style>
  <w:style w:type="paragraph" w:customStyle="1" w:styleId="AnnexC9">
    <w:name w:val="Annex C 9"/>
    <w:basedOn w:val="Normal"/>
    <w:next w:val="Normal"/>
    <w:link w:val="AnnexC9Char"/>
    <w:rsid w:val="00891C05"/>
    <w:pPr>
      <w:numPr>
        <w:ilvl w:val="8"/>
        <w:numId w:val="84"/>
      </w:numPr>
      <w:tabs>
        <w:tab w:val="clear" w:pos="0"/>
      </w:tabs>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DefaultParagraphFont"/>
    <w:link w:val="AnnexC9"/>
    <w:rsid w:val="00891C05"/>
    <w:rPr>
      <w:rFonts w:ascii="Times New Roman" w:hAnsi="Times New Roman" w:cs="Times New Roman"/>
      <w:sz w:val="24"/>
      <w:szCs w:val="24"/>
    </w:rPr>
  </w:style>
  <w:style w:type="paragraph" w:styleId="ListBullet3">
    <w:name w:val="List Bullet 3"/>
    <w:basedOn w:val="Normal"/>
    <w:uiPriority w:val="99"/>
    <w:unhideWhenUsed/>
    <w:rsid w:val="00891C05"/>
    <w:pPr>
      <w:numPr>
        <w:numId w:val="79"/>
      </w:numPr>
      <w:spacing w:after="0" w:line="240" w:lineRule="auto"/>
      <w:contextualSpacing/>
      <w:jc w:val="both"/>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891C05"/>
    <w:pPr>
      <w:spacing w:after="0" w:line="240" w:lineRule="auto"/>
      <w:jc w:val="both"/>
    </w:pPr>
    <w:rPr>
      <w:rFonts w:ascii="Times New Roman" w:hAnsi="Times New Roman" w:cs="Times New Roman"/>
      <w:sz w:val="24"/>
      <w:szCs w:val="24"/>
    </w:rPr>
  </w:style>
  <w:style w:type="paragraph" w:customStyle="1" w:styleId="SimpleList">
    <w:name w:val="Simple List"/>
    <w:basedOn w:val="Text"/>
    <w:rsid w:val="00891C05"/>
    <w:pPr>
      <w:numPr>
        <w:numId w:val="85"/>
      </w:numPr>
      <w:spacing w:before="0" w:after="0"/>
    </w:pPr>
  </w:style>
  <w:style w:type="paragraph" w:customStyle="1" w:styleId="ColumnsRight">
    <w:name w:val="Columns Right"/>
    <w:basedOn w:val="Text"/>
    <w:link w:val="ColumnsRightChar"/>
    <w:rsid w:val="00891C05"/>
    <w:pPr>
      <w:numPr>
        <w:ilvl w:val="1"/>
        <w:numId w:val="86"/>
      </w:numPr>
    </w:pPr>
  </w:style>
  <w:style w:type="paragraph" w:customStyle="1" w:styleId="ColumnsLeft">
    <w:name w:val="Columns Left"/>
    <w:basedOn w:val="ColumnsRight"/>
    <w:rsid w:val="00891C05"/>
    <w:pPr>
      <w:numPr>
        <w:ilvl w:val="0"/>
      </w:numPr>
      <w:tabs>
        <w:tab w:val="clear" w:pos="432"/>
        <w:tab w:val="num" w:pos="360"/>
        <w:tab w:val="num" w:pos="1080"/>
      </w:tabs>
      <w:ind w:left="576" w:hanging="576"/>
      <w:jc w:val="left"/>
    </w:pPr>
  </w:style>
  <w:style w:type="paragraph" w:customStyle="1" w:styleId="ColumnsRightSub">
    <w:name w:val="Columns Right (Sub)"/>
    <w:basedOn w:val="ColumnsRight"/>
    <w:rsid w:val="00891C05"/>
    <w:pPr>
      <w:numPr>
        <w:ilvl w:val="2"/>
      </w:numPr>
      <w:tabs>
        <w:tab w:val="clear" w:pos="720"/>
        <w:tab w:val="num" w:pos="360"/>
        <w:tab w:val="num" w:pos="1080"/>
        <w:tab w:val="num" w:pos="2160"/>
      </w:tabs>
      <w:ind w:left="2160" w:hanging="360"/>
    </w:pPr>
  </w:style>
  <w:style w:type="character" w:customStyle="1" w:styleId="ColumnsRightChar">
    <w:name w:val="Columns Right Char"/>
    <w:link w:val="ColumnsRight"/>
    <w:rsid w:val="00891C05"/>
    <w:rPr>
      <w:rFonts w:ascii="Times New Roman" w:eastAsia="SimSun" w:hAnsi="Times New Roman" w:cs="Times New Roman"/>
      <w:sz w:val="24"/>
      <w:szCs w:val="28"/>
      <w:lang w:val="fr-FR" w:eastAsia="zh-CN"/>
    </w:rPr>
  </w:style>
  <w:style w:type="character" w:customStyle="1" w:styleId="ListParagraphChar">
    <w:name w:val="List Paragraph Char"/>
    <w:link w:val="ListParagraph"/>
    <w:uiPriority w:val="34"/>
    <w:locked/>
    <w:rsid w:val="00891C05"/>
    <w:rPr>
      <w:rFonts w:ascii="Arial" w:eastAsia="Times New Roman" w:hAnsi="Arial" w:cs="Times New Roman"/>
      <w:szCs w:val="24"/>
      <w:lang w:val="fr-FR" w:eastAsia="ar-SA"/>
    </w:rPr>
  </w:style>
  <w:style w:type="paragraph" w:customStyle="1" w:styleId="SimpleLista">
    <w:name w:val="Simple List (a)"/>
    <w:link w:val="SimpleListaChar"/>
    <w:rsid w:val="00891C05"/>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891C05"/>
    <w:rPr>
      <w:rFonts w:ascii="Times New Roman" w:eastAsia="SimSun" w:hAnsi="Times New Roman" w:cs="Times New Roman"/>
      <w:sz w:val="24"/>
      <w:szCs w:val="28"/>
      <w:lang w:val="fr-FR" w:eastAsia="zh-CN"/>
    </w:rPr>
  </w:style>
  <w:style w:type="character" w:styleId="FollowedHyperlink">
    <w:name w:val="FollowedHyperlink"/>
    <w:basedOn w:val="DefaultParagraphFont"/>
    <w:uiPriority w:val="99"/>
    <w:semiHidden/>
    <w:unhideWhenUsed/>
    <w:rsid w:val="00891C05"/>
    <w:rPr>
      <w:color w:val="800080" w:themeColor="followedHyperlink"/>
      <w:u w:val="single"/>
    </w:rPr>
  </w:style>
  <w:style w:type="numbering" w:customStyle="1" w:styleId="NoList2">
    <w:name w:val="No List2"/>
    <w:next w:val="NoList"/>
    <w:uiPriority w:val="99"/>
    <w:semiHidden/>
    <w:unhideWhenUsed/>
    <w:rsid w:val="00D7202B"/>
  </w:style>
  <w:style w:type="table" w:customStyle="1" w:styleId="TableGrid1">
    <w:name w:val="Table Grid1"/>
    <w:basedOn w:val="TableNormal"/>
    <w:next w:val="TableGrid"/>
    <w:uiPriority w:val="59"/>
    <w:rsid w:val="00D7202B"/>
    <w:pPr>
      <w:spacing w:after="0" w:line="240" w:lineRule="auto"/>
    </w:pPr>
    <w:rPr>
      <w:rFonts w:ascii="Times New Roman" w:hAnsi="Times New Roman" w:cs="Times New Roman"/>
      <w:sz w:val="24"/>
      <w:szCs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54659D"/>
    <w:pPr>
      <w:widowControl w:val="0"/>
      <w:spacing w:after="0" w:line="240" w:lineRule="auto"/>
    </w:pPr>
    <w:rPr>
      <w:rFonts w:ascii="Calibri" w:eastAsia="Calibri" w:hAnsi="Calibri" w:cs="Times New Roman"/>
    </w:rPr>
  </w:style>
  <w:style w:type="paragraph" w:customStyle="1" w:styleId="BDSDefault">
    <w:name w:val="BDS Default"/>
    <w:basedOn w:val="Normal"/>
    <w:link w:val="BDSDefaultChar"/>
    <w:rsid w:val="001F4AC6"/>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1F4AC6"/>
    <w:rPr>
      <w:rFonts w:ascii="Times New Roman" w:eastAsia="Times New Roman" w:hAnsi="Times New Roman" w:cs="Times New Roman"/>
      <w:sz w:val="24"/>
      <w:szCs w:val="24"/>
    </w:rPr>
  </w:style>
  <w:style w:type="paragraph" w:customStyle="1" w:styleId="SSHContactForms">
    <w:name w:val="SSH Contact Forms"/>
    <w:basedOn w:val="Normal"/>
    <w:rsid w:val="004E255C"/>
    <w:pPr>
      <w:spacing w:before="120" w:after="120" w:line="240" w:lineRule="auto"/>
      <w:jc w:val="center"/>
      <w:outlineLvl w:val="0"/>
    </w:pPr>
    <w:rPr>
      <w:rFonts w:ascii="Times New Roman" w:eastAsia="Times New Roman" w:hAnsi="Times New Roman" w:cs="Times New Roman"/>
      <w:b/>
      <w:sz w:val="28"/>
      <w:szCs w:val="20"/>
    </w:rPr>
  </w:style>
  <w:style w:type="paragraph" w:customStyle="1" w:styleId="HeadingTwo">
    <w:name w:val="Heading Two"/>
    <w:rsid w:val="00D66536"/>
    <w:pPr>
      <w:spacing w:before="120" w:after="120" w:line="240" w:lineRule="auto"/>
      <w:jc w:val="center"/>
    </w:pPr>
    <w:rPr>
      <w:rFonts w:ascii="Times New Roman" w:eastAsia="SimSun" w:hAnsi="Times New Roman" w:cs="Times New Roman"/>
      <w:b/>
      <w:sz w:val="28"/>
      <w:szCs w:val="24"/>
      <w:lang w:eastAsia="zh-CN"/>
    </w:rPr>
  </w:style>
  <w:style w:type="paragraph" w:customStyle="1" w:styleId="ITBColumnRight">
    <w:name w:val="ITB Column Right"/>
    <w:basedOn w:val="BodyText"/>
    <w:link w:val="ITBColumnRightCharChar"/>
    <w:rsid w:val="00634BA3"/>
    <w:pPr>
      <w:spacing w:before="120"/>
      <w:jc w:val="left"/>
    </w:pPr>
    <w:rPr>
      <w:szCs w:val="24"/>
    </w:rPr>
  </w:style>
  <w:style w:type="character" w:customStyle="1" w:styleId="ITBColumnRightCharChar">
    <w:name w:val="ITB Column Right Char Char"/>
    <w:basedOn w:val="BodyTextChar"/>
    <w:link w:val="ITBColumnRight"/>
    <w:rsid w:val="00634BA3"/>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E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45545">
      <w:bodyDiv w:val="1"/>
      <w:marLeft w:val="0"/>
      <w:marRight w:val="0"/>
      <w:marTop w:val="0"/>
      <w:marBottom w:val="0"/>
      <w:divBdr>
        <w:top w:val="none" w:sz="0" w:space="0" w:color="auto"/>
        <w:left w:val="none" w:sz="0" w:space="0" w:color="auto"/>
        <w:bottom w:val="none" w:sz="0" w:space="0" w:color="auto"/>
        <w:right w:val="none" w:sz="0" w:space="0" w:color="auto"/>
      </w:divBdr>
    </w:div>
    <w:div w:id="1374958303">
      <w:bodyDiv w:val="1"/>
      <w:marLeft w:val="0"/>
      <w:marRight w:val="0"/>
      <w:marTop w:val="0"/>
      <w:marBottom w:val="0"/>
      <w:divBdr>
        <w:top w:val="none" w:sz="0" w:space="0" w:color="auto"/>
        <w:left w:val="none" w:sz="0" w:space="0" w:color="auto"/>
        <w:bottom w:val="none" w:sz="0" w:space="0" w:color="auto"/>
        <w:right w:val="none" w:sz="0" w:space="0" w:color="auto"/>
      </w:divBdr>
    </w:div>
    <w:div w:id="17806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cc.gov/" TargetMode="External"/><Relationship Id="rId26" Type="http://schemas.openxmlformats.org/officeDocument/2006/relationships/header" Target="header7.xml"/><Relationship Id="rId39" Type="http://schemas.openxmlformats.org/officeDocument/2006/relationships/hyperlink" Target="https://www.sam.gov/portal/SAM/" TargetMode="External"/><Relationship Id="rId21" Type="http://schemas.openxmlformats.org/officeDocument/2006/relationships/hyperlink" Target="https://helpx.adobe.com/acrobat/using/securing-pdfs-passwords.html" TargetMode="External"/><Relationship Id="rId34" Type="http://schemas.openxmlformats.org/officeDocument/2006/relationships/hyperlink" Target="http://www.oecd.org/corruption/Anti-CorruptionEthicsComplianceHandbook.pdf" TargetMode="External"/><Relationship Id="rId42" Type="http://schemas.openxmlformats.org/officeDocument/2006/relationships/hyperlink" Target="http://www.treas.gov/offices/enforcement/ofac"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mcc.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yperlink" Target="https://www.mcc.gov/resources/doc/guidance-on-supply-chains" TargetMode="External"/><Relationship Id="rId37" Type="http://schemas.openxmlformats.org/officeDocument/2006/relationships/header" Target="header10.xml"/><Relationship Id="rId40" Type="http://schemas.openxmlformats.org/officeDocument/2006/relationships/hyperlink" Target="http://web.worldbank.org/external/default/main?contentMDK=64069844&amp;menuPK=116730&amp;pagePK=64148989&amp;piPK=64148984&amp;querycontentMDK=64069700&amp;theSitePK=84266"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hyperlink" Target="https://www.mcc.gov/resources/doc/annex-of-general-provisions"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https://www.mcc.gov/resources/doc/guidance-accommodation-welfare-staff-and-labor"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pdfmate.com/feature-encrypt.html" TargetMode="External"/><Relationship Id="rId27" Type="http://schemas.openxmlformats.org/officeDocument/2006/relationships/header" Target="header8.xml"/><Relationship Id="rId30" Type="http://schemas.openxmlformats.org/officeDocument/2006/relationships/hyperlink" Target="https://www.mcc.gov/resources/doc/guidance-on-supply-chains" TargetMode="External"/><Relationship Id="rId35" Type="http://schemas.openxmlformats.org/officeDocument/2006/relationships/hyperlink" Target="http://cctrends.cipe.org/anti-corruption-compliance-guide/" TargetMode="External"/><Relationship Id="rId43" Type="http://schemas.openxmlformats.org/officeDocument/2006/relationships/header" Target="header1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mcc.gov/resources/doc/policy-counter-trafficking-in-persons-policy" TargetMode="External"/><Relationship Id="rId25" Type="http://schemas.openxmlformats.org/officeDocument/2006/relationships/header" Target="header6.xml"/><Relationship Id="rId33" Type="http://schemas.openxmlformats.org/officeDocument/2006/relationships/hyperlink" Target="https://www.mcc.gov/resources/doc/policy-counter-trafficking-in-persons-policy" TargetMode="External"/><Relationship Id="rId38" Type="http://schemas.openxmlformats.org/officeDocument/2006/relationships/header" Target="header11.xml"/><Relationship Id="rId20" Type="http://schemas.openxmlformats.org/officeDocument/2006/relationships/footer" Target="footer2.xml"/><Relationship Id="rId41" Type="http://schemas.openxmlformats.org/officeDocument/2006/relationships/hyperlink" Target="https://2016.export.gov/ecr/eg_main_023148.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AB6AE36936D4F8B0A1D9779C9AB0B" ma:contentTypeVersion="0" ma:contentTypeDescription="Create a new document." ma:contentTypeScope="" ma:versionID="da0d672e03a1361cede212159b6481fe">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CFAAC40CA00840B5F40B530E4932AE" ma:contentTypeVersion="0" ma:contentTypeDescription="Create a new document." ma:contentTypeScope="" ma:versionID="6efe1c0e0bb6b1dc8e5dbf199a032949">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HNHRN2N5RWQX-1133910763-33</_dlc_DocId>
    <_dlc_DocIdUrl xmlns="53a8ba67-0602-47b9-9349-f2688a61c988">
      <Url>http://intranet.mcc.gov/department/DCO/PG/Procurement/Internal/_layouts/DocIdRedir.aspx?ID=HNHRN2N5RWQX-1133910763-33</Url>
      <Description>HNHRN2N5RWQX-1133910763-33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7667-AC01-468C-AA5C-86727363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82DB8-13C6-434C-A5A8-1F505D8290FC}">
  <ds:schemaRefs>
    <ds:schemaRef ds:uri="http://schemas.microsoft.com/sharepoint/v3/contenttype/forms"/>
  </ds:schemaRefs>
</ds:datastoreItem>
</file>

<file path=customXml/itemProps3.xml><?xml version="1.0" encoding="utf-8"?>
<ds:datastoreItem xmlns:ds="http://schemas.openxmlformats.org/officeDocument/2006/customXml" ds:itemID="{FD10EEFC-C9D1-4EC8-858B-3B308D760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B5910-AC12-488E-BCB0-3B46762086AA}">
  <ds:schemaRefs>
    <ds:schemaRef ds:uri="http://schemas.microsoft.com/sharepoint/events"/>
  </ds:schemaRefs>
</ds:datastoreItem>
</file>

<file path=customXml/itemProps5.xml><?xml version="1.0" encoding="utf-8"?>
<ds:datastoreItem xmlns:ds="http://schemas.openxmlformats.org/officeDocument/2006/customXml" ds:itemID="{E60FCF09-B2A0-46DD-9BC5-804018299F0E}">
  <ds:schemaRefs>
    <ds:schemaRef ds:uri="http://schemas.microsoft.com/office/2006/metadata/properties"/>
    <ds:schemaRef ds:uri="http://schemas.microsoft.com/office/infopath/2007/PartnerControls"/>
    <ds:schemaRef ds:uri="53a8ba67-0602-47b9-9349-f2688a61c988"/>
  </ds:schemaRefs>
</ds:datastoreItem>
</file>

<file path=customXml/itemProps6.xml><?xml version="1.0" encoding="utf-8"?>
<ds:datastoreItem xmlns:ds="http://schemas.openxmlformats.org/officeDocument/2006/customXml" ds:itemID="{6BC77D79-1E90-1947-A0F1-F8B9B2CD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185</Pages>
  <Words>48558</Words>
  <Characters>276785</Characters>
  <Application>Microsoft Office Word</Application>
  <DocSecurity>0</DocSecurity>
  <Lines>2306</Lines>
  <Paragraphs>649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Procurement of Design-Build</vt:lpstr>
      <vt:lpstr>Standard Bidding Document:  Procurement of Design-Build</vt:lpstr>
    </vt:vector>
  </TitlesOfParts>
  <Company>Millennium Challenge Corporation</Company>
  <LinksUpToDate>false</LinksUpToDate>
  <CharactersWithSpaces>324694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Procurement of Design-Build</dc:title>
  <dc:creator>Chambers, Gail (DCO/EASA)</dc:creator>
  <cp:lastModifiedBy>Swinson, Tamara A</cp:lastModifiedBy>
  <cp:revision>2</cp:revision>
  <cp:lastPrinted>2013-07-23T14:44:00Z</cp:lastPrinted>
  <dcterms:created xsi:type="dcterms:W3CDTF">2019-12-30T13:34:00Z</dcterms:created>
  <dcterms:modified xsi:type="dcterms:W3CDTF">2019-12-30T13:34:00Z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e24adf1f-9602-4866-9b36-ccf76bc9c44f</vt:lpwstr>
  </property>
  <property fmtid="{D5CDD505-2E9C-101B-9397-08002B2CF9AE}" pid="3" name="ContentTypeId">
    <vt:lpwstr>0x01010008CFAAC40CA00840B5F40B530E4932AE</vt:lpwstr>
  </property>
  <property fmtid="{D5CDD505-2E9C-101B-9397-08002B2CF9AE}" pid="4" name="_NewReviewCycle">
    <vt:lpwstr/>
  </property>
  <property fmtid="{D5CDD505-2E9C-101B-9397-08002B2CF9AE}" pid="5" name="Date Published">
    <vt:lpwstr>2013-08-28</vt:lpwstr>
  </property>
</Properties>
</file>