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4241B2" w14:textId="4096E0C6" w:rsidR="00EC1EEC" w:rsidRPr="00485857" w:rsidRDefault="00DC237F" w:rsidP="00EC1EEC">
      <w:pPr>
        <w:pStyle w:val="Style3"/>
        <w:keepNext/>
        <w:keepLines/>
        <w:spacing w:before="0" w:after="0" w:line="240" w:lineRule="auto"/>
        <w:ind w:left="0" w:firstLine="0"/>
        <w:jc w:val="center"/>
        <w:rPr>
          <w:b/>
          <w:spacing w:val="80"/>
          <w:kern w:val="28"/>
          <w:sz w:val="36"/>
          <w:szCs w:val="36"/>
        </w:rPr>
      </w:pPr>
      <w:r w:rsidRPr="00A51C89">
        <w:rPr>
          <w:rFonts w:ascii="Cambria" w:eastAsia="SimSun" w:hAnsi="Cambria" w:cs="Mangal"/>
          <w:b/>
          <w:noProof/>
          <w:color w:val="C00000"/>
          <w:spacing w:val="5"/>
          <w:kern w:val="28"/>
          <w:sz w:val="56"/>
          <w:szCs w:val="52"/>
          <w:lang w:eastAsia="zh-CN"/>
        </w:rPr>
        <mc:AlternateContent>
          <mc:Choice Requires="wpg">
            <w:drawing>
              <wp:anchor distT="0" distB="0" distL="114300" distR="114300" simplePos="0" relativeHeight="251667456" behindDoc="0" locked="0" layoutInCell="1" allowOverlap="1" wp14:anchorId="7739E76A" wp14:editId="4E7E9238">
                <wp:simplePos x="0" y="0"/>
                <wp:positionH relativeFrom="margin">
                  <wp:align>center</wp:align>
                </wp:positionH>
                <wp:positionV relativeFrom="paragraph">
                  <wp:posOffset>-476250</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anchor>
            </w:drawing>
          </mc:Choice>
          <mc:Fallback>
            <w:pict>
              <v:group w14:anchorId="01249229" id="Group 24" o:spid="_x0000_s1026" style="position:absolute;margin-left:0;margin-top:-37.5pt;width:535.6pt;height:718pt;z-index:251667456;mso-position-horizontal:center;mso-position-horizontal-relative:margin;mso-width-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3"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4" o:title=""/>
                </v:shape>
                <w10:wrap anchorx="margin"/>
              </v:group>
            </w:pict>
          </mc:Fallback>
        </mc:AlternateContent>
      </w:r>
    </w:p>
    <w:p w14:paraId="3C4241B6" w14:textId="51E89F86" w:rsidR="00EC1EEC" w:rsidRPr="00485857" w:rsidRDefault="00EC1EEC" w:rsidP="005D77B5">
      <w:pPr>
        <w:pStyle w:val="Text"/>
        <w:spacing w:before="0" w:after="0"/>
        <w:rPr>
          <w:b/>
          <w:bCs/>
          <w:smallCaps/>
          <w:sz w:val="32"/>
          <w:szCs w:val="32"/>
        </w:rPr>
      </w:pPr>
    </w:p>
    <w:p w14:paraId="3C4241B7" w14:textId="77777777" w:rsidR="0086081F" w:rsidRPr="00485857" w:rsidRDefault="0086081F" w:rsidP="00EC1EEC">
      <w:pPr>
        <w:pStyle w:val="Text"/>
        <w:spacing w:before="0" w:after="0"/>
        <w:jc w:val="center"/>
        <w:rPr>
          <w:b/>
          <w:bCs/>
          <w:smallCaps/>
          <w:sz w:val="32"/>
          <w:szCs w:val="32"/>
        </w:rPr>
      </w:pPr>
    </w:p>
    <w:p w14:paraId="2E4C4FFA" w14:textId="4D199301" w:rsidR="009D4428" w:rsidRPr="00485857" w:rsidRDefault="00354843" w:rsidP="005D77B5">
      <w:pPr>
        <w:ind w:left="90"/>
        <w:rPr>
          <w:rFonts w:ascii="Arial" w:hAnsi="Arial" w:cs="Arial"/>
          <w:b/>
          <w:bCs/>
          <w:color w:val="B71234"/>
          <w:kern w:val="32"/>
          <w:sz w:val="56"/>
          <w:szCs w:val="56"/>
        </w:rPr>
      </w:pPr>
      <w:r>
        <w:rPr>
          <w:rFonts w:ascii="Arial" w:hAnsi="Arial"/>
          <w:b/>
          <w:bCs/>
          <w:color w:val="B71234"/>
          <w:sz w:val="56"/>
          <w:szCs w:val="56"/>
        </w:rPr>
        <w:t xml:space="preserve">Dossier Type d’Appel </w:t>
      </w:r>
      <w:r w:rsidR="004B4C93">
        <w:rPr>
          <w:rFonts w:ascii="Arial" w:hAnsi="Arial"/>
          <w:b/>
          <w:bCs/>
          <w:color w:val="B71234"/>
          <w:sz w:val="56"/>
          <w:szCs w:val="56"/>
        </w:rPr>
        <w:t>d’Offres :</w:t>
      </w:r>
      <w:r>
        <w:rPr>
          <w:rFonts w:ascii="Arial" w:hAnsi="Arial"/>
          <w:b/>
          <w:bCs/>
          <w:color w:val="B71234"/>
          <w:sz w:val="56"/>
          <w:szCs w:val="56"/>
        </w:rPr>
        <w:t xml:space="preserve">  </w:t>
      </w:r>
    </w:p>
    <w:p w14:paraId="18BEB425" w14:textId="77777777" w:rsidR="009D4428" w:rsidRPr="00485857" w:rsidRDefault="009D4428" w:rsidP="005D77B5">
      <w:pPr>
        <w:ind w:left="90"/>
        <w:rPr>
          <w:rFonts w:ascii="Arial" w:hAnsi="Arial" w:cs="Arial"/>
          <w:b/>
          <w:bCs/>
          <w:color w:val="B71234"/>
          <w:kern w:val="32"/>
          <w:sz w:val="56"/>
          <w:szCs w:val="56"/>
        </w:rPr>
      </w:pPr>
    </w:p>
    <w:p w14:paraId="3C4241B8" w14:textId="6F49CAEF" w:rsidR="00CF4021" w:rsidRPr="00485857" w:rsidRDefault="00B83FD3" w:rsidP="005D77B5">
      <w:pPr>
        <w:ind w:left="90"/>
        <w:rPr>
          <w:rFonts w:ascii="Arial" w:hAnsi="Arial" w:cs="Arial"/>
          <w:b/>
          <w:bCs/>
          <w:color w:val="B71234"/>
          <w:kern w:val="32"/>
          <w:sz w:val="56"/>
          <w:szCs w:val="56"/>
        </w:rPr>
      </w:pPr>
      <w:r>
        <w:rPr>
          <w:rFonts w:ascii="Arial" w:hAnsi="Arial"/>
          <w:b/>
          <w:bCs/>
          <w:color w:val="B71234"/>
          <w:sz w:val="56"/>
          <w:szCs w:val="56"/>
        </w:rPr>
        <w:t xml:space="preserve">Appel à candidature </w:t>
      </w:r>
    </w:p>
    <w:p w14:paraId="3C4241B9" w14:textId="77777777" w:rsidR="00CF4021" w:rsidRPr="00485857" w:rsidRDefault="00CF4021" w:rsidP="005D77B5">
      <w:pPr>
        <w:ind w:left="90"/>
        <w:rPr>
          <w:rFonts w:ascii="Arial" w:hAnsi="Arial" w:cs="Arial"/>
          <w:b/>
          <w:bCs/>
          <w:color w:val="B71234"/>
          <w:kern w:val="32"/>
          <w:sz w:val="56"/>
          <w:szCs w:val="56"/>
        </w:rPr>
      </w:pPr>
      <w:r>
        <w:rPr>
          <w:rFonts w:ascii="Arial" w:hAnsi="Arial"/>
          <w:b/>
          <w:bCs/>
          <w:color w:val="B71234"/>
          <w:sz w:val="56"/>
          <w:szCs w:val="56"/>
        </w:rPr>
        <w:tab/>
      </w:r>
    </w:p>
    <w:p w14:paraId="660ACB65" w14:textId="77777777" w:rsidR="002F775D" w:rsidRDefault="006239F0" w:rsidP="005D77B5">
      <w:pPr>
        <w:ind w:left="90"/>
        <w:rPr>
          <w:rFonts w:ascii="Arial" w:hAnsi="Arial"/>
          <w:b/>
          <w:bCs/>
          <w:color w:val="B71234"/>
          <w:sz w:val="56"/>
          <w:szCs w:val="56"/>
        </w:rPr>
      </w:pPr>
      <w:r>
        <w:rPr>
          <w:rFonts w:ascii="Arial" w:hAnsi="Arial"/>
          <w:b/>
          <w:bCs/>
          <w:color w:val="B71234"/>
          <w:sz w:val="56"/>
          <w:szCs w:val="56"/>
        </w:rPr>
        <w:t>Passation de marchés pour la sélection de consultants individuels</w:t>
      </w:r>
    </w:p>
    <w:p w14:paraId="06E3E0CA" w14:textId="35E4A3F2" w:rsidR="004B26C5" w:rsidRDefault="004B26C5" w:rsidP="00C95D7E">
      <w:pPr>
        <w:widowControl/>
        <w:autoSpaceDE/>
        <w:autoSpaceDN/>
        <w:adjustRightInd/>
        <w:spacing w:before="100" w:after="100"/>
        <w:rPr>
          <w:rFonts w:eastAsia="Times New Roman"/>
          <w:b/>
          <w:bCs/>
          <w:lang w:eastAsia="en-US"/>
        </w:rPr>
      </w:pPr>
      <w:bookmarkStart w:id="0" w:name="_Hlk184822926"/>
    </w:p>
    <w:p w14:paraId="7FD6E588" w14:textId="77777777" w:rsidR="002F775D" w:rsidRDefault="002F775D" w:rsidP="00C95D7E">
      <w:pPr>
        <w:widowControl/>
        <w:autoSpaceDE/>
        <w:autoSpaceDN/>
        <w:adjustRightInd/>
        <w:spacing w:before="100" w:after="100"/>
        <w:rPr>
          <w:rFonts w:eastAsia="Times New Roman"/>
          <w:b/>
          <w:bCs/>
          <w:lang w:eastAsia="en-US"/>
        </w:rPr>
      </w:pPr>
    </w:p>
    <w:p w14:paraId="740BC480" w14:textId="77777777" w:rsidR="002F775D" w:rsidRDefault="002F775D" w:rsidP="00C95D7E">
      <w:pPr>
        <w:widowControl/>
        <w:autoSpaceDE/>
        <w:autoSpaceDN/>
        <w:adjustRightInd/>
        <w:spacing w:before="100" w:after="100"/>
        <w:rPr>
          <w:rFonts w:eastAsia="Times New Roman"/>
          <w:b/>
          <w:bCs/>
          <w:lang w:eastAsia="en-US"/>
        </w:rPr>
      </w:pPr>
    </w:p>
    <w:p w14:paraId="7F9A0543" w14:textId="77777777" w:rsidR="002F775D" w:rsidRDefault="002F775D" w:rsidP="00C95D7E">
      <w:pPr>
        <w:widowControl/>
        <w:autoSpaceDE/>
        <w:autoSpaceDN/>
        <w:adjustRightInd/>
        <w:spacing w:before="100" w:after="100"/>
        <w:rPr>
          <w:rFonts w:eastAsia="Times New Roman"/>
          <w:b/>
          <w:bCs/>
          <w:lang w:eastAsia="en-US"/>
        </w:rPr>
      </w:pPr>
    </w:p>
    <w:p w14:paraId="34FC9635" w14:textId="77777777" w:rsidR="002F775D" w:rsidRDefault="002F775D" w:rsidP="002F775D">
      <w:pPr>
        <w:widowControl/>
        <w:autoSpaceDE/>
        <w:autoSpaceDN/>
        <w:adjustRightInd/>
        <w:spacing w:before="100" w:after="100"/>
        <w:rPr>
          <w:rFonts w:eastAsia="Times New Roman"/>
          <w:b/>
          <w:bCs/>
          <w:lang w:eastAsia="en-US"/>
        </w:rPr>
      </w:pPr>
      <w:bookmarkStart w:id="1" w:name="_Hlk184817119"/>
    </w:p>
    <w:p w14:paraId="07C72446" w14:textId="77777777" w:rsidR="002F775D" w:rsidRDefault="002F775D" w:rsidP="002F775D">
      <w:pPr>
        <w:widowControl/>
        <w:autoSpaceDE/>
        <w:autoSpaceDN/>
        <w:adjustRightInd/>
        <w:spacing w:before="100" w:after="100"/>
        <w:rPr>
          <w:rFonts w:eastAsia="Times New Roman"/>
          <w:b/>
          <w:bCs/>
          <w:lang w:eastAsia="en-US"/>
        </w:rPr>
      </w:pPr>
    </w:p>
    <w:p w14:paraId="5F3B5A81" w14:textId="77777777" w:rsidR="002F775D" w:rsidRDefault="002F775D" w:rsidP="002F775D">
      <w:pPr>
        <w:widowControl/>
        <w:autoSpaceDE/>
        <w:autoSpaceDN/>
        <w:adjustRightInd/>
        <w:spacing w:before="100" w:after="100"/>
        <w:rPr>
          <w:rFonts w:eastAsia="Times New Roman"/>
          <w:b/>
          <w:bCs/>
          <w:lang w:eastAsia="en-US"/>
        </w:rPr>
      </w:pPr>
    </w:p>
    <w:p w14:paraId="6B8DB4A8" w14:textId="030BFD2E" w:rsidR="002F775D" w:rsidRPr="002F775D" w:rsidRDefault="002F775D" w:rsidP="002F775D">
      <w:pPr>
        <w:widowControl/>
        <w:autoSpaceDE/>
        <w:autoSpaceDN/>
        <w:adjustRightInd/>
        <w:spacing w:before="100" w:after="100"/>
        <w:rPr>
          <w:rFonts w:eastAsia="Times New Roman"/>
          <w:b/>
          <w:bCs/>
          <w:lang w:val="en-US" w:eastAsia="en-US"/>
        </w:rPr>
      </w:pPr>
      <w:r w:rsidRPr="002F775D">
        <w:rPr>
          <w:rFonts w:eastAsia="Times New Roman"/>
          <w:b/>
          <w:bCs/>
          <w:lang w:eastAsia="en-US"/>
        </w:rPr>
        <w:t>Conformément à la version 1109.09 des PPG</w:t>
      </w:r>
    </w:p>
    <w:p w14:paraId="365870B7" w14:textId="77777777" w:rsidR="002F775D" w:rsidRPr="002F775D" w:rsidRDefault="002F775D" w:rsidP="002F775D">
      <w:pPr>
        <w:widowControl/>
        <w:autoSpaceDE/>
        <w:autoSpaceDN/>
        <w:adjustRightInd/>
        <w:spacing w:before="100" w:after="100"/>
        <w:rPr>
          <w:rFonts w:eastAsia="Times New Roman"/>
          <w:b/>
          <w:bCs/>
          <w:lang w:val="en-US" w:eastAsia="en-US"/>
        </w:rPr>
      </w:pPr>
      <w:r w:rsidRPr="002F775D">
        <w:rPr>
          <w:rFonts w:eastAsia="Times New Roman"/>
          <w:b/>
          <w:bCs/>
          <w:lang w:eastAsia="en-US"/>
        </w:rPr>
        <w:t>(dont la date d’entrée en vigueur est le 8 janvier 2025)</w:t>
      </w:r>
    </w:p>
    <w:p w14:paraId="79E8F4AB" w14:textId="77777777" w:rsidR="002F775D" w:rsidRPr="002F775D" w:rsidRDefault="002F775D" w:rsidP="002F775D">
      <w:pPr>
        <w:widowControl/>
        <w:autoSpaceDE/>
        <w:autoSpaceDN/>
        <w:adjustRightInd/>
        <w:spacing w:before="100" w:after="100"/>
        <w:rPr>
          <w:rFonts w:eastAsia="Times New Roman"/>
          <w:b/>
          <w:bCs/>
          <w:lang w:eastAsia="en-US"/>
        </w:rPr>
      </w:pPr>
    </w:p>
    <w:p w14:paraId="78FF3C4E" w14:textId="77777777" w:rsidR="002F775D" w:rsidRPr="002F775D" w:rsidRDefault="002F775D" w:rsidP="002F775D">
      <w:pPr>
        <w:widowControl/>
        <w:autoSpaceDE/>
        <w:autoSpaceDN/>
        <w:adjustRightInd/>
        <w:spacing w:before="100" w:after="100"/>
        <w:rPr>
          <w:rFonts w:eastAsia="Times New Roman"/>
          <w:b/>
          <w:bCs/>
          <w:lang w:eastAsia="en-US"/>
        </w:rPr>
      </w:pPr>
      <w:r w:rsidRPr="002F775D">
        <w:rPr>
          <w:rFonts w:eastAsia="Times New Roman"/>
          <w:b/>
          <w:bCs/>
          <w:lang w:eastAsia="en-US"/>
        </w:rPr>
        <w:t>Préparé par :</w:t>
      </w:r>
    </w:p>
    <w:p w14:paraId="72B963A9" w14:textId="77777777" w:rsidR="002F775D" w:rsidRPr="002F775D" w:rsidRDefault="002F775D" w:rsidP="002F775D">
      <w:pPr>
        <w:widowControl/>
        <w:autoSpaceDE/>
        <w:autoSpaceDN/>
        <w:adjustRightInd/>
        <w:spacing w:before="100" w:after="100"/>
        <w:rPr>
          <w:rFonts w:eastAsia="Times New Roman"/>
          <w:b/>
          <w:bCs/>
          <w:lang w:eastAsia="en-US"/>
        </w:rPr>
      </w:pPr>
      <w:r w:rsidRPr="002F775D">
        <w:rPr>
          <w:rFonts w:eastAsia="Times New Roman"/>
          <w:b/>
          <w:bCs/>
          <w:lang w:eastAsia="en-US"/>
        </w:rPr>
        <w:t>Groupe spécialisé en Acquisition &amp; Assistance des Programmes MCC</w:t>
      </w:r>
    </w:p>
    <w:p w14:paraId="4D3136D1" w14:textId="77777777" w:rsidR="002F775D" w:rsidRPr="002F775D" w:rsidRDefault="002F775D" w:rsidP="002F775D">
      <w:pPr>
        <w:widowControl/>
        <w:autoSpaceDE/>
        <w:autoSpaceDN/>
        <w:adjustRightInd/>
        <w:spacing w:before="100" w:after="100"/>
        <w:rPr>
          <w:rFonts w:eastAsia="Times New Roman"/>
          <w:b/>
          <w:bCs/>
          <w:lang w:eastAsia="en-US"/>
        </w:rPr>
      </w:pPr>
      <w:r w:rsidRPr="002F775D">
        <w:rPr>
          <w:rFonts w:eastAsia="Times New Roman"/>
          <w:b/>
          <w:bCs/>
          <w:lang w:eastAsia="en-US"/>
        </w:rPr>
        <w:t>Département des Opérations du Compact, Division des Opérations Sectorielles</w:t>
      </w:r>
    </w:p>
    <w:bookmarkEnd w:id="1"/>
    <w:p w14:paraId="7410C378" w14:textId="77777777" w:rsidR="002F775D" w:rsidRDefault="002F775D" w:rsidP="002F775D">
      <w:pPr>
        <w:widowControl/>
        <w:autoSpaceDE/>
        <w:autoSpaceDN/>
        <w:adjustRightInd/>
        <w:spacing w:before="100" w:after="100"/>
        <w:rPr>
          <w:rFonts w:eastAsia="Times New Roman"/>
          <w:sz w:val="50"/>
          <w:lang w:eastAsia="en-US"/>
        </w:rPr>
      </w:pPr>
    </w:p>
    <w:p w14:paraId="4227C0BD" w14:textId="77777777" w:rsidR="002F775D" w:rsidRPr="002F775D" w:rsidRDefault="002F775D" w:rsidP="002F775D">
      <w:pPr>
        <w:widowControl/>
        <w:autoSpaceDE/>
        <w:autoSpaceDN/>
        <w:adjustRightInd/>
        <w:spacing w:before="100" w:after="100"/>
        <w:rPr>
          <w:rFonts w:eastAsia="Times New Roman"/>
          <w:b/>
          <w:bCs/>
          <w:lang w:eastAsia="en-US"/>
        </w:rPr>
      </w:pPr>
      <w:r w:rsidRPr="002F775D">
        <w:rPr>
          <w:rFonts w:eastAsia="Times New Roman"/>
          <w:b/>
          <w:bCs/>
          <w:lang w:eastAsia="en-US"/>
        </w:rPr>
        <w:t>Dernière mise à jour : décembre 2024</w:t>
      </w:r>
    </w:p>
    <w:p w14:paraId="0A19ED1A" w14:textId="77777777" w:rsidR="002F775D" w:rsidRPr="002F775D" w:rsidRDefault="002F775D" w:rsidP="002F775D">
      <w:pPr>
        <w:widowControl/>
        <w:autoSpaceDE/>
        <w:autoSpaceDN/>
        <w:adjustRightInd/>
        <w:spacing w:before="100" w:after="100"/>
        <w:rPr>
          <w:rFonts w:eastAsia="Times New Roman"/>
          <w:b/>
          <w:bCs/>
          <w:lang w:eastAsia="en-US"/>
        </w:rPr>
      </w:pPr>
      <w:r w:rsidRPr="002F775D">
        <w:rPr>
          <w:rFonts w:eastAsia="Times New Roman"/>
          <w:b/>
          <w:bCs/>
          <w:lang w:eastAsia="en-US"/>
        </w:rPr>
        <w:t>Date d’entrée en vigueur : 8 janvier 2025</w:t>
      </w:r>
    </w:p>
    <w:p w14:paraId="70857E6B" w14:textId="77777777" w:rsidR="002F775D" w:rsidRPr="00C95D7E" w:rsidRDefault="002F775D" w:rsidP="00C95D7E">
      <w:pPr>
        <w:widowControl/>
        <w:autoSpaceDE/>
        <w:autoSpaceDN/>
        <w:adjustRightInd/>
        <w:spacing w:before="100" w:after="100"/>
        <w:rPr>
          <w:rFonts w:eastAsia="Times New Roman"/>
          <w:b/>
          <w:bCs/>
          <w:lang w:eastAsia="en-US"/>
        </w:rPr>
      </w:pPr>
    </w:p>
    <w:bookmarkEnd w:id="0"/>
    <w:p w14:paraId="7BF1CCBC" w14:textId="77777777" w:rsidR="00464A57" w:rsidRPr="00485857" w:rsidRDefault="00464A57" w:rsidP="00464A57">
      <w:pPr>
        <w:jc w:val="center"/>
        <w:rPr>
          <w:b/>
          <w:sz w:val="28"/>
          <w:szCs w:val="28"/>
        </w:rPr>
      </w:pPr>
      <w:r>
        <w:rPr>
          <w:b/>
          <w:sz w:val="28"/>
          <w:szCs w:val="28"/>
        </w:rPr>
        <w:lastRenderedPageBreak/>
        <w:t>Avant-propos</w:t>
      </w:r>
    </w:p>
    <w:p w14:paraId="064837F2" w14:textId="77777777" w:rsidR="00464A57" w:rsidRPr="00485857" w:rsidRDefault="00464A57" w:rsidP="00464A57">
      <w:pPr>
        <w:tabs>
          <w:tab w:val="left" w:pos="0"/>
        </w:tabs>
        <w:jc w:val="both"/>
        <w:rPr>
          <w:sz w:val="28"/>
          <w:szCs w:val="28"/>
        </w:rPr>
      </w:pPr>
    </w:p>
    <w:p w14:paraId="1B96E4E8" w14:textId="5C0884F5" w:rsidR="00464A57" w:rsidRPr="00485857" w:rsidRDefault="00464A57" w:rsidP="009F43B9">
      <w:pPr>
        <w:jc w:val="both"/>
      </w:pPr>
      <w:r>
        <w:t xml:space="preserve">Le présent Dossier d’Appel à candidature pour la sélection de Consultants Individuels a été préparé par la Millennium Challenge Corporation (« MCC ») afin d’être utilisé par les Entités Responsables dans le cadre de la Passation de marchés pour la sélection de Consultants Individuels financés en tout ou partie par la MCC. Cet Appel à </w:t>
      </w:r>
      <w:r w:rsidR="008F4E8E">
        <w:t>C</w:t>
      </w:r>
      <w:r>
        <w:t xml:space="preserve">andidature (« AC ») est conforme à la </w:t>
      </w:r>
      <w:r>
        <w:rPr>
          <w:i/>
        </w:rPr>
        <w:t xml:space="preserve">Politique et Directives relatives à la passation de marchés de </w:t>
      </w:r>
      <w:r>
        <w:rPr>
          <w:i/>
          <w:iCs/>
        </w:rPr>
        <w:t>la MCC</w:t>
      </w:r>
      <w:r>
        <w:t xml:space="preserve"> (« P</w:t>
      </w:r>
      <w:r w:rsidR="009827D2">
        <w:t xml:space="preserve">DPM </w:t>
      </w:r>
      <w:r>
        <w:t xml:space="preserve">de la MCC ») qui peuvent être consultées à l'adresse </w:t>
      </w:r>
      <w:r w:rsidR="004B4C93">
        <w:t>suivante :</w:t>
      </w:r>
      <w:r>
        <w:t xml:space="preserve"> </w:t>
      </w:r>
      <w:hyperlink r:id="rId15" w:history="1">
        <w:r>
          <w:rPr>
            <w:rStyle w:val="Hyperlink"/>
          </w:rPr>
          <w:t>www.mcc.gov/ppg</w:t>
        </w:r>
      </w:hyperlink>
      <w:r>
        <w:t>.</w:t>
      </w:r>
    </w:p>
    <w:p w14:paraId="118484E1" w14:textId="77777777" w:rsidR="009F43B9" w:rsidRPr="00485857" w:rsidRDefault="009F43B9" w:rsidP="009F43B9">
      <w:pPr>
        <w:jc w:val="both"/>
      </w:pPr>
    </w:p>
    <w:p w14:paraId="33663D12" w14:textId="3F6F6BEF" w:rsidR="00464A57" w:rsidRPr="00485857" w:rsidRDefault="00464A57" w:rsidP="009F43B9">
      <w:pPr>
        <w:jc w:val="both"/>
      </w:pPr>
      <w:r>
        <w:t>Cet Appel à candidature a été préparé en vue d’être lancé par la publication d’une annonce et/ou par l’envoi d’invitations directes aux candidats potentiels. Lorsque cet AC est lancé par la publication d’une annonce, un Avis Spécifique de Passation de Marchés (ASPM) doit être publié dans les média</w:t>
      </w:r>
      <w:r w:rsidR="008F4E8E">
        <w:t>s</w:t>
      </w:r>
      <w:r>
        <w:t xml:space="preserve"> appropriés. Les consultants individuels souhaitant participer à cet AC, doivent alors, procéder à la demande du dossier d'AC. Lorsque cet AC est lancé par l’envoi d’invitations directes aux candidats potentiels, il est alors adressé aux personnes préalablement identifiées.</w:t>
      </w:r>
    </w:p>
    <w:p w14:paraId="136C29A2" w14:textId="77777777" w:rsidR="009F43B9" w:rsidRPr="00485857" w:rsidRDefault="009F43B9" w:rsidP="009F43B9">
      <w:pPr>
        <w:jc w:val="both"/>
      </w:pPr>
    </w:p>
    <w:p w14:paraId="7441B30D" w14:textId="558FF1AF" w:rsidR="00464A57" w:rsidRPr="00485857" w:rsidRDefault="00464A57" w:rsidP="009F43B9">
      <w:pPr>
        <w:jc w:val="both"/>
      </w:pPr>
      <w:r>
        <w:t xml:space="preserve">Aux fins de la finalisation du présent dossier d’AC, </w:t>
      </w:r>
      <w:r>
        <w:rPr>
          <w:b/>
          <w:bCs/>
        </w:rPr>
        <w:t>[le texte entre crochets]</w:t>
      </w:r>
      <w:r>
        <w:t xml:space="preserve"> devrait être remplacé par la formulation appropriée avant la publication du dossier.</w:t>
      </w:r>
    </w:p>
    <w:p w14:paraId="0B98F31C" w14:textId="05B32802" w:rsidR="00B5133A" w:rsidRPr="00485857" w:rsidRDefault="00B5133A" w:rsidP="00B5133A"/>
    <w:p w14:paraId="6CABF514" w14:textId="77777777" w:rsidR="00464A57" w:rsidRPr="00485857" w:rsidRDefault="00464A57" w:rsidP="009F43B9">
      <w:pPr>
        <w:widowControl/>
        <w:autoSpaceDE/>
        <w:autoSpaceDN/>
        <w:adjustRightInd/>
        <w:jc w:val="both"/>
      </w:pPr>
      <w:r>
        <w:br w:type="page"/>
      </w:r>
    </w:p>
    <w:p w14:paraId="0F5FBF7F" w14:textId="77777777" w:rsidR="00464A57" w:rsidRPr="00485857" w:rsidRDefault="00464A57" w:rsidP="00464A57">
      <w:pPr>
        <w:jc w:val="both"/>
      </w:pPr>
    </w:p>
    <w:p w14:paraId="177EFFEC" w14:textId="39731951" w:rsidR="00464A57" w:rsidRPr="00485857" w:rsidRDefault="00464A57" w:rsidP="00464A57"/>
    <w:p w14:paraId="3C4241D5" w14:textId="0F9F0D19" w:rsidR="00EC1EEC" w:rsidRPr="00485857" w:rsidRDefault="000428FE" w:rsidP="00480761">
      <w:pPr>
        <w:rPr>
          <w:b/>
          <w:bCs/>
          <w:sz w:val="28"/>
          <w:szCs w:val="28"/>
        </w:rPr>
      </w:pPr>
      <w:r>
        <w:rPr>
          <w:rFonts w:ascii="Cambria" w:hAnsi="Cambria"/>
          <w:noProof/>
          <w:sz w:val="40"/>
          <w:szCs w:val="40"/>
        </w:rPr>
        <mc:AlternateContent>
          <mc:Choice Requires="wps">
            <w:drawing>
              <wp:anchor distT="36576" distB="36576" distL="36576" distR="36576" simplePos="0" relativeHeight="251658239" behindDoc="1" locked="0" layoutInCell="1" allowOverlap="1" wp14:anchorId="0E6B7037" wp14:editId="279BA97F">
                <wp:simplePos x="0" y="0"/>
                <wp:positionH relativeFrom="column">
                  <wp:posOffset>-311106</wp:posOffset>
                </wp:positionH>
                <wp:positionV relativeFrom="paragraph">
                  <wp:posOffset>127590</wp:posOffset>
                </wp:positionV>
                <wp:extent cx="6446520" cy="8218967"/>
                <wp:effectExtent l="0" t="0" r="17780" b="1079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46520" cy="8218967"/>
                        </a:xfrm>
                        <a:prstGeom prst="plaque">
                          <a:avLst>
                            <a:gd name="adj" fmla="val 4185"/>
                          </a:avLst>
                        </a:prstGeom>
                        <a:noFill/>
                        <a:ln w="127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B91166"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2" o:spid="_x0000_s1026" type="#_x0000_t21" style="position:absolute;margin-left:-24.5pt;margin-top:10.05pt;width:507.6pt;height:647.15pt;z-index:-25165824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" adj="904" filled="f" strokeweight="1pt" insetpen="t">
                <v:shadow color="#ccc"/>
                <o:lock v:ext="edit" shapetype="t"/>
                <v:textbox inset="2.88pt,2.88pt,2.88pt,2.88pt"/>
              </v:shape>
            </w:pict>
          </mc:Fallback>
        </mc:AlternateContent>
      </w:r>
    </w:p>
    <w:p w14:paraId="3C4241D6" w14:textId="55ED1EBF" w:rsidR="00CF4021" w:rsidRPr="00485857" w:rsidRDefault="00CF4021" w:rsidP="00EC1EEC">
      <w:pPr>
        <w:jc w:val="center"/>
        <w:rPr>
          <w:b/>
          <w:bCs/>
          <w:sz w:val="28"/>
          <w:szCs w:val="28"/>
        </w:rPr>
      </w:pPr>
    </w:p>
    <w:p w14:paraId="3C4241DA" w14:textId="083184D4" w:rsidR="00CF4021" w:rsidRPr="00485857" w:rsidRDefault="00CF4021" w:rsidP="00EC1EEC">
      <w:pPr>
        <w:jc w:val="center"/>
        <w:rPr>
          <w:b/>
          <w:bCs/>
          <w:sz w:val="28"/>
          <w:szCs w:val="28"/>
        </w:rPr>
      </w:pPr>
    </w:p>
    <w:p w14:paraId="25052CE1" w14:textId="098C3074" w:rsidR="00FA4A79" w:rsidRPr="00485857" w:rsidRDefault="00FA4A79" w:rsidP="00480761">
      <w:pPr>
        <w:jc w:val="center"/>
        <w:rPr>
          <w:b/>
          <w:bCs/>
          <w:sz w:val="36"/>
          <w:szCs w:val="36"/>
        </w:rPr>
      </w:pPr>
      <w:r>
        <w:rPr>
          <w:b/>
          <w:bCs/>
          <w:sz w:val="36"/>
          <w:szCs w:val="36"/>
        </w:rPr>
        <w:t>Sélection de Consultants Individuels</w:t>
      </w:r>
    </w:p>
    <w:p w14:paraId="68F54069" w14:textId="2C547A4D" w:rsidR="004D2952" w:rsidRPr="00485857" w:rsidRDefault="004D2952" w:rsidP="006C0C9F"/>
    <w:p w14:paraId="23B4FA7A" w14:textId="3AF1BBA9" w:rsidR="004D2952" w:rsidRPr="00485857" w:rsidRDefault="004D16EA" w:rsidP="006C0C9F">
      <w:pPr>
        <w:rPr>
          <w:sz w:val="40"/>
          <w:szCs w:val="40"/>
        </w:rPr>
      </w:pPr>
      <w:bookmarkStart w:id="2" w:name="_Toc57069872"/>
      <w:bookmarkStart w:id="3" w:name="_Toc60778487"/>
      <w:bookmarkStart w:id="4" w:name="_Toc149904981"/>
      <w:r>
        <w:rPr>
          <w:noProof/>
          <w:sz w:val="40"/>
          <w:szCs w:val="40"/>
        </w:rPr>
        <mc:AlternateContent>
          <mc:Choice Requires="wps">
            <w:drawing>
              <wp:anchor distT="0" distB="0" distL="114300" distR="114300" simplePos="0" relativeHeight="251665408" behindDoc="0" locked="0" layoutInCell="1" allowOverlap="1" wp14:anchorId="595F900C" wp14:editId="05E5E00B">
                <wp:simplePos x="0" y="0"/>
                <wp:positionH relativeFrom="column">
                  <wp:posOffset>1780894</wp:posOffset>
                </wp:positionH>
                <wp:positionV relativeFrom="paragraph">
                  <wp:posOffset>185405</wp:posOffset>
                </wp:positionV>
                <wp:extent cx="1765005" cy="1254642"/>
                <wp:effectExtent l="12700" t="12700" r="13335" b="15875"/>
                <wp:wrapNone/>
                <wp:docPr id="5" name="Text Box 5"/>
                <wp:cNvGraphicFramePr/>
                <a:graphic xmlns:a="http://schemas.openxmlformats.org/drawingml/2006/main">
                  <a:graphicData uri="http://schemas.microsoft.com/office/word/2010/wordprocessingShape">
                    <wps:wsp>
                      <wps:cNvSpPr txBox="1"/>
                      <wps:spPr>
                        <a:xfrm>
                          <a:off x="0" y="0"/>
                          <a:ext cx="1765005" cy="1254642"/>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42582E5" w14:textId="4F77B0EC" w:rsidR="006044D0" w:rsidRPr="00C95D7E" w:rsidRDefault="006044D0" w:rsidP="00FA4A79">
                            <w:pPr>
                              <w:jc w:val="center"/>
                              <w:rPr>
                                <w:sz w:val="40"/>
                                <w:szCs w:val="40"/>
                              </w:rPr>
                            </w:pPr>
                            <w:r w:rsidRPr="00C95D7E">
                              <w:rPr>
                                <w:sz w:val="40"/>
                                <w:szCs w:val="40"/>
                              </w:rPr>
                              <w:t>[Insérer le logo de l'Entité Responsable]</w:t>
                            </w:r>
                          </w:p>
                          <w:p w14:paraId="170CE3AB" w14:textId="77777777" w:rsidR="006044D0" w:rsidRDefault="00604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95F900C" id="_x0000_t202" coordsize="21600,21600" o:spt="202" path="m,l,21600r21600,l21600,xe">
                <v:stroke joinstyle="miter"/>
                <v:path gradientshapeok="t" o:connecttype="rect"/>
              </v:shapetype>
              <v:shape id="Text Box 5" o:spid="_x0000_s1026" type="#_x0000_t202" style="position:absolute;margin-left:140.25pt;margin-top:14.6pt;width:139pt;height:98.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" fillcolor="white [3201]" strokecolor="#c0504d [3205]" strokeweight="2pt">
                <v:textbox>
                  <w:txbxContent>
                    <w:p w14:paraId="742582E5" w14:textId="4F77B0EC" w:rsidR="006044D0" w:rsidRPr="00C95D7E" w:rsidRDefault="006044D0" w:rsidP="00FA4A79">
                      <w:pPr>
                        <w:jc w:val="center"/>
                        <w:rPr>
                          <w:sz w:val="40"/>
                          <w:szCs w:val="40"/>
                        </w:rPr>
                      </w:pPr>
                      <w:r w:rsidRPr="00C95D7E">
                        <w:rPr>
                          <w:sz w:val="40"/>
                          <w:szCs w:val="40"/>
                        </w:rPr>
                        <w:t>[Insérer le logo de l'Entité Responsable]</w:t>
                      </w:r>
                    </w:p>
                    <w:p w14:paraId="170CE3AB" w14:textId="77777777" w:rsidR="006044D0" w:rsidRDefault="006044D0"/>
                  </w:txbxContent>
                </v:textbox>
              </v:shape>
            </w:pict>
          </mc:Fallback>
        </mc:AlternateContent>
      </w:r>
      <w:bookmarkEnd w:id="2"/>
      <w:bookmarkEnd w:id="3"/>
      <w:bookmarkEnd w:id="4"/>
      <w:r>
        <w:rPr>
          <w:sz w:val="40"/>
          <w:szCs w:val="40"/>
        </w:rPr>
        <w:t xml:space="preserve"> </w:t>
      </w:r>
    </w:p>
    <w:p w14:paraId="70F9D73C" w14:textId="0729A4C8" w:rsidR="004D2952" w:rsidRPr="00485857" w:rsidRDefault="004D2952" w:rsidP="006C0C9F">
      <w:pPr>
        <w:rPr>
          <w:sz w:val="40"/>
          <w:szCs w:val="40"/>
        </w:rPr>
      </w:pPr>
    </w:p>
    <w:p w14:paraId="3BC30C7D" w14:textId="77777777" w:rsidR="004D2952" w:rsidRPr="00485857" w:rsidRDefault="004D2952" w:rsidP="006C0C9F">
      <w:pPr>
        <w:rPr>
          <w:sz w:val="40"/>
          <w:szCs w:val="40"/>
        </w:rPr>
      </w:pPr>
    </w:p>
    <w:p w14:paraId="02891A23" w14:textId="77777777" w:rsidR="004D2952" w:rsidRPr="00485857" w:rsidRDefault="004D2952" w:rsidP="006C0C9F">
      <w:pPr>
        <w:rPr>
          <w:sz w:val="40"/>
          <w:szCs w:val="40"/>
        </w:rPr>
      </w:pPr>
    </w:p>
    <w:p w14:paraId="2EC6F30A" w14:textId="77777777" w:rsidR="00255A02" w:rsidRDefault="00255A02" w:rsidP="000428FE">
      <w:pPr>
        <w:pStyle w:val="Body"/>
        <w:spacing w:before="240" w:after="240"/>
        <w:jc w:val="center"/>
        <w:rPr>
          <w:b/>
          <w:bCs/>
          <w:sz w:val="40"/>
          <w:szCs w:val="40"/>
          <w:highlight w:val="yellow"/>
        </w:rPr>
      </w:pPr>
      <w:bookmarkStart w:id="5" w:name="_Toc57069873"/>
      <w:bookmarkStart w:id="6" w:name="_Toc60778488"/>
    </w:p>
    <w:p w14:paraId="60BC66BD" w14:textId="26C6AC26" w:rsidR="004D2952" w:rsidRPr="00736B1E" w:rsidRDefault="004D16EA" w:rsidP="000428FE">
      <w:pPr>
        <w:pStyle w:val="Body"/>
        <w:spacing w:before="240" w:after="240"/>
        <w:jc w:val="center"/>
        <w:rPr>
          <w:b/>
          <w:bCs/>
          <w:sz w:val="36"/>
          <w:szCs w:val="36"/>
        </w:rPr>
      </w:pPr>
      <w:r w:rsidRPr="00736B1E">
        <w:rPr>
          <w:b/>
          <w:bCs/>
          <w:sz w:val="40"/>
          <w:szCs w:val="40"/>
        </w:rPr>
        <w:t>[</w:t>
      </w:r>
      <w:r w:rsidRPr="00736B1E">
        <w:rPr>
          <w:b/>
          <w:bCs/>
          <w:sz w:val="36"/>
          <w:szCs w:val="36"/>
        </w:rPr>
        <w:t>Entité Responsable]</w:t>
      </w:r>
      <w:bookmarkEnd w:id="5"/>
      <w:bookmarkEnd w:id="6"/>
    </w:p>
    <w:p w14:paraId="08FEBE41" w14:textId="4FA7222D" w:rsidR="004D16EA" w:rsidRPr="00736B1E" w:rsidRDefault="004D16EA" w:rsidP="000428FE">
      <w:pPr>
        <w:pStyle w:val="Body"/>
        <w:spacing w:before="240" w:after="240"/>
        <w:jc w:val="center"/>
        <w:rPr>
          <w:b/>
          <w:bCs/>
          <w:sz w:val="36"/>
          <w:szCs w:val="36"/>
        </w:rPr>
      </w:pPr>
      <w:bookmarkStart w:id="7" w:name="_Toc57069874"/>
      <w:bookmarkStart w:id="8" w:name="_Toc60778489"/>
      <w:r w:rsidRPr="00736B1E">
        <w:rPr>
          <w:b/>
          <w:bCs/>
          <w:sz w:val="36"/>
          <w:szCs w:val="36"/>
        </w:rPr>
        <w:t>Au nom du Gouvernement de [insérer]</w:t>
      </w:r>
      <w:bookmarkEnd w:id="7"/>
      <w:bookmarkEnd w:id="8"/>
    </w:p>
    <w:p w14:paraId="36BE3914" w14:textId="4FA7222D" w:rsidR="004D2952" w:rsidRPr="00736B1E" w:rsidRDefault="004D2952" w:rsidP="000428FE">
      <w:pPr>
        <w:pStyle w:val="Body"/>
        <w:spacing w:before="240" w:after="240"/>
        <w:jc w:val="center"/>
        <w:rPr>
          <w:b/>
          <w:bCs/>
          <w:smallCaps/>
          <w:sz w:val="36"/>
          <w:szCs w:val="36"/>
        </w:rPr>
      </w:pPr>
      <w:bookmarkStart w:id="9" w:name="_Toc57069875"/>
      <w:bookmarkStart w:id="10" w:name="_Toc60778490"/>
      <w:r w:rsidRPr="00736B1E">
        <w:rPr>
          <w:b/>
          <w:bCs/>
          <w:smallCaps/>
          <w:sz w:val="36"/>
          <w:szCs w:val="36"/>
        </w:rPr>
        <w:t>Appel à candidature</w:t>
      </w:r>
      <w:bookmarkEnd w:id="9"/>
      <w:bookmarkEnd w:id="10"/>
    </w:p>
    <w:p w14:paraId="3AA08BA2" w14:textId="0E9FF051" w:rsidR="004D2952" w:rsidRPr="00736B1E" w:rsidRDefault="004D2952" w:rsidP="000428FE">
      <w:pPr>
        <w:pStyle w:val="Body"/>
        <w:spacing w:before="240" w:after="240"/>
        <w:jc w:val="center"/>
        <w:rPr>
          <w:sz w:val="36"/>
          <w:szCs w:val="36"/>
        </w:rPr>
      </w:pPr>
      <w:bookmarkStart w:id="11" w:name="_Toc57069876"/>
      <w:bookmarkStart w:id="12" w:name="_Toc60778491"/>
      <w:r w:rsidRPr="00736B1E">
        <w:rPr>
          <w:b/>
          <w:sz w:val="36"/>
          <w:szCs w:val="36"/>
        </w:rPr>
        <w:t>Émis le :</w:t>
      </w:r>
      <w:r w:rsidRPr="00736B1E">
        <w:rPr>
          <w:sz w:val="36"/>
          <w:szCs w:val="36"/>
        </w:rPr>
        <w:t xml:space="preserve"> [insérer la date]</w:t>
      </w:r>
      <w:bookmarkEnd w:id="11"/>
      <w:bookmarkEnd w:id="12"/>
    </w:p>
    <w:p w14:paraId="61BFC36F" w14:textId="77777777" w:rsidR="004D2952" w:rsidRPr="00736B1E" w:rsidRDefault="004D2952" w:rsidP="004D16EA">
      <w:pPr>
        <w:rPr>
          <w:rFonts w:ascii="Cambria" w:hAnsi="Cambria"/>
          <w:b/>
          <w:sz w:val="40"/>
        </w:rPr>
      </w:pPr>
    </w:p>
    <w:p w14:paraId="14B96C91" w14:textId="77777777" w:rsidR="004D2952" w:rsidRPr="00736B1E" w:rsidRDefault="004D2952" w:rsidP="000428FE">
      <w:pPr>
        <w:pStyle w:val="Body"/>
        <w:jc w:val="center"/>
        <w:rPr>
          <w:sz w:val="36"/>
          <w:szCs w:val="36"/>
        </w:rPr>
      </w:pPr>
      <w:r w:rsidRPr="00736B1E">
        <w:rPr>
          <w:sz w:val="36"/>
          <w:szCs w:val="36"/>
        </w:rPr>
        <w:t>pour</w:t>
      </w:r>
    </w:p>
    <w:p w14:paraId="2886B817" w14:textId="77777777" w:rsidR="004D2952" w:rsidRPr="00736B1E" w:rsidRDefault="004D2952" w:rsidP="004D2952">
      <w:pPr>
        <w:rPr>
          <w:rFonts w:ascii="Cambria" w:hAnsi="Cambria"/>
        </w:rPr>
      </w:pPr>
    </w:p>
    <w:p w14:paraId="6870E028" w14:textId="6B84E8FD" w:rsidR="004D2952" w:rsidRPr="00736B1E" w:rsidRDefault="004D2952" w:rsidP="000428FE">
      <w:pPr>
        <w:pStyle w:val="Body"/>
        <w:jc w:val="center"/>
        <w:rPr>
          <w:b/>
          <w:bCs/>
          <w:sz w:val="36"/>
          <w:szCs w:val="36"/>
        </w:rPr>
      </w:pPr>
      <w:r w:rsidRPr="00736B1E">
        <w:rPr>
          <w:b/>
          <w:bCs/>
          <w:sz w:val="36"/>
          <w:szCs w:val="36"/>
        </w:rPr>
        <w:t>[Titre de la mission]</w:t>
      </w:r>
    </w:p>
    <w:p w14:paraId="35F7642C" w14:textId="77777777" w:rsidR="004D2952" w:rsidRPr="00736B1E" w:rsidRDefault="004D2952" w:rsidP="004D16EA">
      <w:pPr>
        <w:rPr>
          <w:rFonts w:ascii="Cambria" w:hAnsi="Cambria"/>
          <w:b/>
          <w:sz w:val="40"/>
        </w:rPr>
      </w:pPr>
    </w:p>
    <w:p w14:paraId="6ECABBB5" w14:textId="561893FA" w:rsidR="004D2952" w:rsidRPr="00736B1E" w:rsidRDefault="004D2952" w:rsidP="004D2952">
      <w:pPr>
        <w:jc w:val="center"/>
        <w:rPr>
          <w:rFonts w:ascii="Cambria" w:hAnsi="Cambria"/>
          <w:b/>
          <w:sz w:val="40"/>
        </w:rPr>
      </w:pPr>
    </w:p>
    <w:p w14:paraId="728FF2C8" w14:textId="3B51F620" w:rsidR="004D2952" w:rsidRPr="000428FE" w:rsidRDefault="004D2952" w:rsidP="000428FE">
      <w:pPr>
        <w:pStyle w:val="Body"/>
        <w:jc w:val="center"/>
        <w:rPr>
          <w:sz w:val="36"/>
          <w:szCs w:val="36"/>
        </w:rPr>
      </w:pPr>
      <w:bookmarkStart w:id="13" w:name="_Toc57069877"/>
      <w:bookmarkStart w:id="14" w:name="_Toc60778492"/>
      <w:r w:rsidRPr="00736B1E">
        <w:rPr>
          <w:sz w:val="36"/>
          <w:szCs w:val="36"/>
        </w:rPr>
        <w:t xml:space="preserve">Réf: </w:t>
      </w:r>
      <w:r w:rsidRPr="00736B1E">
        <w:rPr>
          <w:color w:val="FF0000"/>
          <w:sz w:val="36"/>
          <w:szCs w:val="36"/>
        </w:rPr>
        <w:t>[insérer]</w:t>
      </w:r>
      <w:bookmarkEnd w:id="13"/>
      <w:bookmarkEnd w:id="14"/>
    </w:p>
    <w:p w14:paraId="1761CF61" w14:textId="40441202" w:rsidR="004D2952" w:rsidRPr="00485857" w:rsidRDefault="004D2952" w:rsidP="004D2952">
      <w:pPr>
        <w:jc w:val="center"/>
        <w:rPr>
          <w:rFonts w:ascii="Cambria" w:hAnsi="Cambria"/>
          <w:b/>
          <w:sz w:val="56"/>
        </w:rPr>
      </w:pPr>
    </w:p>
    <w:p w14:paraId="1E5D854C" w14:textId="77777777" w:rsidR="004D2952" w:rsidRPr="00485857" w:rsidRDefault="004D2952" w:rsidP="004D2952">
      <w:pPr>
        <w:jc w:val="center"/>
        <w:rPr>
          <w:rFonts w:ascii="Cambria" w:hAnsi="Cambria"/>
          <w:b/>
          <w:sz w:val="20"/>
          <w:szCs w:val="20"/>
        </w:rPr>
      </w:pPr>
    </w:p>
    <w:p w14:paraId="6B925A00" w14:textId="4A4EA63E" w:rsidR="006A190A" w:rsidRPr="000428FE" w:rsidRDefault="006A190A" w:rsidP="000428FE">
      <w:pPr>
        <w:rPr>
          <w:rFonts w:eastAsia="Times New Roman"/>
          <w:b/>
          <w:spacing w:val="5"/>
          <w:kern w:val="28"/>
        </w:rPr>
      </w:pPr>
    </w:p>
    <w:p w14:paraId="3C4241EC" w14:textId="3235C414" w:rsidR="00C61467" w:rsidRPr="00485857" w:rsidRDefault="00C61467">
      <w:pPr>
        <w:widowControl/>
        <w:autoSpaceDE/>
        <w:autoSpaceDN/>
        <w:adjustRightInd/>
        <w:rPr>
          <w:rFonts w:eastAsia="Times New Roman"/>
          <w:b/>
          <w:spacing w:val="5"/>
          <w:kern w:val="28"/>
        </w:rPr>
      </w:pPr>
      <w:r>
        <w:br w:type="page"/>
      </w:r>
    </w:p>
    <w:sdt>
      <w:sdtPr>
        <w:rPr>
          <w:rFonts w:ascii="Times New Roman" w:eastAsia="SimSun" w:hAnsi="Times New Roman"/>
          <w:color w:val="auto"/>
          <w:sz w:val="24"/>
          <w:szCs w:val="24"/>
          <w:lang w:eastAsia="zh-CN"/>
        </w:rPr>
        <w:id w:val="1174768035"/>
        <w:docPartObj>
          <w:docPartGallery w:val="Table of Contents"/>
          <w:docPartUnique/>
        </w:docPartObj>
      </w:sdtPr>
      <w:sdtEndPr>
        <w:rPr>
          <w:b/>
          <w:bCs/>
          <w:noProof/>
        </w:rPr>
      </w:sdtEndPr>
      <w:sdtContent>
        <w:p w14:paraId="629A0E60" w14:textId="340B7167" w:rsidR="00255A02" w:rsidRPr="004C4735" w:rsidRDefault="00255A02" w:rsidP="006C0C9F">
          <w:pPr>
            <w:pStyle w:val="TOCHeading"/>
            <w:jc w:val="center"/>
            <w:rPr>
              <w:rFonts w:ascii="Times New Roman" w:hAnsi="Times New Roman"/>
              <w:sz w:val="20"/>
              <w:szCs w:val="20"/>
            </w:rPr>
          </w:pPr>
          <w:r w:rsidRPr="004C4735">
            <w:rPr>
              <w:rFonts w:ascii="Times New Roman" w:hAnsi="Times New Roman"/>
              <w:sz w:val="20"/>
              <w:szCs w:val="20"/>
            </w:rPr>
            <w:t>Table of Contents</w:t>
          </w:r>
        </w:p>
        <w:p w14:paraId="3BDFC890" w14:textId="3B80FB1D" w:rsidR="003B4A4B" w:rsidRDefault="00255A02">
          <w:pPr>
            <w:pStyle w:val="TOC1"/>
            <w:rPr>
              <w:rFonts w:eastAsiaTheme="minorEastAsia" w:cstheme="minorBidi"/>
              <w:b w:val="0"/>
              <w:bCs w:val="0"/>
              <w:caps w:val="0"/>
              <w:noProof/>
              <w:kern w:val="2"/>
              <w:sz w:val="24"/>
              <w:szCs w:val="21"/>
              <w:u w:val="none"/>
              <w:lang w:val="en-US" w:eastAsia="en-US" w:bidi="hi-IN"/>
              <w14:ligatures w14:val="standardContextual"/>
            </w:rPr>
          </w:pPr>
          <w:r w:rsidRPr="006C0C9F">
            <w:rPr>
              <w:rFonts w:ascii="Times New Roman" w:hAnsi="Times New Roman"/>
              <w:sz w:val="20"/>
              <w:szCs w:val="20"/>
            </w:rPr>
            <w:fldChar w:fldCharType="begin"/>
          </w:r>
          <w:r w:rsidRPr="004C4735">
            <w:rPr>
              <w:rFonts w:ascii="Times New Roman" w:hAnsi="Times New Roman"/>
              <w:sz w:val="20"/>
              <w:szCs w:val="20"/>
            </w:rPr>
            <w:instrText xml:space="preserve"> TOC \o "1-3" \h \z \u </w:instrText>
          </w:r>
          <w:r w:rsidRPr="006C0C9F">
            <w:rPr>
              <w:rFonts w:ascii="Times New Roman" w:hAnsi="Times New Roman"/>
              <w:sz w:val="20"/>
              <w:szCs w:val="20"/>
            </w:rPr>
            <w:fldChar w:fldCharType="separate"/>
          </w:r>
          <w:hyperlink w:anchor="_Toc184975781" w:history="1">
            <w:r w:rsidR="003B4A4B" w:rsidRPr="003273C0">
              <w:rPr>
                <w:rStyle w:val="Hyperlink"/>
                <w:noProof/>
              </w:rPr>
              <w:t>Section 1.</w:t>
            </w:r>
            <w:r w:rsidR="003B4A4B">
              <w:rPr>
                <w:rFonts w:eastAsiaTheme="minorEastAsia" w:cstheme="minorBidi"/>
                <w:b w:val="0"/>
                <w:bCs w:val="0"/>
                <w:caps w:val="0"/>
                <w:noProof/>
                <w:kern w:val="2"/>
                <w:sz w:val="24"/>
                <w:szCs w:val="21"/>
                <w:u w:val="none"/>
                <w:lang w:val="en-US" w:eastAsia="en-US" w:bidi="hi-IN"/>
                <w14:ligatures w14:val="standardContextual"/>
              </w:rPr>
              <w:tab/>
            </w:r>
            <w:r w:rsidR="003B4A4B" w:rsidRPr="003273C0">
              <w:rPr>
                <w:rStyle w:val="Hyperlink"/>
                <w:noProof/>
              </w:rPr>
              <w:t>Instructions Générales aux Candidats (IGC)</w:t>
            </w:r>
            <w:r w:rsidR="003B4A4B">
              <w:rPr>
                <w:noProof/>
                <w:webHidden/>
              </w:rPr>
              <w:tab/>
            </w:r>
            <w:r w:rsidR="003B4A4B">
              <w:rPr>
                <w:noProof/>
                <w:webHidden/>
              </w:rPr>
              <w:fldChar w:fldCharType="begin"/>
            </w:r>
            <w:r w:rsidR="003B4A4B">
              <w:rPr>
                <w:noProof/>
                <w:webHidden/>
              </w:rPr>
              <w:instrText xml:space="preserve"> PAGEREF _Toc184975781 \h </w:instrText>
            </w:r>
            <w:r w:rsidR="003B4A4B">
              <w:rPr>
                <w:noProof/>
                <w:webHidden/>
              </w:rPr>
            </w:r>
            <w:r w:rsidR="003B4A4B">
              <w:rPr>
                <w:noProof/>
                <w:webHidden/>
              </w:rPr>
              <w:fldChar w:fldCharType="separate"/>
            </w:r>
            <w:r w:rsidR="003B4A4B">
              <w:rPr>
                <w:noProof/>
                <w:webHidden/>
              </w:rPr>
              <w:t>6</w:t>
            </w:r>
            <w:r w:rsidR="003B4A4B">
              <w:rPr>
                <w:noProof/>
                <w:webHidden/>
              </w:rPr>
              <w:fldChar w:fldCharType="end"/>
            </w:r>
          </w:hyperlink>
        </w:p>
        <w:p w14:paraId="131E0CDD" w14:textId="1C767631" w:rsidR="003B4A4B" w:rsidRDefault="003B4A4B">
          <w:pPr>
            <w:pStyle w:val="TOC2"/>
            <w:tabs>
              <w:tab w:val="left" w:pos="405"/>
              <w:tab w:val="right" w:leader="dot" w:pos="9063"/>
            </w:tabs>
            <w:rPr>
              <w:rFonts w:eastAsiaTheme="minorEastAsia" w:cstheme="minorBidi"/>
              <w:b w:val="0"/>
              <w:bCs w:val="0"/>
              <w:smallCaps w:val="0"/>
              <w:noProof/>
              <w:kern w:val="2"/>
              <w:sz w:val="24"/>
              <w:szCs w:val="21"/>
              <w:lang w:val="en-US" w:eastAsia="en-US" w:bidi="hi-IN"/>
              <w14:ligatures w14:val="standardContextual"/>
            </w:rPr>
          </w:pPr>
          <w:hyperlink w:anchor="_Toc184975782" w:history="1">
            <w:r w:rsidRPr="003273C0">
              <w:rPr>
                <w:rStyle w:val="Hyperlink"/>
                <w:rFonts w:ascii="Times New Roman" w:hAnsi="Times New Roman"/>
                <w:noProof/>
              </w:rPr>
              <w:t>1.</w:t>
            </w:r>
            <w:r>
              <w:rPr>
                <w:rFonts w:eastAsiaTheme="minorEastAsia" w:cstheme="minorBidi"/>
                <w:b w:val="0"/>
                <w:bCs w:val="0"/>
                <w:smallCaps w:val="0"/>
                <w:noProof/>
                <w:kern w:val="2"/>
                <w:sz w:val="24"/>
                <w:szCs w:val="21"/>
                <w:lang w:val="en-US" w:eastAsia="en-US" w:bidi="hi-IN"/>
                <w14:ligatures w14:val="standardContextual"/>
              </w:rPr>
              <w:tab/>
            </w:r>
            <w:r w:rsidRPr="003273C0">
              <w:rPr>
                <w:rStyle w:val="Hyperlink"/>
                <w:rFonts w:ascii="Times New Roman" w:hAnsi="Times New Roman"/>
                <w:noProof/>
              </w:rPr>
              <w:t>Portée de l’AC</w:t>
            </w:r>
            <w:r>
              <w:rPr>
                <w:noProof/>
                <w:webHidden/>
              </w:rPr>
              <w:tab/>
            </w:r>
            <w:r>
              <w:rPr>
                <w:noProof/>
                <w:webHidden/>
              </w:rPr>
              <w:fldChar w:fldCharType="begin"/>
            </w:r>
            <w:r>
              <w:rPr>
                <w:noProof/>
                <w:webHidden/>
              </w:rPr>
              <w:instrText xml:space="preserve"> PAGEREF _Toc184975782 \h </w:instrText>
            </w:r>
            <w:r>
              <w:rPr>
                <w:noProof/>
                <w:webHidden/>
              </w:rPr>
            </w:r>
            <w:r>
              <w:rPr>
                <w:noProof/>
                <w:webHidden/>
              </w:rPr>
              <w:fldChar w:fldCharType="separate"/>
            </w:r>
            <w:r>
              <w:rPr>
                <w:noProof/>
                <w:webHidden/>
              </w:rPr>
              <w:t>8</w:t>
            </w:r>
            <w:r>
              <w:rPr>
                <w:noProof/>
                <w:webHidden/>
              </w:rPr>
              <w:fldChar w:fldCharType="end"/>
            </w:r>
          </w:hyperlink>
        </w:p>
        <w:p w14:paraId="02E037E1" w14:textId="183DEC43" w:rsidR="003B4A4B" w:rsidRDefault="003B4A4B">
          <w:pPr>
            <w:pStyle w:val="TOC2"/>
            <w:tabs>
              <w:tab w:val="left" w:pos="405"/>
              <w:tab w:val="right" w:leader="dot" w:pos="9063"/>
            </w:tabs>
            <w:rPr>
              <w:rFonts w:eastAsiaTheme="minorEastAsia" w:cstheme="minorBidi"/>
              <w:b w:val="0"/>
              <w:bCs w:val="0"/>
              <w:smallCaps w:val="0"/>
              <w:noProof/>
              <w:kern w:val="2"/>
              <w:sz w:val="24"/>
              <w:szCs w:val="21"/>
              <w:lang w:val="en-US" w:eastAsia="en-US" w:bidi="hi-IN"/>
              <w14:ligatures w14:val="standardContextual"/>
            </w:rPr>
          </w:pPr>
          <w:hyperlink w:anchor="_Toc184975783" w:history="1">
            <w:r w:rsidRPr="003273C0">
              <w:rPr>
                <w:rStyle w:val="Hyperlink"/>
                <w:rFonts w:ascii="Times New Roman" w:hAnsi="Times New Roman"/>
                <w:noProof/>
              </w:rPr>
              <w:t>2.</w:t>
            </w:r>
            <w:r>
              <w:rPr>
                <w:rFonts w:eastAsiaTheme="minorEastAsia" w:cstheme="minorBidi"/>
                <w:b w:val="0"/>
                <w:bCs w:val="0"/>
                <w:smallCaps w:val="0"/>
                <w:noProof/>
                <w:kern w:val="2"/>
                <w:sz w:val="24"/>
                <w:szCs w:val="21"/>
                <w:lang w:val="en-US" w:eastAsia="en-US" w:bidi="hi-IN"/>
                <w14:ligatures w14:val="standardContextual"/>
              </w:rPr>
              <w:tab/>
            </w:r>
            <w:r w:rsidRPr="003273C0">
              <w:rPr>
                <w:rStyle w:val="Hyperlink"/>
                <w:rFonts w:ascii="Times New Roman" w:hAnsi="Times New Roman"/>
                <w:noProof/>
              </w:rPr>
              <w:t>Origine des Fonds</w:t>
            </w:r>
            <w:r>
              <w:rPr>
                <w:noProof/>
                <w:webHidden/>
              </w:rPr>
              <w:tab/>
            </w:r>
            <w:r>
              <w:rPr>
                <w:noProof/>
                <w:webHidden/>
              </w:rPr>
              <w:fldChar w:fldCharType="begin"/>
            </w:r>
            <w:r>
              <w:rPr>
                <w:noProof/>
                <w:webHidden/>
              </w:rPr>
              <w:instrText xml:space="preserve"> PAGEREF _Toc184975783 \h </w:instrText>
            </w:r>
            <w:r>
              <w:rPr>
                <w:noProof/>
                <w:webHidden/>
              </w:rPr>
            </w:r>
            <w:r>
              <w:rPr>
                <w:noProof/>
                <w:webHidden/>
              </w:rPr>
              <w:fldChar w:fldCharType="separate"/>
            </w:r>
            <w:r>
              <w:rPr>
                <w:noProof/>
                <w:webHidden/>
              </w:rPr>
              <w:t>9</w:t>
            </w:r>
            <w:r>
              <w:rPr>
                <w:noProof/>
                <w:webHidden/>
              </w:rPr>
              <w:fldChar w:fldCharType="end"/>
            </w:r>
          </w:hyperlink>
        </w:p>
        <w:p w14:paraId="6ECC720D" w14:textId="6FE82423" w:rsidR="003B4A4B" w:rsidRDefault="003B4A4B">
          <w:pPr>
            <w:pStyle w:val="TOC2"/>
            <w:tabs>
              <w:tab w:val="left" w:pos="405"/>
              <w:tab w:val="right" w:leader="dot" w:pos="9063"/>
            </w:tabs>
            <w:rPr>
              <w:rFonts w:eastAsiaTheme="minorEastAsia" w:cstheme="minorBidi"/>
              <w:b w:val="0"/>
              <w:bCs w:val="0"/>
              <w:smallCaps w:val="0"/>
              <w:noProof/>
              <w:kern w:val="2"/>
              <w:sz w:val="24"/>
              <w:szCs w:val="21"/>
              <w:lang w:val="en-US" w:eastAsia="en-US" w:bidi="hi-IN"/>
              <w14:ligatures w14:val="standardContextual"/>
            </w:rPr>
          </w:pPr>
          <w:hyperlink w:anchor="_Toc184975784" w:history="1">
            <w:r w:rsidRPr="003273C0">
              <w:rPr>
                <w:rStyle w:val="Hyperlink"/>
                <w:rFonts w:ascii="Times New Roman" w:hAnsi="Times New Roman"/>
                <w:noProof/>
              </w:rPr>
              <w:t>3.</w:t>
            </w:r>
            <w:r>
              <w:rPr>
                <w:rFonts w:eastAsiaTheme="minorEastAsia" w:cstheme="minorBidi"/>
                <w:b w:val="0"/>
                <w:bCs w:val="0"/>
                <w:smallCaps w:val="0"/>
                <w:noProof/>
                <w:kern w:val="2"/>
                <w:sz w:val="24"/>
                <w:szCs w:val="21"/>
                <w:lang w:val="en-US" w:eastAsia="en-US" w:bidi="hi-IN"/>
                <w14:ligatures w14:val="standardContextual"/>
              </w:rPr>
              <w:tab/>
            </w:r>
            <w:r w:rsidRPr="003273C0">
              <w:rPr>
                <w:rStyle w:val="Hyperlink"/>
                <w:rFonts w:ascii="Times New Roman" w:hAnsi="Times New Roman"/>
                <w:noProof/>
              </w:rPr>
              <w:t>Fraude et Corruption</w:t>
            </w:r>
            <w:r>
              <w:rPr>
                <w:noProof/>
                <w:webHidden/>
              </w:rPr>
              <w:tab/>
            </w:r>
            <w:r>
              <w:rPr>
                <w:noProof/>
                <w:webHidden/>
              </w:rPr>
              <w:fldChar w:fldCharType="begin"/>
            </w:r>
            <w:r>
              <w:rPr>
                <w:noProof/>
                <w:webHidden/>
              </w:rPr>
              <w:instrText xml:space="preserve"> PAGEREF _Toc184975784 \h </w:instrText>
            </w:r>
            <w:r>
              <w:rPr>
                <w:noProof/>
                <w:webHidden/>
              </w:rPr>
            </w:r>
            <w:r>
              <w:rPr>
                <w:noProof/>
                <w:webHidden/>
              </w:rPr>
              <w:fldChar w:fldCharType="separate"/>
            </w:r>
            <w:r>
              <w:rPr>
                <w:noProof/>
                <w:webHidden/>
              </w:rPr>
              <w:t>9</w:t>
            </w:r>
            <w:r>
              <w:rPr>
                <w:noProof/>
                <w:webHidden/>
              </w:rPr>
              <w:fldChar w:fldCharType="end"/>
            </w:r>
          </w:hyperlink>
        </w:p>
        <w:p w14:paraId="34404939" w14:textId="4454AADA" w:rsidR="003B4A4B" w:rsidRDefault="003B4A4B">
          <w:pPr>
            <w:pStyle w:val="TOC2"/>
            <w:tabs>
              <w:tab w:val="left" w:pos="405"/>
              <w:tab w:val="right" w:leader="dot" w:pos="9063"/>
            </w:tabs>
            <w:rPr>
              <w:rFonts w:eastAsiaTheme="minorEastAsia" w:cstheme="minorBidi"/>
              <w:b w:val="0"/>
              <w:bCs w:val="0"/>
              <w:smallCaps w:val="0"/>
              <w:noProof/>
              <w:kern w:val="2"/>
              <w:sz w:val="24"/>
              <w:szCs w:val="21"/>
              <w:lang w:val="en-US" w:eastAsia="en-US" w:bidi="hi-IN"/>
              <w14:ligatures w14:val="standardContextual"/>
            </w:rPr>
          </w:pPr>
          <w:hyperlink w:anchor="_Toc184975785" w:history="1">
            <w:r w:rsidRPr="003273C0">
              <w:rPr>
                <w:rStyle w:val="Hyperlink"/>
                <w:rFonts w:ascii="Times New Roman" w:hAnsi="Times New Roman"/>
                <w:noProof/>
              </w:rPr>
              <w:t>4.</w:t>
            </w:r>
            <w:r>
              <w:rPr>
                <w:rFonts w:eastAsiaTheme="minorEastAsia" w:cstheme="minorBidi"/>
                <w:b w:val="0"/>
                <w:bCs w:val="0"/>
                <w:smallCaps w:val="0"/>
                <w:noProof/>
                <w:kern w:val="2"/>
                <w:sz w:val="24"/>
                <w:szCs w:val="21"/>
                <w:lang w:val="en-US" w:eastAsia="en-US" w:bidi="hi-IN"/>
                <w14:ligatures w14:val="standardContextual"/>
              </w:rPr>
              <w:tab/>
            </w:r>
            <w:r w:rsidRPr="003273C0">
              <w:rPr>
                <w:rStyle w:val="Hyperlink"/>
                <w:rFonts w:ascii="Times New Roman" w:hAnsi="Times New Roman"/>
                <w:noProof/>
              </w:rPr>
              <w:t>Traite des Personnes</w:t>
            </w:r>
            <w:r>
              <w:rPr>
                <w:noProof/>
                <w:webHidden/>
              </w:rPr>
              <w:tab/>
            </w:r>
            <w:r>
              <w:rPr>
                <w:noProof/>
                <w:webHidden/>
              </w:rPr>
              <w:fldChar w:fldCharType="begin"/>
            </w:r>
            <w:r>
              <w:rPr>
                <w:noProof/>
                <w:webHidden/>
              </w:rPr>
              <w:instrText xml:space="preserve"> PAGEREF _Toc184975785 \h </w:instrText>
            </w:r>
            <w:r>
              <w:rPr>
                <w:noProof/>
                <w:webHidden/>
              </w:rPr>
            </w:r>
            <w:r>
              <w:rPr>
                <w:noProof/>
                <w:webHidden/>
              </w:rPr>
              <w:fldChar w:fldCharType="separate"/>
            </w:r>
            <w:r>
              <w:rPr>
                <w:noProof/>
                <w:webHidden/>
              </w:rPr>
              <w:t>11</w:t>
            </w:r>
            <w:r>
              <w:rPr>
                <w:noProof/>
                <w:webHidden/>
              </w:rPr>
              <w:fldChar w:fldCharType="end"/>
            </w:r>
          </w:hyperlink>
        </w:p>
        <w:p w14:paraId="2145DADD" w14:textId="161C8A98" w:rsidR="003B4A4B" w:rsidRDefault="003B4A4B">
          <w:pPr>
            <w:pStyle w:val="TOC2"/>
            <w:tabs>
              <w:tab w:val="left" w:pos="405"/>
              <w:tab w:val="right" w:leader="dot" w:pos="9063"/>
            </w:tabs>
            <w:rPr>
              <w:rFonts w:eastAsiaTheme="minorEastAsia" w:cstheme="minorBidi"/>
              <w:b w:val="0"/>
              <w:bCs w:val="0"/>
              <w:smallCaps w:val="0"/>
              <w:noProof/>
              <w:kern w:val="2"/>
              <w:sz w:val="24"/>
              <w:szCs w:val="21"/>
              <w:lang w:val="en-US" w:eastAsia="en-US" w:bidi="hi-IN"/>
              <w14:ligatures w14:val="standardContextual"/>
            </w:rPr>
          </w:pPr>
          <w:hyperlink w:anchor="_Toc184975786" w:history="1">
            <w:r w:rsidRPr="003273C0">
              <w:rPr>
                <w:rStyle w:val="Hyperlink"/>
                <w:rFonts w:ascii="Times New Roman" w:hAnsi="Times New Roman"/>
                <w:noProof/>
              </w:rPr>
              <w:t>5.</w:t>
            </w:r>
            <w:r>
              <w:rPr>
                <w:rFonts w:eastAsiaTheme="minorEastAsia" w:cstheme="minorBidi"/>
                <w:b w:val="0"/>
                <w:bCs w:val="0"/>
                <w:smallCaps w:val="0"/>
                <w:noProof/>
                <w:kern w:val="2"/>
                <w:sz w:val="24"/>
                <w:szCs w:val="21"/>
                <w:lang w:val="en-US" w:eastAsia="en-US" w:bidi="hi-IN"/>
                <w14:ligatures w14:val="standardContextual"/>
              </w:rPr>
              <w:tab/>
            </w:r>
            <w:r w:rsidRPr="003273C0">
              <w:rPr>
                <w:rStyle w:val="Hyperlink"/>
                <w:rFonts w:ascii="Times New Roman" w:hAnsi="Times New Roman"/>
                <w:noProof/>
              </w:rPr>
              <w:t>Eligibilité des Consultants</w:t>
            </w:r>
            <w:r>
              <w:rPr>
                <w:noProof/>
                <w:webHidden/>
              </w:rPr>
              <w:tab/>
            </w:r>
            <w:r>
              <w:rPr>
                <w:noProof/>
                <w:webHidden/>
              </w:rPr>
              <w:fldChar w:fldCharType="begin"/>
            </w:r>
            <w:r>
              <w:rPr>
                <w:noProof/>
                <w:webHidden/>
              </w:rPr>
              <w:instrText xml:space="preserve"> PAGEREF _Toc184975786 \h </w:instrText>
            </w:r>
            <w:r>
              <w:rPr>
                <w:noProof/>
                <w:webHidden/>
              </w:rPr>
            </w:r>
            <w:r>
              <w:rPr>
                <w:noProof/>
                <w:webHidden/>
              </w:rPr>
              <w:fldChar w:fldCharType="separate"/>
            </w:r>
            <w:r>
              <w:rPr>
                <w:noProof/>
                <w:webHidden/>
              </w:rPr>
              <w:t>12</w:t>
            </w:r>
            <w:r>
              <w:rPr>
                <w:noProof/>
                <w:webHidden/>
              </w:rPr>
              <w:fldChar w:fldCharType="end"/>
            </w:r>
          </w:hyperlink>
        </w:p>
        <w:p w14:paraId="0FEA0AE2" w14:textId="0C2E4EE1" w:rsidR="003B4A4B" w:rsidRDefault="003B4A4B">
          <w:pPr>
            <w:pStyle w:val="TOC2"/>
            <w:tabs>
              <w:tab w:val="left" w:pos="405"/>
              <w:tab w:val="right" w:leader="dot" w:pos="9063"/>
            </w:tabs>
            <w:rPr>
              <w:rFonts w:eastAsiaTheme="minorEastAsia" w:cstheme="minorBidi"/>
              <w:b w:val="0"/>
              <w:bCs w:val="0"/>
              <w:smallCaps w:val="0"/>
              <w:noProof/>
              <w:kern w:val="2"/>
              <w:sz w:val="24"/>
              <w:szCs w:val="21"/>
              <w:lang w:val="en-US" w:eastAsia="en-US" w:bidi="hi-IN"/>
              <w14:ligatures w14:val="standardContextual"/>
            </w:rPr>
          </w:pPr>
          <w:hyperlink w:anchor="_Toc184975787" w:history="1">
            <w:r w:rsidRPr="003273C0">
              <w:rPr>
                <w:rStyle w:val="Hyperlink"/>
                <w:rFonts w:ascii="Times New Roman" w:hAnsi="Times New Roman"/>
                <w:noProof/>
              </w:rPr>
              <w:t>6.</w:t>
            </w:r>
            <w:r>
              <w:rPr>
                <w:rFonts w:eastAsiaTheme="minorEastAsia" w:cstheme="minorBidi"/>
                <w:b w:val="0"/>
                <w:bCs w:val="0"/>
                <w:smallCaps w:val="0"/>
                <w:noProof/>
                <w:kern w:val="2"/>
                <w:sz w:val="24"/>
                <w:szCs w:val="21"/>
                <w:lang w:val="en-US" w:eastAsia="en-US" w:bidi="hi-IN"/>
                <w14:ligatures w14:val="standardContextual"/>
              </w:rPr>
              <w:tab/>
            </w:r>
            <w:r w:rsidRPr="003273C0">
              <w:rPr>
                <w:rStyle w:val="Hyperlink"/>
                <w:rFonts w:ascii="Times New Roman" w:hAnsi="Times New Roman"/>
                <w:noProof/>
              </w:rPr>
              <w:t>Origine des Biens et des Services de Consultant</w:t>
            </w:r>
            <w:r>
              <w:rPr>
                <w:noProof/>
                <w:webHidden/>
              </w:rPr>
              <w:tab/>
            </w:r>
            <w:r>
              <w:rPr>
                <w:noProof/>
                <w:webHidden/>
              </w:rPr>
              <w:fldChar w:fldCharType="begin"/>
            </w:r>
            <w:r>
              <w:rPr>
                <w:noProof/>
                <w:webHidden/>
              </w:rPr>
              <w:instrText xml:space="preserve"> PAGEREF _Toc184975787 \h </w:instrText>
            </w:r>
            <w:r>
              <w:rPr>
                <w:noProof/>
                <w:webHidden/>
              </w:rPr>
            </w:r>
            <w:r>
              <w:rPr>
                <w:noProof/>
                <w:webHidden/>
              </w:rPr>
              <w:fldChar w:fldCharType="separate"/>
            </w:r>
            <w:r>
              <w:rPr>
                <w:noProof/>
                <w:webHidden/>
              </w:rPr>
              <w:t>16</w:t>
            </w:r>
            <w:r>
              <w:rPr>
                <w:noProof/>
                <w:webHidden/>
              </w:rPr>
              <w:fldChar w:fldCharType="end"/>
            </w:r>
          </w:hyperlink>
        </w:p>
        <w:p w14:paraId="20B0353A" w14:textId="74B2C02C" w:rsidR="003B4A4B" w:rsidRDefault="003B4A4B">
          <w:pPr>
            <w:pStyle w:val="TOC2"/>
            <w:tabs>
              <w:tab w:val="left" w:pos="405"/>
              <w:tab w:val="right" w:leader="dot" w:pos="9063"/>
            </w:tabs>
            <w:rPr>
              <w:rFonts w:eastAsiaTheme="minorEastAsia" w:cstheme="minorBidi"/>
              <w:b w:val="0"/>
              <w:bCs w:val="0"/>
              <w:smallCaps w:val="0"/>
              <w:noProof/>
              <w:kern w:val="2"/>
              <w:sz w:val="24"/>
              <w:szCs w:val="21"/>
              <w:lang w:val="en-US" w:eastAsia="en-US" w:bidi="hi-IN"/>
              <w14:ligatures w14:val="standardContextual"/>
            </w:rPr>
          </w:pPr>
          <w:hyperlink w:anchor="_Toc184975788" w:history="1">
            <w:r w:rsidRPr="003273C0">
              <w:rPr>
                <w:rStyle w:val="Hyperlink"/>
                <w:rFonts w:ascii="Times New Roman" w:hAnsi="Times New Roman"/>
                <w:noProof/>
              </w:rPr>
              <w:t>7.</w:t>
            </w:r>
            <w:r>
              <w:rPr>
                <w:rFonts w:eastAsiaTheme="minorEastAsia" w:cstheme="minorBidi"/>
                <w:b w:val="0"/>
                <w:bCs w:val="0"/>
                <w:smallCaps w:val="0"/>
                <w:noProof/>
                <w:kern w:val="2"/>
                <w:sz w:val="24"/>
                <w:szCs w:val="21"/>
                <w:lang w:val="en-US" w:eastAsia="en-US" w:bidi="hi-IN"/>
                <w14:ligatures w14:val="standardContextual"/>
              </w:rPr>
              <w:tab/>
            </w:r>
            <w:r w:rsidRPr="003273C0">
              <w:rPr>
                <w:rStyle w:val="Hyperlink"/>
                <w:rFonts w:ascii="Times New Roman" w:hAnsi="Times New Roman"/>
                <w:noProof/>
              </w:rPr>
              <w:t>Modification de l’AC</w:t>
            </w:r>
            <w:r>
              <w:rPr>
                <w:noProof/>
                <w:webHidden/>
              </w:rPr>
              <w:tab/>
            </w:r>
            <w:r>
              <w:rPr>
                <w:noProof/>
                <w:webHidden/>
              </w:rPr>
              <w:fldChar w:fldCharType="begin"/>
            </w:r>
            <w:r>
              <w:rPr>
                <w:noProof/>
                <w:webHidden/>
              </w:rPr>
              <w:instrText xml:space="preserve"> PAGEREF _Toc184975788 \h </w:instrText>
            </w:r>
            <w:r>
              <w:rPr>
                <w:noProof/>
                <w:webHidden/>
              </w:rPr>
            </w:r>
            <w:r>
              <w:rPr>
                <w:noProof/>
                <w:webHidden/>
              </w:rPr>
              <w:fldChar w:fldCharType="separate"/>
            </w:r>
            <w:r>
              <w:rPr>
                <w:noProof/>
                <w:webHidden/>
              </w:rPr>
              <w:t>16</w:t>
            </w:r>
            <w:r>
              <w:rPr>
                <w:noProof/>
                <w:webHidden/>
              </w:rPr>
              <w:fldChar w:fldCharType="end"/>
            </w:r>
          </w:hyperlink>
        </w:p>
        <w:p w14:paraId="22F6C398" w14:textId="40D92223" w:rsidR="003B4A4B" w:rsidRDefault="003B4A4B">
          <w:pPr>
            <w:pStyle w:val="TOC2"/>
            <w:tabs>
              <w:tab w:val="left" w:pos="405"/>
              <w:tab w:val="right" w:leader="dot" w:pos="9063"/>
            </w:tabs>
            <w:rPr>
              <w:rFonts w:eastAsiaTheme="minorEastAsia" w:cstheme="minorBidi"/>
              <w:b w:val="0"/>
              <w:bCs w:val="0"/>
              <w:smallCaps w:val="0"/>
              <w:noProof/>
              <w:kern w:val="2"/>
              <w:sz w:val="24"/>
              <w:szCs w:val="21"/>
              <w:lang w:val="en-US" w:eastAsia="en-US" w:bidi="hi-IN"/>
              <w14:ligatures w14:val="standardContextual"/>
            </w:rPr>
          </w:pPr>
          <w:hyperlink w:anchor="_Toc184975789" w:history="1">
            <w:r w:rsidRPr="003273C0">
              <w:rPr>
                <w:rStyle w:val="Hyperlink"/>
                <w:rFonts w:ascii="Times New Roman" w:hAnsi="Times New Roman"/>
                <w:noProof/>
              </w:rPr>
              <w:t>8.</w:t>
            </w:r>
            <w:r>
              <w:rPr>
                <w:rFonts w:eastAsiaTheme="minorEastAsia" w:cstheme="minorBidi"/>
                <w:b w:val="0"/>
                <w:bCs w:val="0"/>
                <w:smallCaps w:val="0"/>
                <w:noProof/>
                <w:kern w:val="2"/>
                <w:sz w:val="24"/>
                <w:szCs w:val="21"/>
                <w:lang w:val="en-US" w:eastAsia="en-US" w:bidi="hi-IN"/>
                <w14:ligatures w14:val="standardContextual"/>
              </w:rPr>
              <w:tab/>
            </w:r>
            <w:r w:rsidRPr="003273C0">
              <w:rPr>
                <w:rStyle w:val="Hyperlink"/>
                <w:rFonts w:ascii="Times New Roman" w:hAnsi="Times New Roman"/>
                <w:noProof/>
              </w:rPr>
              <w:t>Coût de la Candidature</w:t>
            </w:r>
            <w:r>
              <w:rPr>
                <w:noProof/>
                <w:webHidden/>
              </w:rPr>
              <w:tab/>
            </w:r>
            <w:r>
              <w:rPr>
                <w:noProof/>
                <w:webHidden/>
              </w:rPr>
              <w:fldChar w:fldCharType="begin"/>
            </w:r>
            <w:r>
              <w:rPr>
                <w:noProof/>
                <w:webHidden/>
              </w:rPr>
              <w:instrText xml:space="preserve"> PAGEREF _Toc184975789 \h </w:instrText>
            </w:r>
            <w:r>
              <w:rPr>
                <w:noProof/>
                <w:webHidden/>
              </w:rPr>
            </w:r>
            <w:r>
              <w:rPr>
                <w:noProof/>
                <w:webHidden/>
              </w:rPr>
              <w:fldChar w:fldCharType="separate"/>
            </w:r>
            <w:r>
              <w:rPr>
                <w:noProof/>
                <w:webHidden/>
              </w:rPr>
              <w:t>17</w:t>
            </w:r>
            <w:r>
              <w:rPr>
                <w:noProof/>
                <w:webHidden/>
              </w:rPr>
              <w:fldChar w:fldCharType="end"/>
            </w:r>
          </w:hyperlink>
        </w:p>
        <w:p w14:paraId="6FBA69AB" w14:textId="67F88536" w:rsidR="003B4A4B" w:rsidRDefault="003B4A4B">
          <w:pPr>
            <w:pStyle w:val="TOC2"/>
            <w:tabs>
              <w:tab w:val="left" w:pos="405"/>
              <w:tab w:val="right" w:leader="dot" w:pos="9063"/>
            </w:tabs>
            <w:rPr>
              <w:rFonts w:eastAsiaTheme="minorEastAsia" w:cstheme="minorBidi"/>
              <w:b w:val="0"/>
              <w:bCs w:val="0"/>
              <w:smallCaps w:val="0"/>
              <w:noProof/>
              <w:kern w:val="2"/>
              <w:sz w:val="24"/>
              <w:szCs w:val="21"/>
              <w:lang w:val="en-US" w:eastAsia="en-US" w:bidi="hi-IN"/>
              <w14:ligatures w14:val="standardContextual"/>
            </w:rPr>
          </w:pPr>
          <w:hyperlink w:anchor="_Toc184975790" w:history="1">
            <w:r w:rsidRPr="003273C0">
              <w:rPr>
                <w:rStyle w:val="Hyperlink"/>
                <w:rFonts w:ascii="Times New Roman" w:hAnsi="Times New Roman"/>
                <w:noProof/>
              </w:rPr>
              <w:t>9.</w:t>
            </w:r>
            <w:r>
              <w:rPr>
                <w:rFonts w:eastAsiaTheme="minorEastAsia" w:cstheme="minorBidi"/>
                <w:b w:val="0"/>
                <w:bCs w:val="0"/>
                <w:smallCaps w:val="0"/>
                <w:noProof/>
                <w:kern w:val="2"/>
                <w:sz w:val="24"/>
                <w:szCs w:val="21"/>
                <w:lang w:val="en-US" w:eastAsia="en-US" w:bidi="hi-IN"/>
                <w14:ligatures w14:val="standardContextual"/>
              </w:rPr>
              <w:tab/>
            </w:r>
            <w:r w:rsidRPr="003273C0">
              <w:rPr>
                <w:rStyle w:val="Hyperlink"/>
                <w:rFonts w:ascii="Times New Roman" w:hAnsi="Times New Roman"/>
                <w:noProof/>
              </w:rPr>
              <w:t>Langue de la Candidature</w:t>
            </w:r>
            <w:r>
              <w:rPr>
                <w:noProof/>
                <w:webHidden/>
              </w:rPr>
              <w:tab/>
            </w:r>
            <w:r>
              <w:rPr>
                <w:noProof/>
                <w:webHidden/>
              </w:rPr>
              <w:fldChar w:fldCharType="begin"/>
            </w:r>
            <w:r>
              <w:rPr>
                <w:noProof/>
                <w:webHidden/>
              </w:rPr>
              <w:instrText xml:space="preserve"> PAGEREF _Toc184975790 \h </w:instrText>
            </w:r>
            <w:r>
              <w:rPr>
                <w:noProof/>
                <w:webHidden/>
              </w:rPr>
            </w:r>
            <w:r>
              <w:rPr>
                <w:noProof/>
                <w:webHidden/>
              </w:rPr>
              <w:fldChar w:fldCharType="separate"/>
            </w:r>
            <w:r>
              <w:rPr>
                <w:noProof/>
                <w:webHidden/>
              </w:rPr>
              <w:t>17</w:t>
            </w:r>
            <w:r>
              <w:rPr>
                <w:noProof/>
                <w:webHidden/>
              </w:rPr>
              <w:fldChar w:fldCharType="end"/>
            </w:r>
          </w:hyperlink>
        </w:p>
        <w:p w14:paraId="5D74C1F3" w14:textId="393BF2EC" w:rsidR="003B4A4B" w:rsidRDefault="003B4A4B">
          <w:pPr>
            <w:pStyle w:val="TOC2"/>
            <w:tabs>
              <w:tab w:val="left" w:pos="515"/>
              <w:tab w:val="right" w:leader="dot" w:pos="9063"/>
            </w:tabs>
            <w:rPr>
              <w:rFonts w:eastAsiaTheme="minorEastAsia" w:cstheme="minorBidi"/>
              <w:b w:val="0"/>
              <w:bCs w:val="0"/>
              <w:smallCaps w:val="0"/>
              <w:noProof/>
              <w:kern w:val="2"/>
              <w:sz w:val="24"/>
              <w:szCs w:val="21"/>
              <w:lang w:val="en-US" w:eastAsia="en-US" w:bidi="hi-IN"/>
              <w14:ligatures w14:val="standardContextual"/>
            </w:rPr>
          </w:pPr>
          <w:hyperlink w:anchor="_Toc184975791" w:history="1">
            <w:r w:rsidRPr="003273C0">
              <w:rPr>
                <w:rStyle w:val="Hyperlink"/>
                <w:rFonts w:ascii="Times New Roman" w:hAnsi="Times New Roman"/>
                <w:noProof/>
              </w:rPr>
              <w:t>10.</w:t>
            </w:r>
            <w:r>
              <w:rPr>
                <w:rFonts w:eastAsiaTheme="minorEastAsia" w:cstheme="minorBidi"/>
                <w:b w:val="0"/>
                <w:bCs w:val="0"/>
                <w:smallCaps w:val="0"/>
                <w:noProof/>
                <w:kern w:val="2"/>
                <w:sz w:val="24"/>
                <w:szCs w:val="21"/>
                <w:lang w:val="en-US" w:eastAsia="en-US" w:bidi="hi-IN"/>
                <w14:ligatures w14:val="standardContextual"/>
              </w:rPr>
              <w:tab/>
            </w:r>
            <w:r w:rsidRPr="003273C0">
              <w:rPr>
                <w:rStyle w:val="Hyperlink"/>
                <w:rFonts w:ascii="Times New Roman" w:hAnsi="Times New Roman"/>
                <w:noProof/>
              </w:rPr>
              <w:t>Préparation de la Candidature</w:t>
            </w:r>
            <w:r>
              <w:rPr>
                <w:noProof/>
                <w:webHidden/>
              </w:rPr>
              <w:tab/>
            </w:r>
            <w:r>
              <w:rPr>
                <w:noProof/>
                <w:webHidden/>
              </w:rPr>
              <w:fldChar w:fldCharType="begin"/>
            </w:r>
            <w:r>
              <w:rPr>
                <w:noProof/>
                <w:webHidden/>
              </w:rPr>
              <w:instrText xml:space="preserve"> PAGEREF _Toc184975791 \h </w:instrText>
            </w:r>
            <w:r>
              <w:rPr>
                <w:noProof/>
                <w:webHidden/>
              </w:rPr>
            </w:r>
            <w:r>
              <w:rPr>
                <w:noProof/>
                <w:webHidden/>
              </w:rPr>
              <w:fldChar w:fldCharType="separate"/>
            </w:r>
            <w:r>
              <w:rPr>
                <w:noProof/>
                <w:webHidden/>
              </w:rPr>
              <w:t>17</w:t>
            </w:r>
            <w:r>
              <w:rPr>
                <w:noProof/>
                <w:webHidden/>
              </w:rPr>
              <w:fldChar w:fldCharType="end"/>
            </w:r>
          </w:hyperlink>
        </w:p>
        <w:p w14:paraId="634178CB" w14:textId="35BB2F1C" w:rsidR="003B4A4B" w:rsidRDefault="003B4A4B">
          <w:pPr>
            <w:pStyle w:val="TOC2"/>
            <w:tabs>
              <w:tab w:val="left" w:pos="515"/>
              <w:tab w:val="right" w:leader="dot" w:pos="9063"/>
            </w:tabs>
            <w:rPr>
              <w:rFonts w:eastAsiaTheme="minorEastAsia" w:cstheme="minorBidi"/>
              <w:b w:val="0"/>
              <w:bCs w:val="0"/>
              <w:smallCaps w:val="0"/>
              <w:noProof/>
              <w:kern w:val="2"/>
              <w:sz w:val="24"/>
              <w:szCs w:val="21"/>
              <w:lang w:val="en-US" w:eastAsia="en-US" w:bidi="hi-IN"/>
              <w14:ligatures w14:val="standardContextual"/>
            </w:rPr>
          </w:pPr>
          <w:hyperlink w:anchor="_Toc184975792" w:history="1">
            <w:r w:rsidRPr="003273C0">
              <w:rPr>
                <w:rStyle w:val="Hyperlink"/>
                <w:rFonts w:ascii="Times New Roman" w:hAnsi="Times New Roman"/>
                <w:noProof/>
              </w:rPr>
              <w:t>11.</w:t>
            </w:r>
            <w:r>
              <w:rPr>
                <w:rFonts w:eastAsiaTheme="minorEastAsia" w:cstheme="minorBidi"/>
                <w:b w:val="0"/>
                <w:bCs w:val="0"/>
                <w:smallCaps w:val="0"/>
                <w:noProof/>
                <w:kern w:val="2"/>
                <w:sz w:val="24"/>
                <w:szCs w:val="21"/>
                <w:lang w:val="en-US" w:eastAsia="en-US" w:bidi="hi-IN"/>
                <w14:ligatures w14:val="standardContextual"/>
              </w:rPr>
              <w:tab/>
            </w:r>
            <w:r w:rsidRPr="003273C0">
              <w:rPr>
                <w:rStyle w:val="Hyperlink"/>
                <w:rFonts w:ascii="Times New Roman" w:hAnsi="Times New Roman"/>
                <w:noProof/>
              </w:rPr>
              <w:t>Soumission des Offres Techniques</w:t>
            </w:r>
            <w:r>
              <w:rPr>
                <w:noProof/>
                <w:webHidden/>
              </w:rPr>
              <w:tab/>
            </w:r>
            <w:r>
              <w:rPr>
                <w:noProof/>
                <w:webHidden/>
              </w:rPr>
              <w:fldChar w:fldCharType="begin"/>
            </w:r>
            <w:r>
              <w:rPr>
                <w:noProof/>
                <w:webHidden/>
              </w:rPr>
              <w:instrText xml:space="preserve"> PAGEREF _Toc184975792 \h </w:instrText>
            </w:r>
            <w:r>
              <w:rPr>
                <w:noProof/>
                <w:webHidden/>
              </w:rPr>
            </w:r>
            <w:r>
              <w:rPr>
                <w:noProof/>
                <w:webHidden/>
              </w:rPr>
              <w:fldChar w:fldCharType="separate"/>
            </w:r>
            <w:r>
              <w:rPr>
                <w:noProof/>
                <w:webHidden/>
              </w:rPr>
              <w:t>17</w:t>
            </w:r>
            <w:r>
              <w:rPr>
                <w:noProof/>
                <w:webHidden/>
              </w:rPr>
              <w:fldChar w:fldCharType="end"/>
            </w:r>
          </w:hyperlink>
        </w:p>
        <w:p w14:paraId="61C3E4B4" w14:textId="51C1F23C" w:rsidR="003B4A4B" w:rsidRDefault="003B4A4B">
          <w:pPr>
            <w:pStyle w:val="TOC2"/>
            <w:tabs>
              <w:tab w:val="left" w:pos="515"/>
              <w:tab w:val="right" w:leader="dot" w:pos="9063"/>
            </w:tabs>
            <w:rPr>
              <w:rFonts w:eastAsiaTheme="minorEastAsia" w:cstheme="minorBidi"/>
              <w:b w:val="0"/>
              <w:bCs w:val="0"/>
              <w:smallCaps w:val="0"/>
              <w:noProof/>
              <w:kern w:val="2"/>
              <w:sz w:val="24"/>
              <w:szCs w:val="21"/>
              <w:lang w:val="en-US" w:eastAsia="en-US" w:bidi="hi-IN"/>
              <w14:ligatures w14:val="standardContextual"/>
            </w:rPr>
          </w:pPr>
          <w:hyperlink w:anchor="_Toc184975793" w:history="1">
            <w:r w:rsidRPr="003273C0">
              <w:rPr>
                <w:rStyle w:val="Hyperlink"/>
                <w:rFonts w:ascii="Times New Roman" w:hAnsi="Times New Roman"/>
                <w:noProof/>
              </w:rPr>
              <w:t>12.</w:t>
            </w:r>
            <w:r>
              <w:rPr>
                <w:rFonts w:eastAsiaTheme="minorEastAsia" w:cstheme="minorBidi"/>
                <w:b w:val="0"/>
                <w:bCs w:val="0"/>
                <w:smallCaps w:val="0"/>
                <w:noProof/>
                <w:kern w:val="2"/>
                <w:sz w:val="24"/>
                <w:szCs w:val="21"/>
                <w:lang w:val="en-US" w:eastAsia="en-US" w:bidi="hi-IN"/>
                <w14:ligatures w14:val="standardContextual"/>
              </w:rPr>
              <w:tab/>
            </w:r>
            <w:r w:rsidRPr="003273C0">
              <w:rPr>
                <w:rStyle w:val="Hyperlink"/>
                <w:rFonts w:ascii="Times New Roman" w:hAnsi="Times New Roman"/>
                <w:noProof/>
              </w:rPr>
              <w:t>Confidentialité</w:t>
            </w:r>
            <w:r>
              <w:rPr>
                <w:noProof/>
                <w:webHidden/>
              </w:rPr>
              <w:tab/>
            </w:r>
            <w:r>
              <w:rPr>
                <w:noProof/>
                <w:webHidden/>
              </w:rPr>
              <w:fldChar w:fldCharType="begin"/>
            </w:r>
            <w:r>
              <w:rPr>
                <w:noProof/>
                <w:webHidden/>
              </w:rPr>
              <w:instrText xml:space="preserve"> PAGEREF _Toc184975793 \h </w:instrText>
            </w:r>
            <w:r>
              <w:rPr>
                <w:noProof/>
                <w:webHidden/>
              </w:rPr>
            </w:r>
            <w:r>
              <w:rPr>
                <w:noProof/>
                <w:webHidden/>
              </w:rPr>
              <w:fldChar w:fldCharType="separate"/>
            </w:r>
            <w:r>
              <w:rPr>
                <w:noProof/>
                <w:webHidden/>
              </w:rPr>
              <w:t>18</w:t>
            </w:r>
            <w:r>
              <w:rPr>
                <w:noProof/>
                <w:webHidden/>
              </w:rPr>
              <w:fldChar w:fldCharType="end"/>
            </w:r>
          </w:hyperlink>
        </w:p>
        <w:p w14:paraId="3329A8E1" w14:textId="43CD50E4" w:rsidR="003B4A4B" w:rsidRDefault="003B4A4B">
          <w:pPr>
            <w:pStyle w:val="TOC2"/>
            <w:tabs>
              <w:tab w:val="left" w:pos="515"/>
              <w:tab w:val="right" w:leader="dot" w:pos="9063"/>
            </w:tabs>
            <w:rPr>
              <w:rFonts w:eastAsiaTheme="minorEastAsia" w:cstheme="minorBidi"/>
              <w:b w:val="0"/>
              <w:bCs w:val="0"/>
              <w:smallCaps w:val="0"/>
              <w:noProof/>
              <w:kern w:val="2"/>
              <w:sz w:val="24"/>
              <w:szCs w:val="21"/>
              <w:lang w:val="en-US" w:eastAsia="en-US" w:bidi="hi-IN"/>
              <w14:ligatures w14:val="standardContextual"/>
            </w:rPr>
          </w:pPr>
          <w:hyperlink w:anchor="_Toc184975794" w:history="1">
            <w:r w:rsidRPr="003273C0">
              <w:rPr>
                <w:rStyle w:val="Hyperlink"/>
                <w:rFonts w:ascii="Times New Roman" w:hAnsi="Times New Roman"/>
                <w:noProof/>
              </w:rPr>
              <w:t>13.</w:t>
            </w:r>
            <w:r>
              <w:rPr>
                <w:rFonts w:eastAsiaTheme="minorEastAsia" w:cstheme="minorBidi"/>
                <w:b w:val="0"/>
                <w:bCs w:val="0"/>
                <w:smallCaps w:val="0"/>
                <w:noProof/>
                <w:kern w:val="2"/>
                <w:sz w:val="24"/>
                <w:szCs w:val="21"/>
                <w:lang w:val="en-US" w:eastAsia="en-US" w:bidi="hi-IN"/>
                <w14:ligatures w14:val="standardContextual"/>
              </w:rPr>
              <w:tab/>
            </w:r>
            <w:r w:rsidRPr="003273C0">
              <w:rPr>
                <w:rStyle w:val="Hyperlink"/>
                <w:rFonts w:ascii="Times New Roman" w:hAnsi="Times New Roman"/>
                <w:noProof/>
              </w:rPr>
              <w:t>Clarification des Offres Techniques</w:t>
            </w:r>
            <w:r>
              <w:rPr>
                <w:noProof/>
                <w:webHidden/>
              </w:rPr>
              <w:tab/>
            </w:r>
            <w:r>
              <w:rPr>
                <w:noProof/>
                <w:webHidden/>
              </w:rPr>
              <w:fldChar w:fldCharType="begin"/>
            </w:r>
            <w:r>
              <w:rPr>
                <w:noProof/>
                <w:webHidden/>
              </w:rPr>
              <w:instrText xml:space="preserve"> PAGEREF _Toc184975794 \h </w:instrText>
            </w:r>
            <w:r>
              <w:rPr>
                <w:noProof/>
                <w:webHidden/>
              </w:rPr>
            </w:r>
            <w:r>
              <w:rPr>
                <w:noProof/>
                <w:webHidden/>
              </w:rPr>
              <w:fldChar w:fldCharType="separate"/>
            </w:r>
            <w:r>
              <w:rPr>
                <w:noProof/>
                <w:webHidden/>
              </w:rPr>
              <w:t>18</w:t>
            </w:r>
            <w:r>
              <w:rPr>
                <w:noProof/>
                <w:webHidden/>
              </w:rPr>
              <w:fldChar w:fldCharType="end"/>
            </w:r>
          </w:hyperlink>
        </w:p>
        <w:p w14:paraId="60409142" w14:textId="039D1540" w:rsidR="003B4A4B" w:rsidRDefault="003B4A4B">
          <w:pPr>
            <w:pStyle w:val="TOC2"/>
            <w:tabs>
              <w:tab w:val="left" w:pos="515"/>
              <w:tab w:val="right" w:leader="dot" w:pos="9063"/>
            </w:tabs>
            <w:rPr>
              <w:rFonts w:eastAsiaTheme="minorEastAsia" w:cstheme="minorBidi"/>
              <w:b w:val="0"/>
              <w:bCs w:val="0"/>
              <w:smallCaps w:val="0"/>
              <w:noProof/>
              <w:kern w:val="2"/>
              <w:sz w:val="24"/>
              <w:szCs w:val="21"/>
              <w:lang w:val="en-US" w:eastAsia="en-US" w:bidi="hi-IN"/>
              <w14:ligatures w14:val="standardContextual"/>
            </w:rPr>
          </w:pPr>
          <w:hyperlink w:anchor="_Toc184975795" w:history="1">
            <w:r w:rsidRPr="003273C0">
              <w:rPr>
                <w:rStyle w:val="Hyperlink"/>
                <w:rFonts w:ascii="Times New Roman" w:hAnsi="Times New Roman"/>
                <w:noProof/>
              </w:rPr>
              <w:t>14.</w:t>
            </w:r>
            <w:r>
              <w:rPr>
                <w:rFonts w:eastAsiaTheme="minorEastAsia" w:cstheme="minorBidi"/>
                <w:b w:val="0"/>
                <w:bCs w:val="0"/>
                <w:smallCaps w:val="0"/>
                <w:noProof/>
                <w:kern w:val="2"/>
                <w:sz w:val="24"/>
                <w:szCs w:val="21"/>
                <w:lang w:val="en-US" w:eastAsia="en-US" w:bidi="hi-IN"/>
                <w14:ligatures w14:val="standardContextual"/>
              </w:rPr>
              <w:tab/>
            </w:r>
            <w:r w:rsidRPr="003273C0">
              <w:rPr>
                <w:rStyle w:val="Hyperlink"/>
                <w:rFonts w:ascii="Times New Roman" w:hAnsi="Times New Roman"/>
                <w:noProof/>
              </w:rPr>
              <w:t>Évaluation</w:t>
            </w:r>
            <w:r>
              <w:rPr>
                <w:noProof/>
                <w:webHidden/>
              </w:rPr>
              <w:tab/>
            </w:r>
            <w:r>
              <w:rPr>
                <w:noProof/>
                <w:webHidden/>
              </w:rPr>
              <w:fldChar w:fldCharType="begin"/>
            </w:r>
            <w:r>
              <w:rPr>
                <w:noProof/>
                <w:webHidden/>
              </w:rPr>
              <w:instrText xml:space="preserve"> PAGEREF _Toc184975795 \h </w:instrText>
            </w:r>
            <w:r>
              <w:rPr>
                <w:noProof/>
                <w:webHidden/>
              </w:rPr>
            </w:r>
            <w:r>
              <w:rPr>
                <w:noProof/>
                <w:webHidden/>
              </w:rPr>
              <w:fldChar w:fldCharType="separate"/>
            </w:r>
            <w:r>
              <w:rPr>
                <w:noProof/>
                <w:webHidden/>
              </w:rPr>
              <w:t>18</w:t>
            </w:r>
            <w:r>
              <w:rPr>
                <w:noProof/>
                <w:webHidden/>
              </w:rPr>
              <w:fldChar w:fldCharType="end"/>
            </w:r>
          </w:hyperlink>
        </w:p>
        <w:p w14:paraId="281182CB" w14:textId="77C2226A" w:rsidR="003B4A4B" w:rsidRDefault="003B4A4B">
          <w:pPr>
            <w:pStyle w:val="TOC2"/>
            <w:tabs>
              <w:tab w:val="left" w:pos="515"/>
              <w:tab w:val="right" w:leader="dot" w:pos="9063"/>
            </w:tabs>
            <w:rPr>
              <w:rFonts w:eastAsiaTheme="minorEastAsia" w:cstheme="minorBidi"/>
              <w:b w:val="0"/>
              <w:bCs w:val="0"/>
              <w:smallCaps w:val="0"/>
              <w:noProof/>
              <w:kern w:val="2"/>
              <w:sz w:val="24"/>
              <w:szCs w:val="21"/>
              <w:lang w:val="en-US" w:eastAsia="en-US" w:bidi="hi-IN"/>
              <w14:ligatures w14:val="standardContextual"/>
            </w:rPr>
          </w:pPr>
          <w:hyperlink w:anchor="_Toc184975796" w:history="1">
            <w:r w:rsidRPr="003273C0">
              <w:rPr>
                <w:rStyle w:val="Hyperlink"/>
                <w:rFonts w:ascii="Times New Roman" w:hAnsi="Times New Roman"/>
                <w:noProof/>
              </w:rPr>
              <w:t>15.</w:t>
            </w:r>
            <w:r>
              <w:rPr>
                <w:rFonts w:eastAsiaTheme="minorEastAsia" w:cstheme="minorBidi"/>
                <w:b w:val="0"/>
                <w:bCs w:val="0"/>
                <w:smallCaps w:val="0"/>
                <w:noProof/>
                <w:kern w:val="2"/>
                <w:sz w:val="24"/>
                <w:szCs w:val="21"/>
                <w:lang w:val="en-US" w:eastAsia="en-US" w:bidi="hi-IN"/>
                <w14:ligatures w14:val="standardContextual"/>
              </w:rPr>
              <w:tab/>
            </w:r>
            <w:r w:rsidRPr="003273C0">
              <w:rPr>
                <w:rStyle w:val="Hyperlink"/>
                <w:rFonts w:ascii="Times New Roman" w:hAnsi="Times New Roman"/>
                <w:noProof/>
              </w:rPr>
              <w:t>Performances passées et contrôle des références</w:t>
            </w:r>
            <w:r>
              <w:rPr>
                <w:noProof/>
                <w:webHidden/>
              </w:rPr>
              <w:tab/>
            </w:r>
            <w:r>
              <w:rPr>
                <w:noProof/>
                <w:webHidden/>
              </w:rPr>
              <w:fldChar w:fldCharType="begin"/>
            </w:r>
            <w:r>
              <w:rPr>
                <w:noProof/>
                <w:webHidden/>
              </w:rPr>
              <w:instrText xml:space="preserve"> PAGEREF _Toc184975796 \h </w:instrText>
            </w:r>
            <w:r>
              <w:rPr>
                <w:noProof/>
                <w:webHidden/>
              </w:rPr>
            </w:r>
            <w:r>
              <w:rPr>
                <w:noProof/>
                <w:webHidden/>
              </w:rPr>
              <w:fldChar w:fldCharType="separate"/>
            </w:r>
            <w:r>
              <w:rPr>
                <w:noProof/>
                <w:webHidden/>
              </w:rPr>
              <w:t>19</w:t>
            </w:r>
            <w:r>
              <w:rPr>
                <w:noProof/>
                <w:webHidden/>
              </w:rPr>
              <w:fldChar w:fldCharType="end"/>
            </w:r>
          </w:hyperlink>
        </w:p>
        <w:p w14:paraId="42D37C37" w14:textId="789C994D" w:rsidR="003B4A4B" w:rsidRDefault="003B4A4B">
          <w:pPr>
            <w:pStyle w:val="TOC2"/>
            <w:tabs>
              <w:tab w:val="left" w:pos="515"/>
              <w:tab w:val="right" w:leader="dot" w:pos="9063"/>
            </w:tabs>
            <w:rPr>
              <w:rFonts w:eastAsiaTheme="minorEastAsia" w:cstheme="minorBidi"/>
              <w:b w:val="0"/>
              <w:bCs w:val="0"/>
              <w:smallCaps w:val="0"/>
              <w:noProof/>
              <w:kern w:val="2"/>
              <w:sz w:val="24"/>
              <w:szCs w:val="21"/>
              <w:lang w:val="en-US" w:eastAsia="en-US" w:bidi="hi-IN"/>
              <w14:ligatures w14:val="standardContextual"/>
            </w:rPr>
          </w:pPr>
          <w:hyperlink w:anchor="_Toc184975797" w:history="1">
            <w:r w:rsidRPr="003273C0">
              <w:rPr>
                <w:rStyle w:val="Hyperlink"/>
                <w:rFonts w:ascii="Times New Roman" w:hAnsi="Times New Roman"/>
                <w:noProof/>
              </w:rPr>
              <w:t>16.</w:t>
            </w:r>
            <w:r>
              <w:rPr>
                <w:rFonts w:eastAsiaTheme="minorEastAsia" w:cstheme="minorBidi"/>
                <w:b w:val="0"/>
                <w:bCs w:val="0"/>
                <w:smallCaps w:val="0"/>
                <w:noProof/>
                <w:kern w:val="2"/>
                <w:sz w:val="24"/>
                <w:szCs w:val="21"/>
                <w:lang w:val="en-US" w:eastAsia="en-US" w:bidi="hi-IN"/>
                <w14:ligatures w14:val="standardContextual"/>
              </w:rPr>
              <w:tab/>
            </w:r>
            <w:r w:rsidRPr="003273C0">
              <w:rPr>
                <w:rStyle w:val="Hyperlink"/>
                <w:rFonts w:ascii="Times New Roman" w:hAnsi="Times New Roman"/>
                <w:noProof/>
              </w:rPr>
              <w:t>Notification des résultats de l'évaluation technique</w:t>
            </w:r>
            <w:r>
              <w:rPr>
                <w:noProof/>
                <w:webHidden/>
              </w:rPr>
              <w:tab/>
            </w:r>
            <w:r>
              <w:rPr>
                <w:noProof/>
                <w:webHidden/>
              </w:rPr>
              <w:fldChar w:fldCharType="begin"/>
            </w:r>
            <w:r>
              <w:rPr>
                <w:noProof/>
                <w:webHidden/>
              </w:rPr>
              <w:instrText xml:space="preserve"> PAGEREF _Toc184975797 \h </w:instrText>
            </w:r>
            <w:r>
              <w:rPr>
                <w:noProof/>
                <w:webHidden/>
              </w:rPr>
            </w:r>
            <w:r>
              <w:rPr>
                <w:noProof/>
                <w:webHidden/>
              </w:rPr>
              <w:fldChar w:fldCharType="separate"/>
            </w:r>
            <w:r>
              <w:rPr>
                <w:noProof/>
                <w:webHidden/>
              </w:rPr>
              <w:t>19</w:t>
            </w:r>
            <w:r>
              <w:rPr>
                <w:noProof/>
                <w:webHidden/>
              </w:rPr>
              <w:fldChar w:fldCharType="end"/>
            </w:r>
          </w:hyperlink>
        </w:p>
        <w:p w14:paraId="465114FC" w14:textId="21972E05" w:rsidR="003B4A4B" w:rsidRDefault="003B4A4B">
          <w:pPr>
            <w:pStyle w:val="TOC2"/>
            <w:tabs>
              <w:tab w:val="left" w:pos="515"/>
              <w:tab w:val="right" w:leader="dot" w:pos="9063"/>
            </w:tabs>
            <w:rPr>
              <w:rFonts w:eastAsiaTheme="minorEastAsia" w:cstheme="minorBidi"/>
              <w:b w:val="0"/>
              <w:bCs w:val="0"/>
              <w:smallCaps w:val="0"/>
              <w:noProof/>
              <w:kern w:val="2"/>
              <w:sz w:val="24"/>
              <w:szCs w:val="21"/>
              <w:lang w:val="en-US" w:eastAsia="en-US" w:bidi="hi-IN"/>
              <w14:ligatures w14:val="standardContextual"/>
            </w:rPr>
          </w:pPr>
          <w:hyperlink w:anchor="_Toc184975798" w:history="1">
            <w:r w:rsidRPr="003273C0">
              <w:rPr>
                <w:rStyle w:val="Hyperlink"/>
                <w:rFonts w:ascii="Times New Roman" w:hAnsi="Times New Roman"/>
                <w:noProof/>
              </w:rPr>
              <w:t>17.</w:t>
            </w:r>
            <w:r>
              <w:rPr>
                <w:rFonts w:eastAsiaTheme="minorEastAsia" w:cstheme="minorBidi"/>
                <w:b w:val="0"/>
                <w:bCs w:val="0"/>
                <w:smallCaps w:val="0"/>
                <w:noProof/>
                <w:kern w:val="2"/>
                <w:sz w:val="24"/>
                <w:szCs w:val="21"/>
                <w:lang w:val="en-US" w:eastAsia="en-US" w:bidi="hi-IN"/>
                <w14:ligatures w14:val="standardContextual"/>
              </w:rPr>
              <w:tab/>
            </w:r>
            <w:r w:rsidRPr="003273C0">
              <w:rPr>
                <w:rStyle w:val="Hyperlink"/>
                <w:rFonts w:ascii="Times New Roman" w:hAnsi="Times New Roman"/>
                <w:noProof/>
              </w:rPr>
              <w:t>Droit de l'Entité Responsable d’accepter une Offre, ou de rejeter une ou toutes les Offres</w:t>
            </w:r>
            <w:r>
              <w:rPr>
                <w:noProof/>
                <w:webHidden/>
              </w:rPr>
              <w:tab/>
            </w:r>
            <w:r>
              <w:rPr>
                <w:noProof/>
                <w:webHidden/>
              </w:rPr>
              <w:fldChar w:fldCharType="begin"/>
            </w:r>
            <w:r>
              <w:rPr>
                <w:noProof/>
                <w:webHidden/>
              </w:rPr>
              <w:instrText xml:space="preserve"> PAGEREF _Toc184975798 \h </w:instrText>
            </w:r>
            <w:r>
              <w:rPr>
                <w:noProof/>
                <w:webHidden/>
              </w:rPr>
            </w:r>
            <w:r>
              <w:rPr>
                <w:noProof/>
                <w:webHidden/>
              </w:rPr>
              <w:fldChar w:fldCharType="separate"/>
            </w:r>
            <w:r>
              <w:rPr>
                <w:noProof/>
                <w:webHidden/>
              </w:rPr>
              <w:t>21</w:t>
            </w:r>
            <w:r>
              <w:rPr>
                <w:noProof/>
                <w:webHidden/>
              </w:rPr>
              <w:fldChar w:fldCharType="end"/>
            </w:r>
          </w:hyperlink>
        </w:p>
        <w:p w14:paraId="2F9EDA92" w14:textId="5C1EC06D" w:rsidR="003B4A4B" w:rsidRDefault="003B4A4B">
          <w:pPr>
            <w:pStyle w:val="TOC2"/>
            <w:tabs>
              <w:tab w:val="left" w:pos="515"/>
              <w:tab w:val="right" w:leader="dot" w:pos="9063"/>
            </w:tabs>
            <w:rPr>
              <w:rFonts w:eastAsiaTheme="minorEastAsia" w:cstheme="minorBidi"/>
              <w:b w:val="0"/>
              <w:bCs w:val="0"/>
              <w:smallCaps w:val="0"/>
              <w:noProof/>
              <w:kern w:val="2"/>
              <w:sz w:val="24"/>
              <w:szCs w:val="21"/>
              <w:lang w:val="en-US" w:eastAsia="en-US" w:bidi="hi-IN"/>
              <w14:ligatures w14:val="standardContextual"/>
            </w:rPr>
          </w:pPr>
          <w:hyperlink w:anchor="_Toc184975799" w:history="1">
            <w:r w:rsidRPr="003273C0">
              <w:rPr>
                <w:rStyle w:val="Hyperlink"/>
                <w:rFonts w:ascii="Times New Roman" w:hAnsi="Times New Roman"/>
                <w:noProof/>
              </w:rPr>
              <w:t>18.</w:t>
            </w:r>
            <w:r>
              <w:rPr>
                <w:rFonts w:eastAsiaTheme="minorEastAsia" w:cstheme="minorBidi"/>
                <w:b w:val="0"/>
                <w:bCs w:val="0"/>
                <w:smallCaps w:val="0"/>
                <w:noProof/>
                <w:kern w:val="2"/>
                <w:sz w:val="24"/>
                <w:szCs w:val="21"/>
                <w:lang w:val="en-US" w:eastAsia="en-US" w:bidi="hi-IN"/>
                <w14:ligatures w14:val="standardContextual"/>
              </w:rPr>
              <w:tab/>
            </w:r>
            <w:r w:rsidRPr="003273C0">
              <w:rPr>
                <w:rStyle w:val="Hyperlink"/>
                <w:rFonts w:ascii="Times New Roman" w:hAnsi="Times New Roman"/>
                <w:noProof/>
              </w:rPr>
              <w:t>Avis d’adjudication du Contrat</w:t>
            </w:r>
            <w:r>
              <w:rPr>
                <w:noProof/>
                <w:webHidden/>
              </w:rPr>
              <w:tab/>
            </w:r>
            <w:r>
              <w:rPr>
                <w:noProof/>
                <w:webHidden/>
              </w:rPr>
              <w:fldChar w:fldCharType="begin"/>
            </w:r>
            <w:r>
              <w:rPr>
                <w:noProof/>
                <w:webHidden/>
              </w:rPr>
              <w:instrText xml:space="preserve"> PAGEREF _Toc184975799 \h </w:instrText>
            </w:r>
            <w:r>
              <w:rPr>
                <w:noProof/>
                <w:webHidden/>
              </w:rPr>
            </w:r>
            <w:r>
              <w:rPr>
                <w:noProof/>
                <w:webHidden/>
              </w:rPr>
              <w:fldChar w:fldCharType="separate"/>
            </w:r>
            <w:r>
              <w:rPr>
                <w:noProof/>
                <w:webHidden/>
              </w:rPr>
              <w:t>21</w:t>
            </w:r>
            <w:r>
              <w:rPr>
                <w:noProof/>
                <w:webHidden/>
              </w:rPr>
              <w:fldChar w:fldCharType="end"/>
            </w:r>
          </w:hyperlink>
        </w:p>
        <w:p w14:paraId="7C33D067" w14:textId="68759A0C" w:rsidR="003B4A4B" w:rsidRDefault="003B4A4B">
          <w:pPr>
            <w:pStyle w:val="TOC2"/>
            <w:tabs>
              <w:tab w:val="left" w:pos="515"/>
              <w:tab w:val="right" w:leader="dot" w:pos="9063"/>
            </w:tabs>
            <w:rPr>
              <w:rFonts w:eastAsiaTheme="minorEastAsia" w:cstheme="minorBidi"/>
              <w:b w:val="0"/>
              <w:bCs w:val="0"/>
              <w:smallCaps w:val="0"/>
              <w:noProof/>
              <w:kern w:val="2"/>
              <w:sz w:val="24"/>
              <w:szCs w:val="21"/>
              <w:lang w:val="en-US" w:eastAsia="en-US" w:bidi="hi-IN"/>
              <w14:ligatures w14:val="standardContextual"/>
            </w:rPr>
          </w:pPr>
          <w:hyperlink w:anchor="_Toc184975800" w:history="1">
            <w:r w:rsidRPr="003273C0">
              <w:rPr>
                <w:rStyle w:val="Hyperlink"/>
                <w:rFonts w:ascii="Times New Roman" w:hAnsi="Times New Roman"/>
                <w:noProof/>
              </w:rPr>
              <w:t>19.</w:t>
            </w:r>
            <w:r>
              <w:rPr>
                <w:rFonts w:eastAsiaTheme="minorEastAsia" w:cstheme="minorBidi"/>
                <w:b w:val="0"/>
                <w:bCs w:val="0"/>
                <w:smallCaps w:val="0"/>
                <w:noProof/>
                <w:kern w:val="2"/>
                <w:sz w:val="24"/>
                <w:szCs w:val="21"/>
                <w:lang w:val="en-US" w:eastAsia="en-US" w:bidi="hi-IN"/>
                <w14:ligatures w14:val="standardContextual"/>
              </w:rPr>
              <w:tab/>
            </w:r>
            <w:r w:rsidRPr="003273C0">
              <w:rPr>
                <w:rStyle w:val="Hyperlink"/>
                <w:rFonts w:ascii="Times New Roman" w:hAnsi="Times New Roman"/>
                <w:noProof/>
              </w:rPr>
              <w:t>Divergences avec la PDPM de la MCC</w:t>
            </w:r>
            <w:r>
              <w:rPr>
                <w:noProof/>
                <w:webHidden/>
              </w:rPr>
              <w:tab/>
            </w:r>
            <w:r>
              <w:rPr>
                <w:noProof/>
                <w:webHidden/>
              </w:rPr>
              <w:fldChar w:fldCharType="begin"/>
            </w:r>
            <w:r>
              <w:rPr>
                <w:noProof/>
                <w:webHidden/>
              </w:rPr>
              <w:instrText xml:space="preserve"> PAGEREF _Toc184975800 \h </w:instrText>
            </w:r>
            <w:r>
              <w:rPr>
                <w:noProof/>
                <w:webHidden/>
              </w:rPr>
            </w:r>
            <w:r>
              <w:rPr>
                <w:noProof/>
                <w:webHidden/>
              </w:rPr>
              <w:fldChar w:fldCharType="separate"/>
            </w:r>
            <w:r>
              <w:rPr>
                <w:noProof/>
                <w:webHidden/>
              </w:rPr>
              <w:t>21</w:t>
            </w:r>
            <w:r>
              <w:rPr>
                <w:noProof/>
                <w:webHidden/>
              </w:rPr>
              <w:fldChar w:fldCharType="end"/>
            </w:r>
          </w:hyperlink>
        </w:p>
        <w:p w14:paraId="6ACEF68D" w14:textId="63B46E0D" w:rsidR="003B4A4B" w:rsidRDefault="003B4A4B">
          <w:pPr>
            <w:pStyle w:val="TOC2"/>
            <w:tabs>
              <w:tab w:val="left" w:pos="515"/>
              <w:tab w:val="right" w:leader="dot" w:pos="9063"/>
            </w:tabs>
            <w:rPr>
              <w:rFonts w:eastAsiaTheme="minorEastAsia" w:cstheme="minorBidi"/>
              <w:b w:val="0"/>
              <w:bCs w:val="0"/>
              <w:smallCaps w:val="0"/>
              <w:noProof/>
              <w:kern w:val="2"/>
              <w:sz w:val="24"/>
              <w:szCs w:val="21"/>
              <w:lang w:val="en-US" w:eastAsia="en-US" w:bidi="hi-IN"/>
              <w14:ligatures w14:val="standardContextual"/>
            </w:rPr>
          </w:pPr>
          <w:hyperlink w:anchor="_Toc184975801" w:history="1">
            <w:r w:rsidRPr="003273C0">
              <w:rPr>
                <w:rStyle w:val="Hyperlink"/>
                <w:rFonts w:ascii="Times New Roman" w:hAnsi="Times New Roman"/>
                <w:noProof/>
              </w:rPr>
              <w:t>20.</w:t>
            </w:r>
            <w:r>
              <w:rPr>
                <w:rFonts w:eastAsiaTheme="minorEastAsia" w:cstheme="minorBidi"/>
                <w:b w:val="0"/>
                <w:bCs w:val="0"/>
                <w:smallCaps w:val="0"/>
                <w:noProof/>
                <w:kern w:val="2"/>
                <w:sz w:val="24"/>
                <w:szCs w:val="21"/>
                <w:lang w:val="en-US" w:eastAsia="en-US" w:bidi="hi-IN"/>
                <w14:ligatures w14:val="standardContextual"/>
              </w:rPr>
              <w:tab/>
            </w:r>
            <w:r w:rsidRPr="003273C0">
              <w:rPr>
                <w:rStyle w:val="Hyperlink"/>
                <w:rFonts w:ascii="Times New Roman" w:hAnsi="Times New Roman"/>
                <w:noProof/>
              </w:rPr>
              <w:t>Conditionnalités du Compact applicables</w:t>
            </w:r>
            <w:r>
              <w:rPr>
                <w:noProof/>
                <w:webHidden/>
              </w:rPr>
              <w:tab/>
            </w:r>
            <w:r>
              <w:rPr>
                <w:noProof/>
                <w:webHidden/>
              </w:rPr>
              <w:fldChar w:fldCharType="begin"/>
            </w:r>
            <w:r>
              <w:rPr>
                <w:noProof/>
                <w:webHidden/>
              </w:rPr>
              <w:instrText xml:space="preserve"> PAGEREF _Toc184975801 \h </w:instrText>
            </w:r>
            <w:r>
              <w:rPr>
                <w:noProof/>
                <w:webHidden/>
              </w:rPr>
            </w:r>
            <w:r>
              <w:rPr>
                <w:noProof/>
                <w:webHidden/>
              </w:rPr>
              <w:fldChar w:fldCharType="separate"/>
            </w:r>
            <w:r>
              <w:rPr>
                <w:noProof/>
                <w:webHidden/>
              </w:rPr>
              <w:t>21</w:t>
            </w:r>
            <w:r>
              <w:rPr>
                <w:noProof/>
                <w:webHidden/>
              </w:rPr>
              <w:fldChar w:fldCharType="end"/>
            </w:r>
          </w:hyperlink>
        </w:p>
        <w:p w14:paraId="20D5783C" w14:textId="269491F1" w:rsidR="003B4A4B" w:rsidRDefault="003B4A4B">
          <w:pPr>
            <w:pStyle w:val="TOC1"/>
            <w:rPr>
              <w:rFonts w:eastAsiaTheme="minorEastAsia" w:cstheme="minorBidi"/>
              <w:b w:val="0"/>
              <w:bCs w:val="0"/>
              <w:caps w:val="0"/>
              <w:noProof/>
              <w:kern w:val="2"/>
              <w:sz w:val="24"/>
              <w:szCs w:val="21"/>
              <w:u w:val="none"/>
              <w:lang w:val="en-US" w:eastAsia="en-US" w:bidi="hi-IN"/>
              <w14:ligatures w14:val="standardContextual"/>
            </w:rPr>
          </w:pPr>
          <w:hyperlink w:anchor="_Toc184975802" w:history="1">
            <w:r w:rsidRPr="003273C0">
              <w:rPr>
                <w:rStyle w:val="Hyperlink"/>
                <w:noProof/>
              </w:rPr>
              <w:t>Section 2.</w:t>
            </w:r>
            <w:r>
              <w:rPr>
                <w:rFonts w:eastAsiaTheme="minorEastAsia" w:cstheme="minorBidi"/>
                <w:b w:val="0"/>
                <w:bCs w:val="0"/>
                <w:caps w:val="0"/>
                <w:noProof/>
                <w:kern w:val="2"/>
                <w:sz w:val="24"/>
                <w:szCs w:val="21"/>
                <w:u w:val="none"/>
                <w:lang w:val="en-US" w:eastAsia="en-US" w:bidi="hi-IN"/>
                <w14:ligatures w14:val="standardContextual"/>
              </w:rPr>
              <w:tab/>
            </w:r>
            <w:r w:rsidRPr="003273C0">
              <w:rPr>
                <w:rStyle w:val="Hyperlink"/>
                <w:noProof/>
              </w:rPr>
              <w:t>Instructions spécifiques aux Candidats (ISC)</w:t>
            </w:r>
            <w:r>
              <w:rPr>
                <w:noProof/>
                <w:webHidden/>
              </w:rPr>
              <w:tab/>
            </w:r>
            <w:r>
              <w:rPr>
                <w:noProof/>
                <w:webHidden/>
              </w:rPr>
              <w:fldChar w:fldCharType="begin"/>
            </w:r>
            <w:r>
              <w:rPr>
                <w:noProof/>
                <w:webHidden/>
              </w:rPr>
              <w:instrText xml:space="preserve"> PAGEREF _Toc184975802 \h </w:instrText>
            </w:r>
            <w:r>
              <w:rPr>
                <w:noProof/>
                <w:webHidden/>
              </w:rPr>
            </w:r>
            <w:r>
              <w:rPr>
                <w:noProof/>
                <w:webHidden/>
              </w:rPr>
              <w:fldChar w:fldCharType="separate"/>
            </w:r>
            <w:r>
              <w:rPr>
                <w:noProof/>
                <w:webHidden/>
              </w:rPr>
              <w:t>22</w:t>
            </w:r>
            <w:r>
              <w:rPr>
                <w:noProof/>
                <w:webHidden/>
              </w:rPr>
              <w:fldChar w:fldCharType="end"/>
            </w:r>
          </w:hyperlink>
        </w:p>
        <w:p w14:paraId="387256C3" w14:textId="11494858" w:rsidR="003B4A4B" w:rsidRDefault="003B4A4B">
          <w:pPr>
            <w:pStyle w:val="TOC1"/>
            <w:rPr>
              <w:rFonts w:eastAsiaTheme="minorEastAsia" w:cstheme="minorBidi"/>
              <w:b w:val="0"/>
              <w:bCs w:val="0"/>
              <w:caps w:val="0"/>
              <w:noProof/>
              <w:kern w:val="2"/>
              <w:sz w:val="24"/>
              <w:szCs w:val="21"/>
              <w:u w:val="none"/>
              <w:lang w:val="en-US" w:eastAsia="en-US" w:bidi="hi-IN"/>
              <w14:ligatures w14:val="standardContextual"/>
            </w:rPr>
          </w:pPr>
          <w:hyperlink w:anchor="_Toc184975803" w:history="1">
            <w:r w:rsidRPr="003273C0">
              <w:rPr>
                <w:rStyle w:val="Hyperlink"/>
                <w:noProof/>
              </w:rPr>
              <w:t>Section 3.</w:t>
            </w:r>
            <w:r>
              <w:rPr>
                <w:rFonts w:eastAsiaTheme="minorEastAsia" w:cstheme="minorBidi"/>
                <w:b w:val="0"/>
                <w:bCs w:val="0"/>
                <w:caps w:val="0"/>
                <w:noProof/>
                <w:kern w:val="2"/>
                <w:sz w:val="24"/>
                <w:szCs w:val="21"/>
                <w:u w:val="none"/>
                <w:lang w:val="en-US" w:eastAsia="en-US" w:bidi="hi-IN"/>
                <w14:ligatures w14:val="standardContextual"/>
              </w:rPr>
              <w:tab/>
            </w:r>
            <w:r w:rsidRPr="003273C0">
              <w:rPr>
                <w:rStyle w:val="Hyperlink"/>
                <w:noProof/>
              </w:rPr>
              <w:t>Formulaires de Candidature</w:t>
            </w:r>
            <w:r>
              <w:rPr>
                <w:noProof/>
                <w:webHidden/>
              </w:rPr>
              <w:tab/>
            </w:r>
            <w:r>
              <w:rPr>
                <w:noProof/>
                <w:webHidden/>
              </w:rPr>
              <w:fldChar w:fldCharType="begin"/>
            </w:r>
            <w:r>
              <w:rPr>
                <w:noProof/>
                <w:webHidden/>
              </w:rPr>
              <w:instrText xml:space="preserve"> PAGEREF _Toc184975803 \h </w:instrText>
            </w:r>
            <w:r>
              <w:rPr>
                <w:noProof/>
                <w:webHidden/>
              </w:rPr>
            </w:r>
            <w:r>
              <w:rPr>
                <w:noProof/>
                <w:webHidden/>
              </w:rPr>
              <w:fldChar w:fldCharType="separate"/>
            </w:r>
            <w:r>
              <w:rPr>
                <w:noProof/>
                <w:webHidden/>
              </w:rPr>
              <w:t>26</w:t>
            </w:r>
            <w:r>
              <w:rPr>
                <w:noProof/>
                <w:webHidden/>
              </w:rPr>
              <w:fldChar w:fldCharType="end"/>
            </w:r>
          </w:hyperlink>
        </w:p>
        <w:p w14:paraId="15773CD3" w14:textId="35DF871C" w:rsidR="003B4A4B" w:rsidRDefault="003B4A4B">
          <w:pPr>
            <w:pStyle w:val="TOC1"/>
            <w:rPr>
              <w:rFonts w:eastAsiaTheme="minorEastAsia" w:cstheme="minorBidi"/>
              <w:b w:val="0"/>
              <w:bCs w:val="0"/>
              <w:caps w:val="0"/>
              <w:noProof/>
              <w:kern w:val="2"/>
              <w:sz w:val="24"/>
              <w:szCs w:val="21"/>
              <w:u w:val="none"/>
              <w:lang w:val="en-US" w:eastAsia="en-US" w:bidi="hi-IN"/>
              <w14:ligatures w14:val="standardContextual"/>
            </w:rPr>
          </w:pPr>
          <w:hyperlink w:anchor="_Toc184975804" w:history="1">
            <w:r w:rsidRPr="003273C0">
              <w:rPr>
                <w:rStyle w:val="Hyperlink"/>
                <w:noProof/>
              </w:rPr>
              <w:t>Section 4.</w:t>
            </w:r>
            <w:r>
              <w:rPr>
                <w:rFonts w:eastAsiaTheme="minorEastAsia" w:cstheme="minorBidi"/>
                <w:b w:val="0"/>
                <w:bCs w:val="0"/>
                <w:caps w:val="0"/>
                <w:noProof/>
                <w:kern w:val="2"/>
                <w:sz w:val="24"/>
                <w:szCs w:val="21"/>
                <w:u w:val="none"/>
                <w:lang w:val="en-US" w:eastAsia="en-US" w:bidi="hi-IN"/>
                <w14:ligatures w14:val="standardContextual"/>
              </w:rPr>
              <w:tab/>
            </w:r>
            <w:r w:rsidRPr="003273C0">
              <w:rPr>
                <w:rStyle w:val="Hyperlink"/>
                <w:noProof/>
              </w:rPr>
              <w:t>Termes de Référence</w:t>
            </w:r>
            <w:r>
              <w:rPr>
                <w:noProof/>
                <w:webHidden/>
              </w:rPr>
              <w:tab/>
            </w:r>
            <w:r>
              <w:rPr>
                <w:noProof/>
                <w:webHidden/>
              </w:rPr>
              <w:fldChar w:fldCharType="begin"/>
            </w:r>
            <w:r>
              <w:rPr>
                <w:noProof/>
                <w:webHidden/>
              </w:rPr>
              <w:instrText xml:space="preserve"> PAGEREF _Toc184975804 \h </w:instrText>
            </w:r>
            <w:r>
              <w:rPr>
                <w:noProof/>
                <w:webHidden/>
              </w:rPr>
            </w:r>
            <w:r>
              <w:rPr>
                <w:noProof/>
                <w:webHidden/>
              </w:rPr>
              <w:fldChar w:fldCharType="separate"/>
            </w:r>
            <w:r>
              <w:rPr>
                <w:noProof/>
                <w:webHidden/>
              </w:rPr>
              <w:t>33</w:t>
            </w:r>
            <w:r>
              <w:rPr>
                <w:noProof/>
                <w:webHidden/>
              </w:rPr>
              <w:fldChar w:fldCharType="end"/>
            </w:r>
          </w:hyperlink>
        </w:p>
        <w:p w14:paraId="1A653728" w14:textId="6C2D4AC5" w:rsidR="003B4A4B" w:rsidRDefault="003B4A4B">
          <w:pPr>
            <w:pStyle w:val="TOC1"/>
            <w:rPr>
              <w:rFonts w:eastAsiaTheme="minorEastAsia" w:cstheme="minorBidi"/>
              <w:b w:val="0"/>
              <w:bCs w:val="0"/>
              <w:caps w:val="0"/>
              <w:noProof/>
              <w:kern w:val="2"/>
              <w:sz w:val="24"/>
              <w:szCs w:val="21"/>
              <w:u w:val="none"/>
              <w:lang w:val="en-US" w:eastAsia="en-US" w:bidi="hi-IN"/>
              <w14:ligatures w14:val="standardContextual"/>
            </w:rPr>
          </w:pPr>
          <w:hyperlink w:anchor="_Toc184975805" w:history="1">
            <w:r w:rsidRPr="003273C0">
              <w:rPr>
                <w:rStyle w:val="Hyperlink"/>
                <w:noProof/>
              </w:rPr>
              <w:t>Section 5.</w:t>
            </w:r>
            <w:r>
              <w:rPr>
                <w:rFonts w:eastAsiaTheme="minorEastAsia" w:cstheme="minorBidi"/>
                <w:b w:val="0"/>
                <w:bCs w:val="0"/>
                <w:caps w:val="0"/>
                <w:noProof/>
                <w:kern w:val="2"/>
                <w:sz w:val="24"/>
                <w:szCs w:val="21"/>
                <w:u w:val="none"/>
                <w:lang w:val="en-US" w:eastAsia="en-US" w:bidi="hi-IN"/>
                <w14:ligatures w14:val="standardContextual"/>
              </w:rPr>
              <w:tab/>
            </w:r>
            <w:r w:rsidRPr="003273C0">
              <w:rPr>
                <w:rStyle w:val="Hyperlink"/>
                <w:noProof/>
              </w:rPr>
              <w:t>Critère d’évaluation</w:t>
            </w:r>
            <w:r>
              <w:rPr>
                <w:noProof/>
                <w:webHidden/>
              </w:rPr>
              <w:tab/>
            </w:r>
            <w:r>
              <w:rPr>
                <w:noProof/>
                <w:webHidden/>
              </w:rPr>
              <w:fldChar w:fldCharType="begin"/>
            </w:r>
            <w:r>
              <w:rPr>
                <w:noProof/>
                <w:webHidden/>
              </w:rPr>
              <w:instrText xml:space="preserve"> PAGEREF _Toc184975805 \h </w:instrText>
            </w:r>
            <w:r>
              <w:rPr>
                <w:noProof/>
                <w:webHidden/>
              </w:rPr>
            </w:r>
            <w:r>
              <w:rPr>
                <w:noProof/>
                <w:webHidden/>
              </w:rPr>
              <w:fldChar w:fldCharType="separate"/>
            </w:r>
            <w:r>
              <w:rPr>
                <w:noProof/>
                <w:webHidden/>
              </w:rPr>
              <w:t>34</w:t>
            </w:r>
            <w:r>
              <w:rPr>
                <w:noProof/>
                <w:webHidden/>
              </w:rPr>
              <w:fldChar w:fldCharType="end"/>
            </w:r>
          </w:hyperlink>
        </w:p>
        <w:p w14:paraId="3801BE77" w14:textId="5DF74E1B" w:rsidR="003B4A4B" w:rsidRDefault="003B4A4B">
          <w:pPr>
            <w:pStyle w:val="TOC1"/>
            <w:rPr>
              <w:rFonts w:eastAsiaTheme="minorEastAsia" w:cstheme="minorBidi"/>
              <w:b w:val="0"/>
              <w:bCs w:val="0"/>
              <w:caps w:val="0"/>
              <w:noProof/>
              <w:kern w:val="2"/>
              <w:sz w:val="24"/>
              <w:szCs w:val="21"/>
              <w:u w:val="none"/>
              <w:lang w:val="en-US" w:eastAsia="en-US" w:bidi="hi-IN"/>
              <w14:ligatures w14:val="standardContextual"/>
            </w:rPr>
          </w:pPr>
          <w:hyperlink w:anchor="_Toc184975806" w:history="1">
            <w:r w:rsidRPr="003273C0">
              <w:rPr>
                <w:rStyle w:val="Hyperlink"/>
                <w:noProof/>
              </w:rPr>
              <w:t>Section 6.</w:t>
            </w:r>
            <w:r>
              <w:rPr>
                <w:rFonts w:eastAsiaTheme="minorEastAsia" w:cstheme="minorBidi"/>
                <w:b w:val="0"/>
                <w:bCs w:val="0"/>
                <w:caps w:val="0"/>
                <w:noProof/>
                <w:kern w:val="2"/>
                <w:sz w:val="24"/>
                <w:szCs w:val="21"/>
                <w:u w:val="none"/>
                <w:lang w:val="en-US" w:eastAsia="en-US" w:bidi="hi-IN"/>
                <w14:ligatures w14:val="standardContextual"/>
              </w:rPr>
              <w:tab/>
            </w:r>
            <w:r w:rsidRPr="003273C0">
              <w:rPr>
                <w:rStyle w:val="Hyperlink"/>
                <w:noProof/>
              </w:rPr>
              <w:t>Documents contractuels</w:t>
            </w:r>
            <w:r>
              <w:rPr>
                <w:noProof/>
                <w:webHidden/>
              </w:rPr>
              <w:tab/>
            </w:r>
            <w:r>
              <w:rPr>
                <w:noProof/>
                <w:webHidden/>
              </w:rPr>
              <w:fldChar w:fldCharType="begin"/>
            </w:r>
            <w:r>
              <w:rPr>
                <w:noProof/>
                <w:webHidden/>
              </w:rPr>
              <w:instrText xml:space="preserve"> PAGEREF _Toc184975806 \h </w:instrText>
            </w:r>
            <w:r>
              <w:rPr>
                <w:noProof/>
                <w:webHidden/>
              </w:rPr>
            </w:r>
            <w:r>
              <w:rPr>
                <w:noProof/>
                <w:webHidden/>
              </w:rPr>
              <w:fldChar w:fldCharType="separate"/>
            </w:r>
            <w:r>
              <w:rPr>
                <w:noProof/>
                <w:webHidden/>
              </w:rPr>
              <w:t>35</w:t>
            </w:r>
            <w:r>
              <w:rPr>
                <w:noProof/>
                <w:webHidden/>
              </w:rPr>
              <w:fldChar w:fldCharType="end"/>
            </w:r>
          </w:hyperlink>
        </w:p>
        <w:p w14:paraId="35F4B944" w14:textId="68D4ACA1" w:rsidR="003B4A4B" w:rsidRDefault="003B4A4B">
          <w:pPr>
            <w:pStyle w:val="TOC1"/>
            <w:rPr>
              <w:rFonts w:eastAsiaTheme="minorEastAsia" w:cstheme="minorBidi"/>
              <w:b w:val="0"/>
              <w:bCs w:val="0"/>
              <w:caps w:val="0"/>
              <w:noProof/>
              <w:kern w:val="2"/>
              <w:sz w:val="24"/>
              <w:szCs w:val="21"/>
              <w:u w:val="none"/>
              <w:lang w:val="en-US" w:eastAsia="en-US" w:bidi="hi-IN"/>
              <w14:ligatures w14:val="standardContextual"/>
            </w:rPr>
          </w:pPr>
          <w:hyperlink w:anchor="_Toc184975807" w:history="1">
            <w:r w:rsidRPr="003273C0">
              <w:rPr>
                <w:rStyle w:val="Hyperlink"/>
                <w:rFonts w:ascii="Times New Roman" w:hAnsi="Times New Roman"/>
                <w:noProof/>
              </w:rPr>
              <w:t>Modèle d’Accord Contractuel</w:t>
            </w:r>
            <w:r>
              <w:rPr>
                <w:noProof/>
                <w:webHidden/>
              </w:rPr>
              <w:tab/>
            </w:r>
            <w:r>
              <w:rPr>
                <w:noProof/>
                <w:webHidden/>
              </w:rPr>
              <w:fldChar w:fldCharType="begin"/>
            </w:r>
            <w:r>
              <w:rPr>
                <w:noProof/>
                <w:webHidden/>
              </w:rPr>
              <w:instrText xml:space="preserve"> PAGEREF _Toc184975807 \h </w:instrText>
            </w:r>
            <w:r>
              <w:rPr>
                <w:noProof/>
                <w:webHidden/>
              </w:rPr>
            </w:r>
            <w:r>
              <w:rPr>
                <w:noProof/>
                <w:webHidden/>
              </w:rPr>
              <w:fldChar w:fldCharType="separate"/>
            </w:r>
            <w:r>
              <w:rPr>
                <w:noProof/>
                <w:webHidden/>
              </w:rPr>
              <w:t>36</w:t>
            </w:r>
            <w:r>
              <w:rPr>
                <w:noProof/>
                <w:webHidden/>
              </w:rPr>
              <w:fldChar w:fldCharType="end"/>
            </w:r>
          </w:hyperlink>
        </w:p>
        <w:p w14:paraId="08743DF9" w14:textId="149BB1D2" w:rsidR="003B4A4B" w:rsidRDefault="003B4A4B">
          <w:pPr>
            <w:pStyle w:val="TOC1"/>
            <w:rPr>
              <w:rFonts w:eastAsiaTheme="minorEastAsia" w:cstheme="minorBidi"/>
              <w:b w:val="0"/>
              <w:bCs w:val="0"/>
              <w:caps w:val="0"/>
              <w:noProof/>
              <w:kern w:val="2"/>
              <w:sz w:val="24"/>
              <w:szCs w:val="21"/>
              <w:u w:val="none"/>
              <w:lang w:val="en-US" w:eastAsia="en-US" w:bidi="hi-IN"/>
              <w14:ligatures w14:val="standardContextual"/>
            </w:rPr>
          </w:pPr>
          <w:hyperlink w:anchor="_Toc184975808" w:history="1">
            <w:r w:rsidRPr="003273C0">
              <w:rPr>
                <w:rStyle w:val="Hyperlink"/>
                <w:rFonts w:ascii="Times New Roman" w:hAnsi="Times New Roman"/>
                <w:noProof/>
              </w:rPr>
              <w:t>Conditions du Contrat</w:t>
            </w:r>
            <w:r>
              <w:rPr>
                <w:noProof/>
                <w:webHidden/>
              </w:rPr>
              <w:tab/>
            </w:r>
            <w:r>
              <w:rPr>
                <w:noProof/>
                <w:webHidden/>
              </w:rPr>
              <w:fldChar w:fldCharType="begin"/>
            </w:r>
            <w:r>
              <w:rPr>
                <w:noProof/>
                <w:webHidden/>
              </w:rPr>
              <w:instrText xml:space="preserve"> PAGEREF _Toc184975808 \h </w:instrText>
            </w:r>
            <w:r>
              <w:rPr>
                <w:noProof/>
                <w:webHidden/>
              </w:rPr>
            </w:r>
            <w:r>
              <w:rPr>
                <w:noProof/>
                <w:webHidden/>
              </w:rPr>
              <w:fldChar w:fldCharType="separate"/>
            </w:r>
            <w:r>
              <w:rPr>
                <w:noProof/>
                <w:webHidden/>
              </w:rPr>
              <w:t>38</w:t>
            </w:r>
            <w:r>
              <w:rPr>
                <w:noProof/>
                <w:webHidden/>
              </w:rPr>
              <w:fldChar w:fldCharType="end"/>
            </w:r>
          </w:hyperlink>
        </w:p>
        <w:p w14:paraId="6E7A2BE2" w14:textId="2B934AA3" w:rsidR="003B4A4B" w:rsidRDefault="003B4A4B">
          <w:pPr>
            <w:pStyle w:val="TOC2"/>
            <w:tabs>
              <w:tab w:val="left" w:pos="405"/>
              <w:tab w:val="right" w:leader="dot" w:pos="9063"/>
            </w:tabs>
            <w:rPr>
              <w:rFonts w:eastAsiaTheme="minorEastAsia" w:cstheme="minorBidi"/>
              <w:b w:val="0"/>
              <w:bCs w:val="0"/>
              <w:smallCaps w:val="0"/>
              <w:noProof/>
              <w:kern w:val="2"/>
              <w:sz w:val="24"/>
              <w:szCs w:val="21"/>
              <w:lang w:val="en-US" w:eastAsia="en-US" w:bidi="hi-IN"/>
              <w14:ligatures w14:val="standardContextual"/>
            </w:rPr>
          </w:pPr>
          <w:hyperlink w:anchor="_Toc184975809" w:history="1">
            <w:r w:rsidRPr="003273C0">
              <w:rPr>
                <w:rStyle w:val="Hyperlink"/>
                <w:rFonts w:ascii="Times New Roman" w:hAnsi="Times New Roman"/>
                <w:noProof/>
              </w:rPr>
              <w:t>1.</w:t>
            </w:r>
            <w:r>
              <w:rPr>
                <w:rFonts w:eastAsiaTheme="minorEastAsia" w:cstheme="minorBidi"/>
                <w:b w:val="0"/>
                <w:bCs w:val="0"/>
                <w:smallCaps w:val="0"/>
                <w:noProof/>
                <w:kern w:val="2"/>
                <w:sz w:val="24"/>
                <w:szCs w:val="21"/>
                <w:lang w:val="en-US" w:eastAsia="en-US" w:bidi="hi-IN"/>
                <w14:ligatures w14:val="standardContextual"/>
              </w:rPr>
              <w:tab/>
            </w:r>
            <w:r w:rsidRPr="003273C0">
              <w:rPr>
                <w:rStyle w:val="Hyperlink"/>
                <w:rFonts w:ascii="Times New Roman" w:hAnsi="Times New Roman"/>
                <w:noProof/>
              </w:rPr>
              <w:t>Fraude et Corruption</w:t>
            </w:r>
            <w:r>
              <w:rPr>
                <w:noProof/>
                <w:webHidden/>
              </w:rPr>
              <w:tab/>
            </w:r>
            <w:r>
              <w:rPr>
                <w:noProof/>
                <w:webHidden/>
              </w:rPr>
              <w:fldChar w:fldCharType="begin"/>
            </w:r>
            <w:r>
              <w:rPr>
                <w:noProof/>
                <w:webHidden/>
              </w:rPr>
              <w:instrText xml:space="preserve"> PAGEREF _Toc184975809 \h </w:instrText>
            </w:r>
            <w:r>
              <w:rPr>
                <w:noProof/>
                <w:webHidden/>
              </w:rPr>
            </w:r>
            <w:r>
              <w:rPr>
                <w:noProof/>
                <w:webHidden/>
              </w:rPr>
              <w:fldChar w:fldCharType="separate"/>
            </w:r>
            <w:r>
              <w:rPr>
                <w:noProof/>
                <w:webHidden/>
              </w:rPr>
              <w:t>38</w:t>
            </w:r>
            <w:r>
              <w:rPr>
                <w:noProof/>
                <w:webHidden/>
              </w:rPr>
              <w:fldChar w:fldCharType="end"/>
            </w:r>
          </w:hyperlink>
        </w:p>
        <w:p w14:paraId="5FF2604E" w14:textId="13DDE132" w:rsidR="003B4A4B" w:rsidRDefault="003B4A4B">
          <w:pPr>
            <w:pStyle w:val="TOC2"/>
            <w:tabs>
              <w:tab w:val="left" w:pos="405"/>
              <w:tab w:val="right" w:leader="dot" w:pos="9063"/>
            </w:tabs>
            <w:rPr>
              <w:rFonts w:eastAsiaTheme="minorEastAsia" w:cstheme="minorBidi"/>
              <w:b w:val="0"/>
              <w:bCs w:val="0"/>
              <w:smallCaps w:val="0"/>
              <w:noProof/>
              <w:kern w:val="2"/>
              <w:sz w:val="24"/>
              <w:szCs w:val="21"/>
              <w:lang w:val="en-US" w:eastAsia="en-US" w:bidi="hi-IN"/>
              <w14:ligatures w14:val="standardContextual"/>
            </w:rPr>
          </w:pPr>
          <w:hyperlink w:anchor="_Toc184975810" w:history="1">
            <w:r w:rsidRPr="003273C0">
              <w:rPr>
                <w:rStyle w:val="Hyperlink"/>
                <w:rFonts w:ascii="Times New Roman" w:hAnsi="Times New Roman"/>
                <w:noProof/>
              </w:rPr>
              <w:t>2.</w:t>
            </w:r>
            <w:r>
              <w:rPr>
                <w:rFonts w:eastAsiaTheme="minorEastAsia" w:cstheme="minorBidi"/>
                <w:b w:val="0"/>
                <w:bCs w:val="0"/>
                <w:smallCaps w:val="0"/>
                <w:noProof/>
                <w:kern w:val="2"/>
                <w:sz w:val="24"/>
                <w:szCs w:val="21"/>
                <w:lang w:val="en-US" w:eastAsia="en-US" w:bidi="hi-IN"/>
                <w14:ligatures w14:val="standardContextual"/>
              </w:rPr>
              <w:tab/>
            </w:r>
            <w:r w:rsidRPr="003273C0">
              <w:rPr>
                <w:rStyle w:val="Hyperlink"/>
                <w:rFonts w:ascii="Times New Roman" w:hAnsi="Times New Roman"/>
                <w:noProof/>
              </w:rPr>
              <w:t>Commissions et primes</w:t>
            </w:r>
            <w:r>
              <w:rPr>
                <w:noProof/>
                <w:webHidden/>
              </w:rPr>
              <w:tab/>
            </w:r>
            <w:r>
              <w:rPr>
                <w:noProof/>
                <w:webHidden/>
              </w:rPr>
              <w:fldChar w:fldCharType="begin"/>
            </w:r>
            <w:r>
              <w:rPr>
                <w:noProof/>
                <w:webHidden/>
              </w:rPr>
              <w:instrText xml:space="preserve"> PAGEREF _Toc184975810 \h </w:instrText>
            </w:r>
            <w:r>
              <w:rPr>
                <w:noProof/>
                <w:webHidden/>
              </w:rPr>
            </w:r>
            <w:r>
              <w:rPr>
                <w:noProof/>
                <w:webHidden/>
              </w:rPr>
              <w:fldChar w:fldCharType="separate"/>
            </w:r>
            <w:r>
              <w:rPr>
                <w:noProof/>
                <w:webHidden/>
              </w:rPr>
              <w:t>38</w:t>
            </w:r>
            <w:r>
              <w:rPr>
                <w:noProof/>
                <w:webHidden/>
              </w:rPr>
              <w:fldChar w:fldCharType="end"/>
            </w:r>
          </w:hyperlink>
        </w:p>
        <w:p w14:paraId="70657D0E" w14:textId="3EE0763F" w:rsidR="003B4A4B" w:rsidRDefault="003B4A4B">
          <w:pPr>
            <w:pStyle w:val="TOC2"/>
            <w:tabs>
              <w:tab w:val="left" w:pos="405"/>
              <w:tab w:val="right" w:leader="dot" w:pos="9063"/>
            </w:tabs>
            <w:rPr>
              <w:rFonts w:eastAsiaTheme="minorEastAsia" w:cstheme="minorBidi"/>
              <w:b w:val="0"/>
              <w:bCs w:val="0"/>
              <w:smallCaps w:val="0"/>
              <w:noProof/>
              <w:kern w:val="2"/>
              <w:sz w:val="24"/>
              <w:szCs w:val="21"/>
              <w:lang w:val="en-US" w:eastAsia="en-US" w:bidi="hi-IN"/>
              <w14:ligatures w14:val="standardContextual"/>
            </w:rPr>
          </w:pPr>
          <w:hyperlink w:anchor="_Toc184975811" w:history="1">
            <w:r w:rsidRPr="003273C0">
              <w:rPr>
                <w:rStyle w:val="Hyperlink"/>
                <w:rFonts w:ascii="Times New Roman" w:hAnsi="Times New Roman"/>
                <w:noProof/>
              </w:rPr>
              <w:t>3.</w:t>
            </w:r>
            <w:r>
              <w:rPr>
                <w:rFonts w:eastAsiaTheme="minorEastAsia" w:cstheme="minorBidi"/>
                <w:b w:val="0"/>
                <w:bCs w:val="0"/>
                <w:smallCaps w:val="0"/>
                <w:noProof/>
                <w:kern w:val="2"/>
                <w:sz w:val="24"/>
                <w:szCs w:val="21"/>
                <w:lang w:val="en-US" w:eastAsia="en-US" w:bidi="hi-IN"/>
                <w14:ligatures w14:val="standardContextual"/>
              </w:rPr>
              <w:tab/>
            </w:r>
            <w:r w:rsidRPr="003273C0">
              <w:rPr>
                <w:rStyle w:val="Hyperlink"/>
                <w:rFonts w:ascii="Times New Roman" w:hAnsi="Times New Roman"/>
                <w:noProof/>
              </w:rPr>
              <w:t>Force majeure</w:t>
            </w:r>
            <w:r>
              <w:rPr>
                <w:noProof/>
                <w:webHidden/>
              </w:rPr>
              <w:tab/>
            </w:r>
            <w:r>
              <w:rPr>
                <w:noProof/>
                <w:webHidden/>
              </w:rPr>
              <w:fldChar w:fldCharType="begin"/>
            </w:r>
            <w:r>
              <w:rPr>
                <w:noProof/>
                <w:webHidden/>
              </w:rPr>
              <w:instrText xml:space="preserve"> PAGEREF _Toc184975811 \h </w:instrText>
            </w:r>
            <w:r>
              <w:rPr>
                <w:noProof/>
                <w:webHidden/>
              </w:rPr>
            </w:r>
            <w:r>
              <w:rPr>
                <w:noProof/>
                <w:webHidden/>
              </w:rPr>
              <w:fldChar w:fldCharType="separate"/>
            </w:r>
            <w:r>
              <w:rPr>
                <w:noProof/>
                <w:webHidden/>
              </w:rPr>
              <w:t>38</w:t>
            </w:r>
            <w:r>
              <w:rPr>
                <w:noProof/>
                <w:webHidden/>
              </w:rPr>
              <w:fldChar w:fldCharType="end"/>
            </w:r>
          </w:hyperlink>
        </w:p>
        <w:p w14:paraId="007B716F" w14:textId="7A12B4D5" w:rsidR="003B4A4B" w:rsidRDefault="003B4A4B">
          <w:pPr>
            <w:pStyle w:val="TOC2"/>
            <w:tabs>
              <w:tab w:val="left" w:pos="405"/>
              <w:tab w:val="right" w:leader="dot" w:pos="9063"/>
            </w:tabs>
            <w:rPr>
              <w:rFonts w:eastAsiaTheme="minorEastAsia" w:cstheme="minorBidi"/>
              <w:b w:val="0"/>
              <w:bCs w:val="0"/>
              <w:smallCaps w:val="0"/>
              <w:noProof/>
              <w:kern w:val="2"/>
              <w:sz w:val="24"/>
              <w:szCs w:val="21"/>
              <w:lang w:val="en-US" w:eastAsia="en-US" w:bidi="hi-IN"/>
              <w14:ligatures w14:val="standardContextual"/>
            </w:rPr>
          </w:pPr>
          <w:hyperlink w:anchor="_Toc184975812" w:history="1">
            <w:r w:rsidRPr="003273C0">
              <w:rPr>
                <w:rStyle w:val="Hyperlink"/>
                <w:rFonts w:ascii="Times New Roman" w:hAnsi="Times New Roman"/>
                <w:noProof/>
              </w:rPr>
              <w:t>4.</w:t>
            </w:r>
            <w:r>
              <w:rPr>
                <w:rFonts w:eastAsiaTheme="minorEastAsia" w:cstheme="minorBidi"/>
                <w:b w:val="0"/>
                <w:bCs w:val="0"/>
                <w:smallCaps w:val="0"/>
                <w:noProof/>
                <w:kern w:val="2"/>
                <w:sz w:val="24"/>
                <w:szCs w:val="21"/>
                <w:lang w:val="en-US" w:eastAsia="en-US" w:bidi="hi-IN"/>
                <w14:ligatures w14:val="standardContextual"/>
              </w:rPr>
              <w:tab/>
            </w:r>
            <w:r w:rsidRPr="003273C0">
              <w:rPr>
                <w:rStyle w:val="Hyperlink"/>
                <w:rFonts w:ascii="Times New Roman" w:hAnsi="Times New Roman"/>
                <w:noProof/>
              </w:rPr>
              <w:t>Suspension des paiements</w:t>
            </w:r>
            <w:r>
              <w:rPr>
                <w:noProof/>
                <w:webHidden/>
              </w:rPr>
              <w:tab/>
            </w:r>
            <w:r>
              <w:rPr>
                <w:noProof/>
                <w:webHidden/>
              </w:rPr>
              <w:fldChar w:fldCharType="begin"/>
            </w:r>
            <w:r>
              <w:rPr>
                <w:noProof/>
                <w:webHidden/>
              </w:rPr>
              <w:instrText xml:space="preserve"> PAGEREF _Toc184975812 \h </w:instrText>
            </w:r>
            <w:r>
              <w:rPr>
                <w:noProof/>
                <w:webHidden/>
              </w:rPr>
            </w:r>
            <w:r>
              <w:rPr>
                <w:noProof/>
                <w:webHidden/>
              </w:rPr>
              <w:fldChar w:fldCharType="separate"/>
            </w:r>
            <w:r>
              <w:rPr>
                <w:noProof/>
                <w:webHidden/>
              </w:rPr>
              <w:t>39</w:t>
            </w:r>
            <w:r>
              <w:rPr>
                <w:noProof/>
                <w:webHidden/>
              </w:rPr>
              <w:fldChar w:fldCharType="end"/>
            </w:r>
          </w:hyperlink>
        </w:p>
        <w:p w14:paraId="1ABB5FCE" w14:textId="05B1184C" w:rsidR="003B4A4B" w:rsidRDefault="003B4A4B">
          <w:pPr>
            <w:pStyle w:val="TOC2"/>
            <w:tabs>
              <w:tab w:val="left" w:pos="405"/>
              <w:tab w:val="right" w:leader="dot" w:pos="9063"/>
            </w:tabs>
            <w:rPr>
              <w:rFonts w:eastAsiaTheme="minorEastAsia" w:cstheme="minorBidi"/>
              <w:b w:val="0"/>
              <w:bCs w:val="0"/>
              <w:smallCaps w:val="0"/>
              <w:noProof/>
              <w:kern w:val="2"/>
              <w:sz w:val="24"/>
              <w:szCs w:val="21"/>
              <w:lang w:val="en-US" w:eastAsia="en-US" w:bidi="hi-IN"/>
              <w14:ligatures w14:val="standardContextual"/>
            </w:rPr>
          </w:pPr>
          <w:hyperlink w:anchor="_Toc184975813" w:history="1">
            <w:r w:rsidRPr="003273C0">
              <w:rPr>
                <w:rStyle w:val="Hyperlink"/>
                <w:rFonts w:ascii="Times New Roman" w:hAnsi="Times New Roman"/>
                <w:noProof/>
              </w:rPr>
              <w:t>5.</w:t>
            </w:r>
            <w:r>
              <w:rPr>
                <w:rFonts w:eastAsiaTheme="minorEastAsia" w:cstheme="minorBidi"/>
                <w:b w:val="0"/>
                <w:bCs w:val="0"/>
                <w:smallCaps w:val="0"/>
                <w:noProof/>
                <w:kern w:val="2"/>
                <w:sz w:val="24"/>
                <w:szCs w:val="21"/>
                <w:lang w:val="en-US" w:eastAsia="en-US" w:bidi="hi-IN"/>
                <w14:ligatures w14:val="standardContextual"/>
              </w:rPr>
              <w:tab/>
            </w:r>
            <w:r w:rsidRPr="003273C0">
              <w:rPr>
                <w:rStyle w:val="Hyperlink"/>
                <w:rFonts w:ascii="Times New Roman" w:hAnsi="Times New Roman"/>
                <w:noProof/>
              </w:rPr>
              <w:t>Résiliation</w:t>
            </w:r>
            <w:r>
              <w:rPr>
                <w:noProof/>
                <w:webHidden/>
              </w:rPr>
              <w:tab/>
            </w:r>
            <w:r>
              <w:rPr>
                <w:noProof/>
                <w:webHidden/>
              </w:rPr>
              <w:fldChar w:fldCharType="begin"/>
            </w:r>
            <w:r>
              <w:rPr>
                <w:noProof/>
                <w:webHidden/>
              </w:rPr>
              <w:instrText xml:space="preserve"> PAGEREF _Toc184975813 \h </w:instrText>
            </w:r>
            <w:r>
              <w:rPr>
                <w:noProof/>
                <w:webHidden/>
              </w:rPr>
            </w:r>
            <w:r>
              <w:rPr>
                <w:noProof/>
                <w:webHidden/>
              </w:rPr>
              <w:fldChar w:fldCharType="separate"/>
            </w:r>
            <w:r>
              <w:rPr>
                <w:noProof/>
                <w:webHidden/>
              </w:rPr>
              <w:t>40</w:t>
            </w:r>
            <w:r>
              <w:rPr>
                <w:noProof/>
                <w:webHidden/>
              </w:rPr>
              <w:fldChar w:fldCharType="end"/>
            </w:r>
          </w:hyperlink>
        </w:p>
        <w:p w14:paraId="21572952" w14:textId="27F636EE" w:rsidR="003B4A4B" w:rsidRDefault="003B4A4B">
          <w:pPr>
            <w:pStyle w:val="TOC2"/>
            <w:tabs>
              <w:tab w:val="left" w:pos="405"/>
              <w:tab w:val="right" w:leader="dot" w:pos="9063"/>
            </w:tabs>
            <w:rPr>
              <w:rFonts w:eastAsiaTheme="minorEastAsia" w:cstheme="minorBidi"/>
              <w:b w:val="0"/>
              <w:bCs w:val="0"/>
              <w:smallCaps w:val="0"/>
              <w:noProof/>
              <w:kern w:val="2"/>
              <w:sz w:val="24"/>
              <w:szCs w:val="21"/>
              <w:lang w:val="en-US" w:eastAsia="en-US" w:bidi="hi-IN"/>
              <w14:ligatures w14:val="standardContextual"/>
            </w:rPr>
          </w:pPr>
          <w:hyperlink w:anchor="_Toc184975814" w:history="1">
            <w:r w:rsidRPr="003273C0">
              <w:rPr>
                <w:rStyle w:val="Hyperlink"/>
                <w:rFonts w:ascii="Times New Roman" w:hAnsi="Times New Roman"/>
                <w:noProof/>
              </w:rPr>
              <w:t>6.</w:t>
            </w:r>
            <w:r>
              <w:rPr>
                <w:rFonts w:eastAsiaTheme="minorEastAsia" w:cstheme="minorBidi"/>
                <w:b w:val="0"/>
                <w:bCs w:val="0"/>
                <w:smallCaps w:val="0"/>
                <w:noProof/>
                <w:kern w:val="2"/>
                <w:sz w:val="24"/>
                <w:szCs w:val="21"/>
                <w:lang w:val="en-US" w:eastAsia="en-US" w:bidi="hi-IN"/>
                <w14:ligatures w14:val="standardContextual"/>
              </w:rPr>
              <w:tab/>
            </w:r>
            <w:r w:rsidRPr="003273C0">
              <w:rPr>
                <w:rStyle w:val="Hyperlink"/>
                <w:rFonts w:ascii="Times New Roman" w:hAnsi="Times New Roman"/>
                <w:noProof/>
              </w:rPr>
              <w:t>Obligations du Consultant</w:t>
            </w:r>
            <w:r>
              <w:rPr>
                <w:noProof/>
                <w:webHidden/>
              </w:rPr>
              <w:tab/>
            </w:r>
            <w:r>
              <w:rPr>
                <w:noProof/>
                <w:webHidden/>
              </w:rPr>
              <w:fldChar w:fldCharType="begin"/>
            </w:r>
            <w:r>
              <w:rPr>
                <w:noProof/>
                <w:webHidden/>
              </w:rPr>
              <w:instrText xml:space="preserve"> PAGEREF _Toc184975814 \h </w:instrText>
            </w:r>
            <w:r>
              <w:rPr>
                <w:noProof/>
                <w:webHidden/>
              </w:rPr>
            </w:r>
            <w:r>
              <w:rPr>
                <w:noProof/>
                <w:webHidden/>
              </w:rPr>
              <w:fldChar w:fldCharType="separate"/>
            </w:r>
            <w:r>
              <w:rPr>
                <w:noProof/>
                <w:webHidden/>
              </w:rPr>
              <w:t>42</w:t>
            </w:r>
            <w:r>
              <w:rPr>
                <w:noProof/>
                <w:webHidden/>
              </w:rPr>
              <w:fldChar w:fldCharType="end"/>
            </w:r>
          </w:hyperlink>
        </w:p>
        <w:p w14:paraId="27D8F8B5" w14:textId="65295A2F" w:rsidR="003B4A4B" w:rsidRDefault="003B4A4B">
          <w:pPr>
            <w:pStyle w:val="TOC2"/>
            <w:tabs>
              <w:tab w:val="left" w:pos="405"/>
              <w:tab w:val="right" w:leader="dot" w:pos="9063"/>
            </w:tabs>
            <w:rPr>
              <w:rFonts w:eastAsiaTheme="minorEastAsia" w:cstheme="minorBidi"/>
              <w:b w:val="0"/>
              <w:bCs w:val="0"/>
              <w:smallCaps w:val="0"/>
              <w:noProof/>
              <w:kern w:val="2"/>
              <w:sz w:val="24"/>
              <w:szCs w:val="21"/>
              <w:lang w:val="en-US" w:eastAsia="en-US" w:bidi="hi-IN"/>
              <w14:ligatures w14:val="standardContextual"/>
            </w:rPr>
          </w:pPr>
          <w:hyperlink w:anchor="_Toc184975815" w:history="1">
            <w:r w:rsidRPr="003273C0">
              <w:rPr>
                <w:rStyle w:val="Hyperlink"/>
                <w:rFonts w:ascii="Times New Roman" w:hAnsi="Times New Roman"/>
                <w:noProof/>
              </w:rPr>
              <w:t>7.</w:t>
            </w:r>
            <w:r>
              <w:rPr>
                <w:rFonts w:eastAsiaTheme="minorEastAsia" w:cstheme="minorBidi"/>
                <w:b w:val="0"/>
                <w:bCs w:val="0"/>
                <w:smallCaps w:val="0"/>
                <w:noProof/>
                <w:kern w:val="2"/>
                <w:sz w:val="24"/>
                <w:szCs w:val="21"/>
                <w:lang w:val="en-US" w:eastAsia="en-US" w:bidi="hi-IN"/>
                <w14:ligatures w14:val="standardContextual"/>
              </w:rPr>
              <w:tab/>
            </w:r>
            <w:r w:rsidRPr="003273C0">
              <w:rPr>
                <w:rStyle w:val="Hyperlink"/>
                <w:rFonts w:ascii="Times New Roman" w:hAnsi="Times New Roman"/>
                <w:noProof/>
              </w:rPr>
              <w:t>Confidentialité</w:t>
            </w:r>
            <w:r>
              <w:rPr>
                <w:noProof/>
                <w:webHidden/>
              </w:rPr>
              <w:tab/>
            </w:r>
            <w:r>
              <w:rPr>
                <w:noProof/>
                <w:webHidden/>
              </w:rPr>
              <w:fldChar w:fldCharType="begin"/>
            </w:r>
            <w:r>
              <w:rPr>
                <w:noProof/>
                <w:webHidden/>
              </w:rPr>
              <w:instrText xml:space="preserve"> PAGEREF _Toc184975815 \h </w:instrText>
            </w:r>
            <w:r>
              <w:rPr>
                <w:noProof/>
                <w:webHidden/>
              </w:rPr>
            </w:r>
            <w:r>
              <w:rPr>
                <w:noProof/>
                <w:webHidden/>
              </w:rPr>
              <w:fldChar w:fldCharType="separate"/>
            </w:r>
            <w:r>
              <w:rPr>
                <w:noProof/>
                <w:webHidden/>
              </w:rPr>
              <w:t>42</w:t>
            </w:r>
            <w:r>
              <w:rPr>
                <w:noProof/>
                <w:webHidden/>
              </w:rPr>
              <w:fldChar w:fldCharType="end"/>
            </w:r>
          </w:hyperlink>
        </w:p>
        <w:p w14:paraId="49CA05A4" w14:textId="22C45D02" w:rsidR="003B4A4B" w:rsidRDefault="003B4A4B">
          <w:pPr>
            <w:pStyle w:val="TOC2"/>
            <w:tabs>
              <w:tab w:val="left" w:pos="405"/>
              <w:tab w:val="right" w:leader="dot" w:pos="9063"/>
            </w:tabs>
            <w:rPr>
              <w:rFonts w:eastAsiaTheme="minorEastAsia" w:cstheme="minorBidi"/>
              <w:b w:val="0"/>
              <w:bCs w:val="0"/>
              <w:smallCaps w:val="0"/>
              <w:noProof/>
              <w:kern w:val="2"/>
              <w:sz w:val="24"/>
              <w:szCs w:val="21"/>
              <w:lang w:val="en-US" w:eastAsia="en-US" w:bidi="hi-IN"/>
              <w14:ligatures w14:val="standardContextual"/>
            </w:rPr>
          </w:pPr>
          <w:hyperlink w:anchor="_Toc184975816" w:history="1">
            <w:r w:rsidRPr="003273C0">
              <w:rPr>
                <w:rStyle w:val="Hyperlink"/>
                <w:rFonts w:ascii="Times New Roman" w:hAnsi="Times New Roman"/>
                <w:noProof/>
              </w:rPr>
              <w:t>8.</w:t>
            </w:r>
            <w:r>
              <w:rPr>
                <w:rFonts w:eastAsiaTheme="minorEastAsia" w:cstheme="minorBidi"/>
                <w:b w:val="0"/>
                <w:bCs w:val="0"/>
                <w:smallCaps w:val="0"/>
                <w:noProof/>
                <w:kern w:val="2"/>
                <w:sz w:val="24"/>
                <w:szCs w:val="21"/>
                <w:lang w:val="en-US" w:eastAsia="en-US" w:bidi="hi-IN"/>
                <w14:ligatures w14:val="standardContextual"/>
              </w:rPr>
              <w:tab/>
            </w:r>
            <w:r w:rsidRPr="003273C0">
              <w:rPr>
                <w:rStyle w:val="Hyperlink"/>
                <w:rFonts w:ascii="Times New Roman" w:hAnsi="Times New Roman"/>
                <w:noProof/>
              </w:rPr>
              <w:t>Assurance à la charge du Consultant</w:t>
            </w:r>
            <w:r>
              <w:rPr>
                <w:noProof/>
                <w:webHidden/>
              </w:rPr>
              <w:tab/>
            </w:r>
            <w:r>
              <w:rPr>
                <w:noProof/>
                <w:webHidden/>
              </w:rPr>
              <w:fldChar w:fldCharType="begin"/>
            </w:r>
            <w:r>
              <w:rPr>
                <w:noProof/>
                <w:webHidden/>
              </w:rPr>
              <w:instrText xml:space="preserve"> PAGEREF _Toc184975816 \h </w:instrText>
            </w:r>
            <w:r>
              <w:rPr>
                <w:noProof/>
                <w:webHidden/>
              </w:rPr>
            </w:r>
            <w:r>
              <w:rPr>
                <w:noProof/>
                <w:webHidden/>
              </w:rPr>
              <w:fldChar w:fldCharType="separate"/>
            </w:r>
            <w:r>
              <w:rPr>
                <w:noProof/>
                <w:webHidden/>
              </w:rPr>
              <w:t>43</w:t>
            </w:r>
            <w:r>
              <w:rPr>
                <w:noProof/>
                <w:webHidden/>
              </w:rPr>
              <w:fldChar w:fldCharType="end"/>
            </w:r>
          </w:hyperlink>
        </w:p>
        <w:p w14:paraId="66474A84" w14:textId="0BA93EDF" w:rsidR="003B4A4B" w:rsidRDefault="003B4A4B">
          <w:pPr>
            <w:pStyle w:val="TOC2"/>
            <w:tabs>
              <w:tab w:val="left" w:pos="405"/>
              <w:tab w:val="right" w:leader="dot" w:pos="9063"/>
            </w:tabs>
            <w:rPr>
              <w:rFonts w:eastAsiaTheme="minorEastAsia" w:cstheme="minorBidi"/>
              <w:b w:val="0"/>
              <w:bCs w:val="0"/>
              <w:smallCaps w:val="0"/>
              <w:noProof/>
              <w:kern w:val="2"/>
              <w:sz w:val="24"/>
              <w:szCs w:val="21"/>
              <w:lang w:val="en-US" w:eastAsia="en-US" w:bidi="hi-IN"/>
              <w14:ligatures w14:val="standardContextual"/>
            </w:rPr>
          </w:pPr>
          <w:hyperlink w:anchor="_Toc184975817" w:history="1">
            <w:r w:rsidRPr="003273C0">
              <w:rPr>
                <w:rStyle w:val="Hyperlink"/>
                <w:rFonts w:ascii="Times New Roman" w:hAnsi="Times New Roman"/>
                <w:noProof/>
              </w:rPr>
              <w:t>9.</w:t>
            </w:r>
            <w:r>
              <w:rPr>
                <w:rFonts w:eastAsiaTheme="minorEastAsia" w:cstheme="minorBidi"/>
                <w:b w:val="0"/>
                <w:bCs w:val="0"/>
                <w:smallCaps w:val="0"/>
                <w:noProof/>
                <w:kern w:val="2"/>
                <w:sz w:val="24"/>
                <w:szCs w:val="21"/>
                <w:lang w:val="en-US" w:eastAsia="en-US" w:bidi="hi-IN"/>
                <w14:ligatures w14:val="standardContextual"/>
              </w:rPr>
              <w:tab/>
            </w:r>
            <w:r w:rsidRPr="003273C0">
              <w:rPr>
                <w:rStyle w:val="Hyperlink"/>
                <w:rFonts w:ascii="Times New Roman" w:hAnsi="Times New Roman"/>
                <w:noProof/>
              </w:rPr>
              <w:t>Registres, inspection et audit</w:t>
            </w:r>
            <w:r>
              <w:rPr>
                <w:noProof/>
                <w:webHidden/>
              </w:rPr>
              <w:tab/>
            </w:r>
            <w:r>
              <w:rPr>
                <w:noProof/>
                <w:webHidden/>
              </w:rPr>
              <w:fldChar w:fldCharType="begin"/>
            </w:r>
            <w:r>
              <w:rPr>
                <w:noProof/>
                <w:webHidden/>
              </w:rPr>
              <w:instrText xml:space="preserve"> PAGEREF _Toc184975817 \h </w:instrText>
            </w:r>
            <w:r>
              <w:rPr>
                <w:noProof/>
                <w:webHidden/>
              </w:rPr>
            </w:r>
            <w:r>
              <w:rPr>
                <w:noProof/>
                <w:webHidden/>
              </w:rPr>
              <w:fldChar w:fldCharType="separate"/>
            </w:r>
            <w:r>
              <w:rPr>
                <w:noProof/>
                <w:webHidden/>
              </w:rPr>
              <w:t>43</w:t>
            </w:r>
            <w:r>
              <w:rPr>
                <w:noProof/>
                <w:webHidden/>
              </w:rPr>
              <w:fldChar w:fldCharType="end"/>
            </w:r>
          </w:hyperlink>
        </w:p>
        <w:p w14:paraId="58029BB1" w14:textId="17FB2725" w:rsidR="003B4A4B" w:rsidRDefault="003B4A4B">
          <w:pPr>
            <w:pStyle w:val="TOC2"/>
            <w:tabs>
              <w:tab w:val="left" w:pos="515"/>
              <w:tab w:val="right" w:leader="dot" w:pos="9063"/>
            </w:tabs>
            <w:rPr>
              <w:rFonts w:eastAsiaTheme="minorEastAsia" w:cstheme="minorBidi"/>
              <w:b w:val="0"/>
              <w:bCs w:val="0"/>
              <w:smallCaps w:val="0"/>
              <w:noProof/>
              <w:kern w:val="2"/>
              <w:sz w:val="24"/>
              <w:szCs w:val="21"/>
              <w:lang w:val="en-US" w:eastAsia="en-US" w:bidi="hi-IN"/>
              <w14:ligatures w14:val="standardContextual"/>
            </w:rPr>
          </w:pPr>
          <w:hyperlink w:anchor="_Toc184975818" w:history="1">
            <w:r w:rsidRPr="003273C0">
              <w:rPr>
                <w:rStyle w:val="Hyperlink"/>
                <w:rFonts w:ascii="Times New Roman" w:hAnsi="Times New Roman"/>
                <w:noProof/>
              </w:rPr>
              <w:t>10.</w:t>
            </w:r>
            <w:r>
              <w:rPr>
                <w:rFonts w:eastAsiaTheme="minorEastAsia" w:cstheme="minorBidi"/>
                <w:b w:val="0"/>
                <w:bCs w:val="0"/>
                <w:smallCaps w:val="0"/>
                <w:noProof/>
                <w:kern w:val="2"/>
                <w:sz w:val="24"/>
                <w:szCs w:val="21"/>
                <w:lang w:val="en-US" w:eastAsia="en-US" w:bidi="hi-IN"/>
                <w14:ligatures w14:val="standardContextual"/>
              </w:rPr>
              <w:tab/>
            </w:r>
            <w:r w:rsidRPr="003273C0">
              <w:rPr>
                <w:rStyle w:val="Hyperlink"/>
                <w:rFonts w:ascii="Times New Roman" w:hAnsi="Times New Roman"/>
                <w:noProof/>
              </w:rPr>
              <w:t>Obligations en matière de présentation de rapports</w:t>
            </w:r>
            <w:r>
              <w:rPr>
                <w:noProof/>
                <w:webHidden/>
              </w:rPr>
              <w:tab/>
            </w:r>
            <w:r>
              <w:rPr>
                <w:noProof/>
                <w:webHidden/>
              </w:rPr>
              <w:fldChar w:fldCharType="begin"/>
            </w:r>
            <w:r>
              <w:rPr>
                <w:noProof/>
                <w:webHidden/>
              </w:rPr>
              <w:instrText xml:space="preserve"> PAGEREF _Toc184975818 \h </w:instrText>
            </w:r>
            <w:r>
              <w:rPr>
                <w:noProof/>
                <w:webHidden/>
              </w:rPr>
            </w:r>
            <w:r>
              <w:rPr>
                <w:noProof/>
                <w:webHidden/>
              </w:rPr>
              <w:fldChar w:fldCharType="separate"/>
            </w:r>
            <w:r>
              <w:rPr>
                <w:noProof/>
                <w:webHidden/>
              </w:rPr>
              <w:t>43</w:t>
            </w:r>
            <w:r>
              <w:rPr>
                <w:noProof/>
                <w:webHidden/>
              </w:rPr>
              <w:fldChar w:fldCharType="end"/>
            </w:r>
          </w:hyperlink>
        </w:p>
        <w:p w14:paraId="771BCB29" w14:textId="5D646767" w:rsidR="003B4A4B" w:rsidRDefault="003B4A4B">
          <w:pPr>
            <w:pStyle w:val="TOC2"/>
            <w:tabs>
              <w:tab w:val="left" w:pos="515"/>
              <w:tab w:val="right" w:leader="dot" w:pos="9063"/>
            </w:tabs>
            <w:rPr>
              <w:rFonts w:eastAsiaTheme="minorEastAsia" w:cstheme="minorBidi"/>
              <w:b w:val="0"/>
              <w:bCs w:val="0"/>
              <w:smallCaps w:val="0"/>
              <w:noProof/>
              <w:kern w:val="2"/>
              <w:sz w:val="24"/>
              <w:szCs w:val="21"/>
              <w:lang w:val="en-US" w:eastAsia="en-US" w:bidi="hi-IN"/>
              <w14:ligatures w14:val="standardContextual"/>
            </w:rPr>
          </w:pPr>
          <w:hyperlink w:anchor="_Toc184975819" w:history="1">
            <w:r w:rsidRPr="003273C0">
              <w:rPr>
                <w:rStyle w:val="Hyperlink"/>
                <w:rFonts w:ascii="Times New Roman" w:hAnsi="Times New Roman"/>
                <w:noProof/>
              </w:rPr>
              <w:t>11.</w:t>
            </w:r>
            <w:r>
              <w:rPr>
                <w:rFonts w:eastAsiaTheme="minorEastAsia" w:cstheme="minorBidi"/>
                <w:b w:val="0"/>
                <w:bCs w:val="0"/>
                <w:smallCaps w:val="0"/>
                <w:noProof/>
                <w:kern w:val="2"/>
                <w:sz w:val="24"/>
                <w:szCs w:val="21"/>
                <w:lang w:val="en-US" w:eastAsia="en-US" w:bidi="hi-IN"/>
                <w14:ligatures w14:val="standardContextual"/>
              </w:rPr>
              <w:tab/>
            </w:r>
            <w:r w:rsidRPr="003273C0">
              <w:rPr>
                <w:rStyle w:val="Hyperlink"/>
                <w:rFonts w:ascii="Times New Roman" w:hAnsi="Times New Roman"/>
                <w:noProof/>
              </w:rPr>
              <w:t>Droits de propriété de l'Entité Responsable sur les Rapports et Registres</w:t>
            </w:r>
            <w:r>
              <w:rPr>
                <w:noProof/>
                <w:webHidden/>
              </w:rPr>
              <w:tab/>
            </w:r>
            <w:r>
              <w:rPr>
                <w:noProof/>
                <w:webHidden/>
              </w:rPr>
              <w:fldChar w:fldCharType="begin"/>
            </w:r>
            <w:r>
              <w:rPr>
                <w:noProof/>
                <w:webHidden/>
              </w:rPr>
              <w:instrText xml:space="preserve"> PAGEREF _Toc184975819 \h </w:instrText>
            </w:r>
            <w:r>
              <w:rPr>
                <w:noProof/>
                <w:webHidden/>
              </w:rPr>
            </w:r>
            <w:r>
              <w:rPr>
                <w:noProof/>
                <w:webHidden/>
              </w:rPr>
              <w:fldChar w:fldCharType="separate"/>
            </w:r>
            <w:r>
              <w:rPr>
                <w:noProof/>
                <w:webHidden/>
              </w:rPr>
              <w:t>43</w:t>
            </w:r>
            <w:r>
              <w:rPr>
                <w:noProof/>
                <w:webHidden/>
              </w:rPr>
              <w:fldChar w:fldCharType="end"/>
            </w:r>
          </w:hyperlink>
        </w:p>
        <w:p w14:paraId="004DD963" w14:textId="6E1B7FA9" w:rsidR="003B4A4B" w:rsidRDefault="003B4A4B">
          <w:pPr>
            <w:pStyle w:val="TOC2"/>
            <w:tabs>
              <w:tab w:val="left" w:pos="515"/>
              <w:tab w:val="right" w:leader="dot" w:pos="9063"/>
            </w:tabs>
            <w:rPr>
              <w:rFonts w:eastAsiaTheme="minorEastAsia" w:cstheme="minorBidi"/>
              <w:b w:val="0"/>
              <w:bCs w:val="0"/>
              <w:smallCaps w:val="0"/>
              <w:noProof/>
              <w:kern w:val="2"/>
              <w:sz w:val="24"/>
              <w:szCs w:val="21"/>
              <w:lang w:val="en-US" w:eastAsia="en-US" w:bidi="hi-IN"/>
              <w14:ligatures w14:val="standardContextual"/>
            </w:rPr>
          </w:pPr>
          <w:hyperlink w:anchor="_Toc184975820" w:history="1">
            <w:r w:rsidRPr="003273C0">
              <w:rPr>
                <w:rStyle w:val="Hyperlink"/>
                <w:rFonts w:ascii="Times New Roman" w:hAnsi="Times New Roman"/>
                <w:noProof/>
              </w:rPr>
              <w:t>12.</w:t>
            </w:r>
            <w:r>
              <w:rPr>
                <w:rFonts w:eastAsiaTheme="minorEastAsia" w:cstheme="minorBidi"/>
                <w:b w:val="0"/>
                <w:bCs w:val="0"/>
                <w:smallCaps w:val="0"/>
                <w:noProof/>
                <w:kern w:val="2"/>
                <w:sz w:val="24"/>
                <w:szCs w:val="21"/>
                <w:lang w:val="en-US" w:eastAsia="en-US" w:bidi="hi-IN"/>
                <w14:ligatures w14:val="standardContextual"/>
              </w:rPr>
              <w:tab/>
            </w:r>
            <w:r w:rsidRPr="003273C0">
              <w:rPr>
                <w:rStyle w:val="Hyperlink"/>
                <w:rFonts w:ascii="Times New Roman" w:hAnsi="Times New Roman"/>
                <w:noProof/>
              </w:rPr>
              <w:t>Description du poste du Consultant</w:t>
            </w:r>
            <w:r>
              <w:rPr>
                <w:noProof/>
                <w:webHidden/>
              </w:rPr>
              <w:tab/>
            </w:r>
            <w:r>
              <w:rPr>
                <w:noProof/>
                <w:webHidden/>
              </w:rPr>
              <w:fldChar w:fldCharType="begin"/>
            </w:r>
            <w:r>
              <w:rPr>
                <w:noProof/>
                <w:webHidden/>
              </w:rPr>
              <w:instrText xml:space="preserve"> PAGEREF _Toc184975820 \h </w:instrText>
            </w:r>
            <w:r>
              <w:rPr>
                <w:noProof/>
                <w:webHidden/>
              </w:rPr>
            </w:r>
            <w:r>
              <w:rPr>
                <w:noProof/>
                <w:webHidden/>
              </w:rPr>
              <w:fldChar w:fldCharType="separate"/>
            </w:r>
            <w:r>
              <w:rPr>
                <w:noProof/>
                <w:webHidden/>
              </w:rPr>
              <w:t>44</w:t>
            </w:r>
            <w:r>
              <w:rPr>
                <w:noProof/>
                <w:webHidden/>
              </w:rPr>
              <w:fldChar w:fldCharType="end"/>
            </w:r>
          </w:hyperlink>
        </w:p>
        <w:p w14:paraId="4599573F" w14:textId="6843A070" w:rsidR="003B4A4B" w:rsidRDefault="003B4A4B">
          <w:pPr>
            <w:pStyle w:val="TOC2"/>
            <w:tabs>
              <w:tab w:val="left" w:pos="515"/>
              <w:tab w:val="right" w:leader="dot" w:pos="9063"/>
            </w:tabs>
            <w:rPr>
              <w:rFonts w:eastAsiaTheme="minorEastAsia" w:cstheme="minorBidi"/>
              <w:b w:val="0"/>
              <w:bCs w:val="0"/>
              <w:smallCaps w:val="0"/>
              <w:noProof/>
              <w:kern w:val="2"/>
              <w:sz w:val="24"/>
              <w:szCs w:val="21"/>
              <w:lang w:val="en-US" w:eastAsia="en-US" w:bidi="hi-IN"/>
              <w14:ligatures w14:val="standardContextual"/>
            </w:rPr>
          </w:pPr>
          <w:hyperlink w:anchor="_Toc184975821" w:history="1">
            <w:r w:rsidRPr="003273C0">
              <w:rPr>
                <w:rStyle w:val="Hyperlink"/>
                <w:rFonts w:ascii="Times New Roman" w:hAnsi="Times New Roman"/>
                <w:noProof/>
              </w:rPr>
              <w:t>13.</w:t>
            </w:r>
            <w:r>
              <w:rPr>
                <w:rFonts w:eastAsiaTheme="minorEastAsia" w:cstheme="minorBidi"/>
                <w:b w:val="0"/>
                <w:bCs w:val="0"/>
                <w:smallCaps w:val="0"/>
                <w:noProof/>
                <w:kern w:val="2"/>
                <w:sz w:val="24"/>
                <w:szCs w:val="21"/>
                <w:lang w:val="en-US" w:eastAsia="en-US" w:bidi="hi-IN"/>
                <w14:ligatures w14:val="standardContextual"/>
              </w:rPr>
              <w:tab/>
            </w:r>
            <w:r w:rsidRPr="003273C0">
              <w:rPr>
                <w:rStyle w:val="Hyperlink"/>
                <w:rFonts w:ascii="Times New Roman" w:hAnsi="Times New Roman"/>
                <w:noProof/>
              </w:rPr>
              <w:t>Obligation de paiement de l’Entité Responsable</w:t>
            </w:r>
            <w:r>
              <w:rPr>
                <w:noProof/>
                <w:webHidden/>
              </w:rPr>
              <w:tab/>
            </w:r>
            <w:r>
              <w:rPr>
                <w:noProof/>
                <w:webHidden/>
              </w:rPr>
              <w:fldChar w:fldCharType="begin"/>
            </w:r>
            <w:r>
              <w:rPr>
                <w:noProof/>
                <w:webHidden/>
              </w:rPr>
              <w:instrText xml:space="preserve"> PAGEREF _Toc184975821 \h </w:instrText>
            </w:r>
            <w:r>
              <w:rPr>
                <w:noProof/>
                <w:webHidden/>
              </w:rPr>
            </w:r>
            <w:r>
              <w:rPr>
                <w:noProof/>
                <w:webHidden/>
              </w:rPr>
              <w:fldChar w:fldCharType="separate"/>
            </w:r>
            <w:r>
              <w:rPr>
                <w:noProof/>
                <w:webHidden/>
              </w:rPr>
              <w:t>44</w:t>
            </w:r>
            <w:r>
              <w:rPr>
                <w:noProof/>
                <w:webHidden/>
              </w:rPr>
              <w:fldChar w:fldCharType="end"/>
            </w:r>
          </w:hyperlink>
        </w:p>
        <w:p w14:paraId="26B4F324" w14:textId="24E3B9A8" w:rsidR="003B4A4B" w:rsidRDefault="003B4A4B">
          <w:pPr>
            <w:pStyle w:val="TOC2"/>
            <w:tabs>
              <w:tab w:val="left" w:pos="515"/>
              <w:tab w:val="right" w:leader="dot" w:pos="9063"/>
            </w:tabs>
            <w:rPr>
              <w:rFonts w:eastAsiaTheme="minorEastAsia" w:cstheme="minorBidi"/>
              <w:b w:val="0"/>
              <w:bCs w:val="0"/>
              <w:smallCaps w:val="0"/>
              <w:noProof/>
              <w:kern w:val="2"/>
              <w:sz w:val="24"/>
              <w:szCs w:val="21"/>
              <w:lang w:val="en-US" w:eastAsia="en-US" w:bidi="hi-IN"/>
              <w14:ligatures w14:val="standardContextual"/>
            </w:rPr>
          </w:pPr>
          <w:hyperlink w:anchor="_Toc184975822" w:history="1">
            <w:r w:rsidRPr="003273C0">
              <w:rPr>
                <w:rStyle w:val="Hyperlink"/>
                <w:rFonts w:ascii="Times New Roman" w:hAnsi="Times New Roman"/>
                <w:noProof/>
              </w:rPr>
              <w:t>14.</w:t>
            </w:r>
            <w:r>
              <w:rPr>
                <w:rFonts w:eastAsiaTheme="minorEastAsia" w:cstheme="minorBidi"/>
                <w:b w:val="0"/>
                <w:bCs w:val="0"/>
                <w:smallCaps w:val="0"/>
                <w:noProof/>
                <w:kern w:val="2"/>
                <w:sz w:val="24"/>
                <w:szCs w:val="21"/>
                <w:lang w:val="en-US" w:eastAsia="en-US" w:bidi="hi-IN"/>
                <w14:ligatures w14:val="standardContextual"/>
              </w:rPr>
              <w:tab/>
            </w:r>
            <w:r w:rsidRPr="003273C0">
              <w:rPr>
                <w:rStyle w:val="Hyperlink"/>
                <w:rFonts w:ascii="Times New Roman" w:hAnsi="Times New Roman"/>
                <w:noProof/>
              </w:rPr>
              <w:t>Mode de facturation et de paiement</w:t>
            </w:r>
            <w:r>
              <w:rPr>
                <w:noProof/>
                <w:webHidden/>
              </w:rPr>
              <w:tab/>
            </w:r>
            <w:r>
              <w:rPr>
                <w:noProof/>
                <w:webHidden/>
              </w:rPr>
              <w:fldChar w:fldCharType="begin"/>
            </w:r>
            <w:r>
              <w:rPr>
                <w:noProof/>
                <w:webHidden/>
              </w:rPr>
              <w:instrText xml:space="preserve"> PAGEREF _Toc184975822 \h </w:instrText>
            </w:r>
            <w:r>
              <w:rPr>
                <w:noProof/>
                <w:webHidden/>
              </w:rPr>
            </w:r>
            <w:r>
              <w:rPr>
                <w:noProof/>
                <w:webHidden/>
              </w:rPr>
              <w:fldChar w:fldCharType="separate"/>
            </w:r>
            <w:r>
              <w:rPr>
                <w:noProof/>
                <w:webHidden/>
              </w:rPr>
              <w:t>44</w:t>
            </w:r>
            <w:r>
              <w:rPr>
                <w:noProof/>
                <w:webHidden/>
              </w:rPr>
              <w:fldChar w:fldCharType="end"/>
            </w:r>
          </w:hyperlink>
        </w:p>
        <w:p w14:paraId="06E0797C" w14:textId="7E7129D2" w:rsidR="003B4A4B" w:rsidRDefault="003B4A4B">
          <w:pPr>
            <w:pStyle w:val="TOC2"/>
            <w:tabs>
              <w:tab w:val="left" w:pos="515"/>
              <w:tab w:val="right" w:leader="dot" w:pos="9063"/>
            </w:tabs>
            <w:rPr>
              <w:rFonts w:eastAsiaTheme="minorEastAsia" w:cstheme="minorBidi"/>
              <w:b w:val="0"/>
              <w:bCs w:val="0"/>
              <w:smallCaps w:val="0"/>
              <w:noProof/>
              <w:kern w:val="2"/>
              <w:sz w:val="24"/>
              <w:szCs w:val="21"/>
              <w:lang w:val="en-US" w:eastAsia="en-US" w:bidi="hi-IN"/>
              <w14:ligatures w14:val="standardContextual"/>
            </w:rPr>
          </w:pPr>
          <w:hyperlink w:anchor="_Toc184975823" w:history="1">
            <w:r w:rsidRPr="003273C0">
              <w:rPr>
                <w:rStyle w:val="Hyperlink"/>
                <w:rFonts w:ascii="Times New Roman" w:hAnsi="Times New Roman"/>
                <w:noProof/>
              </w:rPr>
              <w:t>15.</w:t>
            </w:r>
            <w:r>
              <w:rPr>
                <w:rFonts w:eastAsiaTheme="minorEastAsia" w:cstheme="minorBidi"/>
                <w:b w:val="0"/>
                <w:bCs w:val="0"/>
                <w:smallCaps w:val="0"/>
                <w:noProof/>
                <w:kern w:val="2"/>
                <w:sz w:val="24"/>
                <w:szCs w:val="21"/>
                <w:lang w:val="en-US" w:eastAsia="en-US" w:bidi="hi-IN"/>
                <w14:ligatures w14:val="standardContextual"/>
              </w:rPr>
              <w:tab/>
            </w:r>
            <w:r w:rsidRPr="003273C0">
              <w:rPr>
                <w:rStyle w:val="Hyperlink"/>
                <w:rFonts w:ascii="Times New Roman" w:hAnsi="Times New Roman"/>
                <w:noProof/>
              </w:rPr>
              <w:t>Intérêt moratoire</w:t>
            </w:r>
            <w:r>
              <w:rPr>
                <w:noProof/>
                <w:webHidden/>
              </w:rPr>
              <w:tab/>
            </w:r>
            <w:r>
              <w:rPr>
                <w:noProof/>
                <w:webHidden/>
              </w:rPr>
              <w:fldChar w:fldCharType="begin"/>
            </w:r>
            <w:r>
              <w:rPr>
                <w:noProof/>
                <w:webHidden/>
              </w:rPr>
              <w:instrText xml:space="preserve"> PAGEREF _Toc184975823 \h </w:instrText>
            </w:r>
            <w:r>
              <w:rPr>
                <w:noProof/>
                <w:webHidden/>
              </w:rPr>
            </w:r>
            <w:r>
              <w:rPr>
                <w:noProof/>
                <w:webHidden/>
              </w:rPr>
              <w:fldChar w:fldCharType="separate"/>
            </w:r>
            <w:r>
              <w:rPr>
                <w:noProof/>
                <w:webHidden/>
              </w:rPr>
              <w:t>44</w:t>
            </w:r>
            <w:r>
              <w:rPr>
                <w:noProof/>
                <w:webHidden/>
              </w:rPr>
              <w:fldChar w:fldCharType="end"/>
            </w:r>
          </w:hyperlink>
        </w:p>
        <w:p w14:paraId="6CA12F82" w14:textId="25F394EB" w:rsidR="003B4A4B" w:rsidRDefault="003B4A4B">
          <w:pPr>
            <w:pStyle w:val="TOC2"/>
            <w:tabs>
              <w:tab w:val="left" w:pos="515"/>
              <w:tab w:val="right" w:leader="dot" w:pos="9063"/>
            </w:tabs>
            <w:rPr>
              <w:rFonts w:eastAsiaTheme="minorEastAsia" w:cstheme="minorBidi"/>
              <w:b w:val="0"/>
              <w:bCs w:val="0"/>
              <w:smallCaps w:val="0"/>
              <w:noProof/>
              <w:kern w:val="2"/>
              <w:sz w:val="24"/>
              <w:szCs w:val="21"/>
              <w:lang w:val="en-US" w:eastAsia="en-US" w:bidi="hi-IN"/>
              <w14:ligatures w14:val="standardContextual"/>
            </w:rPr>
          </w:pPr>
          <w:hyperlink w:anchor="_Toc184975824" w:history="1">
            <w:r w:rsidRPr="003273C0">
              <w:rPr>
                <w:rStyle w:val="Hyperlink"/>
                <w:rFonts w:ascii="Times New Roman" w:hAnsi="Times New Roman"/>
                <w:noProof/>
              </w:rPr>
              <w:t>16.</w:t>
            </w:r>
            <w:r>
              <w:rPr>
                <w:rFonts w:eastAsiaTheme="minorEastAsia" w:cstheme="minorBidi"/>
                <w:b w:val="0"/>
                <w:bCs w:val="0"/>
                <w:smallCaps w:val="0"/>
                <w:noProof/>
                <w:kern w:val="2"/>
                <w:sz w:val="24"/>
                <w:szCs w:val="21"/>
                <w:lang w:val="en-US" w:eastAsia="en-US" w:bidi="hi-IN"/>
                <w14:ligatures w14:val="standardContextual"/>
              </w:rPr>
              <w:tab/>
            </w:r>
            <w:r w:rsidRPr="003273C0">
              <w:rPr>
                <w:rStyle w:val="Hyperlink"/>
                <w:rFonts w:ascii="Times New Roman" w:hAnsi="Times New Roman"/>
                <w:noProof/>
              </w:rPr>
              <w:t>Impôts et taxes</w:t>
            </w:r>
            <w:r>
              <w:rPr>
                <w:noProof/>
                <w:webHidden/>
              </w:rPr>
              <w:tab/>
            </w:r>
            <w:r>
              <w:rPr>
                <w:noProof/>
                <w:webHidden/>
              </w:rPr>
              <w:fldChar w:fldCharType="begin"/>
            </w:r>
            <w:r>
              <w:rPr>
                <w:noProof/>
                <w:webHidden/>
              </w:rPr>
              <w:instrText xml:space="preserve"> PAGEREF _Toc184975824 \h </w:instrText>
            </w:r>
            <w:r>
              <w:rPr>
                <w:noProof/>
                <w:webHidden/>
              </w:rPr>
            </w:r>
            <w:r>
              <w:rPr>
                <w:noProof/>
                <w:webHidden/>
              </w:rPr>
              <w:fldChar w:fldCharType="separate"/>
            </w:r>
            <w:r>
              <w:rPr>
                <w:noProof/>
                <w:webHidden/>
              </w:rPr>
              <w:t>45</w:t>
            </w:r>
            <w:r>
              <w:rPr>
                <w:noProof/>
                <w:webHidden/>
              </w:rPr>
              <w:fldChar w:fldCharType="end"/>
            </w:r>
          </w:hyperlink>
        </w:p>
        <w:p w14:paraId="7EA88788" w14:textId="2C53FC42" w:rsidR="003B4A4B" w:rsidRDefault="003B4A4B">
          <w:pPr>
            <w:pStyle w:val="TOC2"/>
            <w:tabs>
              <w:tab w:val="left" w:pos="515"/>
              <w:tab w:val="right" w:leader="dot" w:pos="9063"/>
            </w:tabs>
            <w:rPr>
              <w:rFonts w:eastAsiaTheme="minorEastAsia" w:cstheme="minorBidi"/>
              <w:b w:val="0"/>
              <w:bCs w:val="0"/>
              <w:smallCaps w:val="0"/>
              <w:noProof/>
              <w:kern w:val="2"/>
              <w:sz w:val="24"/>
              <w:szCs w:val="21"/>
              <w:lang w:val="en-US" w:eastAsia="en-US" w:bidi="hi-IN"/>
              <w14:ligatures w14:val="standardContextual"/>
            </w:rPr>
          </w:pPr>
          <w:hyperlink w:anchor="_Toc184975825" w:history="1">
            <w:r w:rsidRPr="003273C0">
              <w:rPr>
                <w:rStyle w:val="Hyperlink"/>
                <w:rFonts w:ascii="Times New Roman" w:hAnsi="Times New Roman"/>
                <w:noProof/>
              </w:rPr>
              <w:t>17.</w:t>
            </w:r>
            <w:r>
              <w:rPr>
                <w:rFonts w:eastAsiaTheme="minorEastAsia" w:cstheme="minorBidi"/>
                <w:b w:val="0"/>
                <w:bCs w:val="0"/>
                <w:smallCaps w:val="0"/>
                <w:noProof/>
                <w:kern w:val="2"/>
                <w:sz w:val="24"/>
                <w:szCs w:val="21"/>
                <w:lang w:val="en-US" w:eastAsia="en-US" w:bidi="hi-IN"/>
                <w14:ligatures w14:val="standardContextual"/>
              </w:rPr>
              <w:tab/>
            </w:r>
            <w:r w:rsidRPr="003273C0">
              <w:rPr>
                <w:rStyle w:val="Hyperlink"/>
                <w:rFonts w:ascii="Times New Roman" w:hAnsi="Times New Roman"/>
                <w:noProof/>
              </w:rPr>
              <w:t>Règlement à l’amiable des litiges</w:t>
            </w:r>
            <w:r>
              <w:rPr>
                <w:noProof/>
                <w:webHidden/>
              </w:rPr>
              <w:tab/>
            </w:r>
            <w:r>
              <w:rPr>
                <w:noProof/>
                <w:webHidden/>
              </w:rPr>
              <w:fldChar w:fldCharType="begin"/>
            </w:r>
            <w:r>
              <w:rPr>
                <w:noProof/>
                <w:webHidden/>
              </w:rPr>
              <w:instrText xml:space="preserve"> PAGEREF _Toc184975825 \h </w:instrText>
            </w:r>
            <w:r>
              <w:rPr>
                <w:noProof/>
                <w:webHidden/>
              </w:rPr>
            </w:r>
            <w:r>
              <w:rPr>
                <w:noProof/>
                <w:webHidden/>
              </w:rPr>
              <w:fldChar w:fldCharType="separate"/>
            </w:r>
            <w:r>
              <w:rPr>
                <w:noProof/>
                <w:webHidden/>
              </w:rPr>
              <w:t>46</w:t>
            </w:r>
            <w:r>
              <w:rPr>
                <w:noProof/>
                <w:webHidden/>
              </w:rPr>
              <w:fldChar w:fldCharType="end"/>
            </w:r>
          </w:hyperlink>
        </w:p>
        <w:p w14:paraId="22646F9C" w14:textId="25D8A3ED" w:rsidR="003B4A4B" w:rsidRDefault="003B4A4B">
          <w:pPr>
            <w:pStyle w:val="TOC2"/>
            <w:tabs>
              <w:tab w:val="left" w:pos="515"/>
              <w:tab w:val="right" w:leader="dot" w:pos="9063"/>
            </w:tabs>
            <w:rPr>
              <w:rFonts w:eastAsiaTheme="minorEastAsia" w:cstheme="minorBidi"/>
              <w:b w:val="0"/>
              <w:bCs w:val="0"/>
              <w:smallCaps w:val="0"/>
              <w:noProof/>
              <w:kern w:val="2"/>
              <w:sz w:val="24"/>
              <w:szCs w:val="21"/>
              <w:lang w:val="en-US" w:eastAsia="en-US" w:bidi="hi-IN"/>
              <w14:ligatures w14:val="standardContextual"/>
            </w:rPr>
          </w:pPr>
          <w:hyperlink w:anchor="_Toc184975826" w:history="1">
            <w:r w:rsidRPr="003273C0">
              <w:rPr>
                <w:rStyle w:val="Hyperlink"/>
                <w:rFonts w:ascii="Times New Roman" w:hAnsi="Times New Roman"/>
                <w:noProof/>
              </w:rPr>
              <w:t>18.</w:t>
            </w:r>
            <w:r>
              <w:rPr>
                <w:rFonts w:eastAsiaTheme="minorEastAsia" w:cstheme="minorBidi"/>
                <w:b w:val="0"/>
                <w:bCs w:val="0"/>
                <w:smallCaps w:val="0"/>
                <w:noProof/>
                <w:kern w:val="2"/>
                <w:sz w:val="24"/>
                <w:szCs w:val="21"/>
                <w:lang w:val="en-US" w:eastAsia="en-US" w:bidi="hi-IN"/>
                <w14:ligatures w14:val="standardContextual"/>
              </w:rPr>
              <w:tab/>
            </w:r>
            <w:r w:rsidRPr="003273C0">
              <w:rPr>
                <w:rStyle w:val="Hyperlink"/>
                <w:rFonts w:ascii="Times New Roman" w:hAnsi="Times New Roman"/>
                <w:noProof/>
              </w:rPr>
              <w:t>Règlement des différends</w:t>
            </w:r>
            <w:r>
              <w:rPr>
                <w:noProof/>
                <w:webHidden/>
              </w:rPr>
              <w:tab/>
            </w:r>
            <w:r>
              <w:rPr>
                <w:noProof/>
                <w:webHidden/>
              </w:rPr>
              <w:fldChar w:fldCharType="begin"/>
            </w:r>
            <w:r>
              <w:rPr>
                <w:noProof/>
                <w:webHidden/>
              </w:rPr>
              <w:instrText xml:space="preserve"> PAGEREF _Toc184975826 \h </w:instrText>
            </w:r>
            <w:r>
              <w:rPr>
                <w:noProof/>
                <w:webHidden/>
              </w:rPr>
            </w:r>
            <w:r>
              <w:rPr>
                <w:noProof/>
                <w:webHidden/>
              </w:rPr>
              <w:fldChar w:fldCharType="separate"/>
            </w:r>
            <w:r>
              <w:rPr>
                <w:noProof/>
                <w:webHidden/>
              </w:rPr>
              <w:t>46</w:t>
            </w:r>
            <w:r>
              <w:rPr>
                <w:noProof/>
                <w:webHidden/>
              </w:rPr>
              <w:fldChar w:fldCharType="end"/>
            </w:r>
          </w:hyperlink>
        </w:p>
        <w:p w14:paraId="021A6940" w14:textId="1407B906" w:rsidR="003B4A4B" w:rsidRDefault="003B4A4B">
          <w:pPr>
            <w:pStyle w:val="TOC1"/>
            <w:rPr>
              <w:rFonts w:eastAsiaTheme="minorEastAsia" w:cstheme="minorBidi"/>
              <w:b w:val="0"/>
              <w:bCs w:val="0"/>
              <w:caps w:val="0"/>
              <w:noProof/>
              <w:kern w:val="2"/>
              <w:sz w:val="24"/>
              <w:szCs w:val="21"/>
              <w:u w:val="none"/>
              <w:lang w:val="en-US" w:eastAsia="en-US" w:bidi="hi-IN"/>
              <w14:ligatures w14:val="standardContextual"/>
            </w:rPr>
          </w:pPr>
          <w:hyperlink w:anchor="_Toc184975827" w:history="1">
            <w:r w:rsidRPr="003273C0">
              <w:rPr>
                <w:rStyle w:val="Hyperlink"/>
                <w:rFonts w:ascii="Times New Roman" w:hAnsi="Times New Roman"/>
                <w:noProof/>
              </w:rPr>
              <w:t>Pièce jointe 1: La Politique de la MCC en matière de prévention, de détection et d’atténuation de la fraude et de la corruption dans les opérations de la MCC (La politique Anti-Fraude et Anti-Corruption de la MCC.)</w:t>
            </w:r>
            <w:r>
              <w:rPr>
                <w:noProof/>
                <w:webHidden/>
              </w:rPr>
              <w:tab/>
            </w:r>
            <w:r>
              <w:rPr>
                <w:noProof/>
                <w:webHidden/>
              </w:rPr>
              <w:fldChar w:fldCharType="begin"/>
            </w:r>
            <w:r>
              <w:rPr>
                <w:noProof/>
                <w:webHidden/>
              </w:rPr>
              <w:instrText xml:space="preserve"> PAGEREF _Toc184975827 \h </w:instrText>
            </w:r>
            <w:r>
              <w:rPr>
                <w:noProof/>
                <w:webHidden/>
              </w:rPr>
            </w:r>
            <w:r>
              <w:rPr>
                <w:noProof/>
                <w:webHidden/>
              </w:rPr>
              <w:fldChar w:fldCharType="separate"/>
            </w:r>
            <w:r>
              <w:rPr>
                <w:noProof/>
                <w:webHidden/>
              </w:rPr>
              <w:t>48</w:t>
            </w:r>
            <w:r>
              <w:rPr>
                <w:noProof/>
                <w:webHidden/>
              </w:rPr>
              <w:fldChar w:fldCharType="end"/>
            </w:r>
          </w:hyperlink>
        </w:p>
        <w:p w14:paraId="4A446ADB" w14:textId="777048C1" w:rsidR="003B4A4B" w:rsidRDefault="003B4A4B">
          <w:pPr>
            <w:pStyle w:val="TOC1"/>
            <w:rPr>
              <w:rFonts w:eastAsiaTheme="minorEastAsia" w:cstheme="minorBidi"/>
              <w:b w:val="0"/>
              <w:bCs w:val="0"/>
              <w:caps w:val="0"/>
              <w:noProof/>
              <w:kern w:val="2"/>
              <w:sz w:val="24"/>
              <w:szCs w:val="21"/>
              <w:u w:val="none"/>
              <w:lang w:val="en-US" w:eastAsia="en-US" w:bidi="hi-IN"/>
              <w14:ligatures w14:val="standardContextual"/>
            </w:rPr>
          </w:pPr>
          <w:hyperlink w:anchor="_Toc184975828" w:history="1">
            <w:r w:rsidRPr="003273C0">
              <w:rPr>
                <w:rStyle w:val="Hyperlink"/>
                <w:rFonts w:ascii="Times New Roman" w:hAnsi="Times New Roman"/>
                <w:noProof/>
              </w:rPr>
              <w:t>Pièce jointe 2 : Politique de la MCC – Annexe aux Dispositions Générales</w:t>
            </w:r>
            <w:r>
              <w:rPr>
                <w:noProof/>
                <w:webHidden/>
              </w:rPr>
              <w:tab/>
            </w:r>
            <w:r>
              <w:rPr>
                <w:noProof/>
                <w:webHidden/>
              </w:rPr>
              <w:fldChar w:fldCharType="begin"/>
            </w:r>
            <w:r>
              <w:rPr>
                <w:noProof/>
                <w:webHidden/>
              </w:rPr>
              <w:instrText xml:space="preserve"> PAGEREF _Toc184975828 \h </w:instrText>
            </w:r>
            <w:r>
              <w:rPr>
                <w:noProof/>
                <w:webHidden/>
              </w:rPr>
            </w:r>
            <w:r>
              <w:rPr>
                <w:noProof/>
                <w:webHidden/>
              </w:rPr>
              <w:fldChar w:fldCharType="separate"/>
            </w:r>
            <w:r>
              <w:rPr>
                <w:noProof/>
                <w:webHidden/>
              </w:rPr>
              <w:t>49</w:t>
            </w:r>
            <w:r>
              <w:rPr>
                <w:noProof/>
                <w:webHidden/>
              </w:rPr>
              <w:fldChar w:fldCharType="end"/>
            </w:r>
          </w:hyperlink>
        </w:p>
        <w:p w14:paraId="3DC42CA7" w14:textId="13672408" w:rsidR="003B4A4B" w:rsidRDefault="003B4A4B">
          <w:pPr>
            <w:pStyle w:val="TOC2"/>
            <w:tabs>
              <w:tab w:val="right" w:leader="dot" w:pos="9063"/>
            </w:tabs>
            <w:rPr>
              <w:rFonts w:eastAsiaTheme="minorEastAsia" w:cstheme="minorBidi"/>
              <w:b w:val="0"/>
              <w:bCs w:val="0"/>
              <w:smallCaps w:val="0"/>
              <w:noProof/>
              <w:kern w:val="2"/>
              <w:sz w:val="24"/>
              <w:szCs w:val="21"/>
              <w:lang w:val="en-US" w:eastAsia="en-US" w:bidi="hi-IN"/>
              <w14:ligatures w14:val="standardContextual"/>
            </w:rPr>
          </w:pPr>
          <w:hyperlink w:anchor="_Toc184975829" w:history="1">
            <w:r w:rsidRPr="003273C0">
              <w:rPr>
                <w:rStyle w:val="Hyperlink"/>
                <w:noProof/>
              </w:rPr>
              <w:t>Annexe A – Description des services et exigences en matière de présentation de rapports</w:t>
            </w:r>
            <w:r>
              <w:rPr>
                <w:noProof/>
                <w:webHidden/>
              </w:rPr>
              <w:tab/>
            </w:r>
            <w:r>
              <w:rPr>
                <w:noProof/>
                <w:webHidden/>
              </w:rPr>
              <w:fldChar w:fldCharType="begin"/>
            </w:r>
            <w:r>
              <w:rPr>
                <w:noProof/>
                <w:webHidden/>
              </w:rPr>
              <w:instrText xml:space="preserve"> PAGEREF _Toc184975829 \h </w:instrText>
            </w:r>
            <w:r>
              <w:rPr>
                <w:noProof/>
                <w:webHidden/>
              </w:rPr>
            </w:r>
            <w:r>
              <w:rPr>
                <w:noProof/>
                <w:webHidden/>
              </w:rPr>
              <w:fldChar w:fldCharType="separate"/>
            </w:r>
            <w:r>
              <w:rPr>
                <w:noProof/>
                <w:webHidden/>
              </w:rPr>
              <w:t>50</w:t>
            </w:r>
            <w:r>
              <w:rPr>
                <w:noProof/>
                <w:webHidden/>
              </w:rPr>
              <w:fldChar w:fldCharType="end"/>
            </w:r>
          </w:hyperlink>
        </w:p>
        <w:p w14:paraId="29F1CC06" w14:textId="34A83A3D" w:rsidR="003B4A4B" w:rsidRDefault="003B4A4B">
          <w:pPr>
            <w:pStyle w:val="TOC2"/>
            <w:tabs>
              <w:tab w:val="right" w:leader="dot" w:pos="9063"/>
            </w:tabs>
            <w:rPr>
              <w:rFonts w:eastAsiaTheme="minorEastAsia" w:cstheme="minorBidi"/>
              <w:b w:val="0"/>
              <w:bCs w:val="0"/>
              <w:smallCaps w:val="0"/>
              <w:noProof/>
              <w:kern w:val="2"/>
              <w:sz w:val="24"/>
              <w:szCs w:val="21"/>
              <w:lang w:val="en-US" w:eastAsia="en-US" w:bidi="hi-IN"/>
              <w14:ligatures w14:val="standardContextual"/>
            </w:rPr>
          </w:pPr>
          <w:hyperlink w:anchor="_Toc184975830" w:history="1">
            <w:r w:rsidRPr="003273C0">
              <w:rPr>
                <w:rStyle w:val="Hyperlink"/>
                <w:noProof/>
              </w:rPr>
              <w:t>Annexe B - CV du Consultant</w:t>
            </w:r>
            <w:r>
              <w:rPr>
                <w:noProof/>
                <w:webHidden/>
              </w:rPr>
              <w:tab/>
            </w:r>
            <w:r>
              <w:rPr>
                <w:noProof/>
                <w:webHidden/>
              </w:rPr>
              <w:fldChar w:fldCharType="begin"/>
            </w:r>
            <w:r>
              <w:rPr>
                <w:noProof/>
                <w:webHidden/>
              </w:rPr>
              <w:instrText xml:space="preserve"> PAGEREF _Toc184975830 \h </w:instrText>
            </w:r>
            <w:r>
              <w:rPr>
                <w:noProof/>
                <w:webHidden/>
              </w:rPr>
            </w:r>
            <w:r>
              <w:rPr>
                <w:noProof/>
                <w:webHidden/>
              </w:rPr>
              <w:fldChar w:fldCharType="separate"/>
            </w:r>
            <w:r>
              <w:rPr>
                <w:noProof/>
                <w:webHidden/>
              </w:rPr>
              <w:t>51</w:t>
            </w:r>
            <w:r>
              <w:rPr>
                <w:noProof/>
                <w:webHidden/>
              </w:rPr>
              <w:fldChar w:fldCharType="end"/>
            </w:r>
          </w:hyperlink>
        </w:p>
        <w:p w14:paraId="3C2CD55A" w14:textId="5DF355DC" w:rsidR="003B4A4B" w:rsidRDefault="003B4A4B">
          <w:pPr>
            <w:pStyle w:val="TOC2"/>
            <w:tabs>
              <w:tab w:val="right" w:leader="dot" w:pos="9063"/>
            </w:tabs>
            <w:rPr>
              <w:rFonts w:eastAsiaTheme="minorEastAsia" w:cstheme="minorBidi"/>
              <w:b w:val="0"/>
              <w:bCs w:val="0"/>
              <w:smallCaps w:val="0"/>
              <w:noProof/>
              <w:kern w:val="2"/>
              <w:sz w:val="24"/>
              <w:szCs w:val="21"/>
              <w:lang w:val="en-US" w:eastAsia="en-US" w:bidi="hi-IN"/>
              <w14:ligatures w14:val="standardContextual"/>
            </w:rPr>
          </w:pPr>
          <w:hyperlink w:anchor="_Toc184975831" w:history="1">
            <w:r w:rsidRPr="003273C0">
              <w:rPr>
                <w:rStyle w:val="Hyperlink"/>
                <w:noProof/>
              </w:rPr>
              <w:t>Annexe C – Coordonnées bancaires du Consultant</w:t>
            </w:r>
            <w:r>
              <w:rPr>
                <w:noProof/>
                <w:webHidden/>
              </w:rPr>
              <w:tab/>
            </w:r>
            <w:r>
              <w:rPr>
                <w:noProof/>
                <w:webHidden/>
              </w:rPr>
              <w:fldChar w:fldCharType="begin"/>
            </w:r>
            <w:r>
              <w:rPr>
                <w:noProof/>
                <w:webHidden/>
              </w:rPr>
              <w:instrText xml:space="preserve"> PAGEREF _Toc184975831 \h </w:instrText>
            </w:r>
            <w:r>
              <w:rPr>
                <w:noProof/>
                <w:webHidden/>
              </w:rPr>
            </w:r>
            <w:r>
              <w:rPr>
                <w:noProof/>
                <w:webHidden/>
              </w:rPr>
              <w:fldChar w:fldCharType="separate"/>
            </w:r>
            <w:r>
              <w:rPr>
                <w:noProof/>
                <w:webHidden/>
              </w:rPr>
              <w:t>52</w:t>
            </w:r>
            <w:r>
              <w:rPr>
                <w:noProof/>
                <w:webHidden/>
              </w:rPr>
              <w:fldChar w:fldCharType="end"/>
            </w:r>
          </w:hyperlink>
        </w:p>
        <w:p w14:paraId="1F01A900" w14:textId="5856DEDF" w:rsidR="003B4A4B" w:rsidRDefault="003B4A4B">
          <w:pPr>
            <w:pStyle w:val="TOC2"/>
            <w:tabs>
              <w:tab w:val="right" w:leader="dot" w:pos="9063"/>
            </w:tabs>
            <w:rPr>
              <w:rFonts w:eastAsiaTheme="minorEastAsia" w:cstheme="minorBidi"/>
              <w:b w:val="0"/>
              <w:bCs w:val="0"/>
              <w:smallCaps w:val="0"/>
              <w:noProof/>
              <w:kern w:val="2"/>
              <w:sz w:val="24"/>
              <w:szCs w:val="21"/>
              <w:lang w:val="en-US" w:eastAsia="en-US" w:bidi="hi-IN"/>
              <w14:ligatures w14:val="standardContextual"/>
            </w:rPr>
          </w:pPr>
          <w:hyperlink w:anchor="_Toc184975832" w:history="1">
            <w:r w:rsidRPr="003273C0">
              <w:rPr>
                <w:rStyle w:val="Hyperlink"/>
                <w:noProof/>
              </w:rPr>
              <w:t>Annexe D – Calendrier de déploiement négocié [</w:t>
            </w:r>
            <w:r w:rsidRPr="003273C0">
              <w:rPr>
                <w:rStyle w:val="Hyperlink"/>
                <w:i/>
                <w:iCs/>
                <w:noProof/>
              </w:rPr>
              <w:t>si nécessaire</w:t>
            </w:r>
            <w:r w:rsidRPr="003273C0">
              <w:rPr>
                <w:rStyle w:val="Hyperlink"/>
                <w:noProof/>
              </w:rPr>
              <w:t>]</w:t>
            </w:r>
            <w:r>
              <w:rPr>
                <w:noProof/>
                <w:webHidden/>
              </w:rPr>
              <w:tab/>
            </w:r>
            <w:r>
              <w:rPr>
                <w:noProof/>
                <w:webHidden/>
              </w:rPr>
              <w:fldChar w:fldCharType="begin"/>
            </w:r>
            <w:r>
              <w:rPr>
                <w:noProof/>
                <w:webHidden/>
              </w:rPr>
              <w:instrText xml:space="preserve"> PAGEREF _Toc184975832 \h </w:instrText>
            </w:r>
            <w:r>
              <w:rPr>
                <w:noProof/>
                <w:webHidden/>
              </w:rPr>
            </w:r>
            <w:r>
              <w:rPr>
                <w:noProof/>
                <w:webHidden/>
              </w:rPr>
              <w:fldChar w:fldCharType="separate"/>
            </w:r>
            <w:r>
              <w:rPr>
                <w:noProof/>
                <w:webHidden/>
              </w:rPr>
              <w:t>53</w:t>
            </w:r>
            <w:r>
              <w:rPr>
                <w:noProof/>
                <w:webHidden/>
              </w:rPr>
              <w:fldChar w:fldCharType="end"/>
            </w:r>
          </w:hyperlink>
        </w:p>
        <w:p w14:paraId="1DBD2D88" w14:textId="3CF2A65E" w:rsidR="003B4A4B" w:rsidRDefault="003B4A4B">
          <w:pPr>
            <w:pStyle w:val="TOC2"/>
            <w:tabs>
              <w:tab w:val="right" w:leader="dot" w:pos="9063"/>
            </w:tabs>
            <w:rPr>
              <w:rFonts w:eastAsiaTheme="minorEastAsia" w:cstheme="minorBidi"/>
              <w:b w:val="0"/>
              <w:bCs w:val="0"/>
              <w:smallCaps w:val="0"/>
              <w:noProof/>
              <w:kern w:val="2"/>
              <w:sz w:val="24"/>
              <w:szCs w:val="21"/>
              <w:lang w:val="en-US" w:eastAsia="en-US" w:bidi="hi-IN"/>
              <w14:ligatures w14:val="standardContextual"/>
            </w:rPr>
          </w:pPr>
          <w:hyperlink w:anchor="_Toc184975833" w:history="1">
            <w:r w:rsidRPr="003273C0">
              <w:rPr>
                <w:rStyle w:val="Hyperlink"/>
                <w:noProof/>
              </w:rPr>
              <w:t>Annexe E – Récapitulatif des coûts</w:t>
            </w:r>
            <w:r>
              <w:rPr>
                <w:noProof/>
                <w:webHidden/>
              </w:rPr>
              <w:tab/>
            </w:r>
            <w:r>
              <w:rPr>
                <w:noProof/>
                <w:webHidden/>
              </w:rPr>
              <w:fldChar w:fldCharType="begin"/>
            </w:r>
            <w:r>
              <w:rPr>
                <w:noProof/>
                <w:webHidden/>
              </w:rPr>
              <w:instrText xml:space="preserve"> PAGEREF _Toc184975833 \h </w:instrText>
            </w:r>
            <w:r>
              <w:rPr>
                <w:noProof/>
                <w:webHidden/>
              </w:rPr>
            </w:r>
            <w:r>
              <w:rPr>
                <w:noProof/>
                <w:webHidden/>
              </w:rPr>
              <w:fldChar w:fldCharType="separate"/>
            </w:r>
            <w:r>
              <w:rPr>
                <w:noProof/>
                <w:webHidden/>
              </w:rPr>
              <w:t>54</w:t>
            </w:r>
            <w:r>
              <w:rPr>
                <w:noProof/>
                <w:webHidden/>
              </w:rPr>
              <w:fldChar w:fldCharType="end"/>
            </w:r>
          </w:hyperlink>
        </w:p>
        <w:p w14:paraId="4B266F09" w14:textId="7D888DA6" w:rsidR="00255A02" w:rsidRDefault="00255A02">
          <w:r w:rsidRPr="006C0C9F">
            <w:rPr>
              <w:b/>
              <w:bCs/>
              <w:noProof/>
              <w:sz w:val="20"/>
              <w:szCs w:val="20"/>
            </w:rPr>
            <w:fldChar w:fldCharType="end"/>
          </w:r>
        </w:p>
      </w:sdtContent>
    </w:sdt>
    <w:p w14:paraId="4521E632" w14:textId="12CEEE37" w:rsidR="00255A02" w:rsidRDefault="00255A02">
      <w:pPr>
        <w:widowControl/>
        <w:autoSpaceDE/>
        <w:autoSpaceDN/>
        <w:adjustRightInd/>
        <w:rPr>
          <w:rFonts w:eastAsia="Times New Roman"/>
          <w:b/>
          <w:spacing w:val="5"/>
          <w:kern w:val="28"/>
        </w:rPr>
      </w:pPr>
      <w:r>
        <w:rPr>
          <w:rFonts w:eastAsia="Times New Roman"/>
          <w:b/>
          <w:spacing w:val="5"/>
          <w:kern w:val="28"/>
        </w:rPr>
        <w:br w:type="page"/>
      </w:r>
    </w:p>
    <w:p w14:paraId="27956CEE" w14:textId="77777777" w:rsidR="009A5DD8" w:rsidRPr="009F6A6F" w:rsidRDefault="009A5DD8" w:rsidP="009F6A6F">
      <w:pPr>
        <w:rPr>
          <w:rFonts w:eastAsia="Times New Roman"/>
          <w:b/>
          <w:spacing w:val="5"/>
          <w:kern w:val="28"/>
        </w:rPr>
      </w:pPr>
    </w:p>
    <w:tbl>
      <w:tblPr>
        <w:tblW w:w="9360" w:type="dxa"/>
        <w:tblLayout w:type="fixed"/>
        <w:tblCellMar>
          <w:left w:w="115" w:type="dxa"/>
          <w:right w:w="115" w:type="dxa"/>
        </w:tblCellMar>
        <w:tblLook w:val="0000" w:firstRow="0" w:lastRow="0" w:firstColumn="0" w:lastColumn="0" w:noHBand="0" w:noVBand="0"/>
      </w:tblPr>
      <w:tblGrid>
        <w:gridCol w:w="9360"/>
      </w:tblGrid>
      <w:tr w:rsidR="009A5DD8" w:rsidRPr="00485857" w14:paraId="5C1B067F" w14:textId="77777777" w:rsidTr="009A5DD8">
        <w:tc>
          <w:tcPr>
            <w:tcW w:w="9360" w:type="dxa"/>
            <w:tcBorders>
              <w:top w:val="nil"/>
              <w:left w:val="nil"/>
              <w:bottom w:val="nil"/>
              <w:right w:val="nil"/>
            </w:tcBorders>
            <w:shd w:val="clear" w:color="auto" w:fill="D9D9D9" w:themeFill="background1" w:themeFillShade="D9"/>
          </w:tcPr>
          <w:p w14:paraId="4088D332" w14:textId="67509276" w:rsidR="009A5DD8" w:rsidRPr="00485857" w:rsidRDefault="009A5DD8" w:rsidP="009A5DD8">
            <w:pPr>
              <w:pStyle w:val="SectionHeaders"/>
              <w:numPr>
                <w:ilvl w:val="0"/>
                <w:numId w:val="37"/>
              </w:numPr>
              <w:spacing w:before="0"/>
              <w:rPr>
                <w:sz w:val="36"/>
                <w:szCs w:val="36"/>
              </w:rPr>
            </w:pPr>
            <w:bookmarkStart w:id="15" w:name="_Toc184975781"/>
            <w:r>
              <w:rPr>
                <w:sz w:val="36"/>
                <w:szCs w:val="36"/>
              </w:rPr>
              <w:t>Instructions Générales aux Candidats (IGC)</w:t>
            </w:r>
            <w:bookmarkEnd w:id="15"/>
          </w:p>
        </w:tc>
      </w:tr>
    </w:tbl>
    <w:p w14:paraId="13D50E1B" w14:textId="77777777" w:rsidR="009A5DD8" w:rsidRPr="00485857" w:rsidRDefault="009A5DD8" w:rsidP="009A5DD8">
      <w:pPr>
        <w:pStyle w:val="Text"/>
        <w:spacing w:before="0" w:after="0"/>
        <w:jc w:val="right"/>
        <w:rPr>
          <w:b/>
        </w:rPr>
      </w:pPr>
    </w:p>
    <w:p w14:paraId="7546CEC9" w14:textId="77777777" w:rsidR="009A5DD8" w:rsidRPr="00485857" w:rsidRDefault="009A5DD8" w:rsidP="009A5DD8">
      <w:pPr>
        <w:pStyle w:val="Text"/>
        <w:spacing w:before="0" w:after="0"/>
        <w:jc w:val="left"/>
      </w:pPr>
    </w:p>
    <w:tbl>
      <w:tblPr>
        <w:tblStyle w:val="TableGrid"/>
        <w:tblW w:w="5163" w:type="pct"/>
        <w:tblInd w:w="-5" w:type="dxa"/>
        <w:tblLayout w:type="fixed"/>
        <w:tblLook w:val="04A0" w:firstRow="1" w:lastRow="0" w:firstColumn="1" w:lastColumn="0" w:noHBand="0" w:noVBand="1"/>
      </w:tblPr>
      <w:tblGrid>
        <w:gridCol w:w="2061"/>
        <w:gridCol w:w="7297"/>
      </w:tblGrid>
      <w:tr w:rsidR="00E37B4C" w:rsidRPr="001D3549" w14:paraId="55070814" w14:textId="77777777" w:rsidTr="004B4C93">
        <w:tc>
          <w:tcPr>
            <w:tcW w:w="5000" w:type="pct"/>
            <w:gridSpan w:val="2"/>
          </w:tcPr>
          <w:p w14:paraId="63948D8B" w14:textId="34D9A411" w:rsidR="00E37B4C" w:rsidRPr="004B4C93" w:rsidRDefault="00290A52" w:rsidP="008F4E8E">
            <w:pPr>
              <w:pStyle w:val="BlockText"/>
              <w:ind w:left="38" w:right="-101"/>
              <w:jc w:val="both"/>
              <w:rPr>
                <w:rFonts w:ascii="Times New Roman" w:eastAsia="Calibri" w:hAnsi="Times New Roman"/>
                <w:b/>
                <w:sz w:val="24"/>
                <w:szCs w:val="24"/>
              </w:rPr>
            </w:pPr>
            <w:bookmarkStart w:id="16" w:name="_Toc444844540"/>
            <w:bookmarkStart w:id="17" w:name="_Toc444851613"/>
            <w:bookmarkStart w:id="18" w:name="_Toc447549389"/>
            <w:r w:rsidRPr="004B4C93">
              <w:rPr>
                <w:rFonts w:ascii="Times New Roman" w:hAnsi="Times New Roman"/>
                <w:iCs/>
                <w:sz w:val="24"/>
                <w:szCs w:val="24"/>
              </w:rPr>
              <w:t>Les mots et expressions ci-dessous utilisés ont le sens qui leur est attribué ci-après.  A moins que le contexte ne l’exige autrement, les termes mentionnés au singulier dans cet AC comprennent également le pluriel et vice versa ; de même, les termes indiqués au masculin comprennent également le féminin et vice versa.</w:t>
            </w:r>
            <w:bookmarkEnd w:id="16"/>
            <w:bookmarkEnd w:id="17"/>
            <w:bookmarkEnd w:id="18"/>
          </w:p>
        </w:tc>
      </w:tr>
      <w:tr w:rsidR="00E37B4C" w:rsidRPr="001D3549" w14:paraId="1C8DD2EA" w14:textId="77777777" w:rsidTr="004B4C93">
        <w:tc>
          <w:tcPr>
            <w:tcW w:w="1101" w:type="pct"/>
          </w:tcPr>
          <w:p w14:paraId="09CDC767" w14:textId="77777777" w:rsidR="00E37B4C" w:rsidRPr="001D3549" w:rsidRDefault="00E37B4C" w:rsidP="003C032A">
            <w:pPr>
              <w:pStyle w:val="Text"/>
              <w:tabs>
                <w:tab w:val="center" w:pos="1161"/>
              </w:tabs>
              <w:rPr>
                <w:sz w:val="24"/>
                <w:szCs w:val="24"/>
              </w:rPr>
            </w:pPr>
          </w:p>
        </w:tc>
        <w:tc>
          <w:tcPr>
            <w:tcW w:w="3899" w:type="pct"/>
          </w:tcPr>
          <w:p w14:paraId="36676F9E" w14:textId="77777777" w:rsidR="00E37B4C" w:rsidRPr="001D3549" w:rsidRDefault="00E37B4C" w:rsidP="003C032A">
            <w:pPr>
              <w:pStyle w:val="Lista"/>
              <w:ind w:hanging="745"/>
              <w:rPr>
                <w:sz w:val="24"/>
                <w:szCs w:val="24"/>
              </w:rPr>
            </w:pPr>
            <w:r>
              <w:rPr>
                <w:sz w:val="24"/>
                <w:szCs w:val="24"/>
              </w:rPr>
              <w:t xml:space="preserve">« Entité responsable » désigne l’entité désignée par le Gouvernement pour la mise en œuvre du Compacte ou du Programme Seuil, </w:t>
            </w:r>
            <w:r w:rsidRPr="004B4C93">
              <w:rPr>
                <w:b/>
                <w:bCs/>
                <w:sz w:val="24"/>
                <w:szCs w:val="24"/>
              </w:rPr>
              <w:t>identifiée à la Section 2</w:t>
            </w:r>
            <w:r>
              <w:rPr>
                <w:sz w:val="24"/>
                <w:szCs w:val="24"/>
              </w:rPr>
              <w:t>.</w:t>
            </w:r>
          </w:p>
          <w:p w14:paraId="3931D8E4" w14:textId="77777777" w:rsidR="00E37B4C" w:rsidRPr="001D3549" w:rsidRDefault="00E37B4C" w:rsidP="003C032A">
            <w:pPr>
              <w:pStyle w:val="Lista"/>
              <w:ind w:hanging="745"/>
              <w:rPr>
                <w:sz w:val="24"/>
                <w:szCs w:val="24"/>
              </w:rPr>
            </w:pPr>
            <w:r>
              <w:rPr>
                <w:sz w:val="24"/>
                <w:szCs w:val="24"/>
              </w:rPr>
              <w:t>« Candidature » désigne l’Offre Technique et l’Offre Financière pour la prestation des Services, soumises par le Consultant en réponse à cet AC.</w:t>
            </w:r>
          </w:p>
          <w:p w14:paraId="485A6A29" w14:textId="38C3938E" w:rsidR="00E37B4C" w:rsidRPr="001D3549" w:rsidRDefault="00E37B4C" w:rsidP="003C032A">
            <w:pPr>
              <w:pStyle w:val="Lista"/>
              <w:ind w:hanging="745"/>
              <w:rPr>
                <w:sz w:val="24"/>
                <w:szCs w:val="24"/>
              </w:rPr>
            </w:pPr>
            <w:r>
              <w:rPr>
                <w:sz w:val="24"/>
                <w:szCs w:val="24"/>
              </w:rPr>
              <w:t>Le « Compact », le « Fonds pour le Développement du Compact » ou</w:t>
            </w:r>
            <w:r w:rsidR="004B4C93">
              <w:rPr>
                <w:sz w:val="24"/>
                <w:szCs w:val="24"/>
              </w:rPr>
              <w:t xml:space="preserve"> « l’Accord</w:t>
            </w:r>
            <w:r>
              <w:rPr>
                <w:sz w:val="24"/>
                <w:szCs w:val="24"/>
              </w:rPr>
              <w:t xml:space="preserve"> de Programme Seuil » désigne l'accord de financement passé entre la Millennium Challenge Corporation et le Gouvernement, selon le cas, </w:t>
            </w:r>
            <w:r>
              <w:rPr>
                <w:b/>
                <w:bCs/>
                <w:sz w:val="24"/>
                <w:szCs w:val="24"/>
              </w:rPr>
              <w:t>identifié à la Section 2</w:t>
            </w:r>
            <w:r>
              <w:rPr>
                <w:sz w:val="24"/>
                <w:szCs w:val="24"/>
              </w:rPr>
              <w:t>.</w:t>
            </w:r>
          </w:p>
          <w:p w14:paraId="4FA77DBC" w14:textId="77777777" w:rsidR="00E37B4C" w:rsidRPr="001D3549" w:rsidRDefault="00E37B4C" w:rsidP="003C032A">
            <w:pPr>
              <w:pStyle w:val="Lista"/>
              <w:ind w:hanging="745"/>
              <w:rPr>
                <w:sz w:val="24"/>
                <w:szCs w:val="24"/>
              </w:rPr>
            </w:pPr>
            <w:r>
              <w:rPr>
                <w:sz w:val="24"/>
                <w:szCs w:val="24"/>
              </w:rPr>
              <w:t>« Confirmation » désigne une confirmation écrite.</w:t>
            </w:r>
          </w:p>
          <w:p w14:paraId="678F8324" w14:textId="42007698" w:rsidR="00E37B4C" w:rsidRPr="001D3549" w:rsidRDefault="00E37B4C" w:rsidP="003C032A">
            <w:pPr>
              <w:pStyle w:val="Lista"/>
              <w:ind w:hanging="745"/>
              <w:rPr>
                <w:sz w:val="24"/>
                <w:szCs w:val="24"/>
              </w:rPr>
            </w:pPr>
            <w:r>
              <w:rPr>
                <w:sz w:val="24"/>
                <w:szCs w:val="24"/>
              </w:rPr>
              <w:t>« Consultant »</w:t>
            </w:r>
            <w:r w:rsidR="004B4C93">
              <w:rPr>
                <w:sz w:val="24"/>
                <w:szCs w:val="24"/>
              </w:rPr>
              <w:t xml:space="preserve"> </w:t>
            </w:r>
            <w:r>
              <w:rPr>
                <w:sz w:val="24"/>
                <w:szCs w:val="24"/>
              </w:rPr>
              <w:t>désigne une personne physique éligible qui pourrait fournir ou fournit des Services à l'Entité Responsable en vertu du Contrat.</w:t>
            </w:r>
          </w:p>
          <w:p w14:paraId="07A6E0DC" w14:textId="77777777" w:rsidR="00E37B4C" w:rsidRPr="001D3549" w:rsidRDefault="00E37B4C" w:rsidP="003C032A">
            <w:pPr>
              <w:pStyle w:val="Lista"/>
              <w:ind w:hanging="745"/>
              <w:rPr>
                <w:sz w:val="24"/>
                <w:szCs w:val="24"/>
              </w:rPr>
            </w:pPr>
            <w:r>
              <w:rPr>
                <w:sz w:val="24"/>
                <w:szCs w:val="24"/>
              </w:rPr>
              <w:t>« Contrat » désigne le contrat proposé à la signature entre l'Entité Responsable et le Consultant. Ce Contrat comprend toutes les pièces jointes, annexes ainsi que tous les documents qui y sont intégrés par renvoi, dont un exemplaire est inclus dans l’AC.</w:t>
            </w:r>
          </w:p>
          <w:p w14:paraId="280D172A" w14:textId="77777777" w:rsidR="00E37B4C" w:rsidRPr="001D3549" w:rsidRDefault="00E37B4C" w:rsidP="003C032A">
            <w:pPr>
              <w:pStyle w:val="Lista"/>
              <w:ind w:hanging="745"/>
              <w:rPr>
                <w:sz w:val="24"/>
                <w:szCs w:val="24"/>
              </w:rPr>
            </w:pPr>
            <w:r>
              <w:rPr>
                <w:sz w:val="24"/>
                <w:szCs w:val="24"/>
              </w:rPr>
              <w:t>« Jours » désigne les jours du calendrier civil, à moins qu’il ne soit expressément indiqué qu’il s’agit d’un « jour ouvrable ». Un jour ouvrable est un jour ouvrable officiel dans le pays de l'Entité Responsable, et exclut les jours fériés officiels.</w:t>
            </w:r>
          </w:p>
          <w:p w14:paraId="193E656D" w14:textId="07A97D79" w:rsidR="00E37B4C" w:rsidRPr="001D3549" w:rsidRDefault="00E37B4C" w:rsidP="003C032A">
            <w:pPr>
              <w:pStyle w:val="Lista"/>
              <w:ind w:hanging="745"/>
              <w:rPr>
                <w:sz w:val="24"/>
                <w:szCs w:val="24"/>
              </w:rPr>
            </w:pPr>
            <w:r>
              <w:rPr>
                <w:sz w:val="24"/>
                <w:szCs w:val="24"/>
              </w:rPr>
              <w:t xml:space="preserve">« Offre financière » désigne le formulaire tarifé et dûment complété, que doit soumettre le Consultant ayant obtenu le meilleur </w:t>
            </w:r>
            <w:r w:rsidR="004B4C93">
              <w:rPr>
                <w:sz w:val="24"/>
                <w:szCs w:val="24"/>
              </w:rPr>
              <w:t>score. Ce</w:t>
            </w:r>
            <w:r>
              <w:rPr>
                <w:sz w:val="24"/>
                <w:szCs w:val="24"/>
              </w:rPr>
              <w:t xml:space="preserve"> formulaire doit énumérer les prix ainsi que toutes les autres informations financières jugées pertinentes pour l’exécution de la mission.</w:t>
            </w:r>
          </w:p>
          <w:p w14:paraId="09C5BECC" w14:textId="77777777" w:rsidR="00E37B4C" w:rsidRPr="001D3549" w:rsidRDefault="00E37B4C" w:rsidP="003C032A">
            <w:pPr>
              <w:pStyle w:val="Lista"/>
              <w:ind w:hanging="745"/>
              <w:rPr>
                <w:sz w:val="24"/>
                <w:szCs w:val="24"/>
              </w:rPr>
            </w:pPr>
            <w:r>
              <w:rPr>
                <w:sz w:val="24"/>
                <w:szCs w:val="24"/>
              </w:rPr>
              <w:t>« Instructions Générales aux Consultants » ou « IGC » désigne la présente Section 1 qui fournit des instructions générales aux Consultants.</w:t>
            </w:r>
          </w:p>
          <w:p w14:paraId="0235546E" w14:textId="77777777" w:rsidR="00E37B4C" w:rsidRPr="001D3549" w:rsidRDefault="00E37B4C" w:rsidP="003C032A">
            <w:pPr>
              <w:pStyle w:val="Lista"/>
              <w:ind w:hanging="745"/>
              <w:rPr>
                <w:sz w:val="24"/>
                <w:szCs w:val="24"/>
              </w:rPr>
            </w:pPr>
            <w:r>
              <w:rPr>
                <w:sz w:val="24"/>
                <w:szCs w:val="24"/>
              </w:rPr>
              <w:lastRenderedPageBreak/>
              <w:t xml:space="preserve">« Gouvernement » désigne le Gouvernement </w:t>
            </w:r>
            <w:r>
              <w:rPr>
                <w:b/>
                <w:sz w:val="24"/>
                <w:szCs w:val="24"/>
              </w:rPr>
              <w:t>identifié à la Section 2.</w:t>
            </w:r>
          </w:p>
          <w:p w14:paraId="52F4BBE7" w14:textId="6CFD0639" w:rsidR="00E37B4C" w:rsidRPr="001D3549" w:rsidRDefault="00E37B4C" w:rsidP="003C032A">
            <w:pPr>
              <w:pStyle w:val="Lista"/>
              <w:ind w:hanging="745"/>
              <w:rPr>
                <w:sz w:val="24"/>
                <w:szCs w:val="24"/>
              </w:rPr>
            </w:pPr>
            <w:r>
              <w:rPr>
                <w:sz w:val="24"/>
                <w:szCs w:val="24"/>
              </w:rPr>
              <w:t>« SCI » désigne la méthode de sélection des Services de consultants individuels telle que définie dans les P</w:t>
            </w:r>
            <w:r w:rsidR="009827D2">
              <w:rPr>
                <w:sz w:val="24"/>
                <w:szCs w:val="24"/>
              </w:rPr>
              <w:t xml:space="preserve">DPM </w:t>
            </w:r>
            <w:r>
              <w:rPr>
                <w:sz w:val="24"/>
                <w:szCs w:val="24"/>
              </w:rPr>
              <w:t>de la MCC.</w:t>
            </w:r>
          </w:p>
          <w:p w14:paraId="11D972C0" w14:textId="77777777" w:rsidR="00E37B4C" w:rsidRPr="001D3549" w:rsidRDefault="00E37B4C" w:rsidP="003C032A">
            <w:pPr>
              <w:pStyle w:val="Lista"/>
              <w:ind w:hanging="745"/>
              <w:rPr>
                <w:sz w:val="24"/>
                <w:szCs w:val="24"/>
              </w:rPr>
            </w:pPr>
            <w:r>
              <w:rPr>
                <w:sz w:val="24"/>
                <w:szCs w:val="24"/>
              </w:rPr>
              <w:t>« Par écrit » signifie qui a été communiqué sous forme écrite (par exemple, sur support papier, par la poste, par courriel ou autres moyens de communication électronique).</w:t>
            </w:r>
          </w:p>
          <w:p w14:paraId="5E13F475" w14:textId="77777777" w:rsidR="00E37B4C" w:rsidRPr="001D3549" w:rsidRDefault="00E37B4C" w:rsidP="003C032A">
            <w:pPr>
              <w:pStyle w:val="Lista"/>
              <w:ind w:hanging="745"/>
              <w:rPr>
                <w:sz w:val="24"/>
                <w:szCs w:val="24"/>
              </w:rPr>
            </w:pPr>
            <w:r>
              <w:rPr>
                <w:sz w:val="24"/>
                <w:szCs w:val="24"/>
              </w:rPr>
              <w:t>« Millennium Challenge Corporation » ou « MCC » désigne un organisme du Gouvernement américain agissant au nom du Gouvernement des États-Unis.</w:t>
            </w:r>
          </w:p>
          <w:p w14:paraId="3E961BFF" w14:textId="77CFC90C" w:rsidR="00E37B4C" w:rsidRPr="009827D2" w:rsidRDefault="00E37B4C" w:rsidP="003C032A">
            <w:pPr>
              <w:pStyle w:val="Lista"/>
              <w:ind w:hanging="745"/>
              <w:rPr>
                <w:sz w:val="24"/>
                <w:szCs w:val="24"/>
              </w:rPr>
            </w:pPr>
            <w:r w:rsidRPr="009827D2">
              <w:rPr>
                <w:sz w:val="24"/>
                <w:szCs w:val="24"/>
              </w:rPr>
              <w:t>« </w:t>
            </w:r>
            <w:r w:rsidRPr="009827D2">
              <w:rPr>
                <w:i/>
                <w:iCs/>
                <w:sz w:val="24"/>
                <w:szCs w:val="24"/>
              </w:rPr>
              <w:t>Politique et Directives relatives à la Passation des marchés de la MCC</w:t>
            </w:r>
            <w:r w:rsidRPr="009827D2">
              <w:rPr>
                <w:sz w:val="24"/>
                <w:szCs w:val="24"/>
              </w:rPr>
              <w:t> » ou « </w:t>
            </w:r>
            <w:r w:rsidRPr="009827D2">
              <w:rPr>
                <w:i/>
                <w:iCs/>
                <w:sz w:val="24"/>
                <w:szCs w:val="24"/>
              </w:rPr>
              <w:t>P</w:t>
            </w:r>
            <w:r w:rsidR="009827D2">
              <w:rPr>
                <w:i/>
                <w:iCs/>
                <w:sz w:val="24"/>
                <w:szCs w:val="24"/>
              </w:rPr>
              <w:t>DPM</w:t>
            </w:r>
            <w:r w:rsidRPr="009827D2">
              <w:rPr>
                <w:i/>
                <w:iCs/>
                <w:sz w:val="24"/>
                <w:szCs w:val="24"/>
              </w:rPr>
              <w:t xml:space="preserve"> de la MCC</w:t>
            </w:r>
            <w:r w:rsidRPr="009827D2">
              <w:rPr>
                <w:sz w:val="24"/>
                <w:szCs w:val="24"/>
              </w:rPr>
              <w:t xml:space="preserve"> » désigne la Politique et les Directives relatives à la Passation des marchés de la MCC, ainsi que toutes les modifications qui pourraient y </w:t>
            </w:r>
            <w:r w:rsidR="004B4C93" w:rsidRPr="009827D2">
              <w:rPr>
                <w:sz w:val="24"/>
                <w:szCs w:val="24"/>
              </w:rPr>
              <w:t>être apportées</w:t>
            </w:r>
            <w:r w:rsidRPr="009827D2">
              <w:rPr>
                <w:sz w:val="24"/>
                <w:szCs w:val="24"/>
              </w:rPr>
              <w:t xml:space="preserve"> ultérieurement. Ces documents peuvent être consultée sur le site web de la MCC à l’adresse </w:t>
            </w:r>
            <w:hyperlink r:id="rId16">
              <w:r w:rsidRPr="009827D2">
                <w:rPr>
                  <w:sz w:val="24"/>
                  <w:szCs w:val="24"/>
                  <w:u w:val="single" w:color="0000FF"/>
                </w:rPr>
                <w:t>www.mcc.gov/ppg</w:t>
              </w:r>
            </w:hyperlink>
            <w:r w:rsidRPr="009827D2">
              <w:rPr>
                <w:sz w:val="24"/>
                <w:szCs w:val="24"/>
              </w:rPr>
              <w:t xml:space="preserve">: </w:t>
            </w:r>
          </w:p>
          <w:p w14:paraId="1FBCEA45" w14:textId="77777777" w:rsidR="00E37B4C" w:rsidRPr="001D3549" w:rsidRDefault="00E37B4C" w:rsidP="003C032A">
            <w:pPr>
              <w:pStyle w:val="Lista"/>
              <w:ind w:hanging="745"/>
              <w:rPr>
                <w:sz w:val="24"/>
                <w:szCs w:val="24"/>
              </w:rPr>
            </w:pPr>
            <w:r>
              <w:rPr>
                <w:sz w:val="24"/>
                <w:szCs w:val="24"/>
              </w:rPr>
              <w:t xml:space="preserve">« Financement MCC » désigne le financement octroyé par la MCC au Gouvernement conformément aux conditions de l’accord de financement </w:t>
            </w:r>
            <w:r>
              <w:rPr>
                <w:b/>
                <w:bCs/>
                <w:sz w:val="24"/>
                <w:szCs w:val="24"/>
              </w:rPr>
              <w:t>énoncées à la Section 2</w:t>
            </w:r>
            <w:r>
              <w:rPr>
                <w:sz w:val="24"/>
                <w:szCs w:val="24"/>
              </w:rPr>
              <w:t>.</w:t>
            </w:r>
          </w:p>
          <w:p w14:paraId="2D740A5F" w14:textId="7F79ACD6" w:rsidR="00E37B4C" w:rsidRPr="001D3549" w:rsidRDefault="00E37B4C" w:rsidP="003C032A">
            <w:pPr>
              <w:pStyle w:val="Lista"/>
              <w:ind w:hanging="745"/>
              <w:rPr>
                <w:sz w:val="24"/>
                <w:szCs w:val="24"/>
              </w:rPr>
            </w:pPr>
            <w:r>
              <w:rPr>
                <w:sz w:val="24"/>
                <w:szCs w:val="24"/>
              </w:rPr>
              <w:t xml:space="preserve">« </w:t>
            </w:r>
            <w:r>
              <w:rPr>
                <w:i/>
                <w:iCs/>
                <w:sz w:val="24"/>
                <w:szCs w:val="24"/>
              </w:rPr>
              <w:t xml:space="preserve">Politique Anti-Fraude et Anti-corruption de la </w:t>
            </w:r>
            <w:r w:rsidR="004B4C93">
              <w:rPr>
                <w:i/>
                <w:iCs/>
                <w:sz w:val="24"/>
                <w:szCs w:val="24"/>
              </w:rPr>
              <w:t>MCC</w:t>
            </w:r>
            <w:r w:rsidR="004B4C93">
              <w:rPr>
                <w:sz w:val="24"/>
                <w:szCs w:val="24"/>
              </w:rPr>
              <w:t xml:space="preserve"> »</w:t>
            </w:r>
            <w:r>
              <w:rPr>
                <w:sz w:val="24"/>
                <w:szCs w:val="24"/>
              </w:rPr>
              <w:t xml:space="preserve"> a la signification qui lui est attribuée à la Clause 3.</w:t>
            </w:r>
          </w:p>
          <w:p w14:paraId="57BEA5EB" w14:textId="77777777" w:rsidR="00E37B4C" w:rsidRPr="001D3549" w:rsidRDefault="00E37B4C" w:rsidP="003C032A">
            <w:pPr>
              <w:pStyle w:val="Lista"/>
              <w:ind w:hanging="745"/>
              <w:rPr>
                <w:sz w:val="24"/>
                <w:szCs w:val="24"/>
              </w:rPr>
            </w:pPr>
            <w:r>
              <w:rPr>
                <w:sz w:val="24"/>
                <w:szCs w:val="24"/>
              </w:rPr>
              <w:t xml:space="preserve">« Conférence préalable au dépôt de candidature » désigne une conférence </w:t>
            </w:r>
            <w:r>
              <w:rPr>
                <w:b/>
                <w:bCs/>
                <w:sz w:val="24"/>
                <w:szCs w:val="24"/>
              </w:rPr>
              <w:t>spécifiée à la Section 2</w:t>
            </w:r>
            <w:r>
              <w:rPr>
                <w:sz w:val="24"/>
                <w:szCs w:val="24"/>
              </w:rPr>
              <w:t>, le cas échéant, tenue avant la soumission des Candidatures.</w:t>
            </w:r>
          </w:p>
          <w:p w14:paraId="47F0062E" w14:textId="77777777" w:rsidR="00E37B4C" w:rsidRPr="001D3549" w:rsidRDefault="00E37B4C" w:rsidP="003C032A">
            <w:pPr>
              <w:pStyle w:val="Lista"/>
              <w:ind w:hanging="745"/>
              <w:rPr>
                <w:sz w:val="24"/>
                <w:szCs w:val="24"/>
              </w:rPr>
            </w:pPr>
            <w:r>
              <w:rPr>
                <w:sz w:val="24"/>
                <w:szCs w:val="24"/>
              </w:rPr>
              <w:t>« AC » désigne le présent Appel à candidature ainsi que les modifications qui pourraient y être apportées, préparés par l'Entité Responsable en vue de la sélection du Consultant.</w:t>
            </w:r>
          </w:p>
          <w:p w14:paraId="5E29FC6F" w14:textId="77777777" w:rsidR="00E37B4C" w:rsidRPr="001D3549" w:rsidRDefault="00E37B4C" w:rsidP="003C032A">
            <w:pPr>
              <w:pStyle w:val="Lista"/>
              <w:ind w:hanging="745"/>
              <w:rPr>
                <w:sz w:val="24"/>
                <w:szCs w:val="24"/>
              </w:rPr>
            </w:pPr>
            <w:r>
              <w:rPr>
                <w:sz w:val="24"/>
                <w:szCs w:val="24"/>
              </w:rPr>
              <w:t>« Services » désigne les tâches qui doivent être accomplies par le Consultant au titre du présent Contrat.</w:t>
            </w:r>
          </w:p>
          <w:p w14:paraId="0BC6137B" w14:textId="67A2544B" w:rsidR="00E37B4C" w:rsidRPr="001D3549" w:rsidRDefault="00E37B4C" w:rsidP="003C032A">
            <w:pPr>
              <w:pStyle w:val="Lista"/>
              <w:ind w:hanging="745"/>
              <w:rPr>
                <w:sz w:val="24"/>
                <w:szCs w:val="24"/>
              </w:rPr>
            </w:pPr>
            <w:r>
              <w:rPr>
                <w:sz w:val="24"/>
                <w:szCs w:val="24"/>
              </w:rPr>
              <w:t xml:space="preserve">« Instructions Spécifiques aux </w:t>
            </w:r>
            <w:r w:rsidR="004B4C93">
              <w:rPr>
                <w:sz w:val="24"/>
                <w:szCs w:val="24"/>
              </w:rPr>
              <w:t>Consultants »</w:t>
            </w:r>
            <w:r>
              <w:rPr>
                <w:sz w:val="24"/>
                <w:szCs w:val="24"/>
              </w:rPr>
              <w:t xml:space="preserve"> ou « ISC » désigne la Section 2 du présent AC ainsi que toutes les modifications qui pourraient y être apportées. Ces instructions spécifiques fournissent aux Consultants toutes les informations nécessaires à la préparation de leur Candidature.</w:t>
            </w:r>
          </w:p>
          <w:p w14:paraId="48E61167" w14:textId="54285E89" w:rsidR="00E37B4C" w:rsidRPr="001D3549" w:rsidRDefault="00E37B4C" w:rsidP="003C032A">
            <w:pPr>
              <w:pStyle w:val="Lista"/>
              <w:ind w:hanging="745"/>
              <w:rPr>
                <w:sz w:val="24"/>
                <w:szCs w:val="24"/>
              </w:rPr>
            </w:pPr>
            <w:r>
              <w:rPr>
                <w:sz w:val="24"/>
                <w:szCs w:val="24"/>
              </w:rPr>
              <w:t>« </w:t>
            </w:r>
            <w:r w:rsidR="004B4C93">
              <w:rPr>
                <w:sz w:val="24"/>
                <w:szCs w:val="24"/>
              </w:rPr>
              <w:t>Impôts</w:t>
            </w:r>
            <w:r>
              <w:rPr>
                <w:sz w:val="24"/>
                <w:szCs w:val="24"/>
              </w:rPr>
              <w:t xml:space="preserve"> » a la signification qui lui est donnée dans le Compact, le </w:t>
            </w:r>
            <w:r w:rsidR="009827D2">
              <w:rPr>
                <w:sz w:val="24"/>
                <w:szCs w:val="24"/>
              </w:rPr>
              <w:t>Fonds pour le Développement du Compact (CDF)</w:t>
            </w:r>
            <w:r>
              <w:rPr>
                <w:sz w:val="24"/>
                <w:szCs w:val="24"/>
              </w:rPr>
              <w:t xml:space="preserve"> ou l’Accord du Programme Seuil.</w:t>
            </w:r>
          </w:p>
          <w:p w14:paraId="3D366D57" w14:textId="77777777" w:rsidR="00E37B4C" w:rsidRPr="001D3549" w:rsidRDefault="00E37B4C" w:rsidP="003C032A">
            <w:pPr>
              <w:pStyle w:val="Lista"/>
              <w:ind w:hanging="745"/>
              <w:rPr>
                <w:sz w:val="24"/>
                <w:szCs w:val="24"/>
              </w:rPr>
            </w:pPr>
            <w:r>
              <w:rPr>
                <w:sz w:val="24"/>
                <w:szCs w:val="24"/>
              </w:rPr>
              <w:t xml:space="preserve">« Offre technique » renvoie aux Formulaires de Candidature </w:t>
            </w:r>
            <w:r>
              <w:rPr>
                <w:sz w:val="24"/>
                <w:szCs w:val="24"/>
              </w:rPr>
              <w:lastRenderedPageBreak/>
              <w:t xml:space="preserve">qui figurent à la Section 3 de l’AC (y compris tout renseignement complémentaire), à l’exception de l’Offre Financière. Ces Formulaires doivent être dûment complétés et soumis par le Consultant. </w:t>
            </w:r>
          </w:p>
          <w:p w14:paraId="6C0D8309" w14:textId="77777777" w:rsidR="00E37B4C" w:rsidRPr="001D3549" w:rsidRDefault="00E37B4C" w:rsidP="003C032A">
            <w:pPr>
              <w:pStyle w:val="Lista"/>
              <w:ind w:hanging="745"/>
              <w:rPr>
                <w:sz w:val="24"/>
                <w:szCs w:val="24"/>
              </w:rPr>
            </w:pPr>
            <w:r>
              <w:rPr>
                <w:sz w:val="24"/>
                <w:szCs w:val="24"/>
              </w:rPr>
              <w:t>« Termes de Référence » ou « TdR » désigne le document qui figure dans le présent AC, décrivant les objectifs, l’étendue de la mission, les activités et les tâches à accomplir, les responsabilités respectives de l'Entité Responsable et du Consultant, ainsi que les résultats escomptés et les livrables de la mission.</w:t>
            </w:r>
          </w:p>
          <w:p w14:paraId="5D68E7B4" w14:textId="77777777" w:rsidR="00E37B4C" w:rsidRPr="001D3549" w:rsidRDefault="00E37B4C" w:rsidP="003C032A">
            <w:pPr>
              <w:pStyle w:val="Lista"/>
              <w:ind w:hanging="745"/>
              <w:rPr>
                <w:sz w:val="24"/>
                <w:szCs w:val="24"/>
              </w:rPr>
            </w:pPr>
            <w:r>
              <w:rPr>
                <w:sz w:val="24"/>
                <w:szCs w:val="24"/>
              </w:rPr>
              <w:t>« Traite des personnes » ou « TIP) a la définition qui lui est attribuée dans la PDPM de la MCC.</w:t>
            </w:r>
          </w:p>
        </w:tc>
      </w:tr>
      <w:tr w:rsidR="00E37B4C" w:rsidRPr="001D3549" w14:paraId="3E7782B7" w14:textId="77777777" w:rsidTr="004B4C93">
        <w:tc>
          <w:tcPr>
            <w:tcW w:w="1101" w:type="pct"/>
          </w:tcPr>
          <w:p w14:paraId="07E10B6A" w14:textId="77777777" w:rsidR="00E37B4C" w:rsidRPr="00255A02" w:rsidRDefault="00E37B4C">
            <w:pPr>
              <w:pStyle w:val="Heading2"/>
              <w:numPr>
                <w:ilvl w:val="0"/>
                <w:numId w:val="52"/>
              </w:numPr>
              <w:rPr>
                <w:rFonts w:ascii="Times New Roman" w:hAnsi="Times New Roman"/>
              </w:rPr>
            </w:pPr>
            <w:bookmarkStart w:id="19" w:name="_Toc442280116"/>
            <w:bookmarkStart w:id="20" w:name="_Toc442280509"/>
            <w:bookmarkStart w:id="21" w:name="_Toc442280638"/>
            <w:bookmarkStart w:id="22" w:name="_Toc444789194"/>
            <w:bookmarkStart w:id="23" w:name="_Toc447549390"/>
            <w:bookmarkStart w:id="24" w:name="_Toc38385892"/>
            <w:bookmarkStart w:id="25" w:name="_Toc56009370"/>
            <w:bookmarkStart w:id="26" w:name="_Toc56057096"/>
            <w:bookmarkStart w:id="27" w:name="_Toc56095264"/>
            <w:bookmarkStart w:id="28" w:name="_Toc56118351"/>
            <w:bookmarkStart w:id="29" w:name="_Toc146208545"/>
            <w:bookmarkStart w:id="30" w:name="_Toc184975782"/>
            <w:r w:rsidRPr="00255A02">
              <w:rPr>
                <w:rFonts w:ascii="Times New Roman" w:hAnsi="Times New Roman"/>
                <w:sz w:val="24"/>
                <w:szCs w:val="24"/>
              </w:rPr>
              <w:lastRenderedPageBreak/>
              <w:t xml:space="preserve">Portée de </w:t>
            </w:r>
            <w:bookmarkEnd w:id="19"/>
            <w:bookmarkEnd w:id="20"/>
            <w:bookmarkEnd w:id="21"/>
            <w:bookmarkEnd w:id="22"/>
            <w:bookmarkEnd w:id="23"/>
            <w:bookmarkEnd w:id="24"/>
            <w:bookmarkEnd w:id="25"/>
            <w:bookmarkEnd w:id="26"/>
            <w:bookmarkEnd w:id="27"/>
            <w:bookmarkEnd w:id="28"/>
            <w:r w:rsidRPr="00255A02">
              <w:rPr>
                <w:rFonts w:ascii="Times New Roman" w:hAnsi="Times New Roman"/>
                <w:sz w:val="24"/>
                <w:szCs w:val="24"/>
              </w:rPr>
              <w:t>l’AC</w:t>
            </w:r>
            <w:bookmarkEnd w:id="29"/>
            <w:bookmarkEnd w:id="30"/>
          </w:p>
        </w:tc>
        <w:tc>
          <w:tcPr>
            <w:tcW w:w="3899" w:type="pct"/>
          </w:tcPr>
          <w:p w14:paraId="5F7FA205" w14:textId="77777777" w:rsidR="00E37B4C" w:rsidRPr="001D3549" w:rsidRDefault="00E37B4C" w:rsidP="003C032A">
            <w:pPr>
              <w:pStyle w:val="Heading5ITCa"/>
              <w:rPr>
                <w:sz w:val="24"/>
                <w:szCs w:val="24"/>
              </w:rPr>
            </w:pPr>
            <w:r>
              <w:rPr>
                <w:sz w:val="24"/>
                <w:szCs w:val="24"/>
              </w:rPr>
              <w:t>L'Entité Responsable a émis un Appel à candidature pour la sélection d’un Consultant conformément à la méthode SCI stipulée dans la PDPM de la MCC.</w:t>
            </w:r>
          </w:p>
        </w:tc>
      </w:tr>
      <w:tr w:rsidR="00E37B4C" w:rsidRPr="001D3549" w14:paraId="2B40B6A4" w14:textId="77777777" w:rsidTr="004B4C93">
        <w:tc>
          <w:tcPr>
            <w:tcW w:w="1101" w:type="pct"/>
          </w:tcPr>
          <w:p w14:paraId="09DE8BB6" w14:textId="77777777" w:rsidR="00E37B4C" w:rsidRPr="001D3549" w:rsidRDefault="00E37B4C" w:rsidP="003C032A">
            <w:pPr>
              <w:rPr>
                <w:sz w:val="24"/>
                <w:szCs w:val="24"/>
              </w:rPr>
            </w:pPr>
          </w:p>
        </w:tc>
        <w:tc>
          <w:tcPr>
            <w:tcW w:w="3899" w:type="pct"/>
          </w:tcPr>
          <w:p w14:paraId="39A287CE" w14:textId="77777777" w:rsidR="00E37B4C" w:rsidRPr="001D3549" w:rsidRDefault="00E37B4C" w:rsidP="003C032A">
            <w:pPr>
              <w:pStyle w:val="Heading5ITCa"/>
              <w:rPr>
                <w:sz w:val="24"/>
                <w:szCs w:val="24"/>
              </w:rPr>
            </w:pPr>
            <w:r>
              <w:rPr>
                <w:sz w:val="24"/>
                <w:szCs w:val="24"/>
              </w:rPr>
              <w:t>Les Consultants sont invités à soumettre des Candidatures qui seront évaluées (et, le cas échéant, négociées) dans le but de conclure un Contrat.</w:t>
            </w:r>
          </w:p>
        </w:tc>
      </w:tr>
      <w:tr w:rsidR="00E37B4C" w:rsidRPr="001D3549" w14:paraId="6D08B2C5" w14:textId="77777777" w:rsidTr="004B4C93">
        <w:tc>
          <w:tcPr>
            <w:tcW w:w="1101" w:type="pct"/>
          </w:tcPr>
          <w:p w14:paraId="6CAB6C05" w14:textId="77777777" w:rsidR="00E37B4C" w:rsidRPr="001D3549" w:rsidRDefault="00E37B4C" w:rsidP="003C032A">
            <w:pPr>
              <w:rPr>
                <w:sz w:val="24"/>
                <w:szCs w:val="24"/>
              </w:rPr>
            </w:pPr>
          </w:p>
        </w:tc>
        <w:tc>
          <w:tcPr>
            <w:tcW w:w="3899" w:type="pct"/>
          </w:tcPr>
          <w:p w14:paraId="075BEFBC" w14:textId="77777777" w:rsidR="00E37B4C" w:rsidRPr="001D3549" w:rsidRDefault="00E37B4C" w:rsidP="003C032A">
            <w:pPr>
              <w:pStyle w:val="Heading5ITCa"/>
              <w:rPr>
                <w:sz w:val="24"/>
                <w:szCs w:val="24"/>
              </w:rPr>
            </w:pPr>
            <w:r>
              <w:rPr>
                <w:sz w:val="24"/>
                <w:szCs w:val="24"/>
              </w:rPr>
              <w:t xml:space="preserve">Il est recommandé aux Candidats d’assister à la Conférence préalable au dépôt des Candidatures, si </w:t>
            </w:r>
            <w:r>
              <w:rPr>
                <w:b/>
                <w:bCs/>
                <w:sz w:val="24"/>
                <w:szCs w:val="24"/>
              </w:rPr>
              <w:t>prévue à la Section 2</w:t>
            </w:r>
            <w:r>
              <w:rPr>
                <w:sz w:val="24"/>
                <w:szCs w:val="24"/>
              </w:rPr>
              <w:t>. La participation à cette Conférence est fortement recommandée, mais n’est pas obligatoire.  La participation à la Conférence préalable aux dépôts des Candidatures et/ou la visite du site ne sont pas prises en compte lors de l’évaluation des Candidatures.</w:t>
            </w:r>
          </w:p>
        </w:tc>
      </w:tr>
      <w:tr w:rsidR="00E37B4C" w:rsidRPr="001D3549" w14:paraId="643B2936" w14:textId="77777777" w:rsidTr="004B4C93">
        <w:tc>
          <w:tcPr>
            <w:tcW w:w="1101" w:type="pct"/>
          </w:tcPr>
          <w:p w14:paraId="01BF279B" w14:textId="77777777" w:rsidR="00E37B4C" w:rsidRPr="001D3549" w:rsidRDefault="00E37B4C" w:rsidP="003C032A">
            <w:pPr>
              <w:rPr>
                <w:sz w:val="24"/>
                <w:szCs w:val="24"/>
              </w:rPr>
            </w:pPr>
          </w:p>
        </w:tc>
        <w:tc>
          <w:tcPr>
            <w:tcW w:w="3899" w:type="pct"/>
          </w:tcPr>
          <w:p w14:paraId="1D5F187D" w14:textId="77777777" w:rsidR="00E37B4C" w:rsidRPr="001D3549" w:rsidRDefault="00E37B4C" w:rsidP="003C032A">
            <w:pPr>
              <w:pStyle w:val="Heading5ITCa"/>
              <w:rPr>
                <w:sz w:val="24"/>
                <w:szCs w:val="24"/>
              </w:rPr>
            </w:pPr>
            <w:r>
              <w:rPr>
                <w:sz w:val="24"/>
                <w:szCs w:val="24"/>
              </w:rPr>
              <w:t xml:space="preserve">L'Entité Responsable fournit en temps opportun et à titre gracieux les services et installations </w:t>
            </w:r>
            <w:r>
              <w:rPr>
                <w:b/>
                <w:bCs/>
                <w:sz w:val="24"/>
                <w:szCs w:val="24"/>
              </w:rPr>
              <w:t>spécifiés dans les Termes de Référence</w:t>
            </w:r>
            <w:r>
              <w:rPr>
                <w:sz w:val="24"/>
                <w:szCs w:val="24"/>
              </w:rPr>
              <w:t xml:space="preserve">, aide le Consultant à obtenir les licences et permis nécessaires à la prestation des services, et fournit les données et rapports afférents aux projets.  Aucun autre service ou installation n’est fourni. Les Candidats sont donc responsables de tous les coûts engagés pour la préparation et la fourniture des Services dans les délais, y compris, à titre indicatif et non limitatif, les frais de location de bureaux, de communication, d’assurance, de matériel de bureau, de déplacement, etc. </w:t>
            </w:r>
            <w:r>
              <w:rPr>
                <w:b/>
                <w:bCs/>
                <w:sz w:val="24"/>
                <w:szCs w:val="24"/>
              </w:rPr>
              <w:t>sauf indication contraire dans</w:t>
            </w:r>
            <w:r>
              <w:rPr>
                <w:sz w:val="24"/>
                <w:szCs w:val="24"/>
              </w:rPr>
              <w:t xml:space="preserve"> </w:t>
            </w:r>
            <w:r>
              <w:rPr>
                <w:b/>
                <w:bCs/>
                <w:sz w:val="24"/>
                <w:szCs w:val="24"/>
              </w:rPr>
              <w:t>les Termes de Référence.</w:t>
            </w:r>
          </w:p>
        </w:tc>
      </w:tr>
      <w:tr w:rsidR="00E37B4C" w:rsidRPr="001D3549" w14:paraId="577E08C1" w14:textId="77777777" w:rsidTr="004B4C93">
        <w:tc>
          <w:tcPr>
            <w:tcW w:w="1101" w:type="pct"/>
          </w:tcPr>
          <w:p w14:paraId="4CA8D721" w14:textId="77777777" w:rsidR="00E37B4C" w:rsidRPr="001D3549" w:rsidRDefault="00E37B4C" w:rsidP="003C032A">
            <w:pPr>
              <w:rPr>
                <w:sz w:val="24"/>
                <w:szCs w:val="24"/>
              </w:rPr>
            </w:pPr>
          </w:p>
        </w:tc>
        <w:tc>
          <w:tcPr>
            <w:tcW w:w="3899" w:type="pct"/>
          </w:tcPr>
          <w:p w14:paraId="0451F704" w14:textId="77777777" w:rsidR="00E37B4C" w:rsidRPr="001D3549" w:rsidRDefault="00E37B4C" w:rsidP="003C032A">
            <w:pPr>
              <w:pStyle w:val="Heading5ITCa"/>
              <w:rPr>
                <w:sz w:val="24"/>
                <w:szCs w:val="24"/>
              </w:rPr>
            </w:pPr>
            <w:r>
              <w:rPr>
                <w:sz w:val="24"/>
                <w:szCs w:val="24"/>
              </w:rPr>
              <w:t>L'Entité Responsable n’est nullement tenue d’accepter une quelconque des Candidatures soumises et se réserve le droit, à tout moment avant l’adjudication du Contrat, d’annuler la procédure de sélection, sans encourir de responsabilité envers le Candidat.</w:t>
            </w:r>
          </w:p>
        </w:tc>
      </w:tr>
      <w:tr w:rsidR="00E37B4C" w:rsidRPr="001D3549" w14:paraId="5746C57A" w14:textId="77777777" w:rsidTr="004B4C93">
        <w:tc>
          <w:tcPr>
            <w:tcW w:w="1101" w:type="pct"/>
          </w:tcPr>
          <w:p w14:paraId="1922A5B6" w14:textId="77777777" w:rsidR="00E37B4C" w:rsidRPr="00255A02" w:rsidRDefault="00E37B4C">
            <w:pPr>
              <w:pStyle w:val="Heading2"/>
              <w:numPr>
                <w:ilvl w:val="0"/>
                <w:numId w:val="52"/>
              </w:numPr>
              <w:rPr>
                <w:rFonts w:ascii="Times New Roman" w:hAnsi="Times New Roman"/>
                <w:sz w:val="24"/>
                <w:szCs w:val="24"/>
              </w:rPr>
            </w:pPr>
            <w:bookmarkStart w:id="31" w:name="_Toc442280117"/>
            <w:bookmarkStart w:id="32" w:name="_Toc442280510"/>
            <w:bookmarkStart w:id="33" w:name="_Toc442280639"/>
            <w:bookmarkStart w:id="34" w:name="_Toc444789195"/>
            <w:bookmarkStart w:id="35" w:name="_Toc447549392"/>
            <w:bookmarkStart w:id="36" w:name="_Toc38385893"/>
            <w:bookmarkStart w:id="37" w:name="_Toc56009371"/>
            <w:bookmarkStart w:id="38" w:name="_Toc56057097"/>
            <w:bookmarkStart w:id="39" w:name="_Toc56095265"/>
            <w:bookmarkStart w:id="40" w:name="_Toc146208546"/>
            <w:bookmarkStart w:id="41" w:name="_Toc56118352"/>
            <w:bookmarkStart w:id="42" w:name="_Toc184975783"/>
            <w:r w:rsidRPr="00255A02">
              <w:rPr>
                <w:rFonts w:ascii="Times New Roman" w:hAnsi="Times New Roman"/>
                <w:sz w:val="24"/>
                <w:szCs w:val="24"/>
              </w:rPr>
              <w:lastRenderedPageBreak/>
              <w:t>Origine des Fonds</w:t>
            </w:r>
            <w:bookmarkEnd w:id="31"/>
            <w:bookmarkEnd w:id="32"/>
            <w:bookmarkEnd w:id="33"/>
            <w:bookmarkEnd w:id="34"/>
            <w:bookmarkEnd w:id="35"/>
            <w:bookmarkEnd w:id="36"/>
            <w:bookmarkEnd w:id="37"/>
            <w:bookmarkEnd w:id="38"/>
            <w:bookmarkEnd w:id="39"/>
            <w:bookmarkEnd w:id="40"/>
            <w:bookmarkEnd w:id="41"/>
            <w:bookmarkEnd w:id="42"/>
          </w:p>
        </w:tc>
        <w:tc>
          <w:tcPr>
            <w:tcW w:w="3899" w:type="pct"/>
          </w:tcPr>
          <w:p w14:paraId="655A47CA" w14:textId="77777777" w:rsidR="00255A02" w:rsidRPr="00255A02" w:rsidRDefault="00255A02">
            <w:pPr>
              <w:pStyle w:val="ListParagraph"/>
              <w:numPr>
                <w:ilvl w:val="0"/>
                <w:numId w:val="46"/>
              </w:numPr>
              <w:tabs>
                <w:tab w:val="left" w:pos="426"/>
              </w:tabs>
              <w:spacing w:before="120" w:after="120"/>
              <w:ind w:left="0" w:firstLine="0"/>
              <w:contextualSpacing w:val="0"/>
              <w:rPr>
                <w:b/>
                <w:vanish/>
              </w:rPr>
            </w:pPr>
            <w:bookmarkStart w:id="43" w:name="_Toc444851617"/>
            <w:bookmarkStart w:id="44" w:name="_Toc447549393"/>
          </w:p>
          <w:p w14:paraId="613C0989" w14:textId="5B123A7A" w:rsidR="00E37B4C" w:rsidRPr="001D3549" w:rsidRDefault="00E37B4C" w:rsidP="00255A02">
            <w:pPr>
              <w:pStyle w:val="Headinf5ITC"/>
              <w:jc w:val="both"/>
            </w:pPr>
            <w:r w:rsidRPr="00255A02">
              <w:rPr>
                <w:sz w:val="24"/>
                <w:szCs w:val="24"/>
              </w:rPr>
              <w:t>Les États-Unis d’Amérique, agissant par l’intermédiaire de la Millenium Challenge Corporation, et le Gouvernement ont signé le Compact. Le Gouvernement, agissant par l’intermédiaire de l'Entité Responsable, entend utiliser une partie du Financement MCC pour effectuer des paiements autorisés en vertu du Contrat. Les paiements effectués au titre du Contrat grâce au Financement MCC seront soumis, à tous égards, aux termes et conditions du Compact et des documents connexes, y compris aux restrictions sur l’utilisation et le décaissement du Financement MCC. Aucune partie autre que le Gouvernement et l'Entité Responsable ne peut se prévaloir du Compact ni prétendre au produit du Financement MCC. Le Compact et les documents s’y rapportant sont disponibles sur le site web de la MCC (</w:t>
            </w:r>
            <w:hyperlink r:id="rId17" w:history="1">
              <w:r w:rsidRPr="00255A02">
                <w:rPr>
                  <w:sz w:val="24"/>
                  <w:szCs w:val="24"/>
                </w:rPr>
                <w:t>www.mcc.gov</w:t>
              </w:r>
            </w:hyperlink>
            <w:r w:rsidRPr="00255A02">
              <w:rPr>
                <w:sz w:val="24"/>
                <w:szCs w:val="24"/>
              </w:rPr>
              <w:t>) ou sur le site web de l'Entité Responsable.</w:t>
            </w:r>
            <w:bookmarkEnd w:id="43"/>
            <w:bookmarkEnd w:id="44"/>
          </w:p>
        </w:tc>
      </w:tr>
      <w:tr w:rsidR="00E37B4C" w:rsidRPr="001D3549" w14:paraId="2E49CE1C" w14:textId="77777777" w:rsidTr="004B4C93">
        <w:tc>
          <w:tcPr>
            <w:tcW w:w="1101" w:type="pct"/>
          </w:tcPr>
          <w:p w14:paraId="5112CB10" w14:textId="77777777" w:rsidR="00E37B4C" w:rsidRPr="001D3549" w:rsidRDefault="00E37B4C">
            <w:pPr>
              <w:pStyle w:val="Heading2"/>
              <w:numPr>
                <w:ilvl w:val="0"/>
                <w:numId w:val="52"/>
              </w:numPr>
              <w:rPr>
                <w:sz w:val="24"/>
                <w:szCs w:val="24"/>
              </w:rPr>
            </w:pPr>
            <w:bookmarkStart w:id="45" w:name="_Toc56009372"/>
            <w:bookmarkStart w:id="46" w:name="_Toc56057098"/>
            <w:bookmarkStart w:id="47" w:name="_Toc56095266"/>
            <w:bookmarkStart w:id="48" w:name="_Toc146208547"/>
            <w:bookmarkStart w:id="49" w:name="_Toc56118353"/>
            <w:bookmarkStart w:id="50" w:name="_Toc184975784"/>
            <w:r w:rsidRPr="00255A02">
              <w:rPr>
                <w:rFonts w:ascii="Times New Roman" w:hAnsi="Times New Roman"/>
                <w:sz w:val="24"/>
                <w:szCs w:val="24"/>
              </w:rPr>
              <w:t>Fraude et Corruption</w:t>
            </w:r>
            <w:bookmarkEnd w:id="45"/>
            <w:bookmarkEnd w:id="46"/>
            <w:bookmarkEnd w:id="47"/>
            <w:bookmarkEnd w:id="48"/>
            <w:bookmarkEnd w:id="49"/>
            <w:bookmarkEnd w:id="50"/>
          </w:p>
        </w:tc>
        <w:tc>
          <w:tcPr>
            <w:tcW w:w="3899" w:type="pct"/>
          </w:tcPr>
          <w:p w14:paraId="455F47DA" w14:textId="77777777" w:rsidR="00213C87" w:rsidRPr="00213C87" w:rsidRDefault="00213C87">
            <w:pPr>
              <w:pStyle w:val="ListParagraph"/>
              <w:numPr>
                <w:ilvl w:val="0"/>
                <w:numId w:val="46"/>
              </w:numPr>
              <w:tabs>
                <w:tab w:val="left" w:pos="426"/>
              </w:tabs>
              <w:spacing w:before="120" w:after="120"/>
              <w:ind w:left="0" w:firstLine="0"/>
              <w:contextualSpacing w:val="0"/>
              <w:rPr>
                <w:b/>
                <w:vanish/>
              </w:rPr>
            </w:pPr>
          </w:p>
          <w:p w14:paraId="5904F44F" w14:textId="73F2D195" w:rsidR="00E37B4C" w:rsidRPr="004C4735" w:rsidRDefault="00E37B4C" w:rsidP="00213C87">
            <w:pPr>
              <w:pStyle w:val="Headinf5ITC"/>
              <w:jc w:val="both"/>
              <w:rPr>
                <w:sz w:val="24"/>
                <w:szCs w:val="24"/>
              </w:rPr>
            </w:pPr>
            <w:r w:rsidRPr="00213C87">
              <w:rPr>
                <w:sz w:val="24"/>
                <w:szCs w:val="24"/>
              </w:rPr>
              <w:t xml:space="preserve">La MCC exige de tous les bénéficiaires du Financement de la MCC, y compris de l'Entité Responsable et de tous les Candidats, soumissionnaires, fournisseurs, entrepreneurs, sous-traitants, consultants, sous-consultants et des prestataires de services autres que les services de consultants au titre de tout contrat financé par la MCC, le respect des normes d’éthique les plus strictes lors de la sélection des consultants et de l’exécution desdits contrats. </w:t>
            </w:r>
            <w:r w:rsidRPr="00213C87">
              <w:rPr>
                <w:i/>
                <w:iCs/>
                <w:sz w:val="24"/>
                <w:szCs w:val="24"/>
              </w:rPr>
              <w:t xml:space="preserve">La Politique de la MCC en matière de prévention, de détection et d'atténuation de la fraude et de la corruption, et de lutte contre ces pratiques dans les opérations </w:t>
            </w:r>
            <w:r w:rsidRPr="00213C87">
              <w:rPr>
                <w:sz w:val="24"/>
                <w:szCs w:val="24"/>
              </w:rPr>
              <w:t xml:space="preserve">(Politique « Anti-fraude et Anti-corruption (AFC) de la MCC ») s’applique à toutes les procédures de Passation de marchés et à tous les contrats impliquant un Financement par la MCC. Ladite Politique est disponible sur le site web de la MCC. La Politique Anti-Fraude et Anti-corruption de la MCC exige des sociétés et entités bénéficiant de fonds de la MCC de reconnaître avoir pris connaissance de la Politique AFC de la MCC et de </w:t>
            </w:r>
            <w:r w:rsidRPr="004C4735">
              <w:rPr>
                <w:sz w:val="24"/>
                <w:szCs w:val="24"/>
              </w:rPr>
              <w:t xml:space="preserve">certifier </w:t>
            </w:r>
            <w:r w:rsidRPr="004C4735">
              <w:rPr>
                <w:rStyle w:val="Heading5ITCaChar"/>
                <w:sz w:val="24"/>
                <w:szCs w:val="24"/>
              </w:rPr>
              <w:t>à l'Entité Responsable avoir des engagements et procédures acceptables en place pour faire face aux risques de fraude et de corruption.</w:t>
            </w:r>
            <w:r w:rsidRPr="004C4735">
              <w:rPr>
                <w:sz w:val="24"/>
                <w:szCs w:val="24"/>
              </w:rPr>
              <w:t xml:space="preserve"> </w:t>
            </w:r>
          </w:p>
          <w:p w14:paraId="2E1D7030" w14:textId="77777777" w:rsidR="00E37B4C" w:rsidRPr="001D3549" w:rsidRDefault="00E37B4C">
            <w:pPr>
              <w:pStyle w:val="Lista"/>
              <w:numPr>
                <w:ilvl w:val="0"/>
                <w:numId w:val="49"/>
              </w:numPr>
              <w:rPr>
                <w:sz w:val="24"/>
                <w:szCs w:val="24"/>
              </w:rPr>
            </w:pPr>
            <w:r>
              <w:rPr>
                <w:sz w:val="24"/>
                <w:szCs w:val="24"/>
              </w:rPr>
              <w:t>En vertu de cette Politique, les expressions ci-dessous sont définies de la manière suivante :</w:t>
            </w:r>
          </w:p>
          <w:p w14:paraId="3A65B416" w14:textId="77777777" w:rsidR="00E37B4C" w:rsidRPr="001D3549" w:rsidRDefault="00E37B4C" w:rsidP="003C032A">
            <w:pPr>
              <w:pStyle w:val="Listi"/>
              <w:ind w:left="1310"/>
              <w:rPr>
                <w:spacing w:val="-2"/>
                <w:sz w:val="24"/>
                <w:szCs w:val="24"/>
              </w:rPr>
            </w:pPr>
            <w:r>
              <w:rPr>
                <w:sz w:val="24"/>
                <w:szCs w:val="24"/>
              </w:rPr>
              <w:t xml:space="preserve">« </w:t>
            </w:r>
            <w:r>
              <w:rPr>
                <w:b/>
                <w:i/>
                <w:sz w:val="24"/>
                <w:szCs w:val="24"/>
              </w:rPr>
              <w:t>coercition</w:t>
            </w:r>
            <w:r>
              <w:rPr>
                <w:sz w:val="24"/>
                <w:szCs w:val="24"/>
              </w:rPr>
              <w:t xml:space="preserve"> » signifie porter atteinte ou nuire, ou menacer de porter atteinte ou de nuire, directement ou indirectement, à une partie ou à la propriété d’une partie, ou influencer indûment les actions d’une partie dans le cadre de la mise en œuvre de tout contrat financé, en totalité ou en partie, par un Financement MCC, y compris les mesures prises dans le cadre d’une procédure de Passation de marchés ou de l’exécution d’un contrat;</w:t>
            </w:r>
          </w:p>
          <w:p w14:paraId="6ABA70E1" w14:textId="77777777" w:rsidR="00E37B4C" w:rsidRPr="001D3549" w:rsidRDefault="00E37B4C" w:rsidP="003C032A">
            <w:pPr>
              <w:pStyle w:val="Listi"/>
              <w:ind w:left="1310"/>
              <w:rPr>
                <w:spacing w:val="-2"/>
                <w:sz w:val="24"/>
                <w:szCs w:val="24"/>
              </w:rPr>
            </w:pPr>
            <w:r>
              <w:rPr>
                <w:sz w:val="24"/>
                <w:szCs w:val="24"/>
              </w:rPr>
              <w:t>« </w:t>
            </w:r>
            <w:r>
              <w:rPr>
                <w:b/>
                <w:i/>
                <w:sz w:val="24"/>
                <w:szCs w:val="24"/>
              </w:rPr>
              <w:t>collusion</w:t>
            </w:r>
            <w:r>
              <w:rPr>
                <w:sz w:val="24"/>
                <w:szCs w:val="24"/>
              </w:rPr>
              <w:t xml:space="preserve"> » désigne un accord tacite ou explicite entre au moins deux parties visant à se livrer à une pratique </w:t>
            </w:r>
            <w:r>
              <w:rPr>
                <w:sz w:val="24"/>
                <w:szCs w:val="24"/>
              </w:rPr>
              <w:lastRenderedPageBreak/>
              <w:t>coercitive, entachée de corruption, à se livrer à une manœuvre frauduleuse ou à un acte d’obstruction d’enquête ou à se livrer à une pratique interdite, y compris tout accord visant à fixer, stabiliser ou manipuler des prix, ou à priver par ailleurs l'Entité Responsable des avantages d’une concurrence libre et ouverte ;</w:t>
            </w:r>
          </w:p>
          <w:p w14:paraId="0D894D1F" w14:textId="77777777" w:rsidR="00E37B4C" w:rsidRPr="001D3549" w:rsidRDefault="00E37B4C" w:rsidP="003C032A">
            <w:pPr>
              <w:pStyle w:val="Listi"/>
              <w:ind w:left="1310"/>
              <w:rPr>
                <w:spacing w:val="-2"/>
                <w:sz w:val="24"/>
                <w:szCs w:val="24"/>
              </w:rPr>
            </w:pPr>
            <w:r>
              <w:rPr>
                <w:sz w:val="24"/>
                <w:szCs w:val="24"/>
              </w:rPr>
              <w:t>« </w:t>
            </w:r>
            <w:r>
              <w:rPr>
                <w:b/>
                <w:i/>
                <w:sz w:val="24"/>
                <w:szCs w:val="24"/>
              </w:rPr>
              <w:t>corruption</w:t>
            </w:r>
            <w:r>
              <w:rPr>
                <w:sz w:val="24"/>
                <w:szCs w:val="24"/>
              </w:rPr>
              <w:t> » désigne la proposition, le don, la réception ou la sollicitation, directement ou indirectement, de toute chose de valeur pour influencer indûment les actions d’un agent public, du personnel de l'Entité Responsable, du personnel de la MCC, des consultants ou des employés d’autres entités participant à des activités financées, en totalité ou en partie par la MCC, y compris lorsque lesdites activités ont trait à la prise de décision ou à l’examen de décisions, à d’autres mesures de gestion du processus de sélection, à l’exécution d’un contrat ou au versement de tout paiement à un tiers dans le cadre d’un contrat ou en vue de l’exécution d’un contrat;</w:t>
            </w:r>
          </w:p>
          <w:p w14:paraId="67604885" w14:textId="77777777" w:rsidR="00E37B4C" w:rsidRPr="001D3549" w:rsidRDefault="00E37B4C" w:rsidP="003C032A">
            <w:pPr>
              <w:pStyle w:val="Listi"/>
              <w:ind w:left="1310"/>
              <w:rPr>
                <w:sz w:val="24"/>
                <w:szCs w:val="24"/>
              </w:rPr>
            </w:pPr>
            <w:r>
              <w:rPr>
                <w:sz w:val="24"/>
                <w:szCs w:val="24"/>
              </w:rPr>
              <w:t>«</w:t>
            </w:r>
            <w:r>
              <w:rPr>
                <w:b/>
                <w:i/>
                <w:sz w:val="24"/>
                <w:szCs w:val="24"/>
              </w:rPr>
              <w:t> fraude</w:t>
            </w:r>
            <w:r>
              <w:rPr>
                <w:sz w:val="24"/>
                <w:szCs w:val="24"/>
              </w:rPr>
              <w:t> » désigne tout acte ou toute omission, y compris toute déclaration qui, volontairement ou par négligence, induit ou tente d’induire en erreur une partie afin d’obtenir un avantage financier ou autre dans le cadre de la mise en œuvre d’un contrat financé en totalité ou en partie par la MCC, y compris tout acte ou toute omission visant à influencer (ou tenter d’influencer) un processus de sélection ou l’exécution d’un contrat, ou à se soustraire (ou tenter de se soustraire) à une obligation ;</w:t>
            </w:r>
          </w:p>
          <w:p w14:paraId="73CB013C" w14:textId="77777777" w:rsidR="00E37B4C" w:rsidRPr="001D3549" w:rsidRDefault="00E37B4C" w:rsidP="003C032A">
            <w:pPr>
              <w:pStyle w:val="Listi"/>
              <w:ind w:left="1310"/>
              <w:rPr>
                <w:sz w:val="24"/>
                <w:szCs w:val="24"/>
              </w:rPr>
            </w:pPr>
            <w:r>
              <w:rPr>
                <w:b/>
                <w:bCs/>
                <w:i/>
                <w:sz w:val="24"/>
                <w:szCs w:val="24"/>
              </w:rPr>
              <w:t>« obstruction d’enquête sur des allégations de fraude ou de corruption »</w:t>
            </w:r>
            <w:r>
              <w:rPr>
                <w:sz w:val="24"/>
                <w:szCs w:val="24"/>
              </w:rPr>
              <w:t xml:space="preserve"> désigne tout acte entrepris dans le cadre de la mise en œuvre d’un contrat financé en totalité ou en partie par  MCC: (a) qui cause la destruction, la falsification, l’altération ou la dissimulation délibérées de preuves ou qui consiste en de fausses déclarations à des enquêteurs ou autres agents publics dans le but d’entraver une enquête sur des allégations de coercition ou de collusion, de fraude ou de corruption, ou de pratiques interdites ; (b) qui menace, harcèle ou intimide une partie pour l’empêcher soit de divulguer sa connaissance d’informations pertinentes en rapport avec une enquête ou soit de poursuivre l’enquête ; ou (c) qui vise à empêcher la réalisation d’une inspection et/ou l’exercice des droits de vérification de la MCC et/ou du Bureau de l’inspecteur général responsable pour le compte de la MCC, tels que prévus en vertu du Compact, d’un accord de Programme seuil et des accords connexes ; et</w:t>
            </w:r>
          </w:p>
          <w:p w14:paraId="4DFB62B7" w14:textId="20BA2638" w:rsidR="00E37B4C" w:rsidRPr="001D3549" w:rsidRDefault="00E37B4C" w:rsidP="003C032A">
            <w:pPr>
              <w:pStyle w:val="Listi"/>
              <w:ind w:left="1310"/>
              <w:rPr>
                <w:rFonts w:eastAsia="Times New Roman"/>
                <w:bCs/>
                <w:sz w:val="24"/>
                <w:szCs w:val="24"/>
              </w:rPr>
            </w:pPr>
            <w:r>
              <w:rPr>
                <w:sz w:val="24"/>
                <w:szCs w:val="24"/>
              </w:rPr>
              <w:t>« </w:t>
            </w:r>
            <w:r w:rsidR="004B4C93">
              <w:rPr>
                <w:b/>
                <w:bCs/>
                <w:i/>
                <w:iCs/>
                <w:sz w:val="24"/>
                <w:szCs w:val="24"/>
              </w:rPr>
              <w:t>p</w:t>
            </w:r>
            <w:r>
              <w:rPr>
                <w:b/>
                <w:bCs/>
                <w:i/>
                <w:iCs/>
                <w:sz w:val="24"/>
                <w:szCs w:val="24"/>
              </w:rPr>
              <w:t>ratiques interdites </w:t>
            </w:r>
            <w:r>
              <w:rPr>
                <w:sz w:val="24"/>
                <w:szCs w:val="24"/>
              </w:rPr>
              <w:t xml:space="preserve">» désigne tout acte en violation de la Section E (respect de la loi sur la lutte contre la corruption) </w:t>
            </w:r>
            <w:r>
              <w:rPr>
                <w:sz w:val="24"/>
                <w:szCs w:val="24"/>
              </w:rPr>
              <w:lastRenderedPageBreak/>
              <w:t xml:space="preserve">de la Section F (respect de la loi contre le blanchiment de fonds) de la Section G (respect de la loi contre le financement du terrorisme et autres restrictions) de l’Annexe des Dispositions complémentaires du Contrat, qui font partie intégrante des contrats financés par la MCC. </w:t>
            </w:r>
          </w:p>
          <w:p w14:paraId="4006F380" w14:textId="77777777" w:rsidR="00E37B4C" w:rsidRPr="001D3549" w:rsidRDefault="00E37B4C" w:rsidP="003C032A">
            <w:pPr>
              <w:pStyle w:val="Lista"/>
              <w:rPr>
                <w:sz w:val="24"/>
                <w:szCs w:val="24"/>
              </w:rPr>
            </w:pPr>
            <w:bookmarkStart w:id="51" w:name="_Toc444851630"/>
            <w:bookmarkStart w:id="52" w:name="_Toc447549406"/>
            <w:r>
              <w:rPr>
                <w:sz w:val="24"/>
                <w:szCs w:val="24"/>
              </w:rPr>
              <w:t>L'Entité Responsable rejette une Candidature (et la MCC refuse l’approbation d’une proposition d’adjudication d’un Contrat) si elle établit que le Candidat qui a été retenu s’est livré, directement ou par l’intermédiaire d’un agent, à des activités de coercition, de collusion, de corruption, de fraude, d’obstruction d’enquêtes sur des allégations de fraude ou de corruption, ou à des pratiques interdites en vue de l’obtention du Contrat.</w:t>
            </w:r>
            <w:bookmarkEnd w:id="51"/>
            <w:bookmarkEnd w:id="52"/>
          </w:p>
          <w:p w14:paraId="65B85A5A" w14:textId="77777777" w:rsidR="00E37B4C" w:rsidRPr="001D3549" w:rsidRDefault="00E37B4C" w:rsidP="003C032A">
            <w:pPr>
              <w:pStyle w:val="Lista"/>
              <w:rPr>
                <w:sz w:val="24"/>
                <w:szCs w:val="24"/>
              </w:rPr>
            </w:pPr>
            <w:bookmarkStart w:id="53" w:name="_Toc444851631"/>
            <w:bookmarkStart w:id="54" w:name="_Toc447549407"/>
            <w:r>
              <w:rPr>
                <w:sz w:val="24"/>
                <w:szCs w:val="24"/>
              </w:rPr>
              <w:t>La MCC et l'Entité Responsable peuvent prendre des sanctions à l’encontre du Candidat ou du Consultant, y compris l’exclure indéfiniment ou pour une période déterminée, de toute adjudication de contrats financés par la MCC si la MCC ou l'Entité Responsable établit, à un moment quelconque, que le Candidat s’est livré, directement ou par l’intermédiaire d’un agent, à des activités de coercition, de collusion, de corruption, de fraude, d’obstruction d’enquête sur des allégations de fraude et de corruption, ou à des pratiques interdites en vue de l’obtention ou au cours de l’exécution du Contrat.</w:t>
            </w:r>
            <w:bookmarkEnd w:id="53"/>
            <w:bookmarkEnd w:id="54"/>
          </w:p>
          <w:p w14:paraId="6C6F1B44" w14:textId="77777777" w:rsidR="00E37B4C" w:rsidRPr="001D3549" w:rsidRDefault="00E37B4C" w:rsidP="003C032A">
            <w:pPr>
              <w:pStyle w:val="Lista"/>
              <w:rPr>
                <w:sz w:val="24"/>
                <w:szCs w:val="24"/>
              </w:rPr>
            </w:pPr>
            <w:bookmarkStart w:id="55" w:name="_Toc444851632"/>
            <w:bookmarkStart w:id="56" w:name="_Toc447549408"/>
            <w:r>
              <w:rPr>
                <w:sz w:val="24"/>
                <w:szCs w:val="24"/>
              </w:rPr>
              <w:t>Conformément aux PDPM de la MCC, la MCC et l'Entité Responsable peuvent exiger d’un Candidat ou Consultant qu'il autorise l'Entité Responsable, la MCC, ou tout autre représentant désigné par la MCC, à inspecter leurs pièces comptables, registres et autres documents relatifs au dépôt d'une Candidature ou à l'exécution d'un contrat financé par la MCC et à les soumettre pour vérification à des auditeurs désignés par la MCC ou par l'Entité Responsable avec l'approbation de la MCC.</w:t>
            </w:r>
            <w:bookmarkEnd w:id="55"/>
            <w:bookmarkEnd w:id="56"/>
          </w:p>
          <w:p w14:paraId="7D75E11B" w14:textId="6015F66F" w:rsidR="00E37B4C" w:rsidRPr="001D3549" w:rsidRDefault="00E37B4C" w:rsidP="003C032A">
            <w:pPr>
              <w:pStyle w:val="Lista"/>
              <w:rPr>
                <w:sz w:val="24"/>
                <w:szCs w:val="24"/>
              </w:rPr>
            </w:pPr>
            <w:bookmarkStart w:id="57" w:name="_Toc444851633"/>
            <w:bookmarkStart w:id="58" w:name="_Toc447549409"/>
            <w:r>
              <w:rPr>
                <w:sz w:val="24"/>
                <w:szCs w:val="24"/>
              </w:rPr>
              <w:t xml:space="preserve">En outre, la MCC peut annuler toute partie du Financement MCC alloué au Contrat si elle établit </w:t>
            </w:r>
            <w:r w:rsidR="009827D2" w:rsidRPr="009827D2">
              <w:rPr>
                <w:sz w:val="24"/>
                <w:szCs w:val="24"/>
              </w:rPr>
              <w:t>qu’un</w:t>
            </w:r>
            <w:r w:rsidR="009827D2" w:rsidDel="009827D2">
              <w:rPr>
                <w:sz w:val="24"/>
                <w:szCs w:val="24"/>
              </w:rPr>
              <w:t xml:space="preserve"> </w:t>
            </w:r>
            <w:r>
              <w:rPr>
                <w:sz w:val="24"/>
                <w:szCs w:val="24"/>
              </w:rPr>
              <w:t xml:space="preserve"> agent</w:t>
            </w:r>
            <w:r w:rsidR="009827D2">
              <w:rPr>
                <w:sz w:val="24"/>
                <w:szCs w:val="24"/>
              </w:rPr>
              <w:t xml:space="preserve"> </w:t>
            </w:r>
            <w:r>
              <w:rPr>
                <w:sz w:val="24"/>
                <w:szCs w:val="24"/>
              </w:rPr>
              <w:t>d’un bénéficiaire du Financement MCC s’est livré à des activités de coercition, de collusion, de corruption, de fraude, d’obstruction ou à des pratiques interdites au cours du processus de sélection ou d’exécution d’un contrat financé par la MCC, sans que l’Entité Responsable ait pris à temps et à la satisfaction de la MCC les mesures appropriées pour remédier à la situation.</w:t>
            </w:r>
            <w:bookmarkEnd w:id="57"/>
            <w:bookmarkEnd w:id="58"/>
          </w:p>
        </w:tc>
      </w:tr>
      <w:tr w:rsidR="00E37B4C" w:rsidRPr="001D3549" w14:paraId="02AD3857" w14:textId="77777777" w:rsidTr="004B4C93">
        <w:tc>
          <w:tcPr>
            <w:tcW w:w="1101" w:type="pct"/>
          </w:tcPr>
          <w:p w14:paraId="6074C10A" w14:textId="77777777" w:rsidR="00E37B4C" w:rsidRPr="001D3549" w:rsidRDefault="00E37B4C">
            <w:pPr>
              <w:pStyle w:val="Heading2"/>
              <w:numPr>
                <w:ilvl w:val="0"/>
                <w:numId w:val="52"/>
              </w:numPr>
              <w:rPr>
                <w:sz w:val="24"/>
                <w:szCs w:val="24"/>
              </w:rPr>
            </w:pPr>
            <w:bookmarkStart w:id="59" w:name="_Toc442280119"/>
            <w:bookmarkStart w:id="60" w:name="_Toc442280512"/>
            <w:bookmarkStart w:id="61" w:name="_Toc442280641"/>
            <w:bookmarkStart w:id="62" w:name="_Toc444789197"/>
            <w:bookmarkStart w:id="63" w:name="_Toc447549410"/>
            <w:bookmarkStart w:id="64" w:name="_Toc512527483"/>
            <w:bookmarkStart w:id="65" w:name="_Toc513129526"/>
            <w:bookmarkStart w:id="66" w:name="_Toc513553307"/>
            <w:bookmarkStart w:id="67" w:name="_Toc516645179"/>
            <w:bookmarkStart w:id="68" w:name="_Toc516817671"/>
            <w:bookmarkStart w:id="69" w:name="_Toc524085891"/>
            <w:bookmarkStart w:id="70" w:name="_Toc38385896"/>
            <w:bookmarkStart w:id="71" w:name="_Toc184975785"/>
            <w:r w:rsidRPr="00213C87">
              <w:rPr>
                <w:rFonts w:ascii="Times New Roman" w:hAnsi="Times New Roman"/>
                <w:sz w:val="24"/>
                <w:szCs w:val="24"/>
              </w:rPr>
              <w:lastRenderedPageBreak/>
              <w:t xml:space="preserve">Traite des </w:t>
            </w:r>
            <w:r w:rsidRPr="00213C87">
              <w:rPr>
                <w:rFonts w:ascii="Times New Roman" w:hAnsi="Times New Roman"/>
                <w:sz w:val="24"/>
                <w:szCs w:val="24"/>
              </w:rPr>
              <w:lastRenderedPageBreak/>
              <w:t>Personnes</w:t>
            </w:r>
            <w:bookmarkEnd w:id="59"/>
            <w:bookmarkEnd w:id="60"/>
            <w:bookmarkEnd w:id="61"/>
            <w:bookmarkEnd w:id="62"/>
            <w:bookmarkEnd w:id="63"/>
            <w:bookmarkEnd w:id="64"/>
            <w:bookmarkEnd w:id="65"/>
            <w:bookmarkEnd w:id="66"/>
            <w:bookmarkEnd w:id="67"/>
            <w:bookmarkEnd w:id="68"/>
            <w:bookmarkEnd w:id="69"/>
            <w:bookmarkEnd w:id="70"/>
            <w:bookmarkEnd w:id="71"/>
          </w:p>
        </w:tc>
        <w:tc>
          <w:tcPr>
            <w:tcW w:w="3899" w:type="pct"/>
          </w:tcPr>
          <w:p w14:paraId="380F6EE1" w14:textId="77777777" w:rsidR="00213C87" w:rsidRPr="00213C87" w:rsidRDefault="00213C87">
            <w:pPr>
              <w:pStyle w:val="ListParagraph"/>
              <w:numPr>
                <w:ilvl w:val="0"/>
                <w:numId w:val="46"/>
              </w:numPr>
              <w:tabs>
                <w:tab w:val="left" w:pos="426"/>
              </w:tabs>
              <w:spacing w:before="120" w:after="120"/>
              <w:ind w:left="0" w:firstLine="0"/>
              <w:contextualSpacing w:val="0"/>
              <w:rPr>
                <w:b/>
                <w:vanish/>
              </w:rPr>
            </w:pPr>
            <w:bookmarkStart w:id="72" w:name="_Toc444851635"/>
            <w:bookmarkStart w:id="73" w:name="_Toc447549411"/>
          </w:p>
          <w:p w14:paraId="7A1E97A9" w14:textId="6451FACD" w:rsidR="00E37B4C" w:rsidRPr="001D3549" w:rsidRDefault="00E37B4C" w:rsidP="00213C87">
            <w:pPr>
              <w:pStyle w:val="Headinf5ITC"/>
              <w:jc w:val="both"/>
            </w:pPr>
            <w:r w:rsidRPr="00213C87">
              <w:rPr>
                <w:sz w:val="24"/>
                <w:szCs w:val="24"/>
              </w:rPr>
              <w:t xml:space="preserve">La MCC a une politique de tolérance zéro en ce qui concerne la Traite des Personnes (« TIP »). La TIP est un crime qui consiste à agir par </w:t>
            </w:r>
            <w:r w:rsidRPr="00213C87">
              <w:rPr>
                <w:sz w:val="24"/>
                <w:szCs w:val="24"/>
              </w:rPr>
              <w:lastRenderedPageBreak/>
              <w:t>la force, fraude et/ou coercition pour exploiter une autre personne. La TIP peut prendre la forme de la servitude domestique, du péonage, du travail forcé, de la servitude sexuelle, et de l’utilisation des enfants soldats. Cette pratique prive l’être humain de ses droits et de sa liberté, augmente les risques sanitaires mondiaux, alimente les réseaux du crime organisé en pleine croissance et peut accroitre le niveau de pauvreté et ralentir le développement. La MCC s’est engagée à veiller à ce que des mesures adéquates soient prises pour prévenir, atténuer et contrôler les risques de TIP dans les pays partenaires et les projets qu’elle finance.</w:t>
            </w:r>
            <w:bookmarkEnd w:id="72"/>
            <w:bookmarkEnd w:id="73"/>
          </w:p>
        </w:tc>
      </w:tr>
      <w:tr w:rsidR="00E37B4C" w:rsidRPr="001D3549" w14:paraId="59830F13" w14:textId="77777777" w:rsidTr="004B4C93">
        <w:tc>
          <w:tcPr>
            <w:tcW w:w="1101" w:type="pct"/>
          </w:tcPr>
          <w:p w14:paraId="4A572484" w14:textId="77777777" w:rsidR="00E37B4C" w:rsidRPr="001D3549" w:rsidRDefault="00E37B4C" w:rsidP="003C032A">
            <w:pPr>
              <w:pStyle w:val="BodyTextFirstIndent"/>
              <w:rPr>
                <w:rStyle w:val="Strong"/>
                <w:b w:val="0"/>
                <w:sz w:val="24"/>
                <w:szCs w:val="24"/>
              </w:rPr>
            </w:pPr>
          </w:p>
        </w:tc>
        <w:tc>
          <w:tcPr>
            <w:tcW w:w="3899" w:type="pct"/>
          </w:tcPr>
          <w:p w14:paraId="0C20BDAA" w14:textId="3E834872" w:rsidR="00E37B4C" w:rsidRPr="001D3549" w:rsidRDefault="00E37B4C" w:rsidP="003C032A">
            <w:pPr>
              <w:pStyle w:val="Heading5ITCa"/>
              <w:rPr>
                <w:sz w:val="24"/>
                <w:szCs w:val="24"/>
              </w:rPr>
            </w:pPr>
            <w:bookmarkStart w:id="74" w:name="_Toc444851636"/>
            <w:bookmarkStart w:id="75" w:name="_Toc447549412"/>
            <w:r>
              <w:rPr>
                <w:sz w:val="24"/>
                <w:szCs w:val="24"/>
              </w:rPr>
              <w:t xml:space="preserve">Les Dispositions complémentaires (Annexe 2 du </w:t>
            </w:r>
            <w:r w:rsidR="004B4C93">
              <w:rPr>
                <w:sz w:val="24"/>
                <w:szCs w:val="24"/>
              </w:rPr>
              <w:t>Contrat) de</w:t>
            </w:r>
            <w:r>
              <w:rPr>
                <w:sz w:val="24"/>
                <w:szCs w:val="24"/>
              </w:rPr>
              <w:t xml:space="preserve"> cet AC énonce certaines interdictions, des exigences à l’égard du Consultant, des mesures correctives et d’autres </w:t>
            </w:r>
            <w:r w:rsidR="009C6628">
              <w:rPr>
                <w:sz w:val="24"/>
                <w:szCs w:val="24"/>
              </w:rPr>
              <w:t>dispositions contraignantes</w:t>
            </w:r>
            <w:r>
              <w:rPr>
                <w:sz w:val="24"/>
                <w:szCs w:val="24"/>
              </w:rPr>
              <w:t xml:space="preserve"> qui font partie intégrante de tout Contrat à conclure.</w:t>
            </w:r>
            <w:bookmarkEnd w:id="74"/>
            <w:bookmarkEnd w:id="75"/>
            <w:r>
              <w:rPr>
                <w:sz w:val="24"/>
                <w:szCs w:val="24"/>
              </w:rPr>
              <w:t xml:space="preserve"> En conséquence, il est impératif que de telles dispositions, lorsqu’elles sont prévues, soient examinées avec la plus grande attention.</w:t>
            </w:r>
          </w:p>
          <w:p w14:paraId="5F18E7D7" w14:textId="06F4F5A4" w:rsidR="00E37B4C" w:rsidRPr="001D3549" w:rsidRDefault="00E37B4C" w:rsidP="003C032A">
            <w:pPr>
              <w:pStyle w:val="Heading5ITCa"/>
              <w:rPr>
                <w:sz w:val="24"/>
                <w:szCs w:val="24"/>
              </w:rPr>
            </w:pPr>
            <w:bookmarkStart w:id="76" w:name="_Toc444851637"/>
            <w:r w:rsidRPr="009C6628">
              <w:rPr>
                <w:sz w:val="24"/>
                <w:szCs w:val="24"/>
              </w:rPr>
              <w:t xml:space="preserve">Des renseignements supplémentaires sur les exigences de la MCC pour lutter contre la Traite des Personnes sont énoncées dans </w:t>
            </w:r>
            <w:r w:rsidRPr="009C6628">
              <w:rPr>
                <w:i/>
                <w:iCs/>
                <w:sz w:val="24"/>
                <w:szCs w:val="24"/>
              </w:rPr>
              <w:t>la Politique de lutte contre la Traite des Personnes</w:t>
            </w:r>
            <w:r w:rsidRPr="009C6628">
              <w:rPr>
                <w:sz w:val="24"/>
                <w:szCs w:val="24"/>
              </w:rPr>
              <w:t>, disponible sur le site web de la MCC</w:t>
            </w:r>
            <w:r>
              <w:t xml:space="preserve"> </w:t>
            </w:r>
            <w:r>
              <w:rPr>
                <w:sz w:val="24"/>
                <w:szCs w:val="24"/>
              </w:rPr>
              <w:t>(</w:t>
            </w:r>
            <w:hyperlink r:id="rId18" w:history="1">
              <w:r>
                <w:rPr>
                  <w:sz w:val="24"/>
                  <w:szCs w:val="24"/>
                </w:rPr>
                <w:t>https://www.mcc.gov/resources/doc/policy-counter-trafficking-in-persons-policy</w:t>
              </w:r>
            </w:hyperlink>
            <w:r>
              <w:rPr>
                <w:sz w:val="24"/>
                <w:szCs w:val="24"/>
              </w:rPr>
              <w:t xml:space="preserve">). Tous les contrats financés par la MCC doivent se conformer aux exigences de la MCC relatives à la lutte contre la Traite des personnes telles qu’énoncées dans la Politique de la MCC en matière de </w:t>
            </w:r>
            <w:r w:rsidR="009C6628">
              <w:rPr>
                <w:sz w:val="24"/>
                <w:szCs w:val="24"/>
              </w:rPr>
              <w:t>l</w:t>
            </w:r>
            <w:r>
              <w:rPr>
                <w:sz w:val="24"/>
                <w:szCs w:val="24"/>
              </w:rPr>
              <w:t>utte contre la Traite des Personnes. Les Contrats portant sur des projets classés à haut risque de TIP par la MCC doivent mettre en œuvre un Plan de gestion des risques en matière de TIP (qui doit être élaboré par l'Entité Responsable et mis en œuvre par le Consultant).</w:t>
            </w:r>
            <w:bookmarkEnd w:id="76"/>
          </w:p>
        </w:tc>
      </w:tr>
      <w:tr w:rsidR="00E37B4C" w:rsidRPr="001D3549" w14:paraId="5CF30D65" w14:textId="77777777" w:rsidTr="004B4C93">
        <w:tc>
          <w:tcPr>
            <w:tcW w:w="1101" w:type="pct"/>
          </w:tcPr>
          <w:p w14:paraId="13E6424B" w14:textId="77777777" w:rsidR="00E37B4C" w:rsidRPr="001D3549" w:rsidRDefault="00E37B4C">
            <w:pPr>
              <w:pStyle w:val="Heading2"/>
              <w:numPr>
                <w:ilvl w:val="0"/>
                <w:numId w:val="52"/>
              </w:numPr>
              <w:rPr>
                <w:sz w:val="24"/>
                <w:szCs w:val="24"/>
              </w:rPr>
            </w:pPr>
            <w:bookmarkStart w:id="77" w:name="_Toc56009374"/>
            <w:bookmarkStart w:id="78" w:name="_Toc56057100"/>
            <w:bookmarkStart w:id="79" w:name="_Toc56095268"/>
            <w:bookmarkStart w:id="80" w:name="_Toc146208549"/>
            <w:bookmarkStart w:id="81" w:name="_Toc56118355"/>
            <w:bookmarkStart w:id="82" w:name="_Toc184975786"/>
            <w:r w:rsidRPr="00213C87">
              <w:rPr>
                <w:rFonts w:ascii="Times New Roman" w:hAnsi="Times New Roman"/>
                <w:sz w:val="24"/>
                <w:szCs w:val="24"/>
              </w:rPr>
              <w:t>Eligibilité des Consultants</w:t>
            </w:r>
            <w:bookmarkEnd w:id="77"/>
            <w:bookmarkEnd w:id="78"/>
            <w:bookmarkEnd w:id="79"/>
            <w:bookmarkEnd w:id="80"/>
            <w:bookmarkEnd w:id="81"/>
            <w:bookmarkEnd w:id="82"/>
          </w:p>
        </w:tc>
        <w:tc>
          <w:tcPr>
            <w:tcW w:w="3899" w:type="pct"/>
          </w:tcPr>
          <w:p w14:paraId="375E6802" w14:textId="77777777" w:rsidR="00213C87" w:rsidRPr="00213C87" w:rsidRDefault="00213C87">
            <w:pPr>
              <w:pStyle w:val="ListParagraph"/>
              <w:numPr>
                <w:ilvl w:val="0"/>
                <w:numId w:val="46"/>
              </w:numPr>
              <w:tabs>
                <w:tab w:val="left" w:pos="426"/>
              </w:tabs>
              <w:spacing w:before="120" w:after="120"/>
              <w:ind w:left="0" w:firstLine="0"/>
              <w:contextualSpacing w:val="0"/>
              <w:rPr>
                <w:b/>
                <w:vanish/>
              </w:rPr>
            </w:pPr>
          </w:p>
          <w:p w14:paraId="0389EA6D" w14:textId="340B7A45" w:rsidR="00E37B4C" w:rsidRPr="001D3549" w:rsidRDefault="00E37B4C" w:rsidP="00213C87">
            <w:pPr>
              <w:pStyle w:val="Headinf5ITC"/>
              <w:jc w:val="both"/>
            </w:pPr>
            <w:r w:rsidRPr="00213C87">
              <w:rPr>
                <w:sz w:val="24"/>
                <w:szCs w:val="24"/>
              </w:rPr>
              <w:t xml:space="preserve">Un Candidat peut avoir la nationalité de n'importe quel pays, sous réserve des restrictions de nationalité énoncées dans cette clause. </w:t>
            </w:r>
          </w:p>
        </w:tc>
      </w:tr>
      <w:tr w:rsidR="00E37B4C" w:rsidRPr="001D3549" w14:paraId="727A0141" w14:textId="77777777" w:rsidTr="004B4C93">
        <w:tc>
          <w:tcPr>
            <w:tcW w:w="1101" w:type="pct"/>
          </w:tcPr>
          <w:p w14:paraId="7355C590" w14:textId="77777777" w:rsidR="00E37B4C" w:rsidRPr="001D3549" w:rsidRDefault="00E37B4C" w:rsidP="003C032A">
            <w:pPr>
              <w:pStyle w:val="BodyTextFirstIndent"/>
              <w:rPr>
                <w:sz w:val="24"/>
                <w:szCs w:val="24"/>
              </w:rPr>
            </w:pPr>
          </w:p>
        </w:tc>
        <w:tc>
          <w:tcPr>
            <w:tcW w:w="3899" w:type="pct"/>
          </w:tcPr>
          <w:p w14:paraId="3C891867" w14:textId="77777777" w:rsidR="00E37B4C" w:rsidRPr="001D3549" w:rsidRDefault="00E37B4C" w:rsidP="003C032A">
            <w:pPr>
              <w:pStyle w:val="Heading5ITCa"/>
              <w:rPr>
                <w:sz w:val="24"/>
                <w:szCs w:val="24"/>
              </w:rPr>
            </w:pPr>
            <w:r>
              <w:rPr>
                <w:sz w:val="24"/>
                <w:szCs w:val="24"/>
              </w:rPr>
              <w:t>Les Candidats doivent également satisfaire aux exigences d’éligibilité qui figurent dans la PDPM de la MCC qui régissent les marchés financés par la MCC.</w:t>
            </w:r>
          </w:p>
        </w:tc>
      </w:tr>
      <w:tr w:rsidR="00E37B4C" w:rsidRPr="001D3549" w14:paraId="04F691A2" w14:textId="77777777" w:rsidTr="004B4C93">
        <w:tc>
          <w:tcPr>
            <w:tcW w:w="1101" w:type="pct"/>
          </w:tcPr>
          <w:p w14:paraId="4D8F12A6" w14:textId="77777777" w:rsidR="00E37B4C" w:rsidRPr="001D3549" w:rsidRDefault="00E37B4C" w:rsidP="003C032A">
            <w:pPr>
              <w:pStyle w:val="BodyTextFirstIndent"/>
              <w:rPr>
                <w:sz w:val="24"/>
                <w:szCs w:val="24"/>
              </w:rPr>
            </w:pPr>
          </w:p>
        </w:tc>
        <w:tc>
          <w:tcPr>
            <w:tcW w:w="3899" w:type="pct"/>
          </w:tcPr>
          <w:p w14:paraId="04CB43D9" w14:textId="77777777" w:rsidR="00E37B4C" w:rsidRPr="001D3549" w:rsidRDefault="00E37B4C" w:rsidP="003C032A">
            <w:pPr>
              <w:pStyle w:val="Heading5ITCa"/>
              <w:rPr>
                <w:sz w:val="24"/>
                <w:szCs w:val="24"/>
              </w:rPr>
            </w:pPr>
            <w:r>
              <w:rPr>
                <w:sz w:val="24"/>
                <w:szCs w:val="24"/>
              </w:rPr>
              <w:t>Aucun membre du personnel professionnel clé à temps plein d'un consultant actuellement engagé par une Entité Responsable ne peut soumettre une Candidature.</w:t>
            </w:r>
          </w:p>
        </w:tc>
      </w:tr>
      <w:tr w:rsidR="00E37B4C" w:rsidRPr="001D3549" w14:paraId="324D6EC1" w14:textId="77777777" w:rsidTr="004B4C93">
        <w:tc>
          <w:tcPr>
            <w:tcW w:w="1101" w:type="pct"/>
          </w:tcPr>
          <w:p w14:paraId="023DB75E" w14:textId="77777777" w:rsidR="00E37B4C" w:rsidRPr="001D3549" w:rsidRDefault="00E37B4C" w:rsidP="003C032A">
            <w:pPr>
              <w:pStyle w:val="BodyTextFirstIndent"/>
              <w:rPr>
                <w:sz w:val="24"/>
                <w:szCs w:val="24"/>
              </w:rPr>
            </w:pPr>
            <w:bookmarkStart w:id="83" w:name="_Toc191882737"/>
            <w:bookmarkStart w:id="84" w:name="_Toc192129699"/>
            <w:bookmarkStart w:id="85" w:name="_Toc193002132"/>
            <w:bookmarkStart w:id="86" w:name="_Toc193002272"/>
            <w:bookmarkStart w:id="87" w:name="_Toc198097330"/>
            <w:r>
              <w:rPr>
                <w:sz w:val="24"/>
                <w:szCs w:val="24"/>
              </w:rPr>
              <w:t>Conflit d’intérêts</w:t>
            </w:r>
            <w:bookmarkEnd w:id="83"/>
            <w:bookmarkEnd w:id="84"/>
            <w:bookmarkEnd w:id="85"/>
            <w:bookmarkEnd w:id="86"/>
            <w:bookmarkEnd w:id="87"/>
            <w:r>
              <w:rPr>
                <w:sz w:val="24"/>
                <w:szCs w:val="24"/>
              </w:rPr>
              <w:t xml:space="preserve"> </w:t>
            </w:r>
          </w:p>
        </w:tc>
        <w:tc>
          <w:tcPr>
            <w:tcW w:w="3899" w:type="pct"/>
          </w:tcPr>
          <w:p w14:paraId="14B03784" w14:textId="23FE9945" w:rsidR="00E37B4C" w:rsidRPr="001D3549" w:rsidRDefault="00E37B4C" w:rsidP="003C032A">
            <w:pPr>
              <w:pStyle w:val="Heading5ITCa"/>
              <w:rPr>
                <w:sz w:val="24"/>
                <w:szCs w:val="24"/>
              </w:rPr>
            </w:pPr>
            <w:r>
              <w:rPr>
                <w:sz w:val="24"/>
                <w:szCs w:val="24"/>
              </w:rPr>
              <w:t xml:space="preserve">Le Consultant ne doit pas avoir de conflit d’intérêts. Un Candidat en situation de conflit d’intérêts sera disqualifié, sauf si le conflit </w:t>
            </w:r>
            <w:r>
              <w:rPr>
                <w:sz w:val="24"/>
                <w:szCs w:val="24"/>
              </w:rPr>
              <w:lastRenderedPageBreak/>
              <w:t>d’intérêts a été atténué et si l’atténuation a été approuvée</w:t>
            </w:r>
            <w:r w:rsidR="009827D2">
              <w:rPr>
                <w:sz w:val="24"/>
                <w:szCs w:val="24"/>
              </w:rPr>
              <w:t xml:space="preserve"> par</w:t>
            </w:r>
            <w:r>
              <w:rPr>
                <w:sz w:val="24"/>
                <w:szCs w:val="24"/>
              </w:rPr>
              <w:t xml:space="preserve"> l’Entité Responsable après réception d’un avis de non-objection de la MCC. Le Consultant est tenu de fournir des conseils professionnels, objectifs et impartiaux et de privilégier en permanence les intérêts de l’Entité Responsable. Il doit également éviter scrupuleusement tout conflit d’intérêts potentiel, y compris avec d’autres activités ou avec les intérêts de leurs propres entreprises, et agir sans faire entrer en ligne de compte l’éventualité d’une mission ultérieure. Le Candidat </w:t>
            </w:r>
            <w:r>
              <w:rPr>
                <w:rStyle w:val="m7292508215028701777normaltextrun"/>
                <w:sz w:val="24"/>
                <w:szCs w:val="24"/>
              </w:rPr>
              <w:t>ne sera pas engagé pour une mission qui pourrait être</w:t>
            </w:r>
            <w:r>
              <w:rPr>
                <w:rStyle w:val="apple-converted-space"/>
                <w:sz w:val="24"/>
                <w:szCs w:val="24"/>
              </w:rPr>
              <w:t> </w:t>
            </w:r>
            <w:r>
              <w:rPr>
                <w:sz w:val="24"/>
                <w:szCs w:val="24"/>
              </w:rPr>
              <w:t xml:space="preserve">incompatible avec ses obligations passées ou actuelles à l’égard d’autres clients, ou qui l’empêcherait de servir au mieux les intérêts de l’Entité </w:t>
            </w:r>
            <w:r w:rsidR="009C6628">
              <w:rPr>
                <w:sz w:val="24"/>
                <w:szCs w:val="24"/>
              </w:rPr>
              <w:t>Responsable.</w:t>
            </w:r>
            <w:r>
              <w:rPr>
                <w:rStyle w:val="m7292508215028701777normaltextrun"/>
                <w:sz w:val="24"/>
                <w:szCs w:val="24"/>
              </w:rPr>
              <w:t xml:space="preserve"> </w:t>
            </w:r>
            <w:r>
              <w:rPr>
                <w:sz w:val="24"/>
                <w:szCs w:val="24"/>
              </w:rPr>
              <w:t xml:space="preserve">Sans limiter la portée générale de ce qui précède, un Candidat peut être considéré comme ayant un conflit d’intérêts et être disqualifié ou </w:t>
            </w:r>
            <w:r w:rsidR="009C6628">
              <w:rPr>
                <w:sz w:val="24"/>
                <w:szCs w:val="24"/>
              </w:rPr>
              <w:t>exclu :</w:t>
            </w:r>
          </w:p>
          <w:p w14:paraId="474E766E" w14:textId="64910039" w:rsidR="00E37B4C" w:rsidRPr="001D3549" w:rsidRDefault="00E37B4C">
            <w:pPr>
              <w:pStyle w:val="Lista"/>
              <w:numPr>
                <w:ilvl w:val="0"/>
                <w:numId w:val="51"/>
              </w:numPr>
              <w:rPr>
                <w:sz w:val="24"/>
                <w:szCs w:val="24"/>
              </w:rPr>
            </w:pPr>
            <w:r>
              <w:rPr>
                <w:sz w:val="24"/>
                <w:szCs w:val="24"/>
              </w:rPr>
              <w:t xml:space="preserve">S’il a des relations, directement ou par l’intermédiaire d’une tierce partie commune, lui permettant d’avoir accès à des informations sur la Candidature d’un autre Candidat ou d’influencer celle-ci ou d’influencer les décisions de l'Entité Responsable au sujet de la sélection concernant la présente procédure de Passation de </w:t>
            </w:r>
            <w:r w:rsidR="009C6628">
              <w:rPr>
                <w:sz w:val="24"/>
                <w:szCs w:val="24"/>
              </w:rPr>
              <w:t>marchés ;</w:t>
            </w:r>
            <w:r>
              <w:rPr>
                <w:sz w:val="24"/>
                <w:szCs w:val="24"/>
              </w:rPr>
              <w:t xml:space="preserve"> ou</w:t>
            </w:r>
          </w:p>
          <w:p w14:paraId="282242A3" w14:textId="77777777" w:rsidR="00E37B4C" w:rsidRPr="001D3549" w:rsidRDefault="00E37B4C" w:rsidP="003C032A">
            <w:pPr>
              <w:pStyle w:val="Lista"/>
              <w:ind w:left="1040"/>
              <w:rPr>
                <w:sz w:val="24"/>
                <w:szCs w:val="24"/>
              </w:rPr>
            </w:pPr>
            <w:r>
              <w:rPr>
                <w:sz w:val="24"/>
                <w:szCs w:val="24"/>
              </w:rPr>
              <w:t>s’il est lui-même ou a des relations d’affaires ou un lien de parenté avec, (i) un membre du Conseil d’administration ou du personnel de l'Entité Responsable, (ii) un membre du personnel de l’entité responsable de la mise en œuvre du projet, ou (iii) l’Agent de passation des marchés ou l’Agent financier (tel que défini dans le Compact ou les accords connexes) engagé par l'Entité Responsable au titre du Compact, à condition qu’il participe directement ou indirectement à une quelconque partie de la (a) préparation de cet AC, (b) du processus de sélection dans le cadre de la présente procédure de passation de marché ou (c) de la supervision du Contrat, sauf si le conflit né d’une telle relation a été résolu d’une manière jugée acceptable pour l’Entité Responsable après réception d’un avis de « non-objection » de la MCC; ou</w:t>
            </w:r>
          </w:p>
          <w:p w14:paraId="4563378A" w14:textId="77777777" w:rsidR="00E37B4C" w:rsidRPr="001D3549" w:rsidRDefault="00E37B4C" w:rsidP="003C032A">
            <w:pPr>
              <w:pStyle w:val="Lista"/>
              <w:ind w:left="1040"/>
              <w:rPr>
                <w:sz w:val="24"/>
                <w:szCs w:val="24"/>
              </w:rPr>
            </w:pPr>
            <w:r>
              <w:rPr>
                <w:sz w:val="24"/>
                <w:szCs w:val="24"/>
              </w:rPr>
              <w:t>s’il est actuellement engagé par l'Entité Responsable comme membre du personnel de l’Entité responsable de la mise en œuvre du projet, Agent de Passation des marchés ou comme Agent financier ou auditeur en vertu du Compact.</w:t>
            </w:r>
          </w:p>
          <w:p w14:paraId="0A567830" w14:textId="77777777" w:rsidR="00E37B4C" w:rsidRPr="001D3549" w:rsidRDefault="00E37B4C" w:rsidP="003C032A">
            <w:pPr>
              <w:pStyle w:val="Heading5ITCa"/>
              <w:rPr>
                <w:sz w:val="24"/>
                <w:szCs w:val="24"/>
              </w:rPr>
            </w:pPr>
            <w:r>
              <w:rPr>
                <w:sz w:val="24"/>
                <w:szCs w:val="24"/>
              </w:rPr>
              <w:t xml:space="preserve">Un Consultant engagé par l'Entité Responsable pour la fourniture de biens, la réalisation de travaux ou la prestation de services autres que des services de conseil dans le cadre d’un projet n’est pas autorisé à fournir des services de conseil en rapport avec lesdits biens, travaux ou services. De la même manière, un </w:t>
            </w:r>
            <w:r>
              <w:rPr>
                <w:sz w:val="24"/>
                <w:szCs w:val="24"/>
              </w:rPr>
              <w:lastRenderedPageBreak/>
              <w:t>Consultant engagé pour des services de consultant destinés à la préparation ou à la mise en œuvre d’un projet n’est pas autorisés à fournir ultérieurement des biens, travaux ou services autres que les services de consultant découlant ou directement liés à ces services pour la préparation ou la mise en œuvre du même projet. Par exemple, un Consultant engagé pour préparer les Termes de Référence d’une mission, ne devrait pas être engagé pour l’exécution de cette mission. Aux fins du présent paragraphe, les services autres que les services de conseil sont définis comme étant des services ayant pour finalité un produit physique mesurable, comme par exemple la réalisation d’études, un forage d’exploration, des prises de vue aériennes et des images satellites.</w:t>
            </w:r>
          </w:p>
        </w:tc>
      </w:tr>
      <w:tr w:rsidR="00E37B4C" w:rsidRPr="001D3549" w14:paraId="7C5A6EFE" w14:textId="77777777" w:rsidTr="004B4C93">
        <w:tc>
          <w:tcPr>
            <w:tcW w:w="1101" w:type="pct"/>
          </w:tcPr>
          <w:p w14:paraId="5F9EA71F" w14:textId="77777777" w:rsidR="00E37B4C" w:rsidRPr="001D3549" w:rsidRDefault="00E37B4C" w:rsidP="003C032A">
            <w:pPr>
              <w:pStyle w:val="BodyTextFirstIndent"/>
              <w:rPr>
                <w:iCs/>
                <w:sz w:val="24"/>
                <w:szCs w:val="24"/>
              </w:rPr>
            </w:pPr>
          </w:p>
        </w:tc>
        <w:tc>
          <w:tcPr>
            <w:tcW w:w="3899" w:type="pct"/>
          </w:tcPr>
          <w:p w14:paraId="647E3543" w14:textId="77777777" w:rsidR="00E37B4C" w:rsidRPr="001D3549" w:rsidRDefault="00E37B4C" w:rsidP="003C032A">
            <w:pPr>
              <w:pStyle w:val="Heading5ITCa"/>
              <w:rPr>
                <w:sz w:val="24"/>
                <w:szCs w:val="24"/>
              </w:rPr>
            </w:pPr>
            <w:r>
              <w:rPr>
                <w:sz w:val="24"/>
              </w:rPr>
              <w:t>Les Candidats et Consultants sont tenus de divulguer toute situation de conflit d’intérêts réel ou potentiel qui affecte leur capacité à servir au mieux l’intérêt de l'Entité Responsable, ou qui pourrait raisonnablement être perçue comme pouvant avoir un tel impact. Ne pas divulguer une telle situation peut entraîner la disqualification du Candidat ou la résiliation du Contrat.</w:t>
            </w:r>
          </w:p>
          <w:p w14:paraId="58CE45D9" w14:textId="77777777" w:rsidR="00E37B4C" w:rsidRPr="001D3549" w:rsidRDefault="00E37B4C" w:rsidP="003C032A">
            <w:pPr>
              <w:pStyle w:val="Heading5ITCa"/>
              <w:rPr>
                <w:sz w:val="24"/>
                <w:szCs w:val="24"/>
              </w:rPr>
            </w:pPr>
            <w:r>
              <w:rPr>
                <w:rStyle w:val="m7292508215028701777normaltextrun"/>
                <w:sz w:val="24"/>
                <w:szCs w:val="24"/>
              </w:rPr>
              <w:t>Le Consultant ne recevra aucune rémunération en lien avec les Services, à l’exception celles prévues au Contrat. Le Consultant ne peut se livrer à des activités de conseil ou à toute autre activité qui entre en conflit avec les intérêts de l'Entité Responsable en vertu du Contrat. Le Contrat doit comprendre des dispositions limitant l'engagement futur du Consultant dans d'autres services qui découlent des Services fournis ou qui sont directement liés à ces Services, conformément aux exigences énoncées dans la PDPM de la MCC.</w:t>
            </w:r>
            <w:r>
              <w:rPr>
                <w:rStyle w:val="m7292508215028701777eop"/>
                <w:sz w:val="24"/>
                <w:szCs w:val="24"/>
              </w:rPr>
              <w:t> </w:t>
            </w:r>
          </w:p>
        </w:tc>
      </w:tr>
      <w:tr w:rsidR="00E37B4C" w:rsidRPr="001D3549" w14:paraId="273685B1" w14:textId="77777777" w:rsidTr="004B4C93">
        <w:tc>
          <w:tcPr>
            <w:tcW w:w="1101" w:type="pct"/>
          </w:tcPr>
          <w:p w14:paraId="34610C52" w14:textId="77777777" w:rsidR="00E37B4C" w:rsidRPr="001D3549" w:rsidRDefault="00E37B4C" w:rsidP="003C032A">
            <w:pPr>
              <w:pStyle w:val="BodyTextFirstIndent"/>
              <w:rPr>
                <w:bCs/>
                <w:iCs/>
                <w:sz w:val="24"/>
                <w:szCs w:val="24"/>
              </w:rPr>
            </w:pPr>
            <w:bookmarkStart w:id="88" w:name="_Toc433626971"/>
            <w:bookmarkStart w:id="89" w:name="_Toc442279518"/>
            <w:bookmarkStart w:id="90" w:name="_Toc442280121"/>
            <w:bookmarkStart w:id="91" w:name="_Toc442280514"/>
            <w:bookmarkStart w:id="92" w:name="_Toc442280643"/>
            <w:bookmarkStart w:id="93" w:name="_Toc444789199"/>
            <w:bookmarkStart w:id="94" w:name="_Toc447548149"/>
            <w:bookmarkStart w:id="95" w:name="_Toc512527486"/>
            <w:bookmarkStart w:id="96" w:name="_Toc513129529"/>
            <w:bookmarkStart w:id="97" w:name="_Toc513553310"/>
            <w:bookmarkStart w:id="98" w:name="_Toc516645182"/>
            <w:bookmarkStart w:id="99" w:name="_Toc516817674"/>
            <w:bookmarkStart w:id="100" w:name="_Toc524085894"/>
            <w:bookmarkStart w:id="101" w:name="_Toc38385899"/>
            <w:r>
              <w:rPr>
                <w:bCs/>
                <w:sz w:val="24"/>
                <w:szCs w:val="24"/>
              </w:rPr>
              <w:t>Agents publics</w:t>
            </w:r>
            <w:bookmarkEnd w:id="88"/>
            <w:bookmarkEnd w:id="89"/>
            <w:bookmarkEnd w:id="90"/>
            <w:bookmarkEnd w:id="91"/>
            <w:bookmarkEnd w:id="92"/>
            <w:bookmarkEnd w:id="93"/>
            <w:bookmarkEnd w:id="94"/>
            <w:bookmarkEnd w:id="95"/>
            <w:bookmarkEnd w:id="96"/>
            <w:bookmarkEnd w:id="97"/>
            <w:bookmarkEnd w:id="98"/>
            <w:bookmarkEnd w:id="99"/>
            <w:bookmarkEnd w:id="100"/>
            <w:bookmarkEnd w:id="101"/>
          </w:p>
        </w:tc>
        <w:tc>
          <w:tcPr>
            <w:tcW w:w="3899" w:type="pct"/>
          </w:tcPr>
          <w:p w14:paraId="0A227DFC" w14:textId="2310AF97" w:rsidR="00E37B4C" w:rsidRPr="001D3549" w:rsidRDefault="00E37B4C" w:rsidP="003C032A">
            <w:pPr>
              <w:pStyle w:val="Heading5ITCa"/>
              <w:rPr>
                <w:sz w:val="24"/>
                <w:szCs w:val="24"/>
              </w:rPr>
            </w:pPr>
            <w:r>
              <w:rPr>
                <w:sz w:val="24"/>
                <w:szCs w:val="24"/>
              </w:rPr>
              <w:t xml:space="preserve">Les restrictions suivantes s'appliquent (dans chaque cas, sous réserve de l'exception limitée énoncée à la </w:t>
            </w:r>
            <w:r w:rsidR="009C6628">
              <w:rPr>
                <w:sz w:val="24"/>
                <w:szCs w:val="24"/>
              </w:rPr>
              <w:t>S</w:t>
            </w:r>
            <w:r>
              <w:rPr>
                <w:sz w:val="24"/>
                <w:szCs w:val="24"/>
              </w:rPr>
              <w:t>ous-clause 5.8 (e) ci-dessous) :</w:t>
            </w:r>
          </w:p>
          <w:p w14:paraId="6847D801" w14:textId="77777777" w:rsidR="00E37B4C" w:rsidRPr="001D3549" w:rsidRDefault="00E37B4C">
            <w:pPr>
              <w:pStyle w:val="Lista"/>
              <w:numPr>
                <w:ilvl w:val="0"/>
                <w:numId w:val="47"/>
              </w:numPr>
              <w:rPr>
                <w:sz w:val="24"/>
                <w:szCs w:val="24"/>
              </w:rPr>
            </w:pPr>
            <w:r>
              <w:rPr>
                <w:sz w:val="24"/>
                <w:szCs w:val="24"/>
              </w:rPr>
              <w:t>Aucun membre du Conseil d’administration de l'Entité Responsable ou employé de l'Entité Responsable (à temps partiel ou à plein temps, salarié ou bénévole, en congé, etc.) ne peut déposer une Candidature.</w:t>
            </w:r>
          </w:p>
        </w:tc>
      </w:tr>
      <w:tr w:rsidR="00E37B4C" w:rsidRPr="001D3549" w14:paraId="7CAA992F" w14:textId="77777777" w:rsidTr="004B4C93">
        <w:tc>
          <w:tcPr>
            <w:tcW w:w="1101" w:type="pct"/>
          </w:tcPr>
          <w:p w14:paraId="71B39D48" w14:textId="77777777" w:rsidR="00E37B4C" w:rsidRPr="001D3549" w:rsidRDefault="00E37B4C" w:rsidP="003C032A">
            <w:pPr>
              <w:pStyle w:val="BodyTextFirstIndent"/>
              <w:rPr>
                <w:sz w:val="24"/>
                <w:szCs w:val="24"/>
              </w:rPr>
            </w:pPr>
          </w:p>
        </w:tc>
        <w:tc>
          <w:tcPr>
            <w:tcW w:w="3899" w:type="pct"/>
          </w:tcPr>
          <w:p w14:paraId="12A5C606" w14:textId="77777777" w:rsidR="00E37B4C" w:rsidRPr="001D3549" w:rsidRDefault="00E37B4C" w:rsidP="003C032A">
            <w:pPr>
              <w:pStyle w:val="Lista"/>
              <w:rPr>
                <w:sz w:val="24"/>
                <w:szCs w:val="24"/>
              </w:rPr>
            </w:pPr>
            <w:r>
              <w:rPr>
                <w:sz w:val="24"/>
                <w:szCs w:val="24"/>
              </w:rPr>
              <w:t>Sous réserve des dispositions de la Sous-clause 5.8 (d), aucun employé actuel de l’administration publique ne peut travailler comme Consultant au sein de son propre ministère, département ou organisme de tutelle.</w:t>
            </w:r>
          </w:p>
        </w:tc>
      </w:tr>
      <w:tr w:rsidR="00E37B4C" w:rsidRPr="001D3549" w14:paraId="32B67154" w14:textId="77777777" w:rsidTr="002D2D4D">
        <w:trPr>
          <w:trHeight w:val="416"/>
        </w:trPr>
        <w:tc>
          <w:tcPr>
            <w:tcW w:w="1101" w:type="pct"/>
          </w:tcPr>
          <w:p w14:paraId="37C3AB71" w14:textId="77777777" w:rsidR="00E37B4C" w:rsidRPr="001D3549" w:rsidRDefault="00E37B4C" w:rsidP="003C032A">
            <w:pPr>
              <w:pStyle w:val="BodyTextFirstIndent"/>
              <w:rPr>
                <w:i/>
                <w:iCs/>
                <w:sz w:val="24"/>
                <w:szCs w:val="24"/>
              </w:rPr>
            </w:pPr>
          </w:p>
        </w:tc>
        <w:tc>
          <w:tcPr>
            <w:tcW w:w="3899" w:type="pct"/>
          </w:tcPr>
          <w:p w14:paraId="6894E231" w14:textId="77777777" w:rsidR="00E37B4C" w:rsidRPr="001D3549" w:rsidRDefault="00E37B4C" w:rsidP="003C032A">
            <w:pPr>
              <w:pStyle w:val="Lista"/>
              <w:rPr>
                <w:sz w:val="24"/>
                <w:szCs w:val="24"/>
              </w:rPr>
            </w:pPr>
            <w:r>
              <w:rPr>
                <w:sz w:val="24"/>
                <w:szCs w:val="24"/>
              </w:rPr>
              <w:t xml:space="preserve">Un Consultant peut engager d’anciens employés de l'Entité Responsable ou de l’administration publique pour fournir des services pour le compte de leurs anciens ministères, </w:t>
            </w:r>
            <w:r>
              <w:rPr>
                <w:sz w:val="24"/>
                <w:szCs w:val="24"/>
              </w:rPr>
              <w:lastRenderedPageBreak/>
              <w:t>département ou organismes de tutelle, à condition toutefois qu’ils n’existent pas de conflit d’intérêts.</w:t>
            </w:r>
          </w:p>
        </w:tc>
      </w:tr>
      <w:tr w:rsidR="00E37B4C" w:rsidRPr="001D3549" w14:paraId="41F26BCC" w14:textId="77777777" w:rsidTr="004B4C93">
        <w:tc>
          <w:tcPr>
            <w:tcW w:w="1101" w:type="pct"/>
          </w:tcPr>
          <w:p w14:paraId="1C268334" w14:textId="77777777" w:rsidR="00E37B4C" w:rsidRPr="001D3549" w:rsidRDefault="00E37B4C" w:rsidP="003C032A">
            <w:pPr>
              <w:pStyle w:val="BodyTextFirstIndent"/>
              <w:rPr>
                <w:i/>
                <w:iCs/>
                <w:sz w:val="24"/>
                <w:szCs w:val="24"/>
              </w:rPr>
            </w:pPr>
          </w:p>
        </w:tc>
        <w:tc>
          <w:tcPr>
            <w:tcW w:w="3899" w:type="pct"/>
          </w:tcPr>
          <w:p w14:paraId="0C8413A5" w14:textId="77777777" w:rsidR="00E37B4C" w:rsidRPr="00C74844" w:rsidRDefault="00E37B4C" w:rsidP="003C032A">
            <w:pPr>
              <w:pStyle w:val="Lista"/>
              <w:rPr>
                <w:sz w:val="24"/>
                <w:szCs w:val="24"/>
              </w:rPr>
            </w:pPr>
            <w:r>
              <w:rPr>
                <w:sz w:val="24"/>
                <w:szCs w:val="24"/>
              </w:rPr>
              <w:t>Si un Candidat est un employé de l’administration publique, celui-ci doit détenir une attestation écrite signée d’un responsable de l’administration publique confirmant : (i) qu’il sera en congé sans solde à compter de la date de dépôt officiel de la Candidature et restera en congé sans solde jusqu’à la fin de sa mission auprès du Consultant, et qu’il est autorisé à travailler à plein temps en dehors du poste officiel qu’il occupait ; ou (ii) qu’il démissionnera ou prendra sa retraite de son emploi dans le secteur public avant ou à la date d’adjudication du Contrat. En aucun cas les employés décrits ci-dessus aux alinéas (i) et (ii) ne doivent être chargés d’approuver la mise en œuvre du présent Contrat. Le Candidat fournit cette attestation à l'Entité Responsable dans le cadre de sa Candidature.</w:t>
            </w:r>
          </w:p>
        </w:tc>
      </w:tr>
      <w:tr w:rsidR="00E37B4C" w:rsidRPr="001D3549" w14:paraId="0F0F38F5" w14:textId="77777777" w:rsidTr="004B4C93">
        <w:tc>
          <w:tcPr>
            <w:tcW w:w="1101" w:type="pct"/>
          </w:tcPr>
          <w:p w14:paraId="0C1E3632" w14:textId="77777777" w:rsidR="00E37B4C" w:rsidRPr="001D3549" w:rsidRDefault="00E37B4C" w:rsidP="003C032A">
            <w:pPr>
              <w:pStyle w:val="BodyTextFirstIndent"/>
              <w:rPr>
                <w:i/>
                <w:iCs/>
                <w:sz w:val="24"/>
                <w:szCs w:val="24"/>
              </w:rPr>
            </w:pPr>
          </w:p>
        </w:tc>
        <w:tc>
          <w:tcPr>
            <w:tcW w:w="3899" w:type="pct"/>
          </w:tcPr>
          <w:p w14:paraId="7E11E1C5" w14:textId="77777777" w:rsidR="00E37B4C" w:rsidRPr="001D3549" w:rsidRDefault="00E37B4C" w:rsidP="003C032A">
            <w:pPr>
              <w:pStyle w:val="Lista"/>
              <w:rPr>
                <w:sz w:val="24"/>
                <w:szCs w:val="24"/>
              </w:rPr>
            </w:pPr>
            <w:r>
              <w:rPr>
                <w:sz w:val="24"/>
                <w:szCs w:val="24"/>
              </w:rPr>
              <w:t>Dans le cas où un Candidat est concerné par les alinéas 5.8 a) à 5.8 d), et a quitté l’Entité Responsable (ou toute autre entité responsable financée par la MCC, selon le cas) moins de douze (12) mois avant la date du présent AC, il doit obtenir un avis de « non-objection » de la part de l’Entité Responsable, avant de soumettre sa Candidature. L’Entité Responsable est également tenue d’obtenir un avis de « non-objection » de la part de la MCC avant de répondre au Candidat concernant toute correspondance liée à cette situation.</w:t>
            </w:r>
          </w:p>
        </w:tc>
      </w:tr>
      <w:tr w:rsidR="00E37B4C" w:rsidRPr="001D3549" w14:paraId="5245F5A3" w14:textId="77777777" w:rsidTr="004B4C93">
        <w:tc>
          <w:tcPr>
            <w:tcW w:w="1101" w:type="pct"/>
          </w:tcPr>
          <w:p w14:paraId="5608C22E" w14:textId="77777777" w:rsidR="00E37B4C" w:rsidRPr="001D3549" w:rsidRDefault="00E37B4C" w:rsidP="003C032A">
            <w:pPr>
              <w:pStyle w:val="BodyTextFirstIndent"/>
              <w:rPr>
                <w:bCs/>
                <w:sz w:val="24"/>
                <w:szCs w:val="24"/>
              </w:rPr>
            </w:pPr>
            <w:r>
              <w:rPr>
                <w:bCs/>
                <w:sz w:val="24"/>
                <w:szCs w:val="24"/>
              </w:rPr>
              <w:t>Inéligibilité et exclusion</w:t>
            </w:r>
          </w:p>
        </w:tc>
        <w:tc>
          <w:tcPr>
            <w:tcW w:w="3899" w:type="pct"/>
          </w:tcPr>
          <w:p w14:paraId="290E3AE0" w14:textId="2D55AF49" w:rsidR="00E37B4C" w:rsidRPr="001D3549" w:rsidRDefault="00E37B4C" w:rsidP="003C032A">
            <w:pPr>
              <w:pStyle w:val="Heading5ITCa"/>
              <w:rPr>
                <w:sz w:val="24"/>
                <w:szCs w:val="24"/>
              </w:rPr>
            </w:pPr>
            <w:r>
              <w:rPr>
                <w:sz w:val="24"/>
                <w:szCs w:val="24"/>
              </w:rPr>
              <w:t xml:space="preserve">Un Candidat ou un Consultant ne doit pas être une personne ou une entité (a) frappée par une déclaration d’inéligibilité pour s’être livré à des pratiques de coercition, collusion, corruption, fraude, obstruction d’enquêtes sur des allégations de fraude ou de corruption, ou à des pratiques interdites visées à la Sous-clause </w:t>
            </w:r>
            <w:r w:rsidR="009C6628">
              <w:rPr>
                <w:sz w:val="24"/>
                <w:szCs w:val="24"/>
              </w:rPr>
              <w:t>3.1 ci</w:t>
            </w:r>
            <w:r>
              <w:rPr>
                <w:sz w:val="24"/>
                <w:szCs w:val="24"/>
              </w:rPr>
              <w:t xml:space="preserve">-dessus, ou (b) ayant été déclarée non habilitée à participer à des procédures de Passation de marchés conformément aux procédures énoncées dans la PDPM de la MCC. De même, tout </w:t>
            </w:r>
            <w:r w:rsidR="009827D2">
              <w:rPr>
                <w:sz w:val="24"/>
                <w:szCs w:val="24"/>
              </w:rPr>
              <w:t xml:space="preserve">candidat </w:t>
            </w:r>
            <w:r>
              <w:rPr>
                <w:sz w:val="24"/>
                <w:szCs w:val="24"/>
              </w:rPr>
              <w:t>établi</w:t>
            </w:r>
            <w:r w:rsidR="009827D2">
              <w:rPr>
                <w:sz w:val="24"/>
                <w:szCs w:val="24"/>
              </w:rPr>
              <w:t xml:space="preserve"> </w:t>
            </w:r>
            <w:r>
              <w:rPr>
                <w:sz w:val="24"/>
                <w:szCs w:val="24"/>
              </w:rPr>
              <w:t>ou ayant son siège social ou une part importante de ses activités dans un pays soumis aux sanctions ou restrictions imposées par la législation ou la politique américaine, ne sera pas habilitée à participer à la présente procédure de Passation de marchés.</w:t>
            </w:r>
          </w:p>
          <w:p w14:paraId="21F566E3" w14:textId="465471E7" w:rsidR="00E37B4C" w:rsidRPr="001D3549" w:rsidRDefault="00E37B4C" w:rsidP="003C032A">
            <w:pPr>
              <w:pStyle w:val="Heading5ITCa"/>
              <w:rPr>
                <w:sz w:val="24"/>
                <w:szCs w:val="24"/>
              </w:rPr>
            </w:pPr>
            <w:r>
              <w:rPr>
                <w:sz w:val="24"/>
                <w:szCs w:val="24"/>
              </w:rPr>
              <w:t>Un Candidat ou un Consultant qui n'est pas inéligibles pour l’un des motifs visés à la clause 5 sera néanmoins exclu si :</w:t>
            </w:r>
          </w:p>
          <w:p w14:paraId="5E78DF31" w14:textId="77777777" w:rsidR="00E37B4C" w:rsidRPr="001D3549" w:rsidRDefault="00E37B4C">
            <w:pPr>
              <w:pStyle w:val="Lista"/>
              <w:numPr>
                <w:ilvl w:val="0"/>
                <w:numId w:val="50"/>
              </w:numPr>
              <w:rPr>
                <w:sz w:val="24"/>
                <w:szCs w:val="24"/>
              </w:rPr>
            </w:pPr>
            <w:r>
              <w:rPr>
                <w:sz w:val="24"/>
                <w:szCs w:val="24"/>
              </w:rPr>
              <w:t xml:space="preserve">conformément à la loi et aux règlements officiels du pays, le Gouvernement interdit les relations commerciales avec le pays </w:t>
            </w:r>
            <w:r>
              <w:rPr>
                <w:sz w:val="24"/>
                <w:szCs w:val="24"/>
              </w:rPr>
              <w:lastRenderedPageBreak/>
              <w:t xml:space="preserve">du Candidat ou Consultant ; ou </w:t>
            </w:r>
          </w:p>
          <w:p w14:paraId="5E1734A3" w14:textId="77777777" w:rsidR="00E37B4C" w:rsidRPr="001D3549" w:rsidRDefault="00E37B4C" w:rsidP="003C032A">
            <w:pPr>
              <w:pStyle w:val="Lista"/>
              <w:rPr>
                <w:sz w:val="24"/>
                <w:szCs w:val="24"/>
              </w:rPr>
            </w:pPr>
            <w:r>
              <w:rPr>
                <w:sz w:val="24"/>
                <w:szCs w:val="24"/>
              </w:rPr>
              <w:t>en application d’une décision du Conseil de sécurité des Nations Unies adoptée en vertu du Chapitre VII de la Charte des Nations Unies, le Gouvernement interdit toute importation de biens en provenance du pays du Candidat ou Consultant ; ou tout paiement aux entités présentes dans ledit pays ; ou</w:t>
            </w:r>
          </w:p>
          <w:p w14:paraId="3B4B4940" w14:textId="37A6175C" w:rsidR="00E37B4C" w:rsidRPr="001D3549" w:rsidRDefault="009C6628" w:rsidP="003C032A">
            <w:pPr>
              <w:pStyle w:val="Lista"/>
              <w:rPr>
                <w:sz w:val="24"/>
                <w:szCs w:val="24"/>
              </w:rPr>
            </w:pPr>
            <w:r>
              <w:rPr>
                <w:sz w:val="24"/>
                <w:szCs w:val="24"/>
              </w:rPr>
              <w:t>c</w:t>
            </w:r>
            <w:r w:rsidR="00E37B4C">
              <w:rPr>
                <w:sz w:val="24"/>
                <w:szCs w:val="24"/>
              </w:rPr>
              <w:t>e Candidat ou Consultant est considéré inéligible par la MCC en vertu d’une politique ou d’une directive susceptible d’être en vigueur à tout moment, telle que publiée sur le site web de la MCC.</w:t>
            </w:r>
          </w:p>
        </w:tc>
      </w:tr>
      <w:tr w:rsidR="00E37B4C" w:rsidRPr="001D3549" w14:paraId="6EF820D5" w14:textId="77777777" w:rsidTr="004B4C93">
        <w:tc>
          <w:tcPr>
            <w:tcW w:w="1101" w:type="pct"/>
          </w:tcPr>
          <w:p w14:paraId="60ED62CD" w14:textId="3E3D0F2F" w:rsidR="00E37B4C" w:rsidRPr="001D3549" w:rsidRDefault="00E37B4C" w:rsidP="003C032A">
            <w:pPr>
              <w:pStyle w:val="BodyTextFirstIndent"/>
              <w:rPr>
                <w:bCs/>
                <w:sz w:val="24"/>
                <w:szCs w:val="24"/>
              </w:rPr>
            </w:pPr>
            <w:r>
              <w:rPr>
                <w:bCs/>
                <w:sz w:val="24"/>
                <w:szCs w:val="24"/>
              </w:rPr>
              <w:lastRenderedPageBreak/>
              <w:t>Justification de la continu</w:t>
            </w:r>
            <w:r w:rsidR="009C6628">
              <w:rPr>
                <w:bCs/>
                <w:sz w:val="24"/>
                <w:szCs w:val="24"/>
              </w:rPr>
              <w:t>ité</w:t>
            </w:r>
            <w:r>
              <w:rPr>
                <w:bCs/>
                <w:sz w:val="24"/>
                <w:szCs w:val="24"/>
              </w:rPr>
              <w:t xml:space="preserve"> de l’éligibilité du Candidat ou Consultant</w:t>
            </w:r>
          </w:p>
        </w:tc>
        <w:tc>
          <w:tcPr>
            <w:tcW w:w="3899" w:type="pct"/>
          </w:tcPr>
          <w:p w14:paraId="0DF44498" w14:textId="77777777" w:rsidR="00E37B4C" w:rsidRPr="001D3549" w:rsidRDefault="00E37B4C" w:rsidP="003C032A">
            <w:pPr>
              <w:pStyle w:val="Heading5ITCa"/>
              <w:rPr>
                <w:sz w:val="24"/>
                <w:szCs w:val="24"/>
              </w:rPr>
            </w:pPr>
            <w:r>
              <w:rPr>
                <w:sz w:val="24"/>
                <w:szCs w:val="24"/>
              </w:rPr>
              <w:t>Les Candidats ou Consultants doivent fournir des éléments de preuve attestant qu’ils sont toujours éligibles, d’une manière jugée satisfaisante par l'Entité Responsable, selon les exigences raisonnables de cette dernière.</w:t>
            </w:r>
          </w:p>
        </w:tc>
      </w:tr>
      <w:tr w:rsidR="00E37B4C" w:rsidRPr="001D3549" w14:paraId="58141F6F" w14:textId="77777777" w:rsidTr="004B4C93">
        <w:tc>
          <w:tcPr>
            <w:tcW w:w="1101" w:type="pct"/>
          </w:tcPr>
          <w:p w14:paraId="40106C43" w14:textId="77777777" w:rsidR="00E37B4C" w:rsidRPr="001D3549" w:rsidRDefault="00E37B4C" w:rsidP="003C032A">
            <w:pPr>
              <w:pStyle w:val="BodyTextFirstIndent"/>
              <w:rPr>
                <w:bCs/>
                <w:sz w:val="24"/>
                <w:szCs w:val="24"/>
              </w:rPr>
            </w:pPr>
            <w:r>
              <w:rPr>
                <w:bCs/>
                <w:sz w:val="24"/>
                <w:szCs w:val="24"/>
              </w:rPr>
              <w:t>Avantage concurrentiel indu</w:t>
            </w:r>
          </w:p>
        </w:tc>
        <w:tc>
          <w:tcPr>
            <w:tcW w:w="3899" w:type="pct"/>
          </w:tcPr>
          <w:p w14:paraId="51161AEF" w14:textId="3FD452CB" w:rsidR="00E37B4C" w:rsidRPr="001D3549" w:rsidRDefault="00E37B4C" w:rsidP="003C032A">
            <w:pPr>
              <w:pStyle w:val="Heading5ITCa"/>
              <w:rPr>
                <w:sz w:val="24"/>
                <w:szCs w:val="24"/>
              </w:rPr>
            </w:pPr>
            <w:r>
              <w:rPr>
                <w:rStyle w:val="m7292508215028701777normaltextrun"/>
                <w:sz w:val="24"/>
                <w:szCs w:val="24"/>
              </w:rPr>
              <w:t>Dans le cas où un Consultant a obtenu un avantage concurrentiel indu en raison de son accès à des informations obtenues dans le cadre d'une autre mission, ce Candidat ne peut être exclu de la participation à une procédure de passation de marchés ultérieure</w:t>
            </w:r>
            <w:r>
              <w:rPr>
                <w:rStyle w:val="apple-converted-space"/>
                <w:sz w:val="24"/>
                <w:szCs w:val="24"/>
              </w:rPr>
              <w:t> </w:t>
            </w:r>
            <w:r w:rsidR="009C6628" w:rsidRPr="009C6628">
              <w:rPr>
                <w:rStyle w:val="m7292508215028701777spellingerror"/>
                <w:sz w:val="24"/>
                <w:szCs w:val="24"/>
              </w:rPr>
              <w:t>si</w:t>
            </w:r>
            <w:r w:rsidR="009C6628">
              <w:rPr>
                <w:rStyle w:val="m7292508215028701777spellingerror"/>
                <w:sz w:val="24"/>
                <w:szCs w:val="24"/>
                <w:u w:val="single"/>
              </w:rPr>
              <w:t xml:space="preserve"> </w:t>
            </w:r>
            <w:r w:rsidR="009C6628">
              <w:rPr>
                <w:rStyle w:val="m7292508215028701777normaltextrun"/>
                <w:sz w:val="24"/>
                <w:szCs w:val="24"/>
              </w:rPr>
              <w:t>l’avantage</w:t>
            </w:r>
            <w:r>
              <w:rPr>
                <w:rStyle w:val="m7292508215028701777normaltextrun"/>
                <w:sz w:val="24"/>
                <w:szCs w:val="24"/>
              </w:rPr>
              <w:t xml:space="preserve"> concurrentiel indu peut être adéquatement atténué. </w:t>
            </w:r>
          </w:p>
        </w:tc>
      </w:tr>
      <w:tr w:rsidR="00E37B4C" w:rsidRPr="001D3549" w14:paraId="571C326C" w14:textId="77777777" w:rsidTr="004B4C93">
        <w:tc>
          <w:tcPr>
            <w:tcW w:w="1101" w:type="pct"/>
          </w:tcPr>
          <w:p w14:paraId="1706D2A6" w14:textId="77777777" w:rsidR="00E37B4C" w:rsidRPr="001D3549" w:rsidRDefault="00E37B4C" w:rsidP="003C032A">
            <w:pPr>
              <w:pStyle w:val="BodyTextFirstIndent"/>
              <w:rPr>
                <w:bCs/>
                <w:sz w:val="24"/>
                <w:szCs w:val="24"/>
              </w:rPr>
            </w:pPr>
            <w:bookmarkStart w:id="102" w:name="_Toc191882748"/>
            <w:bookmarkStart w:id="103" w:name="_Toc192129710"/>
            <w:bookmarkStart w:id="104" w:name="_Toc193002142"/>
            <w:bookmarkStart w:id="105" w:name="_Toc193002282"/>
            <w:bookmarkStart w:id="106" w:name="_Toc198097341"/>
            <w:r>
              <w:rPr>
                <w:bCs/>
                <w:sz w:val="24"/>
                <w:szCs w:val="24"/>
              </w:rPr>
              <w:t>Commissions et primes</w:t>
            </w:r>
            <w:bookmarkEnd w:id="102"/>
            <w:bookmarkEnd w:id="103"/>
            <w:bookmarkEnd w:id="104"/>
            <w:bookmarkEnd w:id="105"/>
            <w:bookmarkEnd w:id="106"/>
          </w:p>
        </w:tc>
        <w:tc>
          <w:tcPr>
            <w:tcW w:w="3899" w:type="pct"/>
          </w:tcPr>
          <w:p w14:paraId="7BCBDE4D" w14:textId="77777777" w:rsidR="00E37B4C" w:rsidRPr="001D3549" w:rsidRDefault="00E37B4C" w:rsidP="003C032A">
            <w:pPr>
              <w:pStyle w:val="Heading5ITCa"/>
              <w:rPr>
                <w:sz w:val="24"/>
                <w:szCs w:val="24"/>
              </w:rPr>
            </w:pPr>
            <w:r>
              <w:rPr>
                <w:sz w:val="24"/>
                <w:szCs w:val="24"/>
              </w:rPr>
              <w:t>Le cas échéant, le Candidat communique les renseignements sur les commissions et primes éventuellement réglées ou devant être réglées en rapport avec la présente procédure de passation de marchés ou en rapport avec sa Candidature et, pendant la période d’exécution du Contrat, si le marché a été adjugé à ce Candidat, en réponse à toute demande conforme aux stipulations de cet AC.</w:t>
            </w:r>
          </w:p>
        </w:tc>
      </w:tr>
      <w:tr w:rsidR="00E37B4C" w:rsidRPr="001D3549" w14:paraId="31AC2474" w14:textId="77777777" w:rsidTr="004B4C93">
        <w:tc>
          <w:tcPr>
            <w:tcW w:w="1101" w:type="pct"/>
          </w:tcPr>
          <w:p w14:paraId="6FC73C36" w14:textId="77777777" w:rsidR="00E37B4C" w:rsidRPr="001D3549" w:rsidRDefault="00E37B4C">
            <w:pPr>
              <w:pStyle w:val="Heading2"/>
              <w:numPr>
                <w:ilvl w:val="0"/>
                <w:numId w:val="52"/>
              </w:numPr>
              <w:rPr>
                <w:sz w:val="24"/>
                <w:szCs w:val="24"/>
              </w:rPr>
            </w:pPr>
            <w:bookmarkStart w:id="107" w:name="_Toc191882749"/>
            <w:bookmarkStart w:id="108" w:name="_Toc192129711"/>
            <w:bookmarkStart w:id="109" w:name="_Toc193002143"/>
            <w:bookmarkStart w:id="110" w:name="_Toc193002283"/>
            <w:bookmarkStart w:id="111" w:name="_Toc198097342"/>
            <w:bookmarkStart w:id="112" w:name="_Toc442280122"/>
            <w:bookmarkStart w:id="113" w:name="_Toc442280515"/>
            <w:bookmarkStart w:id="114" w:name="_Toc442280644"/>
            <w:bookmarkStart w:id="115" w:name="_Toc444789200"/>
            <w:bookmarkStart w:id="116" w:name="_Toc447549415"/>
            <w:bookmarkStart w:id="117" w:name="_Toc38385900"/>
            <w:bookmarkStart w:id="118" w:name="_Toc56009375"/>
            <w:bookmarkStart w:id="119" w:name="_Toc56057101"/>
            <w:bookmarkStart w:id="120" w:name="_Toc56095269"/>
            <w:bookmarkStart w:id="121" w:name="_Toc146208550"/>
            <w:bookmarkStart w:id="122" w:name="_Toc56118356"/>
            <w:bookmarkStart w:id="123" w:name="_Toc184975787"/>
            <w:r w:rsidRPr="00213C87">
              <w:rPr>
                <w:rFonts w:ascii="Times New Roman" w:hAnsi="Times New Roman"/>
                <w:sz w:val="24"/>
                <w:szCs w:val="24"/>
              </w:rPr>
              <w:t>Origine des Biens et des Services de Consultant</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tc>
        <w:tc>
          <w:tcPr>
            <w:tcW w:w="3899" w:type="pct"/>
          </w:tcPr>
          <w:p w14:paraId="28AA01A1" w14:textId="77777777" w:rsidR="00213C87" w:rsidRPr="00213C87" w:rsidRDefault="00213C87">
            <w:pPr>
              <w:pStyle w:val="ListParagraph"/>
              <w:numPr>
                <w:ilvl w:val="0"/>
                <w:numId w:val="46"/>
              </w:numPr>
              <w:tabs>
                <w:tab w:val="left" w:pos="426"/>
              </w:tabs>
              <w:spacing w:before="120" w:after="120"/>
              <w:ind w:left="0" w:firstLine="0"/>
              <w:contextualSpacing w:val="0"/>
              <w:jc w:val="both"/>
              <w:rPr>
                <w:b/>
                <w:vanish/>
                <w:sz w:val="24"/>
                <w:szCs w:val="24"/>
              </w:rPr>
            </w:pPr>
            <w:bookmarkStart w:id="124" w:name="_Toc444851641"/>
            <w:bookmarkStart w:id="125" w:name="_Toc447549416"/>
          </w:p>
          <w:p w14:paraId="495DE1CC" w14:textId="3EB7B510" w:rsidR="00E37B4C" w:rsidRPr="00213C87" w:rsidRDefault="00E37B4C" w:rsidP="00213C87">
            <w:pPr>
              <w:pStyle w:val="Heading5ITCa"/>
              <w:ind w:left="756" w:hanging="756"/>
              <w:rPr>
                <w:sz w:val="24"/>
                <w:szCs w:val="24"/>
              </w:rPr>
            </w:pPr>
            <w:r w:rsidRPr="00213C87">
              <w:rPr>
                <w:sz w:val="24"/>
                <w:szCs w:val="24"/>
              </w:rPr>
              <w:t>Les biens et les services de Consultant fournis au titre du Contrat peuvent provenir de n’importe quel pays, sous réserve des mêmes restrictions énoncées à l’égard des Candidats à la Clause 5.</w:t>
            </w:r>
            <w:bookmarkEnd w:id="124"/>
            <w:bookmarkEnd w:id="125"/>
          </w:p>
        </w:tc>
      </w:tr>
      <w:tr w:rsidR="00E37B4C" w:rsidRPr="001D3549" w14:paraId="2CEE142F" w14:textId="77777777" w:rsidTr="004B4C93">
        <w:tc>
          <w:tcPr>
            <w:tcW w:w="1101" w:type="pct"/>
          </w:tcPr>
          <w:p w14:paraId="33FF4BB6" w14:textId="624F357A" w:rsidR="00E37B4C" w:rsidRPr="001D3549" w:rsidRDefault="00E37B4C">
            <w:pPr>
              <w:pStyle w:val="Heading2"/>
              <w:numPr>
                <w:ilvl w:val="0"/>
                <w:numId w:val="52"/>
              </w:numPr>
              <w:rPr>
                <w:sz w:val="24"/>
                <w:szCs w:val="24"/>
              </w:rPr>
            </w:pPr>
            <w:bookmarkStart w:id="126" w:name="_Toc442280125"/>
            <w:bookmarkStart w:id="127" w:name="_Toc442280518"/>
            <w:bookmarkStart w:id="128" w:name="_Toc442280647"/>
            <w:bookmarkStart w:id="129" w:name="_Toc444789203"/>
            <w:bookmarkStart w:id="130" w:name="_Toc447549435"/>
            <w:bookmarkStart w:id="131" w:name="_Toc38385903"/>
            <w:bookmarkStart w:id="132" w:name="_Toc56009384"/>
            <w:bookmarkStart w:id="133" w:name="_Toc56057104"/>
            <w:bookmarkStart w:id="134" w:name="_Toc56095273"/>
            <w:bookmarkStart w:id="135" w:name="_Toc56118360"/>
            <w:bookmarkStart w:id="136" w:name="_Toc146208554"/>
            <w:bookmarkStart w:id="137" w:name="_Toc184975788"/>
            <w:r w:rsidRPr="00213C87">
              <w:rPr>
                <w:rFonts w:ascii="Times New Roman" w:hAnsi="Times New Roman"/>
                <w:sz w:val="24"/>
                <w:szCs w:val="24"/>
              </w:rPr>
              <w:t xml:space="preserve">Modification </w:t>
            </w:r>
            <w:bookmarkEnd w:id="126"/>
            <w:bookmarkEnd w:id="127"/>
            <w:bookmarkEnd w:id="128"/>
            <w:bookmarkEnd w:id="129"/>
            <w:bookmarkEnd w:id="130"/>
            <w:bookmarkEnd w:id="131"/>
            <w:bookmarkEnd w:id="132"/>
            <w:bookmarkEnd w:id="133"/>
            <w:bookmarkEnd w:id="134"/>
            <w:bookmarkEnd w:id="135"/>
            <w:bookmarkEnd w:id="136"/>
            <w:r w:rsidR="00C40838" w:rsidRPr="00213C87">
              <w:rPr>
                <w:rFonts w:ascii="Times New Roman" w:hAnsi="Times New Roman"/>
                <w:sz w:val="24"/>
                <w:szCs w:val="24"/>
              </w:rPr>
              <w:t>de l’AC</w:t>
            </w:r>
            <w:bookmarkEnd w:id="137"/>
          </w:p>
        </w:tc>
        <w:tc>
          <w:tcPr>
            <w:tcW w:w="3899" w:type="pct"/>
          </w:tcPr>
          <w:p w14:paraId="7C1CA8EE" w14:textId="77777777" w:rsidR="00213C87" w:rsidRPr="00213C87" w:rsidRDefault="00213C87">
            <w:pPr>
              <w:pStyle w:val="ListParagraph"/>
              <w:numPr>
                <w:ilvl w:val="0"/>
                <w:numId w:val="46"/>
              </w:numPr>
              <w:tabs>
                <w:tab w:val="left" w:pos="426"/>
              </w:tabs>
              <w:spacing w:before="120" w:after="120"/>
              <w:ind w:left="0" w:firstLine="0"/>
              <w:contextualSpacing w:val="0"/>
              <w:rPr>
                <w:b/>
                <w:vanish/>
              </w:rPr>
            </w:pPr>
            <w:bookmarkStart w:id="138" w:name="_Toc444851670"/>
            <w:bookmarkStart w:id="139" w:name="_Toc447549436"/>
          </w:p>
          <w:p w14:paraId="6408493A" w14:textId="0B9C0947" w:rsidR="00E37B4C" w:rsidRPr="001D3549" w:rsidRDefault="00E37B4C" w:rsidP="00213C87">
            <w:pPr>
              <w:pStyle w:val="Heading5ITCa"/>
              <w:ind w:left="756" w:hanging="756"/>
            </w:pPr>
            <w:r w:rsidRPr="00213C87">
              <w:rPr>
                <w:sz w:val="24"/>
                <w:szCs w:val="24"/>
              </w:rPr>
              <w:t>À tout moment, avant la date limite de soumission des Candidatures, l'Entité Responsable peut modifier le présent Appel à candidature en émettant des Addenda.</w:t>
            </w:r>
            <w:bookmarkEnd w:id="138"/>
            <w:bookmarkEnd w:id="139"/>
          </w:p>
        </w:tc>
      </w:tr>
      <w:tr w:rsidR="00E37B4C" w:rsidRPr="001D3549" w14:paraId="784A6EB5" w14:textId="77777777" w:rsidTr="004B4C93">
        <w:tc>
          <w:tcPr>
            <w:tcW w:w="1101" w:type="pct"/>
          </w:tcPr>
          <w:p w14:paraId="448907F2" w14:textId="77777777" w:rsidR="00E37B4C" w:rsidRPr="001D3549" w:rsidRDefault="00E37B4C" w:rsidP="003C032A">
            <w:pPr>
              <w:spacing w:before="60" w:after="60"/>
              <w:rPr>
                <w:bCs/>
                <w:sz w:val="24"/>
                <w:szCs w:val="24"/>
              </w:rPr>
            </w:pPr>
          </w:p>
        </w:tc>
        <w:tc>
          <w:tcPr>
            <w:tcW w:w="3899" w:type="pct"/>
          </w:tcPr>
          <w:p w14:paraId="5802A395" w14:textId="77777777" w:rsidR="00E37B4C" w:rsidRPr="001D3549" w:rsidRDefault="00E37B4C" w:rsidP="00213C87">
            <w:pPr>
              <w:pStyle w:val="Heading5ITCa"/>
              <w:ind w:left="756" w:hanging="756"/>
              <w:rPr>
                <w:sz w:val="24"/>
                <w:szCs w:val="24"/>
              </w:rPr>
            </w:pPr>
            <w:r w:rsidRPr="00213C87">
              <w:rPr>
                <w:sz w:val="24"/>
                <w:szCs w:val="24"/>
              </w:rPr>
              <w:t>Tous</w:t>
            </w:r>
            <w:r>
              <w:rPr>
                <w:sz w:val="24"/>
              </w:rPr>
              <w:t xml:space="preserve"> les Addenda émis font partie du présent AC, seront publiés sur le site web de l'Entité Responsable, si un tel site existe, et communiqués par écrit à tous les Consultants inscrits ou ayant obtenu le Dossier d’Appel à candidature directement auprès de </w:t>
            </w:r>
            <w:r>
              <w:rPr>
                <w:sz w:val="24"/>
              </w:rPr>
              <w:lastRenderedPageBreak/>
              <w:t>l'Entité Responsable.</w:t>
            </w:r>
          </w:p>
        </w:tc>
      </w:tr>
      <w:tr w:rsidR="00E37B4C" w:rsidRPr="001D3549" w14:paraId="53ABAECD" w14:textId="77777777" w:rsidTr="004B4C93">
        <w:tc>
          <w:tcPr>
            <w:tcW w:w="1101" w:type="pct"/>
          </w:tcPr>
          <w:p w14:paraId="5A85FEF4" w14:textId="77777777" w:rsidR="00E37B4C" w:rsidRPr="001D3549" w:rsidRDefault="00E37B4C" w:rsidP="003C032A">
            <w:pPr>
              <w:spacing w:before="60" w:after="60"/>
              <w:rPr>
                <w:bCs/>
                <w:sz w:val="24"/>
                <w:szCs w:val="24"/>
              </w:rPr>
            </w:pPr>
          </w:p>
        </w:tc>
        <w:tc>
          <w:tcPr>
            <w:tcW w:w="3899" w:type="pct"/>
          </w:tcPr>
          <w:p w14:paraId="6192B161" w14:textId="77777777" w:rsidR="00E37B4C" w:rsidRPr="001D3549" w:rsidRDefault="00E37B4C" w:rsidP="00213C87">
            <w:pPr>
              <w:pStyle w:val="Heading5ITCa"/>
              <w:ind w:left="756" w:hanging="756"/>
              <w:rPr>
                <w:sz w:val="24"/>
                <w:szCs w:val="24"/>
              </w:rPr>
            </w:pPr>
            <w:r>
              <w:rPr>
                <w:sz w:val="24"/>
                <w:szCs w:val="24"/>
              </w:rPr>
              <w:t>Afin de donner aux Candidats potentiels un délai raisonnable pour tenir compte d’un Addendum dans le cadre de la préparation de leur Candidature, l'Entité Responsable peut, à sa seule discrétion, prolonger la date limite de soumission des Candidatures.</w:t>
            </w:r>
          </w:p>
        </w:tc>
      </w:tr>
      <w:tr w:rsidR="00E37B4C" w:rsidRPr="001D3549" w14:paraId="7281F88A" w14:textId="77777777" w:rsidTr="004B4C93">
        <w:tc>
          <w:tcPr>
            <w:tcW w:w="1101" w:type="pct"/>
          </w:tcPr>
          <w:p w14:paraId="7C5DE322" w14:textId="13C36FC0" w:rsidR="00E37B4C" w:rsidRPr="001D3549" w:rsidRDefault="00E37B4C">
            <w:pPr>
              <w:pStyle w:val="Heading2"/>
              <w:numPr>
                <w:ilvl w:val="0"/>
                <w:numId w:val="52"/>
              </w:numPr>
              <w:rPr>
                <w:sz w:val="24"/>
                <w:szCs w:val="24"/>
              </w:rPr>
            </w:pPr>
            <w:bookmarkStart w:id="140" w:name="_Toc442280126"/>
            <w:bookmarkStart w:id="141" w:name="_Toc442280519"/>
            <w:bookmarkStart w:id="142" w:name="_Toc442280648"/>
            <w:bookmarkStart w:id="143" w:name="_Toc444789204"/>
            <w:bookmarkStart w:id="144" w:name="_Toc447549438"/>
            <w:bookmarkStart w:id="145" w:name="_Toc38385904"/>
            <w:bookmarkStart w:id="146" w:name="_Toc56009386"/>
            <w:bookmarkStart w:id="147" w:name="_Toc56057105"/>
            <w:bookmarkStart w:id="148" w:name="_Toc56095275"/>
            <w:bookmarkStart w:id="149" w:name="_Toc56118362"/>
            <w:bookmarkStart w:id="150" w:name="_Toc146208556"/>
            <w:bookmarkStart w:id="151" w:name="_Toc184975789"/>
            <w:r w:rsidRPr="00213C87">
              <w:rPr>
                <w:rFonts w:ascii="Times New Roman" w:hAnsi="Times New Roman"/>
                <w:sz w:val="24"/>
                <w:szCs w:val="24"/>
              </w:rPr>
              <w:t>Coût de</w:t>
            </w:r>
            <w:bookmarkEnd w:id="140"/>
            <w:bookmarkEnd w:id="141"/>
            <w:bookmarkEnd w:id="142"/>
            <w:bookmarkEnd w:id="143"/>
            <w:bookmarkEnd w:id="144"/>
            <w:bookmarkEnd w:id="145"/>
            <w:bookmarkEnd w:id="146"/>
            <w:bookmarkEnd w:id="147"/>
            <w:bookmarkEnd w:id="148"/>
            <w:bookmarkEnd w:id="149"/>
            <w:bookmarkEnd w:id="150"/>
            <w:r w:rsidR="00C40838" w:rsidRPr="00213C87">
              <w:rPr>
                <w:rFonts w:ascii="Times New Roman" w:hAnsi="Times New Roman"/>
                <w:sz w:val="24"/>
                <w:szCs w:val="24"/>
              </w:rPr>
              <w:t xml:space="preserve"> </w:t>
            </w:r>
            <w:r w:rsidRPr="00213C87">
              <w:rPr>
                <w:rFonts w:ascii="Times New Roman" w:hAnsi="Times New Roman"/>
                <w:sz w:val="24"/>
                <w:szCs w:val="24"/>
              </w:rPr>
              <w:t>la Candidature</w:t>
            </w:r>
            <w:bookmarkEnd w:id="151"/>
          </w:p>
        </w:tc>
        <w:tc>
          <w:tcPr>
            <w:tcW w:w="3899" w:type="pct"/>
          </w:tcPr>
          <w:p w14:paraId="14D7241E" w14:textId="77777777" w:rsidR="00BB111F" w:rsidRPr="00BB111F" w:rsidRDefault="00BB111F">
            <w:pPr>
              <w:pStyle w:val="ListParagraph"/>
              <w:numPr>
                <w:ilvl w:val="0"/>
                <w:numId w:val="46"/>
              </w:numPr>
              <w:tabs>
                <w:tab w:val="left" w:pos="426"/>
              </w:tabs>
              <w:spacing w:before="120" w:after="120"/>
              <w:ind w:left="0" w:firstLine="0"/>
              <w:contextualSpacing w:val="0"/>
              <w:rPr>
                <w:b/>
                <w:vanish/>
              </w:rPr>
            </w:pPr>
            <w:bookmarkStart w:id="152" w:name="_Toc444851673"/>
            <w:bookmarkStart w:id="153" w:name="_Toc447549439"/>
          </w:p>
          <w:p w14:paraId="38DF8870" w14:textId="7A547345" w:rsidR="00E37B4C" w:rsidRPr="001D3549" w:rsidRDefault="00E37B4C" w:rsidP="00BB111F">
            <w:pPr>
              <w:pStyle w:val="Headinf5ITC"/>
              <w:ind w:left="814"/>
              <w:jc w:val="both"/>
            </w:pPr>
            <w:r w:rsidRPr="00BB111F">
              <w:rPr>
                <w:sz w:val="24"/>
                <w:szCs w:val="24"/>
              </w:rPr>
              <w:t>Les frais de préparation et de soumission de la Candidature sont à la charge du Consultant. L'Entité Responsable n’est en aucun cas responsable de ces frais, quels que soient le déroulement ou l’issue de la présente procédure de sélection.</w:t>
            </w:r>
            <w:bookmarkEnd w:id="152"/>
            <w:bookmarkEnd w:id="153"/>
          </w:p>
        </w:tc>
      </w:tr>
      <w:tr w:rsidR="00E37B4C" w:rsidRPr="001D3549" w14:paraId="14B07764" w14:textId="77777777" w:rsidTr="004B4C93">
        <w:tc>
          <w:tcPr>
            <w:tcW w:w="1101" w:type="pct"/>
          </w:tcPr>
          <w:p w14:paraId="7F28CDC0" w14:textId="77777777" w:rsidR="00E37B4C" w:rsidRPr="001D3549" w:rsidRDefault="00E37B4C">
            <w:pPr>
              <w:pStyle w:val="Heading2"/>
              <w:numPr>
                <w:ilvl w:val="0"/>
                <w:numId w:val="52"/>
              </w:numPr>
              <w:rPr>
                <w:sz w:val="24"/>
                <w:szCs w:val="24"/>
              </w:rPr>
            </w:pPr>
            <w:bookmarkStart w:id="154" w:name="_Toc442280127"/>
            <w:bookmarkStart w:id="155" w:name="_Toc442280520"/>
            <w:bookmarkStart w:id="156" w:name="_Toc442280649"/>
            <w:bookmarkStart w:id="157" w:name="_Toc444789205"/>
            <w:bookmarkStart w:id="158" w:name="_Toc447549440"/>
            <w:bookmarkStart w:id="159" w:name="_Toc38385905"/>
            <w:bookmarkStart w:id="160" w:name="_Toc56009387"/>
            <w:bookmarkStart w:id="161" w:name="_Toc56057106"/>
            <w:bookmarkStart w:id="162" w:name="_Toc56095276"/>
            <w:bookmarkStart w:id="163" w:name="_Toc56118363"/>
            <w:bookmarkStart w:id="164" w:name="_Toc146208557"/>
            <w:bookmarkStart w:id="165" w:name="_Toc184975790"/>
            <w:r w:rsidRPr="00213C87">
              <w:rPr>
                <w:rFonts w:ascii="Times New Roman" w:hAnsi="Times New Roman"/>
                <w:sz w:val="24"/>
                <w:szCs w:val="24"/>
              </w:rPr>
              <w:t xml:space="preserve">Langue de </w:t>
            </w:r>
            <w:bookmarkEnd w:id="154"/>
            <w:bookmarkEnd w:id="155"/>
            <w:bookmarkEnd w:id="156"/>
            <w:bookmarkEnd w:id="157"/>
            <w:bookmarkEnd w:id="158"/>
            <w:bookmarkEnd w:id="159"/>
            <w:bookmarkEnd w:id="160"/>
            <w:bookmarkEnd w:id="161"/>
            <w:bookmarkEnd w:id="162"/>
            <w:bookmarkEnd w:id="163"/>
            <w:bookmarkEnd w:id="164"/>
            <w:r w:rsidRPr="00213C87">
              <w:rPr>
                <w:rFonts w:ascii="Times New Roman" w:hAnsi="Times New Roman"/>
                <w:sz w:val="24"/>
                <w:szCs w:val="24"/>
              </w:rPr>
              <w:t>la Candidature</w:t>
            </w:r>
            <w:bookmarkEnd w:id="165"/>
          </w:p>
        </w:tc>
        <w:tc>
          <w:tcPr>
            <w:tcW w:w="3899" w:type="pct"/>
          </w:tcPr>
          <w:p w14:paraId="08EC4020" w14:textId="77777777" w:rsidR="00BB111F" w:rsidRPr="00BB111F" w:rsidRDefault="00BB111F">
            <w:pPr>
              <w:pStyle w:val="ListParagraph"/>
              <w:numPr>
                <w:ilvl w:val="0"/>
                <w:numId w:val="46"/>
              </w:numPr>
              <w:tabs>
                <w:tab w:val="left" w:pos="426"/>
              </w:tabs>
              <w:spacing w:before="120" w:after="120"/>
              <w:ind w:left="0" w:firstLine="0"/>
              <w:contextualSpacing w:val="0"/>
              <w:rPr>
                <w:b/>
                <w:vanish/>
              </w:rPr>
            </w:pPr>
            <w:bookmarkStart w:id="166" w:name="_Toc444851675"/>
            <w:bookmarkStart w:id="167" w:name="_Toc447549441"/>
          </w:p>
          <w:p w14:paraId="5B6A3642" w14:textId="721774E4" w:rsidR="00E37B4C" w:rsidRPr="001D3549" w:rsidRDefault="00E37B4C" w:rsidP="00BB111F">
            <w:pPr>
              <w:pStyle w:val="Headinf5ITC"/>
              <w:ind w:left="814"/>
              <w:jc w:val="both"/>
            </w:pPr>
            <w:r w:rsidRPr="00BB111F">
              <w:rPr>
                <w:sz w:val="24"/>
                <w:szCs w:val="24"/>
              </w:rPr>
              <w:t xml:space="preserve">La Candidature, ainsi que toute la correspondance et tous les documents concernant la soumission, échangés entre le Candidat et l'Entité Responsable seront rédigés dans la langue </w:t>
            </w:r>
            <w:r w:rsidRPr="00BB111F">
              <w:rPr>
                <w:b/>
                <w:bCs/>
                <w:sz w:val="24"/>
                <w:szCs w:val="24"/>
              </w:rPr>
              <w:t xml:space="preserve">indiquée à la </w:t>
            </w:r>
            <w:r w:rsidR="00C40838" w:rsidRPr="00BB111F">
              <w:rPr>
                <w:b/>
                <w:bCs/>
                <w:sz w:val="24"/>
                <w:szCs w:val="24"/>
              </w:rPr>
              <w:t>S</w:t>
            </w:r>
            <w:r w:rsidRPr="00BB111F">
              <w:rPr>
                <w:b/>
                <w:bCs/>
                <w:sz w:val="24"/>
                <w:szCs w:val="24"/>
              </w:rPr>
              <w:t>ection 2.</w:t>
            </w:r>
            <w:r w:rsidRPr="00BB111F">
              <w:rPr>
                <w:sz w:val="24"/>
                <w:szCs w:val="24"/>
              </w:rPr>
              <w:t xml:space="preserve"> Les documents complémentaires fournis par le Candidat dans le cadre de sa Candidature peuvent être rédigés dans une autre langue à condition d’être accompagnés d’une traduction dans la langue </w:t>
            </w:r>
            <w:r w:rsidRPr="00BB111F">
              <w:rPr>
                <w:b/>
                <w:bCs/>
                <w:sz w:val="24"/>
                <w:szCs w:val="24"/>
              </w:rPr>
              <w:t>indiquée à la Section 2</w:t>
            </w:r>
            <w:r w:rsidRPr="00BB111F">
              <w:rPr>
                <w:sz w:val="24"/>
                <w:szCs w:val="24"/>
              </w:rPr>
              <w:t>. Dans ce cas, pour l'interprétation de la Candidature, c'est la traduction qui prévaudra.</w:t>
            </w:r>
            <w:bookmarkStart w:id="168" w:name="_Toc433790879"/>
            <w:bookmarkEnd w:id="166"/>
            <w:bookmarkEnd w:id="167"/>
            <w:bookmarkEnd w:id="168"/>
          </w:p>
        </w:tc>
      </w:tr>
      <w:tr w:rsidR="00E37B4C" w:rsidRPr="001D3549" w14:paraId="3C50994D" w14:textId="77777777" w:rsidTr="004B4C93">
        <w:tc>
          <w:tcPr>
            <w:tcW w:w="1101" w:type="pct"/>
          </w:tcPr>
          <w:p w14:paraId="50E10301" w14:textId="77777777" w:rsidR="00E37B4C" w:rsidRPr="001D3549" w:rsidRDefault="00E37B4C">
            <w:pPr>
              <w:pStyle w:val="Heading2"/>
              <w:numPr>
                <w:ilvl w:val="0"/>
                <w:numId w:val="52"/>
              </w:numPr>
              <w:rPr>
                <w:sz w:val="24"/>
                <w:szCs w:val="24"/>
              </w:rPr>
            </w:pPr>
            <w:bookmarkStart w:id="169" w:name="_Toc442280128"/>
            <w:bookmarkStart w:id="170" w:name="_Toc442280521"/>
            <w:bookmarkStart w:id="171" w:name="_Toc442280650"/>
            <w:bookmarkStart w:id="172" w:name="_Toc444789206"/>
            <w:bookmarkStart w:id="173" w:name="_Toc447549442"/>
            <w:bookmarkStart w:id="174" w:name="_Toc38385906"/>
            <w:bookmarkStart w:id="175" w:name="_Toc56009388"/>
            <w:bookmarkStart w:id="176" w:name="_Toc56057107"/>
            <w:bookmarkStart w:id="177" w:name="_Toc56095277"/>
            <w:bookmarkStart w:id="178" w:name="_Toc56118364"/>
            <w:bookmarkStart w:id="179" w:name="_Toc146208558"/>
            <w:bookmarkStart w:id="180" w:name="_Toc184975791"/>
            <w:r w:rsidRPr="00213C87">
              <w:rPr>
                <w:rFonts w:ascii="Times New Roman" w:hAnsi="Times New Roman"/>
                <w:sz w:val="24"/>
                <w:szCs w:val="24"/>
              </w:rPr>
              <w:t xml:space="preserve">Préparation de </w:t>
            </w:r>
            <w:bookmarkEnd w:id="169"/>
            <w:bookmarkEnd w:id="170"/>
            <w:bookmarkEnd w:id="171"/>
            <w:bookmarkEnd w:id="172"/>
            <w:bookmarkEnd w:id="173"/>
            <w:bookmarkEnd w:id="174"/>
            <w:bookmarkEnd w:id="175"/>
            <w:bookmarkEnd w:id="176"/>
            <w:bookmarkEnd w:id="177"/>
            <w:bookmarkEnd w:id="178"/>
            <w:bookmarkEnd w:id="179"/>
            <w:r w:rsidRPr="00213C87">
              <w:rPr>
                <w:rFonts w:ascii="Times New Roman" w:hAnsi="Times New Roman"/>
                <w:sz w:val="24"/>
                <w:szCs w:val="24"/>
              </w:rPr>
              <w:t>la Candidature</w:t>
            </w:r>
            <w:bookmarkEnd w:id="180"/>
          </w:p>
        </w:tc>
        <w:tc>
          <w:tcPr>
            <w:tcW w:w="3899" w:type="pct"/>
          </w:tcPr>
          <w:p w14:paraId="168F0F1C" w14:textId="77777777" w:rsidR="00BB111F" w:rsidRPr="00BB111F" w:rsidRDefault="00BB111F">
            <w:pPr>
              <w:pStyle w:val="ListParagraph"/>
              <w:numPr>
                <w:ilvl w:val="0"/>
                <w:numId w:val="46"/>
              </w:numPr>
              <w:tabs>
                <w:tab w:val="left" w:pos="426"/>
              </w:tabs>
              <w:spacing w:before="120" w:after="120"/>
              <w:ind w:left="0" w:firstLine="0"/>
              <w:contextualSpacing w:val="0"/>
              <w:rPr>
                <w:b/>
                <w:vanish/>
              </w:rPr>
            </w:pPr>
            <w:bookmarkStart w:id="181" w:name="_Toc444851677"/>
            <w:bookmarkStart w:id="182" w:name="_Toc447549443"/>
          </w:p>
          <w:p w14:paraId="633D28BC" w14:textId="510A6344" w:rsidR="00E37B4C" w:rsidRPr="001D3549" w:rsidRDefault="00E37B4C" w:rsidP="00BB111F">
            <w:pPr>
              <w:pStyle w:val="Headinf5ITC"/>
              <w:ind w:left="814"/>
              <w:jc w:val="both"/>
            </w:pPr>
            <w:r w:rsidRPr="00BB111F">
              <w:rPr>
                <w:sz w:val="24"/>
                <w:szCs w:val="24"/>
              </w:rPr>
              <w:t>Lors de la préparation de sa Candidature, le Candidat est censé examiner en détail les documents constituants l’AC. Ne pas fournir les informations demandées peut entraîner le rejet d’une Candidature.</w:t>
            </w:r>
            <w:bookmarkEnd w:id="181"/>
            <w:bookmarkEnd w:id="182"/>
            <w:r w:rsidRPr="00BB111F">
              <w:rPr>
                <w:sz w:val="24"/>
                <w:szCs w:val="24"/>
              </w:rPr>
              <w:t xml:space="preserve"> </w:t>
            </w:r>
          </w:p>
        </w:tc>
      </w:tr>
      <w:tr w:rsidR="00E37B4C" w:rsidRPr="001D3549" w14:paraId="290F08A6" w14:textId="77777777" w:rsidTr="004B4C93">
        <w:trPr>
          <w:trHeight w:val="1047"/>
        </w:trPr>
        <w:tc>
          <w:tcPr>
            <w:tcW w:w="1101" w:type="pct"/>
          </w:tcPr>
          <w:p w14:paraId="7B15F31D" w14:textId="77777777" w:rsidR="00E37B4C" w:rsidRPr="001D3549" w:rsidRDefault="00E37B4C" w:rsidP="003C032A">
            <w:pPr>
              <w:pStyle w:val="BodyTextFirstIndent"/>
              <w:rPr>
                <w:iCs/>
                <w:sz w:val="24"/>
                <w:szCs w:val="24"/>
              </w:rPr>
            </w:pPr>
            <w:bookmarkStart w:id="183" w:name="_Toc191882754"/>
            <w:bookmarkStart w:id="184" w:name="_Toc192129716"/>
            <w:bookmarkStart w:id="185" w:name="_Toc193002148"/>
            <w:bookmarkStart w:id="186" w:name="_Toc193002288"/>
            <w:bookmarkStart w:id="187" w:name="_Toc198097348"/>
            <w:bookmarkStart w:id="188" w:name="_Toc202787301"/>
            <w:bookmarkStart w:id="189" w:name="_Toc428432910"/>
            <w:bookmarkStart w:id="190" w:name="_Toc428436226"/>
            <w:bookmarkStart w:id="191" w:name="_Toc433626979"/>
            <w:bookmarkStart w:id="192" w:name="_Toc442279526"/>
            <w:bookmarkStart w:id="193" w:name="_Toc442280129"/>
            <w:bookmarkStart w:id="194" w:name="_Toc442280522"/>
            <w:bookmarkStart w:id="195" w:name="_Toc442280651"/>
            <w:bookmarkStart w:id="196" w:name="_Toc444789207"/>
            <w:bookmarkStart w:id="197" w:name="_Toc447548157"/>
            <w:bookmarkStart w:id="198" w:name="_Toc512527494"/>
            <w:bookmarkStart w:id="199" w:name="_Toc513129537"/>
            <w:bookmarkStart w:id="200" w:name="_Toc513553318"/>
            <w:bookmarkStart w:id="201" w:name="_Toc516645190"/>
            <w:bookmarkStart w:id="202" w:name="_Toc516817682"/>
            <w:bookmarkStart w:id="203" w:name="_Toc524085902"/>
            <w:bookmarkStart w:id="204" w:name="_Toc38385907"/>
            <w:r>
              <w:rPr>
                <w:sz w:val="24"/>
                <w:szCs w:val="24"/>
              </w:rPr>
              <w:t>Format et C</w:t>
            </w:r>
            <w:r>
              <w:rPr>
                <w:iCs/>
                <w:sz w:val="24"/>
                <w:szCs w:val="24"/>
              </w:rPr>
              <w:t>ontenu de la Candidature</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tc>
        <w:tc>
          <w:tcPr>
            <w:tcW w:w="3899" w:type="pct"/>
          </w:tcPr>
          <w:p w14:paraId="141C9F11" w14:textId="77777777" w:rsidR="00E37B4C" w:rsidRPr="001D3549" w:rsidRDefault="00E37B4C" w:rsidP="003C032A">
            <w:pPr>
              <w:pStyle w:val="Heading5ITCa"/>
              <w:rPr>
                <w:sz w:val="24"/>
                <w:szCs w:val="24"/>
              </w:rPr>
            </w:pPr>
            <w:r>
              <w:rPr>
                <w:sz w:val="24"/>
                <w:szCs w:val="24"/>
              </w:rPr>
              <w:t xml:space="preserve">Les Candidats sont tenus de soumettre une Offre Technique, qui doit fournir les renseignements indiqués dans les Formulaires 1 à 3 fournis à la Section 3 (Formulaires de candidature). </w:t>
            </w:r>
          </w:p>
        </w:tc>
      </w:tr>
      <w:tr w:rsidR="00E37B4C" w:rsidRPr="001D3549" w14:paraId="6908D115" w14:textId="77777777" w:rsidTr="004B4C93">
        <w:tc>
          <w:tcPr>
            <w:tcW w:w="1101" w:type="pct"/>
          </w:tcPr>
          <w:p w14:paraId="40CB87FE" w14:textId="77777777" w:rsidR="00E37B4C" w:rsidRPr="001D3549" w:rsidRDefault="00E37B4C" w:rsidP="003C032A">
            <w:pPr>
              <w:pStyle w:val="BodyTextFirstIndent"/>
              <w:rPr>
                <w:sz w:val="24"/>
                <w:szCs w:val="24"/>
              </w:rPr>
            </w:pPr>
          </w:p>
        </w:tc>
        <w:tc>
          <w:tcPr>
            <w:tcW w:w="3899" w:type="pct"/>
          </w:tcPr>
          <w:p w14:paraId="5B2D043F" w14:textId="77777777" w:rsidR="00E37B4C" w:rsidRPr="001D3549" w:rsidRDefault="00E37B4C" w:rsidP="003C032A">
            <w:pPr>
              <w:pStyle w:val="Heading5ITCa"/>
              <w:rPr>
                <w:sz w:val="24"/>
                <w:szCs w:val="24"/>
              </w:rPr>
            </w:pPr>
            <w:r>
              <w:rPr>
                <w:sz w:val="24"/>
                <w:szCs w:val="24"/>
              </w:rPr>
              <w:t xml:space="preserve">L'Offre Technique ne doit contenir aucune information financière. Toute Offre Technique contenant des informations financières constitue un motif valable pour déclarer la Candidature irrecevable. </w:t>
            </w:r>
          </w:p>
        </w:tc>
      </w:tr>
      <w:tr w:rsidR="00E37B4C" w:rsidRPr="001D3549" w14:paraId="6162F7F4" w14:textId="77777777" w:rsidTr="004B4C93">
        <w:tc>
          <w:tcPr>
            <w:tcW w:w="1101" w:type="pct"/>
          </w:tcPr>
          <w:p w14:paraId="1249F78F" w14:textId="77777777" w:rsidR="00E37B4C" w:rsidRPr="001D3549" w:rsidRDefault="00E37B4C">
            <w:pPr>
              <w:pStyle w:val="Heading2"/>
              <w:numPr>
                <w:ilvl w:val="0"/>
                <w:numId w:val="52"/>
              </w:numPr>
              <w:rPr>
                <w:sz w:val="24"/>
                <w:szCs w:val="24"/>
              </w:rPr>
            </w:pPr>
            <w:bookmarkStart w:id="205" w:name="_Toc420577105"/>
            <w:bookmarkStart w:id="206" w:name="_Toc420579962"/>
            <w:bookmarkStart w:id="207" w:name="_Toc420581602"/>
            <w:bookmarkStart w:id="208" w:name="_Toc420763236"/>
            <w:bookmarkStart w:id="209" w:name="_Toc420763387"/>
            <w:bookmarkStart w:id="210" w:name="_Toc420914190"/>
            <w:bookmarkStart w:id="211" w:name="_Toc420919377"/>
            <w:bookmarkStart w:id="212" w:name="_Toc420925652"/>
            <w:bookmarkStart w:id="213" w:name="_Toc420925754"/>
            <w:bookmarkStart w:id="214" w:name="_Toc420941979"/>
            <w:bookmarkStart w:id="215" w:name="_Toc184975792"/>
            <w:bookmarkEnd w:id="205"/>
            <w:bookmarkEnd w:id="206"/>
            <w:bookmarkEnd w:id="207"/>
            <w:bookmarkEnd w:id="208"/>
            <w:bookmarkEnd w:id="209"/>
            <w:bookmarkEnd w:id="210"/>
            <w:bookmarkEnd w:id="211"/>
            <w:bookmarkEnd w:id="212"/>
            <w:bookmarkEnd w:id="213"/>
            <w:bookmarkEnd w:id="214"/>
            <w:r w:rsidRPr="00BB111F">
              <w:rPr>
                <w:rFonts w:ascii="Times New Roman" w:hAnsi="Times New Roman"/>
                <w:sz w:val="24"/>
                <w:szCs w:val="24"/>
              </w:rPr>
              <w:t>Soumission des Offres Techniques</w:t>
            </w:r>
            <w:bookmarkEnd w:id="215"/>
          </w:p>
        </w:tc>
        <w:tc>
          <w:tcPr>
            <w:tcW w:w="3899" w:type="pct"/>
          </w:tcPr>
          <w:p w14:paraId="01F3ECAD" w14:textId="77777777" w:rsidR="00BB111F" w:rsidRPr="00BB111F" w:rsidRDefault="00BB111F">
            <w:pPr>
              <w:pStyle w:val="ListParagraph"/>
              <w:numPr>
                <w:ilvl w:val="0"/>
                <w:numId w:val="46"/>
              </w:numPr>
              <w:tabs>
                <w:tab w:val="left" w:pos="426"/>
              </w:tabs>
              <w:spacing w:before="120" w:after="120"/>
              <w:ind w:left="0" w:firstLine="0"/>
              <w:contextualSpacing w:val="0"/>
              <w:rPr>
                <w:b/>
                <w:vanish/>
              </w:rPr>
            </w:pPr>
          </w:p>
          <w:p w14:paraId="3AAAF620" w14:textId="20874F24" w:rsidR="00E37B4C" w:rsidRPr="00BB111F" w:rsidRDefault="00E37B4C" w:rsidP="00BB111F">
            <w:pPr>
              <w:pStyle w:val="Headinf5ITC"/>
              <w:ind w:left="814"/>
              <w:jc w:val="both"/>
              <w:rPr>
                <w:sz w:val="24"/>
                <w:szCs w:val="24"/>
              </w:rPr>
            </w:pPr>
            <w:r w:rsidRPr="00BB111F">
              <w:rPr>
                <w:sz w:val="24"/>
                <w:szCs w:val="24"/>
              </w:rPr>
              <w:t xml:space="preserve">Les Candidats doivent soumettre leurs Offres Techniques selon les modalités spécifiées et au plus tard à la date et à l'heure </w:t>
            </w:r>
            <w:r w:rsidRPr="00BB111F">
              <w:rPr>
                <w:b/>
                <w:sz w:val="24"/>
                <w:szCs w:val="24"/>
              </w:rPr>
              <w:t>indiquées à la Section 2</w:t>
            </w:r>
            <w:r w:rsidRPr="00BB111F">
              <w:rPr>
                <w:sz w:val="24"/>
                <w:szCs w:val="24"/>
              </w:rPr>
              <w:t>, ou selon toute prolongation de cette date communiquée par l'Entité Responsable. Toute Candidature reçue par l'Entité Responsable après la date limite de soumission des Candidatures est déclarée hors délai et rejetée.</w:t>
            </w:r>
          </w:p>
          <w:p w14:paraId="4BB106E9" w14:textId="77777777" w:rsidR="00E37B4C" w:rsidRPr="001D3549" w:rsidRDefault="00E37B4C" w:rsidP="003C032A">
            <w:pPr>
              <w:pStyle w:val="Heading5ITCa"/>
              <w:rPr>
                <w:sz w:val="24"/>
                <w:szCs w:val="24"/>
              </w:rPr>
            </w:pPr>
            <w:r>
              <w:rPr>
                <w:sz w:val="24"/>
                <w:szCs w:val="24"/>
              </w:rPr>
              <w:t xml:space="preserve">Un Candidat peut retirer, remplacer ou modifier sa Candidature avant la date limite de soumission via le Lien de Demande de Fichier ou selon les modalités </w:t>
            </w:r>
            <w:r>
              <w:rPr>
                <w:b/>
                <w:bCs/>
                <w:sz w:val="24"/>
                <w:szCs w:val="24"/>
              </w:rPr>
              <w:t xml:space="preserve">spécifiées à la Section </w:t>
            </w:r>
            <w:r>
              <w:rPr>
                <w:b/>
                <w:bCs/>
                <w:sz w:val="24"/>
                <w:szCs w:val="24"/>
              </w:rPr>
              <w:lastRenderedPageBreak/>
              <w:t>2</w:t>
            </w:r>
            <w:r>
              <w:rPr>
                <w:sz w:val="24"/>
                <w:szCs w:val="24"/>
              </w:rPr>
              <w:t>.</w:t>
            </w:r>
          </w:p>
        </w:tc>
      </w:tr>
      <w:tr w:rsidR="00E37B4C" w:rsidRPr="001D3549" w14:paraId="030993DF" w14:textId="77777777" w:rsidTr="004B4C93">
        <w:tc>
          <w:tcPr>
            <w:tcW w:w="1101" w:type="pct"/>
          </w:tcPr>
          <w:p w14:paraId="2CCF2748" w14:textId="77777777" w:rsidR="00E37B4C" w:rsidRPr="001D3549" w:rsidRDefault="00E37B4C">
            <w:pPr>
              <w:pStyle w:val="Heading2"/>
              <w:numPr>
                <w:ilvl w:val="0"/>
                <w:numId w:val="52"/>
              </w:numPr>
              <w:rPr>
                <w:sz w:val="24"/>
                <w:szCs w:val="24"/>
              </w:rPr>
            </w:pPr>
            <w:bookmarkStart w:id="216" w:name="_Toc423617601"/>
            <w:bookmarkStart w:id="217" w:name="_Toc428197943"/>
            <w:bookmarkStart w:id="218" w:name="_Toc428432240"/>
            <w:bookmarkStart w:id="219" w:name="_Toc428432915"/>
            <w:bookmarkStart w:id="220" w:name="_Toc428436231"/>
            <w:bookmarkStart w:id="221" w:name="_Toc442280139"/>
            <w:bookmarkStart w:id="222" w:name="_Toc442280532"/>
            <w:bookmarkStart w:id="223" w:name="_Toc442280661"/>
            <w:bookmarkStart w:id="224" w:name="_Toc444789217"/>
            <w:bookmarkStart w:id="225" w:name="_Toc447549465"/>
            <w:bookmarkStart w:id="226" w:name="_Toc38385917"/>
            <w:bookmarkStart w:id="227" w:name="_Toc56009400"/>
            <w:bookmarkStart w:id="228" w:name="_Toc56057117"/>
            <w:bookmarkStart w:id="229" w:name="_Toc56095289"/>
            <w:bookmarkStart w:id="230" w:name="_Toc146208570"/>
            <w:bookmarkStart w:id="231" w:name="_Toc56118376"/>
            <w:bookmarkStart w:id="232" w:name="_Toc184975793"/>
            <w:bookmarkEnd w:id="216"/>
            <w:bookmarkEnd w:id="217"/>
            <w:bookmarkEnd w:id="218"/>
            <w:bookmarkEnd w:id="219"/>
            <w:bookmarkEnd w:id="220"/>
            <w:r w:rsidRPr="00BB111F">
              <w:rPr>
                <w:rFonts w:ascii="Times New Roman" w:hAnsi="Times New Roman"/>
                <w:sz w:val="24"/>
                <w:szCs w:val="24"/>
              </w:rPr>
              <w:lastRenderedPageBreak/>
              <w:t>Confidentialité</w:t>
            </w:r>
            <w:bookmarkEnd w:id="221"/>
            <w:bookmarkEnd w:id="222"/>
            <w:bookmarkEnd w:id="223"/>
            <w:bookmarkEnd w:id="224"/>
            <w:bookmarkEnd w:id="225"/>
            <w:bookmarkEnd w:id="226"/>
            <w:bookmarkEnd w:id="227"/>
            <w:bookmarkEnd w:id="228"/>
            <w:bookmarkEnd w:id="229"/>
            <w:bookmarkEnd w:id="230"/>
            <w:bookmarkEnd w:id="231"/>
            <w:bookmarkEnd w:id="232"/>
          </w:p>
        </w:tc>
        <w:tc>
          <w:tcPr>
            <w:tcW w:w="3899" w:type="pct"/>
          </w:tcPr>
          <w:p w14:paraId="6D762FA2" w14:textId="77777777" w:rsidR="00BB111F" w:rsidRPr="00BB111F" w:rsidRDefault="00BB111F">
            <w:pPr>
              <w:pStyle w:val="ListParagraph"/>
              <w:numPr>
                <w:ilvl w:val="0"/>
                <w:numId w:val="46"/>
              </w:numPr>
              <w:tabs>
                <w:tab w:val="left" w:pos="426"/>
              </w:tabs>
              <w:spacing w:before="120" w:after="120"/>
              <w:ind w:left="0" w:firstLine="0"/>
              <w:contextualSpacing w:val="0"/>
              <w:rPr>
                <w:b/>
                <w:vanish/>
              </w:rPr>
            </w:pPr>
            <w:bookmarkStart w:id="233" w:name="_Toc444851700"/>
            <w:bookmarkStart w:id="234" w:name="_Toc447549466"/>
          </w:p>
          <w:p w14:paraId="2222AE41" w14:textId="70F47695" w:rsidR="00E37B4C" w:rsidRPr="00BB111F" w:rsidRDefault="00E37B4C" w:rsidP="00BB111F">
            <w:pPr>
              <w:pStyle w:val="Headinf5ITC"/>
              <w:ind w:left="814"/>
              <w:jc w:val="both"/>
              <w:rPr>
                <w:sz w:val="24"/>
                <w:szCs w:val="24"/>
              </w:rPr>
            </w:pPr>
            <w:r w:rsidRPr="00BB111F">
              <w:rPr>
                <w:sz w:val="24"/>
                <w:szCs w:val="24"/>
              </w:rPr>
              <w:t>Les informations relatives à l’évaluation des Candidatures et les recommandations sur l’adjudication du Contrat ne doivent pas être communiquées aux Consultants, ni à toute autre personne non officiellement concernée par la procédure de Passation de marchés, jusqu’à la publication des résultats de l’évaluation technique. Toute utilisation inappropriée par un Candidat d’informations confidentielles portant sur la procédure de Passation des marchés pourra entraîner le rejet de sa Candidature ou invalider l’intégralité de la procédure de Passation des marchés.</w:t>
            </w:r>
            <w:bookmarkEnd w:id="233"/>
            <w:bookmarkEnd w:id="234"/>
          </w:p>
          <w:p w14:paraId="2783B6D3" w14:textId="77777777" w:rsidR="00E37B4C" w:rsidRPr="00B67300" w:rsidRDefault="00E37B4C" w:rsidP="003C032A">
            <w:pPr>
              <w:pStyle w:val="Heading5ITCa"/>
              <w:rPr>
                <w:sz w:val="24"/>
                <w:szCs w:val="24"/>
              </w:rPr>
            </w:pPr>
            <w:bookmarkStart w:id="235" w:name="_Toc444851701"/>
            <w:bookmarkEnd w:id="235"/>
            <w:r w:rsidRPr="00B67300">
              <w:rPr>
                <w:sz w:val="24"/>
                <w:szCs w:val="24"/>
              </w:rPr>
              <w:t>Toute tentative d’un Candidat visant à influencer l'Entité Responsable pendant l’examen, l’évaluation et le classement des Candidatures ou pendant la prise de décision concernant l’adjudication du Contrat peut conduire au rejet de sa Candidature et l’exposer aux dispositions de la législation nationale, de la règlementation de l'Entité Responsable et de la Politique AFC de la MCC, ainsi qu’à d’autres sanctions et mesures correctives, selon ce qui est applicable.</w:t>
            </w:r>
          </w:p>
        </w:tc>
      </w:tr>
      <w:tr w:rsidR="00E37B4C" w:rsidRPr="001D3549" w14:paraId="615ABBF7" w14:textId="77777777" w:rsidTr="004B4C93">
        <w:tc>
          <w:tcPr>
            <w:tcW w:w="1101" w:type="pct"/>
          </w:tcPr>
          <w:p w14:paraId="217A95F9" w14:textId="77777777" w:rsidR="00E37B4C" w:rsidRPr="001D3549" w:rsidRDefault="00E37B4C">
            <w:pPr>
              <w:pStyle w:val="Heading2"/>
              <w:numPr>
                <w:ilvl w:val="0"/>
                <w:numId w:val="52"/>
              </w:numPr>
              <w:rPr>
                <w:sz w:val="24"/>
                <w:szCs w:val="24"/>
              </w:rPr>
            </w:pPr>
            <w:bookmarkStart w:id="236" w:name="_Toc442280140"/>
            <w:bookmarkStart w:id="237" w:name="_Toc442280533"/>
            <w:bookmarkStart w:id="238" w:name="_Toc442280662"/>
            <w:bookmarkStart w:id="239" w:name="_Toc444789218"/>
            <w:bookmarkStart w:id="240" w:name="_Toc447549468"/>
            <w:bookmarkStart w:id="241" w:name="_Toc38385918"/>
            <w:bookmarkStart w:id="242" w:name="_Toc56009401"/>
            <w:bookmarkStart w:id="243" w:name="_Toc56057118"/>
            <w:bookmarkStart w:id="244" w:name="_Toc56095290"/>
            <w:bookmarkStart w:id="245" w:name="_Toc56118377"/>
            <w:bookmarkStart w:id="246" w:name="_Toc146208571"/>
            <w:bookmarkStart w:id="247" w:name="_Toc184975794"/>
            <w:r w:rsidRPr="00BB111F">
              <w:rPr>
                <w:rFonts w:ascii="Times New Roman" w:hAnsi="Times New Roman"/>
                <w:sz w:val="24"/>
                <w:szCs w:val="24"/>
              </w:rPr>
              <w:t xml:space="preserve">Clarification des </w:t>
            </w:r>
            <w:bookmarkEnd w:id="236"/>
            <w:bookmarkEnd w:id="237"/>
            <w:bookmarkEnd w:id="238"/>
            <w:bookmarkEnd w:id="239"/>
            <w:bookmarkEnd w:id="240"/>
            <w:bookmarkEnd w:id="241"/>
            <w:bookmarkEnd w:id="242"/>
            <w:bookmarkEnd w:id="243"/>
            <w:bookmarkEnd w:id="244"/>
            <w:bookmarkEnd w:id="245"/>
            <w:r w:rsidRPr="00BB111F">
              <w:rPr>
                <w:rFonts w:ascii="Times New Roman" w:hAnsi="Times New Roman"/>
                <w:sz w:val="24"/>
                <w:szCs w:val="24"/>
              </w:rPr>
              <w:t>Offres Techniques</w:t>
            </w:r>
            <w:bookmarkEnd w:id="246"/>
            <w:bookmarkEnd w:id="247"/>
          </w:p>
        </w:tc>
        <w:tc>
          <w:tcPr>
            <w:tcW w:w="3899" w:type="pct"/>
          </w:tcPr>
          <w:p w14:paraId="2C013C9E" w14:textId="77777777" w:rsidR="00BB111F" w:rsidRPr="00BB111F" w:rsidRDefault="00BB111F">
            <w:pPr>
              <w:pStyle w:val="ListParagraph"/>
              <w:numPr>
                <w:ilvl w:val="0"/>
                <w:numId w:val="46"/>
              </w:numPr>
              <w:tabs>
                <w:tab w:val="left" w:pos="426"/>
              </w:tabs>
              <w:spacing w:before="120" w:after="120"/>
              <w:ind w:left="0" w:firstLine="0"/>
              <w:contextualSpacing w:val="0"/>
              <w:rPr>
                <w:b/>
                <w:vanish/>
              </w:rPr>
            </w:pPr>
            <w:bookmarkStart w:id="248" w:name="_Toc444851703"/>
            <w:bookmarkStart w:id="249" w:name="_Toc447549469"/>
          </w:p>
          <w:p w14:paraId="76D841A1" w14:textId="18CA829B" w:rsidR="00E37B4C" w:rsidRPr="001D3549" w:rsidRDefault="00E37B4C" w:rsidP="00BB111F">
            <w:pPr>
              <w:pStyle w:val="Headinf5ITC"/>
              <w:ind w:left="814"/>
              <w:jc w:val="both"/>
            </w:pPr>
            <w:r w:rsidRPr="00BB111F">
              <w:rPr>
                <w:sz w:val="24"/>
                <w:szCs w:val="24"/>
              </w:rPr>
              <w:t>Pour faciliter l’examen et l’évaluation des Offres Techniques, l'Entité Responsable peut, à sa seule discrétion, demander à tout Candidat des précisions sur son Offre Technique. Toute clarification soumise par un Candidat qui n’est pas une réponse à une demande qui lui est adressée par l'Entité Responsable, sera rejetée. La demande de clarifications adressée par l'Entité Responsable et la réponse du Candidat doivent être formulées par écrit.</w:t>
            </w:r>
            <w:bookmarkEnd w:id="248"/>
            <w:bookmarkEnd w:id="249"/>
          </w:p>
        </w:tc>
      </w:tr>
      <w:tr w:rsidR="00E37B4C" w:rsidRPr="001D3549" w14:paraId="2BEDC975" w14:textId="77777777" w:rsidTr="004B4C93">
        <w:tc>
          <w:tcPr>
            <w:tcW w:w="1101" w:type="pct"/>
          </w:tcPr>
          <w:p w14:paraId="70E9E3F2" w14:textId="77777777" w:rsidR="00E37B4C" w:rsidRPr="001D3549" w:rsidRDefault="00E37B4C">
            <w:pPr>
              <w:pStyle w:val="Heading2"/>
              <w:numPr>
                <w:ilvl w:val="0"/>
                <w:numId w:val="52"/>
              </w:numPr>
              <w:rPr>
                <w:sz w:val="24"/>
                <w:szCs w:val="24"/>
              </w:rPr>
            </w:pPr>
            <w:bookmarkStart w:id="250" w:name="_Toc56118378"/>
            <w:bookmarkStart w:id="251" w:name="_Toc442280141"/>
            <w:bookmarkStart w:id="252" w:name="_Toc442280534"/>
            <w:bookmarkStart w:id="253" w:name="_Toc442280663"/>
            <w:bookmarkStart w:id="254" w:name="_Toc444789219"/>
            <w:bookmarkStart w:id="255" w:name="_Toc447549471"/>
            <w:bookmarkStart w:id="256" w:name="_Toc38385919"/>
            <w:bookmarkStart w:id="257" w:name="_Toc56009402"/>
            <w:bookmarkStart w:id="258" w:name="_Toc56057119"/>
            <w:bookmarkStart w:id="259" w:name="_Toc56095291"/>
            <w:bookmarkStart w:id="260" w:name="_Toc146208572"/>
            <w:bookmarkStart w:id="261" w:name="_Toc184975795"/>
            <w:r w:rsidRPr="00BB111F">
              <w:rPr>
                <w:rFonts w:ascii="Times New Roman" w:hAnsi="Times New Roman"/>
                <w:sz w:val="24"/>
                <w:szCs w:val="24"/>
              </w:rPr>
              <w:t>Évaluation</w:t>
            </w:r>
            <w:bookmarkEnd w:id="250"/>
            <w:bookmarkEnd w:id="251"/>
            <w:bookmarkEnd w:id="252"/>
            <w:bookmarkEnd w:id="253"/>
            <w:bookmarkEnd w:id="254"/>
            <w:bookmarkEnd w:id="255"/>
            <w:bookmarkEnd w:id="256"/>
            <w:bookmarkEnd w:id="257"/>
            <w:bookmarkEnd w:id="258"/>
            <w:bookmarkEnd w:id="259"/>
            <w:bookmarkEnd w:id="260"/>
            <w:bookmarkEnd w:id="261"/>
          </w:p>
        </w:tc>
        <w:tc>
          <w:tcPr>
            <w:tcW w:w="3899" w:type="pct"/>
          </w:tcPr>
          <w:p w14:paraId="74B2CE84" w14:textId="77777777" w:rsidR="00BB111F" w:rsidRPr="00BB111F" w:rsidRDefault="00BB111F">
            <w:pPr>
              <w:pStyle w:val="ListParagraph"/>
              <w:numPr>
                <w:ilvl w:val="0"/>
                <w:numId w:val="46"/>
              </w:numPr>
              <w:tabs>
                <w:tab w:val="left" w:pos="426"/>
              </w:tabs>
              <w:spacing w:before="120" w:after="120"/>
              <w:ind w:left="0" w:firstLine="0"/>
              <w:contextualSpacing w:val="0"/>
              <w:rPr>
                <w:b/>
                <w:vanish/>
              </w:rPr>
            </w:pPr>
            <w:bookmarkStart w:id="262" w:name="_Toc444851706"/>
            <w:bookmarkStart w:id="263" w:name="_Toc447549472"/>
          </w:p>
          <w:p w14:paraId="57DAA65C" w14:textId="6DC3341A" w:rsidR="00E37B4C" w:rsidRPr="00BB111F" w:rsidRDefault="00E37B4C" w:rsidP="00BB111F">
            <w:pPr>
              <w:pStyle w:val="Headinf5ITC"/>
              <w:ind w:left="814"/>
              <w:jc w:val="both"/>
              <w:rPr>
                <w:sz w:val="24"/>
                <w:szCs w:val="24"/>
              </w:rPr>
            </w:pPr>
            <w:r w:rsidRPr="00BB111F">
              <w:rPr>
                <w:sz w:val="24"/>
                <w:szCs w:val="24"/>
              </w:rPr>
              <w:t xml:space="preserve">L’Entité Responsable procède à l’évaluation des Offres Techniques en vérifiant leur conformité aux qualifications requises et aux Termes de Référence. Cette évaluation est réalisée en utilisant les critères et sous-critères d’évaluation et le système de points </w:t>
            </w:r>
            <w:r w:rsidRPr="00BB111F">
              <w:rPr>
                <w:b/>
                <w:bCs/>
                <w:sz w:val="24"/>
                <w:szCs w:val="24"/>
              </w:rPr>
              <w:t>spécifiés à la Section 5 (Critères d’évaluation)</w:t>
            </w:r>
            <w:r w:rsidRPr="00BB111F">
              <w:rPr>
                <w:sz w:val="24"/>
                <w:szCs w:val="24"/>
              </w:rPr>
              <w:t xml:space="preserve">. Une Offre Technique peut être rejetée si elle n’est pas conforme à l'Appel de candidature ou si elle n'obtient pas le score minimal de points indiqué à </w:t>
            </w:r>
            <w:r w:rsidRPr="00BB111F">
              <w:rPr>
                <w:b/>
                <w:bCs/>
                <w:sz w:val="24"/>
                <w:szCs w:val="24"/>
              </w:rPr>
              <w:t>la Section 5 (Critères d'évaluation)</w:t>
            </w:r>
            <w:r w:rsidRPr="00BB111F">
              <w:rPr>
                <w:sz w:val="24"/>
                <w:szCs w:val="24"/>
              </w:rPr>
              <w:t>.</w:t>
            </w:r>
            <w:bookmarkEnd w:id="262"/>
            <w:bookmarkEnd w:id="263"/>
          </w:p>
          <w:p w14:paraId="7A2D038A" w14:textId="77777777" w:rsidR="00E37B4C" w:rsidRPr="0064212B" w:rsidRDefault="00E37B4C" w:rsidP="003C032A">
            <w:pPr>
              <w:pStyle w:val="Heading5ITCa"/>
              <w:rPr>
                <w:sz w:val="24"/>
                <w:szCs w:val="24"/>
              </w:rPr>
            </w:pPr>
            <w:r>
              <w:rPr>
                <w:sz w:val="24"/>
                <w:szCs w:val="24"/>
              </w:rPr>
              <w:t xml:space="preserve">Dans des cas exceptionnels, si aucun Candidat n’obtient ni ne dépasse la note technique de qualification, l'Entité Responsable se réserve le droit d’inviter le Candidat ayant obtenu la note technique la plus élevée à négocier son Offre Technique et son Offre Financière. Si les négociations ne donnent pas lieu à un contrat acceptable dans un délai raisonnable, l'Entité Responsable se réserve le droit, à sa seule discrétion, de mettre fin aux </w:t>
            </w:r>
            <w:r>
              <w:rPr>
                <w:sz w:val="24"/>
                <w:szCs w:val="24"/>
              </w:rPr>
              <w:lastRenderedPageBreak/>
              <w:t>négociations et d’inviter — encore une fois, à sa seule discrétion — le Candidat ayant reçu la deuxième note technique (Nt) la plus élevée à négocier son Offre Technique et son Offre Financière.</w:t>
            </w:r>
          </w:p>
        </w:tc>
      </w:tr>
      <w:tr w:rsidR="00E37B4C" w:rsidRPr="001D3549" w14:paraId="33D15537" w14:textId="77777777" w:rsidTr="004B4C93">
        <w:tc>
          <w:tcPr>
            <w:tcW w:w="1101" w:type="pct"/>
          </w:tcPr>
          <w:p w14:paraId="5C565EF3" w14:textId="77777777" w:rsidR="00E37B4C" w:rsidRPr="0064212B" w:rsidRDefault="00E37B4C">
            <w:pPr>
              <w:pStyle w:val="Heading2"/>
              <w:numPr>
                <w:ilvl w:val="0"/>
                <w:numId w:val="52"/>
              </w:numPr>
              <w:rPr>
                <w:sz w:val="24"/>
                <w:szCs w:val="24"/>
              </w:rPr>
            </w:pPr>
            <w:bookmarkStart w:id="264" w:name="_Toc184975796"/>
            <w:r w:rsidRPr="00BB111F">
              <w:rPr>
                <w:rFonts w:ascii="Times New Roman" w:hAnsi="Times New Roman"/>
                <w:sz w:val="24"/>
                <w:szCs w:val="24"/>
              </w:rPr>
              <w:lastRenderedPageBreak/>
              <w:t>Performances passées et contrôle des références</w:t>
            </w:r>
            <w:bookmarkEnd w:id="264"/>
          </w:p>
        </w:tc>
        <w:tc>
          <w:tcPr>
            <w:tcW w:w="3899" w:type="pct"/>
          </w:tcPr>
          <w:p w14:paraId="47AC7182" w14:textId="77777777" w:rsidR="00BB111F" w:rsidRPr="00BB111F" w:rsidRDefault="00BB111F">
            <w:pPr>
              <w:pStyle w:val="ListParagraph"/>
              <w:numPr>
                <w:ilvl w:val="0"/>
                <w:numId w:val="46"/>
              </w:numPr>
              <w:tabs>
                <w:tab w:val="left" w:pos="426"/>
              </w:tabs>
              <w:spacing w:before="120" w:after="120"/>
              <w:ind w:left="0" w:firstLine="0"/>
              <w:contextualSpacing w:val="0"/>
              <w:rPr>
                <w:b/>
                <w:vanish/>
              </w:rPr>
            </w:pPr>
          </w:p>
          <w:p w14:paraId="78857B1F" w14:textId="2825A80B" w:rsidR="00E37B4C" w:rsidRPr="001D3549" w:rsidRDefault="00E37B4C" w:rsidP="00BB111F">
            <w:pPr>
              <w:pStyle w:val="Headinf5ITC"/>
              <w:ind w:left="814"/>
              <w:jc w:val="both"/>
            </w:pPr>
            <w:r w:rsidRPr="00BB111F">
              <w:rPr>
                <w:sz w:val="24"/>
                <w:szCs w:val="24"/>
              </w:rPr>
              <w:t xml:space="preserve">Conformément aux Directives relatives à la Passation des marchés du Programme de la MCC, les performances passées du Candidat dans le cadre de contrats antérieurs seront prises en considération dans la procédure de qualification du Candidat par l'Entité Responsable. L'Entité Responsable se réserve le droit de vérifier les références fournies par le Candidat ou d’utiliser, à sa seule discrétion, toute autre source d’information à cette fin. Dans le cas où le Candidat est ou a été partie à un contrat financé par la MCC (que ce soit directement avec la MCC ou avec une Entité Responsable, n’importe où dans le monde) à titre de Consultant principal, d’affilié, d’associé, de filiale, de sous-consultant ou à tout autre titre, il doit mentionner ce contrat dans la liste de références jointe à sa Candidature. Ne pas mentionner de tels contrats dans la liste pourrait amener l'Entité Responsable à prendre une décision négative par rapport aux performances passées du Candidat dans des contrats antérieurs. Cependant, ne pas indiquer de tels contrats parce que le Candidat n’a pas été partie à de tels contrats ne sera pas un motif de décision défavorable par l'Entité Responsable concernant les performances passées du Candidat dans des contrats antérieurs. Par conséquent, un Candidat ne doit pas avoir nécessairement de performances passées dans le cadre d’un contrat financé par la MCC. L'Entité Responsable vérifiera les références, y compris les rapports d’évaluation des performances passées du Candidat, saisis dans le Système d’évaluation des performances passées de l’entreprise (SEPPE) de la MCC. Une décision défavorable par l'Entité Responsable concernant les performances </w:t>
            </w:r>
            <w:r w:rsidR="00B67300" w:rsidRPr="00BB111F">
              <w:rPr>
                <w:sz w:val="24"/>
                <w:szCs w:val="24"/>
              </w:rPr>
              <w:t>passées du</w:t>
            </w:r>
            <w:r w:rsidRPr="00BB111F">
              <w:rPr>
                <w:sz w:val="24"/>
                <w:szCs w:val="24"/>
              </w:rPr>
              <w:t xml:space="preserve"> Candidat dans des contrats antérieurs peut, à la seule discrétion de l'Entité Responsable, constituer un motif de disqualification du Candidat ou entraîner l’attribution de faibles notes après l’évaluation.</w:t>
            </w:r>
          </w:p>
        </w:tc>
      </w:tr>
      <w:tr w:rsidR="00E37B4C" w:rsidRPr="001D3549" w14:paraId="249765D9" w14:textId="77777777" w:rsidTr="004B4C93">
        <w:tc>
          <w:tcPr>
            <w:tcW w:w="1101" w:type="pct"/>
          </w:tcPr>
          <w:p w14:paraId="00BEE9B0" w14:textId="77777777" w:rsidR="00E37B4C" w:rsidRPr="0064212B" w:rsidRDefault="00E37B4C">
            <w:pPr>
              <w:pStyle w:val="Heading2"/>
              <w:numPr>
                <w:ilvl w:val="0"/>
                <w:numId w:val="52"/>
              </w:numPr>
              <w:jc w:val="left"/>
            </w:pPr>
            <w:bookmarkStart w:id="265" w:name="_Toc184975797"/>
            <w:r w:rsidRPr="00BB111F">
              <w:rPr>
                <w:rFonts w:ascii="Times New Roman" w:hAnsi="Times New Roman"/>
                <w:sz w:val="24"/>
                <w:szCs w:val="24"/>
              </w:rPr>
              <w:t>Notification des résultats de l'évaluation technique</w:t>
            </w:r>
            <w:bookmarkEnd w:id="265"/>
          </w:p>
        </w:tc>
        <w:tc>
          <w:tcPr>
            <w:tcW w:w="3899" w:type="pct"/>
          </w:tcPr>
          <w:p w14:paraId="35E85E3D" w14:textId="77777777" w:rsidR="00C00597" w:rsidRPr="00C00597" w:rsidRDefault="00C00597">
            <w:pPr>
              <w:pStyle w:val="ListParagraph"/>
              <w:numPr>
                <w:ilvl w:val="0"/>
                <w:numId w:val="46"/>
              </w:numPr>
              <w:tabs>
                <w:tab w:val="left" w:pos="426"/>
              </w:tabs>
              <w:spacing w:before="120" w:after="120"/>
              <w:ind w:left="0" w:firstLine="0"/>
              <w:contextualSpacing w:val="0"/>
              <w:rPr>
                <w:b/>
                <w:vanish/>
              </w:rPr>
            </w:pPr>
          </w:p>
          <w:p w14:paraId="3717BC16" w14:textId="725159A1" w:rsidR="00E37B4C" w:rsidRPr="0064212B" w:rsidRDefault="00E37B4C" w:rsidP="00C00597">
            <w:pPr>
              <w:pStyle w:val="Headinf5ITC"/>
              <w:ind w:left="814"/>
              <w:jc w:val="both"/>
            </w:pPr>
            <w:r w:rsidRPr="00C00597">
              <w:rPr>
                <w:sz w:val="24"/>
                <w:szCs w:val="24"/>
              </w:rPr>
              <w:t>Après l’achèvement de l’évaluation des Offres Techniques et après avoir reçu un avis de « non-objection » de la part de la MCC (le cas échéant), l’Entité Responsable doit notifier les résultats de l’évaluation technique à tous les Candidats.</w:t>
            </w:r>
          </w:p>
        </w:tc>
      </w:tr>
      <w:tr w:rsidR="00E37B4C" w:rsidRPr="001D3549" w14:paraId="05030598" w14:textId="77777777" w:rsidTr="004B4C93">
        <w:trPr>
          <w:trHeight w:val="60"/>
        </w:trPr>
        <w:tc>
          <w:tcPr>
            <w:tcW w:w="1101" w:type="pct"/>
          </w:tcPr>
          <w:p w14:paraId="5F2AEA35" w14:textId="77777777" w:rsidR="00E37B4C" w:rsidRPr="001D3549" w:rsidRDefault="00E37B4C" w:rsidP="003C032A">
            <w:pPr>
              <w:pStyle w:val="BodyTextFirstIndent"/>
            </w:pPr>
          </w:p>
        </w:tc>
        <w:tc>
          <w:tcPr>
            <w:tcW w:w="3899" w:type="pct"/>
          </w:tcPr>
          <w:p w14:paraId="0C67CBD3" w14:textId="28CA1401" w:rsidR="00E37B4C" w:rsidRPr="001D3549" w:rsidRDefault="00E37B4C" w:rsidP="003C032A">
            <w:pPr>
              <w:pStyle w:val="Heading5ITCa"/>
            </w:pPr>
            <w:r>
              <w:rPr>
                <w:sz w:val="24"/>
                <w:szCs w:val="24"/>
              </w:rPr>
              <w:t xml:space="preserve">L'Entité Responsable répond dans les plus brefs délais par écrit à tout Candidat qui, après avoir été notifié des résultats de l’évaluation technique, soumet par écrit </w:t>
            </w:r>
            <w:r w:rsidR="00B67300">
              <w:rPr>
                <w:sz w:val="24"/>
                <w:szCs w:val="24"/>
              </w:rPr>
              <w:t>une demande</w:t>
            </w:r>
            <w:r>
              <w:rPr>
                <w:sz w:val="24"/>
                <w:szCs w:val="24"/>
              </w:rPr>
              <w:t xml:space="preserve"> de débriefing, tel que prévu dans la PDPM de la MCC.</w:t>
            </w:r>
          </w:p>
        </w:tc>
      </w:tr>
      <w:tr w:rsidR="00E37B4C" w:rsidRPr="001D3549" w14:paraId="02E91A06" w14:textId="77777777" w:rsidTr="004B4C93">
        <w:trPr>
          <w:trHeight w:val="60"/>
        </w:trPr>
        <w:tc>
          <w:tcPr>
            <w:tcW w:w="1101" w:type="pct"/>
          </w:tcPr>
          <w:p w14:paraId="5FFA4493" w14:textId="77777777" w:rsidR="00E37B4C" w:rsidRPr="001D3549" w:rsidRDefault="00E37B4C" w:rsidP="003C032A">
            <w:pPr>
              <w:pStyle w:val="BodyTextFirstIndent"/>
            </w:pPr>
          </w:p>
        </w:tc>
        <w:tc>
          <w:tcPr>
            <w:tcW w:w="3899" w:type="pct"/>
          </w:tcPr>
          <w:p w14:paraId="1F25A9A0" w14:textId="77777777" w:rsidR="00E37B4C" w:rsidRPr="001D3549" w:rsidRDefault="00E37B4C" w:rsidP="003C032A">
            <w:pPr>
              <w:pStyle w:val="Heading5ITCa"/>
            </w:pPr>
            <w:r>
              <w:rPr>
                <w:sz w:val="24"/>
              </w:rPr>
              <w:t xml:space="preserve">Les Candidats pourront contester les résultats d’une procédure de Passation de marchés conformément aux règles prévues dans le Système de contestation des Candidats </w:t>
            </w:r>
            <w:r>
              <w:rPr>
                <w:b/>
                <w:bCs/>
                <w:sz w:val="24"/>
              </w:rPr>
              <w:t>visé à la Section 2</w:t>
            </w:r>
            <w:r>
              <w:rPr>
                <w:sz w:val="24"/>
              </w:rPr>
              <w:t>.</w:t>
            </w:r>
          </w:p>
        </w:tc>
      </w:tr>
      <w:tr w:rsidR="00E37B4C" w:rsidRPr="001D3549" w14:paraId="357421BF" w14:textId="77777777" w:rsidTr="004B4C93">
        <w:tc>
          <w:tcPr>
            <w:tcW w:w="1101" w:type="pct"/>
          </w:tcPr>
          <w:p w14:paraId="439802D0" w14:textId="77777777" w:rsidR="00E37B4C" w:rsidRPr="001D3549" w:rsidRDefault="00E37B4C" w:rsidP="003C032A">
            <w:pPr>
              <w:pStyle w:val="BodyTextFirstIndent"/>
              <w:rPr>
                <w:sz w:val="24"/>
                <w:szCs w:val="24"/>
              </w:rPr>
            </w:pPr>
            <w:r>
              <w:rPr>
                <w:sz w:val="24"/>
                <w:szCs w:val="24"/>
              </w:rPr>
              <w:t>Offre financière et négociations</w:t>
            </w:r>
          </w:p>
          <w:p w14:paraId="39B0CCF7" w14:textId="77777777" w:rsidR="00E37B4C" w:rsidRPr="001D3549" w:rsidRDefault="00E37B4C" w:rsidP="003C032A">
            <w:pPr>
              <w:pStyle w:val="BodyTextFirstIndent"/>
              <w:rPr>
                <w:sz w:val="24"/>
                <w:szCs w:val="24"/>
              </w:rPr>
            </w:pPr>
          </w:p>
        </w:tc>
        <w:tc>
          <w:tcPr>
            <w:tcW w:w="3899" w:type="pct"/>
          </w:tcPr>
          <w:p w14:paraId="4EB403AF" w14:textId="77777777" w:rsidR="00E37B4C" w:rsidRPr="00315DB8" w:rsidRDefault="00E37B4C" w:rsidP="003C032A">
            <w:pPr>
              <w:pStyle w:val="Heading5ITCa"/>
              <w:rPr>
                <w:sz w:val="24"/>
                <w:szCs w:val="24"/>
              </w:rPr>
            </w:pPr>
            <w:r>
              <w:rPr>
                <w:sz w:val="24"/>
                <w:szCs w:val="24"/>
              </w:rPr>
              <w:t>L'Entité Responsable invitera le Candidat ayant obtenu le meilleur score à présenter une Offre Financière en utilisant le Formulaire 4 (Offre Financière) fourni à la Section 3 (Formulaires de candidature), ainsi que toute autre information financière complémentaire que l'Entité Responsable pourrait demander.</w:t>
            </w:r>
          </w:p>
          <w:p w14:paraId="6AFE3640" w14:textId="77777777" w:rsidR="00E37B4C" w:rsidRPr="001D3549" w:rsidRDefault="00E37B4C" w:rsidP="003C032A">
            <w:pPr>
              <w:pStyle w:val="Heading5ITCa"/>
              <w:rPr>
                <w:sz w:val="24"/>
                <w:szCs w:val="24"/>
              </w:rPr>
            </w:pPr>
            <w:r>
              <w:rPr>
                <w:sz w:val="24"/>
                <w:szCs w:val="24"/>
              </w:rPr>
              <w:t>L'Offre Financière doit être libellée dans la monnaie indiquée par l'Entité Responsable.</w:t>
            </w:r>
          </w:p>
        </w:tc>
      </w:tr>
      <w:tr w:rsidR="00E37B4C" w:rsidRPr="001D3549" w14:paraId="466A818A" w14:textId="77777777" w:rsidTr="004B4C93">
        <w:tc>
          <w:tcPr>
            <w:tcW w:w="1101" w:type="pct"/>
          </w:tcPr>
          <w:p w14:paraId="433F76D3" w14:textId="77777777" w:rsidR="00E37B4C" w:rsidRPr="008D5A60" w:rsidRDefault="00E37B4C" w:rsidP="003C032A">
            <w:pPr>
              <w:pStyle w:val="BodyText2"/>
            </w:pPr>
          </w:p>
        </w:tc>
        <w:tc>
          <w:tcPr>
            <w:tcW w:w="3899" w:type="pct"/>
          </w:tcPr>
          <w:p w14:paraId="74BE5FB4" w14:textId="1B7FE12E" w:rsidR="00E37B4C" w:rsidRPr="008D5A60" w:rsidRDefault="00E37B4C" w:rsidP="003C032A">
            <w:pPr>
              <w:pStyle w:val="Heading5ITCa"/>
              <w:rPr>
                <w:sz w:val="24"/>
                <w:szCs w:val="24"/>
              </w:rPr>
            </w:pPr>
            <w:r>
              <w:rPr>
                <w:sz w:val="24"/>
                <w:szCs w:val="24"/>
              </w:rPr>
              <w:t>L'Entité Responsable et le Candidat le mieux classé</w:t>
            </w:r>
            <w:r w:rsidR="00A948ED">
              <w:rPr>
                <w:sz w:val="24"/>
                <w:szCs w:val="24"/>
              </w:rPr>
              <w:t xml:space="preserve"> </w:t>
            </w:r>
            <w:r>
              <w:rPr>
                <w:sz w:val="24"/>
                <w:szCs w:val="24"/>
              </w:rPr>
              <w:t>négocieront</w:t>
            </w:r>
            <w:r w:rsidR="00A948ED">
              <w:rPr>
                <w:sz w:val="24"/>
                <w:szCs w:val="24"/>
              </w:rPr>
              <w:t xml:space="preserve"> </w:t>
            </w:r>
            <w:r>
              <w:rPr>
                <w:sz w:val="24"/>
                <w:szCs w:val="24"/>
              </w:rPr>
              <w:t>un Contrat sur la base de l'Offre Financière.</w:t>
            </w:r>
          </w:p>
        </w:tc>
      </w:tr>
      <w:tr w:rsidR="00E37B4C" w:rsidRPr="001D3549" w14:paraId="6DCCD5A0" w14:textId="77777777" w:rsidTr="004B4C93">
        <w:tc>
          <w:tcPr>
            <w:tcW w:w="1101" w:type="pct"/>
          </w:tcPr>
          <w:p w14:paraId="7EF85C6D" w14:textId="77777777" w:rsidR="00E37B4C" w:rsidRDefault="00E37B4C" w:rsidP="003C032A">
            <w:pPr>
              <w:pStyle w:val="BodyTextFirstIndent"/>
              <w:rPr>
                <w:sz w:val="24"/>
                <w:szCs w:val="24"/>
              </w:rPr>
            </w:pPr>
          </w:p>
          <w:p w14:paraId="18FEC4E0" w14:textId="77777777" w:rsidR="00E37B4C" w:rsidRDefault="00E37B4C" w:rsidP="003C032A">
            <w:pPr>
              <w:pStyle w:val="BodyTextFirstIndent"/>
              <w:rPr>
                <w:sz w:val="24"/>
                <w:szCs w:val="24"/>
              </w:rPr>
            </w:pPr>
          </w:p>
          <w:p w14:paraId="00D381D9" w14:textId="77777777" w:rsidR="00E37B4C" w:rsidRDefault="00E37B4C" w:rsidP="003C032A">
            <w:pPr>
              <w:pStyle w:val="BodyTextFirstIndent"/>
              <w:rPr>
                <w:sz w:val="24"/>
                <w:szCs w:val="24"/>
              </w:rPr>
            </w:pPr>
          </w:p>
          <w:p w14:paraId="4D290559" w14:textId="77777777" w:rsidR="00E37B4C" w:rsidRDefault="00E37B4C" w:rsidP="003C032A">
            <w:pPr>
              <w:pStyle w:val="BodyTextFirstIndent"/>
              <w:rPr>
                <w:sz w:val="24"/>
                <w:szCs w:val="24"/>
              </w:rPr>
            </w:pPr>
          </w:p>
          <w:p w14:paraId="39BF04EB" w14:textId="77777777" w:rsidR="00E37B4C" w:rsidRDefault="00E37B4C" w:rsidP="003C032A">
            <w:pPr>
              <w:pStyle w:val="BodyTextFirstIndent"/>
              <w:rPr>
                <w:sz w:val="24"/>
                <w:szCs w:val="24"/>
              </w:rPr>
            </w:pPr>
          </w:p>
          <w:p w14:paraId="702C8BA7" w14:textId="77777777" w:rsidR="00E37B4C" w:rsidRDefault="00E37B4C" w:rsidP="003C032A">
            <w:pPr>
              <w:pStyle w:val="BodyTextFirstIndent"/>
              <w:rPr>
                <w:sz w:val="24"/>
                <w:szCs w:val="24"/>
              </w:rPr>
            </w:pPr>
          </w:p>
          <w:p w14:paraId="77F66F2A" w14:textId="77777777" w:rsidR="00E37B4C" w:rsidRDefault="00E37B4C" w:rsidP="003C032A">
            <w:pPr>
              <w:pStyle w:val="BodyTextFirstIndent"/>
              <w:rPr>
                <w:sz w:val="24"/>
                <w:szCs w:val="24"/>
              </w:rPr>
            </w:pPr>
          </w:p>
          <w:p w14:paraId="441394DF" w14:textId="77777777" w:rsidR="00E37B4C" w:rsidRDefault="00E37B4C" w:rsidP="003C032A">
            <w:pPr>
              <w:pStyle w:val="BodyTextFirstIndent"/>
              <w:rPr>
                <w:sz w:val="24"/>
                <w:szCs w:val="24"/>
              </w:rPr>
            </w:pPr>
          </w:p>
          <w:p w14:paraId="3E42F72B" w14:textId="77777777" w:rsidR="00E37B4C" w:rsidRDefault="00E37B4C" w:rsidP="003C032A">
            <w:pPr>
              <w:pStyle w:val="BodyTextFirstIndent"/>
              <w:rPr>
                <w:sz w:val="24"/>
                <w:szCs w:val="24"/>
              </w:rPr>
            </w:pPr>
          </w:p>
          <w:p w14:paraId="2A110364" w14:textId="77777777" w:rsidR="00E37B4C" w:rsidRDefault="00E37B4C" w:rsidP="003C032A">
            <w:pPr>
              <w:pStyle w:val="BodyTextFirstIndent"/>
              <w:rPr>
                <w:sz w:val="24"/>
                <w:szCs w:val="24"/>
              </w:rPr>
            </w:pPr>
          </w:p>
          <w:p w14:paraId="69BBD3D7" w14:textId="77777777" w:rsidR="00E37B4C" w:rsidRDefault="00E37B4C" w:rsidP="003C032A">
            <w:pPr>
              <w:pStyle w:val="BodyTextFirstIndent"/>
              <w:rPr>
                <w:sz w:val="24"/>
                <w:szCs w:val="24"/>
              </w:rPr>
            </w:pPr>
          </w:p>
          <w:p w14:paraId="65BAC801" w14:textId="77777777" w:rsidR="00E37B4C" w:rsidRDefault="00E37B4C" w:rsidP="003C032A">
            <w:pPr>
              <w:pStyle w:val="BodyTextFirstIndent"/>
              <w:rPr>
                <w:sz w:val="24"/>
                <w:szCs w:val="24"/>
              </w:rPr>
            </w:pPr>
          </w:p>
          <w:p w14:paraId="4997B397" w14:textId="77777777" w:rsidR="00E37B4C" w:rsidRDefault="00E37B4C" w:rsidP="003C032A">
            <w:pPr>
              <w:pStyle w:val="BodyTextFirstIndent"/>
              <w:rPr>
                <w:sz w:val="24"/>
                <w:szCs w:val="24"/>
              </w:rPr>
            </w:pPr>
          </w:p>
          <w:p w14:paraId="5BD190E7" w14:textId="77777777" w:rsidR="00E37B4C" w:rsidRDefault="00E37B4C" w:rsidP="003C032A">
            <w:pPr>
              <w:pStyle w:val="BodyTextFirstIndent"/>
              <w:rPr>
                <w:sz w:val="24"/>
                <w:szCs w:val="24"/>
              </w:rPr>
            </w:pPr>
          </w:p>
          <w:p w14:paraId="11B0E116" w14:textId="77777777" w:rsidR="00E37B4C" w:rsidRPr="001D3549" w:rsidRDefault="00E37B4C" w:rsidP="003C032A">
            <w:pPr>
              <w:pStyle w:val="BodyTextFirstIndent"/>
              <w:rPr>
                <w:sz w:val="24"/>
                <w:szCs w:val="24"/>
              </w:rPr>
            </w:pPr>
            <w:r>
              <w:rPr>
                <w:sz w:val="24"/>
                <w:szCs w:val="24"/>
              </w:rPr>
              <w:t>Caractère raisonnable du prix de l’Offre</w:t>
            </w:r>
          </w:p>
          <w:p w14:paraId="49B7C370" w14:textId="77777777" w:rsidR="00E37B4C" w:rsidRPr="001D3549" w:rsidRDefault="00E37B4C" w:rsidP="003C032A">
            <w:pPr>
              <w:pStyle w:val="BodyTextFirstIndent"/>
              <w:rPr>
                <w:sz w:val="24"/>
                <w:szCs w:val="24"/>
              </w:rPr>
            </w:pPr>
          </w:p>
          <w:p w14:paraId="29D16D3D" w14:textId="77777777" w:rsidR="00E37B4C" w:rsidRPr="001D3549" w:rsidRDefault="00E37B4C" w:rsidP="003C032A">
            <w:pPr>
              <w:pStyle w:val="BodyTextFirstIndent"/>
              <w:rPr>
                <w:sz w:val="24"/>
                <w:szCs w:val="24"/>
              </w:rPr>
            </w:pPr>
          </w:p>
          <w:p w14:paraId="625896EC" w14:textId="77777777" w:rsidR="00E37B4C" w:rsidRPr="001D3549" w:rsidRDefault="00E37B4C" w:rsidP="003C032A">
            <w:pPr>
              <w:pStyle w:val="BodyTextFirstIndent"/>
              <w:rPr>
                <w:sz w:val="24"/>
                <w:szCs w:val="24"/>
              </w:rPr>
            </w:pPr>
          </w:p>
          <w:p w14:paraId="7BA2CCCC" w14:textId="77777777" w:rsidR="00E37B4C" w:rsidRPr="001D3549" w:rsidRDefault="00E37B4C" w:rsidP="003C032A">
            <w:pPr>
              <w:pStyle w:val="BodyTextFirstIndent"/>
              <w:rPr>
                <w:sz w:val="24"/>
                <w:szCs w:val="24"/>
              </w:rPr>
            </w:pPr>
          </w:p>
        </w:tc>
        <w:tc>
          <w:tcPr>
            <w:tcW w:w="3899" w:type="pct"/>
          </w:tcPr>
          <w:p w14:paraId="2F97B1FC" w14:textId="77777777" w:rsidR="00E37B4C" w:rsidRPr="008D5A60" w:rsidRDefault="00E37B4C" w:rsidP="003C032A">
            <w:pPr>
              <w:pStyle w:val="Heading5ITCa"/>
              <w:rPr>
                <w:spacing w:val="-2"/>
                <w:sz w:val="24"/>
              </w:rPr>
            </w:pPr>
            <w:r>
              <w:rPr>
                <w:sz w:val="24"/>
              </w:rPr>
              <w:t>Les négociations se déroulent à la date et à l’adresse indiquées au Candidat retenu</w:t>
            </w:r>
            <w:r>
              <w:rPr>
                <w:b/>
                <w:bCs/>
                <w:sz w:val="24"/>
              </w:rPr>
              <w:t>.</w:t>
            </w:r>
            <w:r>
              <w:rPr>
                <w:sz w:val="24"/>
              </w:rPr>
              <w:t xml:space="preserve"> Le Candidat invité à la négociation du Contrat doit confirmer sa disponibilité, cette confirmation étant une condition préalable indispensable à sa participation aux négociations. Ne pas confirmer une telle disponibilité peut amener l'Entité Responsable à entamer des négociations avec le Candidat qui le suit dans le classement.</w:t>
            </w:r>
          </w:p>
          <w:p w14:paraId="6993DE65" w14:textId="77777777" w:rsidR="00E37B4C" w:rsidRDefault="00E37B4C" w:rsidP="003C032A">
            <w:pPr>
              <w:pStyle w:val="Heading5ITCa"/>
              <w:rPr>
                <w:sz w:val="24"/>
                <w:szCs w:val="24"/>
              </w:rPr>
            </w:pPr>
            <w:r>
              <w:rPr>
                <w:sz w:val="24"/>
              </w:rPr>
              <w:t>Les négociations débutent par la discussion de l’Offre Technique, y compris de (a) l’approche technique et de la méthodologie proposées, (b) du programme de travail proposé, (c) et des éventuelles propositions du Consultant pour améliorer les Termes de Référence.</w:t>
            </w:r>
          </w:p>
          <w:p w14:paraId="68C7BE54" w14:textId="77777777" w:rsidR="00E37B4C" w:rsidRDefault="00E37B4C" w:rsidP="003C032A">
            <w:pPr>
              <w:pStyle w:val="Heading5ITCa"/>
              <w:rPr>
                <w:sz w:val="24"/>
                <w:szCs w:val="24"/>
              </w:rPr>
            </w:pPr>
            <w:r>
              <w:rPr>
                <w:sz w:val="24"/>
              </w:rPr>
              <w:t>L'Entité Responsable et le Candidat finaliseront par la suite les Termes de Référence, le calendrier des activités, les aspects logistiques et les conditions de préparation des rapports. Ces documents seront ensuite intégrés à la « Description des Services », qui fait partie du Contrat. Il conviendra de définir de manière précise la contribution de l'Entité Responsable en termes de services et d’installations nécessaires à la bonne exécution de la mission. L'Entité Responsable dresse le procès-verbal des négociations qui sera signé par l'Entité Responsable et le Consultant.</w:t>
            </w:r>
          </w:p>
          <w:p w14:paraId="51DD7D19" w14:textId="77777777" w:rsidR="00E37B4C" w:rsidRDefault="00E37B4C" w:rsidP="003C032A">
            <w:pPr>
              <w:pStyle w:val="Heading5ITCa"/>
              <w:rPr>
                <w:sz w:val="24"/>
                <w:szCs w:val="24"/>
              </w:rPr>
            </w:pPr>
            <w:r>
              <w:rPr>
                <w:sz w:val="24"/>
                <w:szCs w:val="24"/>
              </w:rPr>
              <w:t xml:space="preserve">Avant l’exécution d’un Contrat, l'Entité Responsable vérifie que les prix proposés sont raisonnables par rapport au marché. Au cas où ils ne le sont pas (soit parce qu’ils s’avèrent excessivement élevés ou déraisonnablement bas), l’Offre Financière peut, à la discrétion de l'Entité Responsable, être </w:t>
            </w:r>
            <w:r>
              <w:rPr>
                <w:sz w:val="24"/>
                <w:szCs w:val="24"/>
              </w:rPr>
              <w:lastRenderedPageBreak/>
              <w:t xml:space="preserve">rejetée pour ce motif. </w:t>
            </w:r>
          </w:p>
          <w:p w14:paraId="39150718" w14:textId="77777777" w:rsidR="00E37B4C" w:rsidRPr="008D5A60" w:rsidRDefault="00E37B4C" w:rsidP="003C032A">
            <w:pPr>
              <w:pStyle w:val="Heading5ITCa"/>
              <w:rPr>
                <w:sz w:val="24"/>
                <w:szCs w:val="24"/>
              </w:rPr>
            </w:pPr>
            <w:r>
              <w:rPr>
                <w:sz w:val="24"/>
              </w:rPr>
              <w:t>Il appartient au Candidat, avant le début des négociations financières, de s’informer sur le montant des impôts locaux dont il devra s’acquitter en vertu du Contrat. L'Entité Responsable n’est en aucun cas, responsable du paiement ou du remboursement des impôts.</w:t>
            </w:r>
          </w:p>
          <w:p w14:paraId="76BDE37B" w14:textId="77777777" w:rsidR="00E37B4C" w:rsidRPr="001D3549" w:rsidRDefault="00E37B4C" w:rsidP="003C032A">
            <w:pPr>
              <w:pStyle w:val="Heading5ITCa"/>
              <w:rPr>
                <w:sz w:val="24"/>
                <w:szCs w:val="24"/>
              </w:rPr>
            </w:pPr>
            <w:r>
              <w:rPr>
                <w:sz w:val="24"/>
                <w:szCs w:val="24"/>
              </w:rPr>
              <w:t>En cas d’échec des négociations, l’Entité Responsable peut, à sa seule discrétion, inviter le Candidat suivant dans le classement, à soumettre une Offre Financière et à négocier un Contrat.</w:t>
            </w:r>
          </w:p>
        </w:tc>
      </w:tr>
      <w:tr w:rsidR="00E37B4C" w:rsidRPr="001D3549" w14:paraId="0182CD40" w14:textId="77777777" w:rsidTr="004B4C93">
        <w:tc>
          <w:tcPr>
            <w:tcW w:w="1101" w:type="pct"/>
          </w:tcPr>
          <w:p w14:paraId="662C4359" w14:textId="77777777" w:rsidR="00E37B4C" w:rsidRPr="00C00597" w:rsidRDefault="00E37B4C">
            <w:pPr>
              <w:pStyle w:val="Heading2"/>
              <w:numPr>
                <w:ilvl w:val="0"/>
                <w:numId w:val="52"/>
              </w:numPr>
              <w:jc w:val="left"/>
              <w:rPr>
                <w:rFonts w:ascii="Times New Roman" w:hAnsi="Times New Roman"/>
                <w:sz w:val="24"/>
                <w:szCs w:val="24"/>
              </w:rPr>
            </w:pPr>
            <w:bookmarkStart w:id="266" w:name="_Toc423617615"/>
            <w:bookmarkStart w:id="267" w:name="_Toc56009405"/>
            <w:bookmarkStart w:id="268" w:name="_Toc56057122"/>
            <w:bookmarkStart w:id="269" w:name="_Toc56095294"/>
            <w:bookmarkStart w:id="270" w:name="_Toc56118381"/>
            <w:bookmarkStart w:id="271" w:name="_Toc146208575"/>
            <w:bookmarkStart w:id="272" w:name="_Toc184975798"/>
            <w:bookmarkEnd w:id="266"/>
            <w:r w:rsidRPr="00C00597">
              <w:rPr>
                <w:rFonts w:ascii="Times New Roman" w:hAnsi="Times New Roman"/>
                <w:sz w:val="24"/>
                <w:szCs w:val="24"/>
              </w:rPr>
              <w:lastRenderedPageBreak/>
              <w:t xml:space="preserve">Droit de l'Entité Responsable d’accepter une Offre, ou de rejeter une ou toutes les </w:t>
            </w:r>
            <w:bookmarkEnd w:id="267"/>
            <w:bookmarkEnd w:id="268"/>
            <w:bookmarkEnd w:id="269"/>
            <w:bookmarkEnd w:id="270"/>
            <w:r w:rsidRPr="00C00597">
              <w:rPr>
                <w:rFonts w:ascii="Times New Roman" w:hAnsi="Times New Roman"/>
                <w:sz w:val="24"/>
                <w:szCs w:val="24"/>
              </w:rPr>
              <w:t>Offres</w:t>
            </w:r>
            <w:bookmarkEnd w:id="271"/>
            <w:bookmarkEnd w:id="272"/>
          </w:p>
          <w:p w14:paraId="4B20A0A5" w14:textId="77777777" w:rsidR="00E37B4C" w:rsidRPr="001D3549" w:rsidRDefault="00E37B4C" w:rsidP="003C032A">
            <w:pPr>
              <w:pStyle w:val="Text"/>
              <w:outlineLvl w:val="2"/>
              <w:rPr>
                <w:b/>
                <w:bCs/>
                <w:sz w:val="24"/>
                <w:szCs w:val="24"/>
              </w:rPr>
            </w:pPr>
          </w:p>
        </w:tc>
        <w:tc>
          <w:tcPr>
            <w:tcW w:w="3899" w:type="pct"/>
          </w:tcPr>
          <w:p w14:paraId="17A795BB" w14:textId="77777777" w:rsidR="00DF0049" w:rsidRPr="00DF0049" w:rsidRDefault="00DF0049">
            <w:pPr>
              <w:pStyle w:val="ListParagraph"/>
              <w:numPr>
                <w:ilvl w:val="0"/>
                <w:numId w:val="46"/>
              </w:numPr>
              <w:tabs>
                <w:tab w:val="left" w:pos="426"/>
              </w:tabs>
              <w:spacing w:before="120" w:after="120"/>
              <w:ind w:left="0" w:firstLine="0"/>
              <w:contextualSpacing w:val="0"/>
              <w:jc w:val="both"/>
              <w:rPr>
                <w:b/>
                <w:vanish/>
                <w:sz w:val="24"/>
                <w:szCs w:val="24"/>
              </w:rPr>
            </w:pPr>
            <w:bookmarkStart w:id="273" w:name="_Ref201651438"/>
          </w:p>
          <w:p w14:paraId="3DBFC8B0" w14:textId="4F9B0D5C" w:rsidR="00E37B4C" w:rsidRPr="00DF0049" w:rsidRDefault="00E37B4C" w:rsidP="00DF0049">
            <w:pPr>
              <w:pStyle w:val="Headinf5ITC"/>
              <w:ind w:left="814"/>
              <w:jc w:val="both"/>
              <w:rPr>
                <w:sz w:val="24"/>
                <w:szCs w:val="24"/>
              </w:rPr>
            </w:pPr>
            <w:r w:rsidRPr="00DF0049">
              <w:rPr>
                <w:sz w:val="24"/>
                <w:szCs w:val="24"/>
              </w:rPr>
              <w:t xml:space="preserve">L'Entité Responsable se réserve le droit d’accepter ou de rejeter toute Candidature, </w:t>
            </w:r>
            <w:r w:rsidR="00A54931">
              <w:rPr>
                <w:sz w:val="24"/>
                <w:szCs w:val="24"/>
              </w:rPr>
              <w:t>ou</w:t>
            </w:r>
            <w:r w:rsidR="00A54931" w:rsidRPr="00DF0049">
              <w:rPr>
                <w:sz w:val="24"/>
                <w:szCs w:val="24"/>
              </w:rPr>
              <w:t xml:space="preserve"> </w:t>
            </w:r>
            <w:r w:rsidRPr="00DF0049">
              <w:rPr>
                <w:sz w:val="24"/>
                <w:szCs w:val="24"/>
              </w:rPr>
              <w:t xml:space="preserve">d’annuler la procédure </w:t>
            </w:r>
            <w:r w:rsidR="00A54931">
              <w:rPr>
                <w:sz w:val="24"/>
                <w:szCs w:val="24"/>
              </w:rPr>
              <w:t>de sélection</w:t>
            </w:r>
            <w:r w:rsidRPr="00DF0049">
              <w:rPr>
                <w:sz w:val="24"/>
                <w:szCs w:val="24"/>
              </w:rPr>
              <w:t xml:space="preserve"> </w:t>
            </w:r>
            <w:r w:rsidR="00A54931">
              <w:rPr>
                <w:sz w:val="24"/>
                <w:szCs w:val="24"/>
              </w:rPr>
              <w:t>ou</w:t>
            </w:r>
            <w:r w:rsidRPr="00DF0049">
              <w:rPr>
                <w:sz w:val="24"/>
                <w:szCs w:val="24"/>
              </w:rPr>
              <w:t xml:space="preserve"> de rejeter toutes les Candidatures à tout moment avant l’adjudication du Contrat, sans encourir de ce fait une quelconque responsabilité vis-à-vis des Candidats. Si toutes les Candidatures sont rejetées, l'Entité Responsable examinera les motifs de rejet et envisagera de réviser les modalités du Contrat, les spécifications, la portée du Contrat ou une combinaison de ce</w:t>
            </w:r>
            <w:r w:rsidR="009827D2" w:rsidRPr="00DF0049">
              <w:rPr>
                <w:sz w:val="24"/>
                <w:szCs w:val="24"/>
              </w:rPr>
              <w:t>lles</w:t>
            </w:r>
            <w:r w:rsidRPr="00DF0049">
              <w:rPr>
                <w:sz w:val="24"/>
                <w:szCs w:val="24"/>
              </w:rPr>
              <w:t>-ci, avant d’émettre un nouvel Appel à candidature. L'Entité Responsable se réserve également le droit d’annuler la Passation de marchés si elle n’est plus dans son intérêt.</w:t>
            </w:r>
            <w:bookmarkEnd w:id="273"/>
          </w:p>
        </w:tc>
      </w:tr>
      <w:tr w:rsidR="00E37B4C" w:rsidRPr="001D3549" w14:paraId="0176506F" w14:textId="77777777" w:rsidTr="004B4C93">
        <w:tc>
          <w:tcPr>
            <w:tcW w:w="1101" w:type="pct"/>
          </w:tcPr>
          <w:p w14:paraId="1208C467" w14:textId="77777777" w:rsidR="00E37B4C" w:rsidRPr="00C00597" w:rsidRDefault="00E37B4C">
            <w:pPr>
              <w:pStyle w:val="Heading2"/>
              <w:numPr>
                <w:ilvl w:val="0"/>
                <w:numId w:val="52"/>
              </w:numPr>
              <w:jc w:val="left"/>
              <w:rPr>
                <w:rFonts w:ascii="Times New Roman" w:hAnsi="Times New Roman"/>
                <w:sz w:val="24"/>
                <w:szCs w:val="24"/>
              </w:rPr>
            </w:pPr>
            <w:bookmarkStart w:id="274" w:name="_Toc423617627"/>
            <w:bookmarkStart w:id="275" w:name="_Toc428197974"/>
            <w:bookmarkStart w:id="276" w:name="_Toc428432271"/>
            <w:bookmarkStart w:id="277" w:name="_Toc428432946"/>
            <w:bookmarkStart w:id="278" w:name="_Toc428436262"/>
            <w:bookmarkStart w:id="279" w:name="_Toc428437552"/>
            <w:bookmarkStart w:id="280" w:name="_Toc428443385"/>
            <w:bookmarkStart w:id="281" w:name="_Toc56009412"/>
            <w:bookmarkStart w:id="282" w:name="_Toc56057128"/>
            <w:bookmarkStart w:id="283" w:name="_Toc56095301"/>
            <w:bookmarkStart w:id="284" w:name="_Toc146208584"/>
            <w:bookmarkStart w:id="285" w:name="_Toc56118388"/>
            <w:bookmarkStart w:id="286" w:name="_Toc184975799"/>
            <w:bookmarkEnd w:id="274"/>
            <w:bookmarkEnd w:id="275"/>
            <w:bookmarkEnd w:id="276"/>
            <w:bookmarkEnd w:id="277"/>
            <w:bookmarkEnd w:id="278"/>
            <w:bookmarkEnd w:id="279"/>
            <w:bookmarkEnd w:id="280"/>
            <w:r w:rsidRPr="00C00597">
              <w:rPr>
                <w:rFonts w:ascii="Times New Roman" w:hAnsi="Times New Roman"/>
                <w:sz w:val="24"/>
                <w:szCs w:val="24"/>
              </w:rPr>
              <w:t>Avis d’adjudication du Contrat</w:t>
            </w:r>
            <w:bookmarkEnd w:id="281"/>
            <w:bookmarkEnd w:id="282"/>
            <w:bookmarkEnd w:id="283"/>
            <w:bookmarkEnd w:id="284"/>
            <w:bookmarkEnd w:id="285"/>
            <w:bookmarkEnd w:id="286"/>
          </w:p>
        </w:tc>
        <w:tc>
          <w:tcPr>
            <w:tcW w:w="3899" w:type="pct"/>
          </w:tcPr>
          <w:p w14:paraId="5885EFD4" w14:textId="77777777" w:rsidR="00DF0049" w:rsidRPr="00DF0049" w:rsidRDefault="00DF0049">
            <w:pPr>
              <w:pStyle w:val="ListParagraph"/>
              <w:numPr>
                <w:ilvl w:val="0"/>
                <w:numId w:val="46"/>
              </w:numPr>
              <w:tabs>
                <w:tab w:val="left" w:pos="426"/>
              </w:tabs>
              <w:spacing w:before="120" w:after="120"/>
              <w:ind w:left="0" w:firstLine="0"/>
              <w:contextualSpacing w:val="0"/>
              <w:jc w:val="both"/>
              <w:rPr>
                <w:b/>
                <w:vanish/>
                <w:sz w:val="24"/>
                <w:szCs w:val="24"/>
              </w:rPr>
            </w:pPr>
          </w:p>
          <w:p w14:paraId="75636714" w14:textId="01B6AFE1" w:rsidR="00E37B4C" w:rsidRPr="00DF0049" w:rsidRDefault="00E37B4C" w:rsidP="00DF0049">
            <w:pPr>
              <w:pStyle w:val="Headinf5ITC"/>
              <w:ind w:left="814"/>
              <w:jc w:val="both"/>
              <w:rPr>
                <w:sz w:val="24"/>
                <w:szCs w:val="24"/>
              </w:rPr>
            </w:pPr>
            <w:r w:rsidRPr="00DF0049">
              <w:rPr>
                <w:sz w:val="24"/>
                <w:szCs w:val="24"/>
              </w:rPr>
              <w:t xml:space="preserve">Après l’adjudication du Contrat, l'Entité Responsable publie sur son site web les résultats indiquant la Passation de marché, le nom du Candidat retenu, le prix et la durée des prestations ainsi que le résumé des prestations objet du Contrat. </w:t>
            </w:r>
          </w:p>
        </w:tc>
      </w:tr>
      <w:tr w:rsidR="00E37B4C" w:rsidRPr="001D3549" w14:paraId="3E9F71EE" w14:textId="77777777" w:rsidTr="004B4C93">
        <w:tc>
          <w:tcPr>
            <w:tcW w:w="1101" w:type="pct"/>
          </w:tcPr>
          <w:p w14:paraId="32F86C3F" w14:textId="539CEF17" w:rsidR="00E37B4C" w:rsidRPr="001D3549" w:rsidRDefault="00E37B4C">
            <w:pPr>
              <w:pStyle w:val="Heading2"/>
              <w:numPr>
                <w:ilvl w:val="0"/>
                <w:numId w:val="52"/>
              </w:numPr>
              <w:jc w:val="left"/>
              <w:rPr>
                <w:sz w:val="24"/>
                <w:szCs w:val="24"/>
              </w:rPr>
            </w:pPr>
            <w:bookmarkStart w:id="287" w:name="_Toc442280155"/>
            <w:bookmarkStart w:id="288" w:name="_Toc442280548"/>
            <w:bookmarkStart w:id="289" w:name="_Toc442280677"/>
            <w:bookmarkStart w:id="290" w:name="_Toc444789233"/>
            <w:bookmarkStart w:id="291" w:name="_Toc447549491"/>
            <w:bookmarkStart w:id="292" w:name="_Toc38385934"/>
            <w:bookmarkStart w:id="293" w:name="_Toc56009414"/>
            <w:bookmarkStart w:id="294" w:name="_Toc56057130"/>
            <w:bookmarkStart w:id="295" w:name="_Toc56095303"/>
            <w:bookmarkStart w:id="296" w:name="_Toc56118390"/>
            <w:bookmarkStart w:id="297" w:name="_Toc146208588"/>
            <w:bookmarkStart w:id="298" w:name="_Toc184975800"/>
            <w:r w:rsidRPr="00C00597">
              <w:rPr>
                <w:rFonts w:ascii="Times New Roman" w:hAnsi="Times New Roman"/>
                <w:sz w:val="24"/>
                <w:szCs w:val="24"/>
              </w:rPr>
              <w:t xml:space="preserve">Divergences avec </w:t>
            </w:r>
            <w:bookmarkEnd w:id="287"/>
            <w:bookmarkEnd w:id="288"/>
            <w:bookmarkEnd w:id="289"/>
            <w:bookmarkEnd w:id="290"/>
            <w:bookmarkEnd w:id="291"/>
            <w:bookmarkEnd w:id="292"/>
            <w:r w:rsidRPr="00C00597">
              <w:rPr>
                <w:rFonts w:ascii="Times New Roman" w:hAnsi="Times New Roman"/>
                <w:sz w:val="24"/>
                <w:szCs w:val="24"/>
              </w:rPr>
              <w:t>la PDPM</w:t>
            </w:r>
            <w:bookmarkEnd w:id="293"/>
            <w:bookmarkEnd w:id="294"/>
            <w:bookmarkEnd w:id="295"/>
            <w:bookmarkEnd w:id="296"/>
            <w:r w:rsidR="00F2334A" w:rsidRPr="00C00597">
              <w:rPr>
                <w:rFonts w:ascii="Times New Roman" w:hAnsi="Times New Roman"/>
                <w:sz w:val="24"/>
                <w:szCs w:val="24"/>
              </w:rPr>
              <w:t xml:space="preserve"> </w:t>
            </w:r>
            <w:r w:rsidRPr="00C00597">
              <w:rPr>
                <w:rFonts w:ascii="Times New Roman" w:hAnsi="Times New Roman"/>
                <w:sz w:val="24"/>
                <w:szCs w:val="24"/>
              </w:rPr>
              <w:t>de la MCC</w:t>
            </w:r>
            <w:bookmarkEnd w:id="297"/>
            <w:bookmarkEnd w:id="298"/>
          </w:p>
        </w:tc>
        <w:tc>
          <w:tcPr>
            <w:tcW w:w="3899" w:type="pct"/>
          </w:tcPr>
          <w:p w14:paraId="0001B017" w14:textId="77777777" w:rsidR="00DF0049" w:rsidRPr="00DF0049" w:rsidRDefault="00DF0049">
            <w:pPr>
              <w:pStyle w:val="ListParagraph"/>
              <w:numPr>
                <w:ilvl w:val="0"/>
                <w:numId w:val="46"/>
              </w:numPr>
              <w:tabs>
                <w:tab w:val="left" w:pos="426"/>
              </w:tabs>
              <w:spacing w:before="120" w:after="120"/>
              <w:ind w:left="0" w:firstLine="0"/>
              <w:contextualSpacing w:val="0"/>
              <w:jc w:val="both"/>
              <w:rPr>
                <w:b/>
                <w:vanish/>
                <w:sz w:val="24"/>
                <w:szCs w:val="24"/>
              </w:rPr>
            </w:pPr>
            <w:bookmarkStart w:id="299" w:name="_Toc444851726"/>
            <w:bookmarkStart w:id="300" w:name="_Toc447549492"/>
          </w:p>
          <w:p w14:paraId="7F5D7005" w14:textId="35BBC858" w:rsidR="00E37B4C" w:rsidRPr="00DF0049" w:rsidRDefault="00E37B4C" w:rsidP="00DF0049">
            <w:pPr>
              <w:pStyle w:val="Headinf5ITC"/>
              <w:ind w:left="814"/>
              <w:jc w:val="both"/>
              <w:rPr>
                <w:sz w:val="24"/>
                <w:szCs w:val="24"/>
              </w:rPr>
            </w:pPr>
            <w:r w:rsidRPr="00DF0049">
              <w:rPr>
                <w:sz w:val="24"/>
                <w:szCs w:val="24"/>
              </w:rPr>
              <w:t>La Passation de marchés faisant l’objet de cet AC est conduite conformément à la PDPM de la MCC et est soumise à toutes ses dispositions. En cas de conflit entre une section ou disposition de cet AC (y compris de tout éventuel Addendum à cet AC) et la PDPM de la MCC, les termes et conditions de la PDPM prévaudront, sauf dérogation accordée par la MCC.</w:t>
            </w:r>
            <w:bookmarkEnd w:id="299"/>
            <w:bookmarkEnd w:id="300"/>
          </w:p>
        </w:tc>
      </w:tr>
      <w:tr w:rsidR="00E37B4C" w:rsidRPr="001D3549" w14:paraId="6870EFB4" w14:textId="77777777" w:rsidTr="004B4C93">
        <w:tc>
          <w:tcPr>
            <w:tcW w:w="1101" w:type="pct"/>
          </w:tcPr>
          <w:p w14:paraId="05E28E4F" w14:textId="77777777" w:rsidR="00E37B4C" w:rsidRPr="001D3549" w:rsidRDefault="00E37B4C">
            <w:pPr>
              <w:pStyle w:val="Heading2"/>
              <w:numPr>
                <w:ilvl w:val="0"/>
                <w:numId w:val="52"/>
              </w:numPr>
              <w:jc w:val="left"/>
              <w:rPr>
                <w:sz w:val="24"/>
                <w:szCs w:val="24"/>
              </w:rPr>
            </w:pPr>
            <w:bookmarkStart w:id="301" w:name="_Toc442280156"/>
            <w:bookmarkStart w:id="302" w:name="_Toc442280549"/>
            <w:bookmarkStart w:id="303" w:name="_Toc442280678"/>
            <w:bookmarkStart w:id="304" w:name="_Toc444789234"/>
            <w:bookmarkStart w:id="305" w:name="_Toc447549493"/>
            <w:bookmarkStart w:id="306" w:name="_Toc38385935"/>
            <w:bookmarkStart w:id="307" w:name="_Toc56009415"/>
            <w:bookmarkStart w:id="308" w:name="_Toc56057131"/>
            <w:bookmarkStart w:id="309" w:name="_Toc56095304"/>
            <w:bookmarkStart w:id="310" w:name="_Toc146208589"/>
            <w:bookmarkStart w:id="311" w:name="_Toc56118391"/>
            <w:bookmarkStart w:id="312" w:name="_Toc184975801"/>
            <w:r w:rsidRPr="00C00597">
              <w:rPr>
                <w:rFonts w:ascii="Times New Roman" w:hAnsi="Times New Roman"/>
                <w:sz w:val="24"/>
                <w:szCs w:val="24"/>
              </w:rPr>
              <w:t>Conditionnalités du Compact applicables</w:t>
            </w:r>
            <w:bookmarkEnd w:id="301"/>
            <w:bookmarkEnd w:id="302"/>
            <w:bookmarkEnd w:id="303"/>
            <w:bookmarkEnd w:id="304"/>
            <w:bookmarkEnd w:id="305"/>
            <w:bookmarkEnd w:id="306"/>
            <w:bookmarkEnd w:id="307"/>
            <w:bookmarkEnd w:id="308"/>
            <w:bookmarkEnd w:id="309"/>
            <w:bookmarkEnd w:id="310"/>
            <w:bookmarkEnd w:id="311"/>
            <w:bookmarkEnd w:id="312"/>
          </w:p>
        </w:tc>
        <w:tc>
          <w:tcPr>
            <w:tcW w:w="3899" w:type="pct"/>
          </w:tcPr>
          <w:p w14:paraId="048F1686" w14:textId="77777777" w:rsidR="00DF0049" w:rsidRPr="00DF0049" w:rsidRDefault="00DF0049">
            <w:pPr>
              <w:pStyle w:val="ListParagraph"/>
              <w:numPr>
                <w:ilvl w:val="0"/>
                <w:numId w:val="46"/>
              </w:numPr>
              <w:tabs>
                <w:tab w:val="left" w:pos="426"/>
              </w:tabs>
              <w:spacing w:before="120" w:after="120"/>
              <w:ind w:left="0" w:firstLine="0"/>
              <w:contextualSpacing w:val="0"/>
              <w:jc w:val="both"/>
              <w:rPr>
                <w:b/>
                <w:vanish/>
                <w:sz w:val="24"/>
                <w:szCs w:val="24"/>
              </w:rPr>
            </w:pPr>
            <w:bookmarkStart w:id="313" w:name="_Toc444851728"/>
            <w:bookmarkStart w:id="314" w:name="_Toc447549494"/>
          </w:p>
          <w:p w14:paraId="5F7A0DD1" w14:textId="489483BF" w:rsidR="00E37B4C" w:rsidRPr="00DF0049" w:rsidRDefault="00E37B4C" w:rsidP="00DF0049">
            <w:pPr>
              <w:pStyle w:val="Headinf5ITC"/>
              <w:ind w:left="814"/>
              <w:jc w:val="both"/>
              <w:rPr>
                <w:sz w:val="24"/>
                <w:szCs w:val="24"/>
              </w:rPr>
            </w:pPr>
            <w:r w:rsidRPr="00DF0049">
              <w:rPr>
                <w:sz w:val="24"/>
                <w:szCs w:val="24"/>
              </w:rPr>
              <w:t>Il est recommandé aux Consultants d’examiner attentivement les dispositions énoncées  dans les Dispositions complémentaires jointes et intégrées au Contrat, étant donné qu’elles font partie des obligations du Gouvernement et de l'Entité Responsable en vertu des dispositions du Compact et des accords connexes qui, conformément auxdites dispositions, doivent être transférées à tout Candidat ou Consultant ou Sous-consultant qui participe à la Passation de marchés ou aux contrats ultérieurs financés par la MCC.</w:t>
            </w:r>
            <w:bookmarkEnd w:id="313"/>
            <w:bookmarkEnd w:id="314"/>
          </w:p>
        </w:tc>
      </w:tr>
    </w:tbl>
    <w:tbl>
      <w:tblPr>
        <w:tblW w:w="9360" w:type="dxa"/>
        <w:tblLayout w:type="fixed"/>
        <w:tblCellMar>
          <w:left w:w="115" w:type="dxa"/>
          <w:right w:w="115" w:type="dxa"/>
        </w:tblCellMar>
        <w:tblLook w:val="0000" w:firstRow="0" w:lastRow="0" w:firstColumn="0" w:lastColumn="0" w:noHBand="0" w:noVBand="0"/>
      </w:tblPr>
      <w:tblGrid>
        <w:gridCol w:w="9360"/>
      </w:tblGrid>
      <w:tr w:rsidR="0031701B" w:rsidRPr="00485857" w14:paraId="3C424205" w14:textId="77777777" w:rsidTr="004A22B2">
        <w:tc>
          <w:tcPr>
            <w:tcW w:w="9360" w:type="dxa"/>
            <w:tcBorders>
              <w:top w:val="nil"/>
              <w:left w:val="nil"/>
              <w:bottom w:val="nil"/>
              <w:right w:val="nil"/>
            </w:tcBorders>
            <w:shd w:val="clear" w:color="auto" w:fill="D9D9D9" w:themeFill="background1" w:themeFillShade="D9"/>
          </w:tcPr>
          <w:p w14:paraId="3C424204" w14:textId="47109147" w:rsidR="0031701B" w:rsidRPr="00485857" w:rsidRDefault="00F06166" w:rsidP="003D7DF5">
            <w:pPr>
              <w:pStyle w:val="SectionHeaders"/>
              <w:numPr>
                <w:ilvl w:val="0"/>
                <w:numId w:val="37"/>
              </w:numPr>
              <w:spacing w:before="0"/>
              <w:rPr>
                <w:sz w:val="36"/>
                <w:szCs w:val="36"/>
              </w:rPr>
            </w:pPr>
            <w:r>
              <w:lastRenderedPageBreak/>
              <w:br w:type="page"/>
            </w:r>
            <w:bookmarkStart w:id="315" w:name="_Toc184975802"/>
            <w:r w:rsidR="009A5DD8">
              <w:t>Instructions spécifiques aux Candidats (ISC</w:t>
            </w:r>
            <w:r w:rsidR="009A5DD8">
              <w:rPr>
                <w:sz w:val="36"/>
                <w:szCs w:val="36"/>
              </w:rPr>
              <w:t>)</w:t>
            </w:r>
            <w:bookmarkEnd w:id="315"/>
          </w:p>
        </w:tc>
      </w:tr>
    </w:tbl>
    <w:p w14:paraId="3C424206" w14:textId="77777777" w:rsidR="00EC1EEC" w:rsidRPr="00485857" w:rsidRDefault="00EC1EEC" w:rsidP="00EC1EEC">
      <w:pPr>
        <w:pStyle w:val="Text"/>
        <w:spacing w:before="0" w:after="0"/>
        <w:jc w:val="right"/>
        <w:rPr>
          <w:b/>
        </w:rPr>
      </w:pPr>
    </w:p>
    <w:p w14:paraId="3C424207" w14:textId="77777777" w:rsidR="00EC1EEC" w:rsidRPr="00485857" w:rsidRDefault="00EC1EEC" w:rsidP="0024273A">
      <w:pPr>
        <w:pStyle w:val="Text"/>
        <w:spacing w:before="0" w:after="0"/>
        <w:jc w:val="right"/>
        <w:rPr>
          <w:b/>
          <w:szCs w:val="24"/>
        </w:rPr>
      </w:pPr>
      <w:r>
        <w:rPr>
          <w:b/>
        </w:rPr>
        <w:t>[</w:t>
      </w:r>
      <w:r>
        <w:rPr>
          <w:b/>
          <w:i/>
          <w:iCs/>
        </w:rPr>
        <w:t>Ville, Pays</w:t>
      </w:r>
      <w:r>
        <w:rPr>
          <w:b/>
        </w:rPr>
        <w:t>]</w:t>
      </w:r>
    </w:p>
    <w:p w14:paraId="3C424208" w14:textId="77777777" w:rsidR="00EC1EEC" w:rsidRPr="00485857" w:rsidRDefault="006F7E3C" w:rsidP="0024273A">
      <w:pPr>
        <w:pStyle w:val="Text"/>
        <w:spacing w:before="0" w:after="0"/>
        <w:jc w:val="right"/>
        <w:rPr>
          <w:b/>
          <w:szCs w:val="24"/>
        </w:rPr>
      </w:pPr>
      <w:r>
        <w:rPr>
          <w:b/>
          <w:szCs w:val="24"/>
        </w:rPr>
        <w:t>[</w:t>
      </w:r>
      <w:r>
        <w:rPr>
          <w:b/>
          <w:i/>
          <w:szCs w:val="24"/>
        </w:rPr>
        <w:t>Date</w:t>
      </w:r>
      <w:r>
        <w:rPr>
          <w:b/>
          <w:szCs w:val="24"/>
        </w:rPr>
        <w:t>]</w:t>
      </w:r>
    </w:p>
    <w:p w14:paraId="3C424209" w14:textId="77777777" w:rsidR="00EC1EEC" w:rsidRPr="00485857" w:rsidRDefault="00EC1EEC" w:rsidP="00EC1EEC">
      <w:pPr>
        <w:pStyle w:val="Text"/>
        <w:spacing w:before="0" w:after="0"/>
        <w:jc w:val="right"/>
        <w:rPr>
          <w:b/>
          <w:szCs w:val="24"/>
        </w:rPr>
      </w:pPr>
    </w:p>
    <w:p w14:paraId="3C42420A" w14:textId="77777777" w:rsidR="00EC1EEC" w:rsidRPr="00485857" w:rsidRDefault="00EC1EEC" w:rsidP="00EC1EEC">
      <w:pPr>
        <w:pStyle w:val="Text"/>
        <w:spacing w:before="0" w:after="0"/>
        <w:jc w:val="center"/>
        <w:rPr>
          <w:b/>
          <w:sz w:val="28"/>
        </w:rPr>
      </w:pPr>
      <w:r>
        <w:rPr>
          <w:b/>
          <w:sz w:val="28"/>
        </w:rPr>
        <w:t>[</w:t>
      </w:r>
      <w:r>
        <w:rPr>
          <w:b/>
          <w:i/>
          <w:sz w:val="28"/>
        </w:rPr>
        <w:t>Titre de la mission</w:t>
      </w:r>
      <w:r>
        <w:rPr>
          <w:b/>
          <w:sz w:val="28"/>
        </w:rPr>
        <w:t xml:space="preserve">]  </w:t>
      </w:r>
    </w:p>
    <w:p w14:paraId="3C42420B" w14:textId="77777777" w:rsidR="00EC1EEC" w:rsidRPr="00485857" w:rsidRDefault="00EC1EEC" w:rsidP="00EC1EEC">
      <w:pPr>
        <w:pStyle w:val="Text"/>
        <w:spacing w:before="0" w:after="0"/>
        <w:jc w:val="left"/>
      </w:pPr>
    </w:p>
    <w:p w14:paraId="3C42420C" w14:textId="4D7A66E1" w:rsidR="00EC1EEC" w:rsidRPr="00485857" w:rsidRDefault="00EC1EEC">
      <w:pPr>
        <w:pStyle w:val="SimpleList"/>
        <w:numPr>
          <w:ilvl w:val="0"/>
          <w:numId w:val="38"/>
        </w:numPr>
        <w:spacing w:before="120"/>
        <w:rPr>
          <w:szCs w:val="24"/>
        </w:rPr>
      </w:pPr>
      <w:r>
        <w:t>Les États-Unis d’Amérique, agissant par l’intermédiaire de la Millenium Challenge Corporation (« MCC ») et le Gouvernement du/ de la / des [</w:t>
      </w:r>
      <w:r>
        <w:rPr>
          <w:b/>
          <w:bCs/>
        </w:rPr>
        <w:t>Pays</w:t>
      </w:r>
      <w:r>
        <w:t xml:space="preserve">]ont signé un Compact en vue d’une assistance pour un montant d’environ </w:t>
      </w:r>
      <w:r>
        <w:rPr>
          <w:b/>
          <w:i/>
          <w:szCs w:val="24"/>
        </w:rPr>
        <w:t>[</w:t>
      </w:r>
      <w:r>
        <w:rPr>
          <w:b/>
          <w:bCs/>
          <w:i/>
          <w:szCs w:val="24"/>
        </w:rPr>
        <w:t>Montant du Compact en toutes lettres</w:t>
      </w:r>
      <w:r>
        <w:rPr>
          <w:b/>
          <w:i/>
          <w:szCs w:val="24"/>
        </w:rPr>
        <w:t>] </w:t>
      </w:r>
      <w:r>
        <w:t xml:space="preserve">Dollars (le « Financement MCC ») afin de contribuer à la réduction de la pauvreté par la croissance économique au/en/aux </w:t>
      </w:r>
      <w:r>
        <w:rPr>
          <w:b/>
          <w:i/>
          <w:szCs w:val="24"/>
        </w:rPr>
        <w:t>[</w:t>
      </w:r>
      <w:r>
        <w:rPr>
          <w:b/>
          <w:bCs/>
          <w:i/>
          <w:szCs w:val="24"/>
        </w:rPr>
        <w:t>Pays]</w:t>
      </w:r>
      <w:r>
        <w:t>, (le « Compact »). Le Gouvernement, agissant par l’intermédiaire de [</w:t>
      </w:r>
      <w:r>
        <w:rPr>
          <w:b/>
          <w:bCs/>
          <w:i/>
          <w:iCs/>
        </w:rPr>
        <w:t>l’Entité Responsable</w:t>
      </w:r>
      <w:r>
        <w:t>], entend utiliser une partie du Financement MCC pour les paiements autorisés en vertu du contrat pour lequel est émis</w:t>
      </w:r>
      <w:r w:rsidR="009827D2">
        <w:t xml:space="preserve"> </w:t>
      </w:r>
      <w:r>
        <w:t xml:space="preserve">le présent Appel à candidature (« AC »). </w:t>
      </w:r>
    </w:p>
    <w:p w14:paraId="3C42420D" w14:textId="77777777" w:rsidR="00EC1EEC" w:rsidRPr="00485857" w:rsidRDefault="00EC1EEC" w:rsidP="00EC1EEC">
      <w:pPr>
        <w:pStyle w:val="SimpleList"/>
        <w:numPr>
          <w:ilvl w:val="0"/>
          <w:numId w:val="0"/>
        </w:numPr>
        <w:rPr>
          <w:szCs w:val="24"/>
        </w:rPr>
      </w:pPr>
    </w:p>
    <w:p w14:paraId="54771377" w14:textId="052CDDDB" w:rsidR="005735E6" w:rsidRPr="00485857" w:rsidRDefault="00EC1EEC">
      <w:pPr>
        <w:pStyle w:val="SimpleList"/>
        <w:numPr>
          <w:ilvl w:val="0"/>
          <w:numId w:val="38"/>
        </w:numPr>
        <w:rPr>
          <w:szCs w:val="24"/>
        </w:rPr>
      </w:pPr>
      <w:r>
        <w:t xml:space="preserve">Le programme Compact comprend les projets </w:t>
      </w:r>
      <w:r w:rsidR="00F2334A">
        <w:t>suivants :</w:t>
      </w:r>
      <w:r>
        <w:t xml:space="preserve"> [</w:t>
      </w:r>
      <w:r>
        <w:rPr>
          <w:b/>
          <w:i/>
          <w:szCs w:val="24"/>
        </w:rPr>
        <w:t>Brève description des projets</w:t>
      </w:r>
      <w:r>
        <w:t>].</w:t>
      </w:r>
    </w:p>
    <w:p w14:paraId="589C03F1" w14:textId="77777777" w:rsidR="005735E6" w:rsidRPr="00485857" w:rsidRDefault="005735E6" w:rsidP="00FA4A79">
      <w:pPr>
        <w:pStyle w:val="SimpleList"/>
        <w:numPr>
          <w:ilvl w:val="0"/>
          <w:numId w:val="0"/>
        </w:numPr>
        <w:rPr>
          <w:szCs w:val="24"/>
        </w:rPr>
      </w:pPr>
    </w:p>
    <w:p w14:paraId="3C424211" w14:textId="4E592535" w:rsidR="00EC1EEC" w:rsidRPr="00485857" w:rsidRDefault="00193E3A">
      <w:pPr>
        <w:pStyle w:val="SimpleList"/>
        <w:numPr>
          <w:ilvl w:val="0"/>
          <w:numId w:val="38"/>
        </w:numPr>
        <w:rPr>
          <w:szCs w:val="24"/>
        </w:rPr>
      </w:pPr>
      <w:r>
        <w:t xml:space="preserve">La MCC exige de tous les bénéficiaires du Financement de la </w:t>
      </w:r>
      <w:r w:rsidR="00F2334A">
        <w:t>MCC,</w:t>
      </w:r>
      <w:r>
        <w:t xml:space="preserve"> y compris de l'Entité Responsable et de tous les candidats, soumissionnaires, fournisseurs, entrepreneurs, sous-traitants, consultants et sous-consultants au titre de tout contrat financé par la MCC, le respect des normes d’éthique les plus strictes lors de la sélection des consultants et de l’exécution desdits contrats. </w:t>
      </w:r>
      <w:r>
        <w:rPr>
          <w:i/>
          <w:iCs/>
        </w:rPr>
        <w:t>La Politique en matière de prévention, de détection et d'atténuation de la fraude et de la corruption, et de lutte contre ces pratiques dans les opérations de la MCC</w:t>
      </w:r>
      <w:r>
        <w:t xml:space="preserve"> (Politique « Anti-fraude et Anti-corruption (AFC) de la MCC ») s’applique à toutes les Passation de marchés et à tous les contrats impliquant un Financement par la MCC. Ladite Politique peut être consultée sur le site web de la MCC. </w:t>
      </w:r>
      <w:hyperlink r:id="rId19" w:history="1">
        <w:r>
          <w:rPr>
            <w:rStyle w:val="Hyperlink"/>
          </w:rPr>
          <w:t>https://www.mcc.gov/resources/doc/policy-fraud-and-corruption</w:t>
        </w:r>
      </w:hyperlink>
      <w:r>
        <w:t xml:space="preserve"> </w:t>
      </w:r>
    </w:p>
    <w:p w14:paraId="3C424214" w14:textId="77777777" w:rsidR="00602A51" w:rsidRPr="00485857" w:rsidRDefault="00602A51" w:rsidP="005B5A02">
      <w:pPr>
        <w:pStyle w:val="SimpleList"/>
        <w:numPr>
          <w:ilvl w:val="0"/>
          <w:numId w:val="0"/>
        </w:numPr>
        <w:rPr>
          <w:rFonts w:eastAsia="Calibri"/>
          <w:b/>
          <w:szCs w:val="24"/>
        </w:rPr>
      </w:pPr>
    </w:p>
    <w:p w14:paraId="3C424215" w14:textId="23EB7382" w:rsidR="005B5A02" w:rsidRPr="00485857" w:rsidRDefault="005B5A02">
      <w:pPr>
        <w:pStyle w:val="SimpleList"/>
        <w:numPr>
          <w:ilvl w:val="0"/>
          <w:numId w:val="38"/>
        </w:numPr>
        <w:rPr>
          <w:rFonts w:eastAsia="Calibri"/>
          <w:b/>
          <w:szCs w:val="24"/>
        </w:rPr>
      </w:pPr>
      <w:r>
        <w:t>Les Consultants Individuels éligibles sont invités à présenter leur candidature pour la fourniture des services de consultant pour [</w:t>
      </w:r>
      <w:r>
        <w:rPr>
          <w:b/>
          <w:i/>
          <w:szCs w:val="24"/>
        </w:rPr>
        <w:t>Insérer le titre de la mission</w:t>
      </w:r>
      <w:r>
        <w:rPr>
          <w:b/>
          <w:szCs w:val="24"/>
        </w:rPr>
        <w:t xml:space="preserve">]. </w:t>
      </w:r>
    </w:p>
    <w:p w14:paraId="3C424216" w14:textId="77777777" w:rsidR="005B5A02" w:rsidRPr="00485857" w:rsidRDefault="005B5A02" w:rsidP="00805D90">
      <w:pPr>
        <w:pStyle w:val="SimpleList"/>
        <w:numPr>
          <w:ilvl w:val="0"/>
          <w:numId w:val="0"/>
        </w:numPr>
        <w:rPr>
          <w:rFonts w:eastAsia="Calibri"/>
          <w:b/>
          <w:szCs w:val="24"/>
        </w:rPr>
      </w:pPr>
    </w:p>
    <w:p w14:paraId="3C424217" w14:textId="12262064" w:rsidR="00E7356B" w:rsidRPr="00485857" w:rsidRDefault="005B5A02">
      <w:pPr>
        <w:pStyle w:val="ListParagraph"/>
        <w:numPr>
          <w:ilvl w:val="0"/>
          <w:numId w:val="38"/>
        </w:numPr>
        <w:ind w:right="57"/>
        <w:jc w:val="both"/>
        <w:rPr>
          <w:rFonts w:eastAsia="Times New Roman"/>
        </w:rPr>
      </w:pPr>
      <w:r>
        <w:rPr>
          <w:b/>
        </w:rPr>
        <w:t>Date de début et durée du Contrat</w:t>
      </w:r>
      <w:r>
        <w:t>. Le lieu de la mission est : [</w:t>
      </w:r>
      <w:r>
        <w:rPr>
          <w:b/>
          <w:bCs/>
          <w:i/>
          <w:iCs/>
        </w:rPr>
        <w:t>Lieu</w:t>
      </w:r>
      <w:r>
        <w:t>]. La mission est d’une durée de [</w:t>
      </w:r>
      <w:r>
        <w:rPr>
          <w:b/>
          <w:bCs/>
          <w:i/>
          <w:iCs/>
        </w:rPr>
        <w:t>choisir selon le cas:</w:t>
      </w:r>
      <w:r>
        <w:t xml:space="preserve"> </w:t>
      </w:r>
      <w:r>
        <w:rPr>
          <w:b/>
          <w:bCs/>
        </w:rPr>
        <w:t>Et comprendra une charge de travail de XX semaines-personnes étalée sur une période de XX semaines civiles pour l’exécution du contrat de base. Si la période optionnelle est exercée, une charge de travail additionnelle de XX semaines-personnes sera requise, devant être accomplie sur une période de XX semaines civiles.</w:t>
      </w:r>
    </w:p>
    <w:p w14:paraId="3C424219" w14:textId="77777777" w:rsidR="005B5A02" w:rsidRPr="00485857" w:rsidRDefault="005B5A02" w:rsidP="005B5A02">
      <w:pPr>
        <w:pStyle w:val="SimpleList"/>
        <w:numPr>
          <w:ilvl w:val="0"/>
          <w:numId w:val="0"/>
        </w:numPr>
        <w:rPr>
          <w:rFonts w:eastAsia="Calibri"/>
          <w:szCs w:val="24"/>
        </w:rPr>
      </w:pPr>
    </w:p>
    <w:p w14:paraId="3C42421A" w14:textId="1996D0E6" w:rsidR="005B5A02" w:rsidRPr="00EC171B" w:rsidRDefault="005B5A02">
      <w:pPr>
        <w:pStyle w:val="SimpleList"/>
        <w:numPr>
          <w:ilvl w:val="0"/>
          <w:numId w:val="38"/>
        </w:numPr>
        <w:rPr>
          <w:rFonts w:eastAsia="Calibri"/>
          <w:szCs w:val="24"/>
        </w:rPr>
      </w:pPr>
      <w:r>
        <w:t>Les qualifications requises pour le Consultant Individuel sont indiquées à la Section 5 (Critères d'évaluation).</w:t>
      </w:r>
    </w:p>
    <w:p w14:paraId="49D8CC0A" w14:textId="77777777" w:rsidR="00EC171B" w:rsidRPr="00EC171B" w:rsidRDefault="00EC171B" w:rsidP="00EC171B">
      <w:pPr>
        <w:pStyle w:val="SimpleList"/>
        <w:numPr>
          <w:ilvl w:val="0"/>
          <w:numId w:val="0"/>
        </w:numPr>
        <w:ind w:left="720"/>
        <w:rPr>
          <w:rFonts w:eastAsia="Calibri"/>
          <w:szCs w:val="24"/>
        </w:rPr>
      </w:pPr>
    </w:p>
    <w:p w14:paraId="3C42421F" w14:textId="793A1E1C" w:rsidR="00C6551F" w:rsidRPr="006B7E09" w:rsidRDefault="00EC171B">
      <w:pPr>
        <w:pStyle w:val="SimpleList"/>
        <w:numPr>
          <w:ilvl w:val="0"/>
          <w:numId w:val="38"/>
        </w:numPr>
        <w:rPr>
          <w:rFonts w:eastAsia="Calibri"/>
          <w:szCs w:val="24"/>
        </w:rPr>
      </w:pPr>
      <w:r>
        <w:lastRenderedPageBreak/>
        <w:t xml:space="preserve">Tous les candidats doivent être des consultants individuels éligibles répondant aux critères d'éligibilité énoncés à la Clause 6 des Instructions Générales aux Consultants (IGC), y compris aux restrictions applicables aux employés de l’administration publique. Un Consultant désireux de retenir les services d’une personne visée à la Sous-clause 5.8 (a) à 5.8(e), et qui aurait quitté l'Entité Responsable moins de douze (12) mois avant la date du présent AC, doit obtenir de l'Entité Responsable un avis de « non-objection » à son intégration au sein du personnel du Consultant, avant le dépôt par le Candidat de sa Candidature. </w:t>
      </w:r>
    </w:p>
    <w:p w14:paraId="57A81F07" w14:textId="77777777" w:rsidR="006B7E09" w:rsidRPr="006B7E09" w:rsidRDefault="006B7E09" w:rsidP="006B7E09">
      <w:pPr>
        <w:pStyle w:val="SimpleList"/>
        <w:numPr>
          <w:ilvl w:val="0"/>
          <w:numId w:val="0"/>
        </w:numPr>
        <w:rPr>
          <w:rFonts w:eastAsia="Calibri"/>
          <w:szCs w:val="24"/>
        </w:rPr>
      </w:pPr>
    </w:p>
    <w:p w14:paraId="7C4A3E05" w14:textId="4957D9BB" w:rsidR="0011105F" w:rsidRDefault="00602A51">
      <w:pPr>
        <w:pStyle w:val="SimpleList"/>
        <w:numPr>
          <w:ilvl w:val="0"/>
          <w:numId w:val="38"/>
        </w:numPr>
        <w:rPr>
          <w:rFonts w:eastAsia="Times New Roman"/>
          <w:spacing w:val="-2"/>
          <w:szCs w:val="24"/>
        </w:rPr>
      </w:pPr>
      <w:r>
        <w:t xml:space="preserve">Les Consultants Individuels intéressés sont priés de soumettre leur </w:t>
      </w:r>
      <w:r w:rsidR="009827D2">
        <w:t>candidature</w:t>
      </w:r>
      <w:r w:rsidR="009827D2" w:rsidDel="009827D2">
        <w:t xml:space="preserve"> </w:t>
      </w:r>
      <w:r>
        <w:t>en utilisant les formulaires prévus à cet effet à la Section 3 (Formulaires de candidature) de cet AC.</w:t>
      </w:r>
    </w:p>
    <w:p w14:paraId="14D171D5" w14:textId="692BC51B" w:rsidR="00175AE9" w:rsidRPr="00485857" w:rsidRDefault="00175AE9" w:rsidP="00694321">
      <w:pPr>
        <w:pStyle w:val="SimpleList"/>
        <w:numPr>
          <w:ilvl w:val="0"/>
          <w:numId w:val="0"/>
        </w:numPr>
        <w:rPr>
          <w:szCs w:val="24"/>
        </w:rPr>
      </w:pPr>
    </w:p>
    <w:p w14:paraId="6D5945A3" w14:textId="2ECC53BE" w:rsidR="00175AE9" w:rsidRPr="00485857" w:rsidRDefault="00175AE9">
      <w:pPr>
        <w:widowControl/>
        <w:numPr>
          <w:ilvl w:val="0"/>
          <w:numId w:val="38"/>
        </w:numPr>
        <w:autoSpaceDE/>
        <w:autoSpaceDN/>
        <w:adjustRightInd/>
        <w:jc w:val="both"/>
        <w:rPr>
          <w:color w:val="000000"/>
        </w:rPr>
      </w:pPr>
      <w:r>
        <w:rPr>
          <w:color w:val="000000"/>
        </w:rPr>
        <w:t>Une Conférence Préalable au dépôt de la Candidature [</w:t>
      </w:r>
      <w:r>
        <w:rPr>
          <w:b/>
          <w:bCs/>
          <w:color w:val="000000"/>
        </w:rPr>
        <w:t>aura</w:t>
      </w:r>
      <w:r>
        <w:rPr>
          <w:color w:val="000000"/>
        </w:rPr>
        <w:t xml:space="preserve"> lieu/n’aura pas lieu] le [</w:t>
      </w:r>
      <w:r>
        <w:rPr>
          <w:b/>
          <w:bCs/>
          <w:color w:val="000000"/>
        </w:rPr>
        <w:t>insérer la date et l'heure</w:t>
      </w:r>
      <w:r>
        <w:rPr>
          <w:color w:val="000000"/>
        </w:rPr>
        <w:t>]. La participation à cette Conférence est recommandée mais n’est pas obligatoire.</w:t>
      </w:r>
    </w:p>
    <w:p w14:paraId="5D1A19FB" w14:textId="77777777" w:rsidR="00175AE9" w:rsidRPr="00485857" w:rsidRDefault="00175AE9" w:rsidP="00FA4A79">
      <w:pPr>
        <w:widowControl/>
        <w:autoSpaceDE/>
        <w:autoSpaceDN/>
        <w:adjustRightInd/>
        <w:ind w:left="720"/>
        <w:jc w:val="both"/>
        <w:rPr>
          <w:color w:val="000000"/>
        </w:rPr>
      </w:pPr>
    </w:p>
    <w:p w14:paraId="7222E571" w14:textId="3C88339D" w:rsidR="00175AE9" w:rsidRDefault="005D1C73">
      <w:pPr>
        <w:widowControl/>
        <w:numPr>
          <w:ilvl w:val="0"/>
          <w:numId w:val="38"/>
        </w:numPr>
        <w:autoSpaceDE/>
        <w:autoSpaceDN/>
        <w:adjustRightInd/>
        <w:jc w:val="both"/>
        <w:rPr>
          <w:color w:val="000000"/>
        </w:rPr>
      </w:pPr>
      <w:r>
        <w:rPr>
          <w:color w:val="000000"/>
        </w:rPr>
        <w:t xml:space="preserve">Les Candidats sont priés de soumettre leurs demandes de clarifications relatives à cet Appel à candidature par voie électronique à l’adresse courriel </w:t>
      </w:r>
      <w:r>
        <w:rPr>
          <w:b/>
          <w:bCs/>
        </w:rPr>
        <w:t>[insérer le courriel</w:t>
      </w:r>
      <w:r>
        <w:t>]</w:t>
      </w:r>
      <w:r>
        <w:rPr>
          <w:rStyle w:val="Hyperlink"/>
        </w:rPr>
        <w:t xml:space="preserve"> </w:t>
      </w:r>
      <w:r>
        <w:rPr>
          <w:color w:val="000000"/>
        </w:rPr>
        <w:t>au plus tard le [</w:t>
      </w:r>
      <w:r>
        <w:rPr>
          <w:b/>
          <w:bCs/>
          <w:color w:val="000000"/>
        </w:rPr>
        <w:t>insérer la date et l'heure</w:t>
      </w:r>
      <w:r>
        <w:rPr>
          <w:color w:val="000000"/>
        </w:rPr>
        <w:t>]. L'Entité Responsable ne peut répondre à aucune demande de clarifications soumise après cette date et cette heure. Les demandes de clarifications doivent être formulées de manière officielle et transmises par écrit.</w:t>
      </w:r>
    </w:p>
    <w:p w14:paraId="23DFBF8A" w14:textId="77777777" w:rsidR="00B36D24" w:rsidRPr="004F138F" w:rsidRDefault="00B36D24" w:rsidP="004F138F">
      <w:pPr>
        <w:ind w:left="360"/>
        <w:rPr>
          <w:color w:val="000000"/>
        </w:rPr>
      </w:pPr>
    </w:p>
    <w:p w14:paraId="329BF3AB" w14:textId="10CAF12B" w:rsidR="00B36D24" w:rsidRDefault="00B36D24">
      <w:pPr>
        <w:widowControl/>
        <w:numPr>
          <w:ilvl w:val="0"/>
          <w:numId w:val="38"/>
        </w:numPr>
        <w:autoSpaceDE/>
        <w:autoSpaceDN/>
        <w:adjustRightInd/>
        <w:jc w:val="both"/>
        <w:rPr>
          <w:color w:val="000000"/>
        </w:rPr>
      </w:pPr>
      <w:r>
        <w:rPr>
          <w:color w:val="000000"/>
        </w:rPr>
        <w:t>Le budget estimé pour cette procédure de Passation des marchés est de [</w:t>
      </w:r>
      <w:r>
        <w:rPr>
          <w:b/>
          <w:bCs/>
          <w:color w:val="000000"/>
        </w:rPr>
        <w:t xml:space="preserve">insérer le montant du budget total ou le budget du taux de frais mensuels ou </w:t>
      </w:r>
      <w:r w:rsidR="00F2334A">
        <w:rPr>
          <w:b/>
          <w:bCs/>
          <w:color w:val="000000"/>
        </w:rPr>
        <w:t>mentionner «</w:t>
      </w:r>
      <w:r w:rsidR="00F2334A">
        <w:rPr>
          <w:b/>
          <w:bCs/>
          <w:i/>
          <w:iCs/>
          <w:color w:val="000000"/>
        </w:rPr>
        <w:t>sans</w:t>
      </w:r>
      <w:r>
        <w:rPr>
          <w:b/>
          <w:bCs/>
          <w:i/>
          <w:iCs/>
          <w:color w:val="000000"/>
        </w:rPr>
        <w:t xml:space="preserve"> objet »</w:t>
      </w:r>
      <w:r>
        <w:rPr>
          <w:color w:val="000000"/>
        </w:rPr>
        <w:t>]. Pour dissiper toute ambiguïté, il convient de signaler que le budget mentionné représente une estimation théorique et ne doit pas être interprété comme une limite supérieure fixe.</w:t>
      </w:r>
    </w:p>
    <w:p w14:paraId="33F83052" w14:textId="77777777" w:rsidR="00694321" w:rsidRPr="004F138F" w:rsidRDefault="00694321" w:rsidP="004F138F">
      <w:pPr>
        <w:ind w:left="360"/>
        <w:rPr>
          <w:color w:val="000000"/>
        </w:rPr>
      </w:pPr>
    </w:p>
    <w:p w14:paraId="53627CA0" w14:textId="341A0A7D" w:rsidR="00694321" w:rsidRPr="004E396D" w:rsidRDefault="00694321">
      <w:pPr>
        <w:pStyle w:val="SimpleList"/>
        <w:numPr>
          <w:ilvl w:val="0"/>
          <w:numId w:val="38"/>
        </w:numPr>
        <w:rPr>
          <w:rFonts w:eastAsia="Times New Roman"/>
          <w:spacing w:val="-2"/>
          <w:szCs w:val="24"/>
        </w:rPr>
      </w:pPr>
      <w:r>
        <w:t>La Candidature doit être soumise uniquement par voie électronique via le Lien de Demande de Fichier (LDF) prévu à cet effet, qui expirera à l’expiration de la date limite de réception des Candidatures, tel que stipulé à la Clause 15 ci-dessous. Il s'agit de la seule méthode acceptée pour la soumission des candidatures. Toute Candidature soumise par courrier électronique, sous forme de pièce jointe à un courrier électronique ou via un support papier (que ce soir en main propre, par voie postale, par coursier, etc.) seront rejetée.</w:t>
      </w:r>
    </w:p>
    <w:p w14:paraId="39668D52" w14:textId="77777777" w:rsidR="004E396D" w:rsidRPr="004F138F" w:rsidRDefault="004E396D" w:rsidP="004F138F">
      <w:pPr>
        <w:ind w:left="360"/>
        <w:rPr>
          <w:rFonts w:eastAsia="Times New Roman"/>
          <w:spacing w:val="-2"/>
        </w:rPr>
      </w:pPr>
    </w:p>
    <w:p w14:paraId="5B2BC662" w14:textId="51D3FC24" w:rsidR="004E396D" w:rsidRPr="004E396D" w:rsidRDefault="004E396D">
      <w:pPr>
        <w:pStyle w:val="Lista"/>
        <w:numPr>
          <w:ilvl w:val="0"/>
          <w:numId w:val="38"/>
        </w:numPr>
      </w:pPr>
      <w:r>
        <w:t xml:space="preserve">Les Offres Techniques - Formulaires 1 et 2 (et Formulaire 3, si applicable) - ne doivent pas être obligatoirement protégées par un mot de passe mais peuvent être protégées par mot de passe à la seule discrétion des Candidats. Le Candidat qui choisit de protéger son Offre Technique par un mot de passe peut le faire pour se protéger contre une ouverture involontaire de son Offre avant la date prévue. Il devra toutefois communiquer le mot de passe correct avant la date d'ouverture des Offres Techniques par courrier électronique à l'adresse indiquée ci-dessous. Dans le cas où un Candidat ne fournit pas le mot de passe correct permettant d'ouvrir les fichiers de manière à pouvoir </w:t>
      </w:r>
      <w:r>
        <w:lastRenderedPageBreak/>
        <w:t>annoncer leur contenu avant la date limite indiquée à la Clause 15, sa Candidature sera écartée. Le Candidat ne peut pas transmettre ce mot de passe via le Lien de Demande de Fichier</w:t>
      </w:r>
      <w:r w:rsidR="00446267">
        <w:t>s</w:t>
      </w:r>
      <w:r>
        <w:t xml:space="preserve"> ; le mot de passe doit être envoyé à l'adresse électronique indiquée à la Clause 10 ci-dessus.</w:t>
      </w:r>
    </w:p>
    <w:p w14:paraId="0453E0DE" w14:textId="77777777" w:rsidR="00694321" w:rsidRPr="004E396D" w:rsidRDefault="00694321" w:rsidP="004E396D">
      <w:pPr>
        <w:rPr>
          <w:rFonts w:eastAsia="Times New Roman"/>
          <w:spacing w:val="-2"/>
        </w:rPr>
      </w:pPr>
    </w:p>
    <w:p w14:paraId="67896391" w14:textId="5492A881" w:rsidR="004E396D" w:rsidRPr="00147EEC" w:rsidRDefault="005D1C73">
      <w:pPr>
        <w:pStyle w:val="SimpleList"/>
        <w:numPr>
          <w:ilvl w:val="0"/>
          <w:numId w:val="38"/>
        </w:numPr>
        <w:rPr>
          <w:i/>
          <w:iCs/>
          <w:color w:val="000000"/>
        </w:rPr>
      </w:pPr>
      <w:r>
        <w:t xml:space="preserve">Il n’est pas exigé du Candidat de soumettre une Offre Financière ni d'indiquer son taux de rémunération avec l'Offre Technique. </w:t>
      </w:r>
      <w:r>
        <w:rPr>
          <w:b/>
          <w:bCs/>
          <w:color w:val="000000"/>
        </w:rPr>
        <w:t>Une Offre Financière (Formulaire 4) ne sera exigée que du Candidat retenu</w:t>
      </w:r>
      <w:r>
        <w:rPr>
          <w:color w:val="000000"/>
        </w:rPr>
        <w:t xml:space="preserve">. </w:t>
      </w:r>
    </w:p>
    <w:p w14:paraId="5CF87286" w14:textId="77777777" w:rsidR="00B5302B" w:rsidRPr="00485857" w:rsidRDefault="00B5302B" w:rsidP="00E66DA0">
      <w:pPr>
        <w:jc w:val="both"/>
        <w:rPr>
          <w:color w:val="000000"/>
        </w:rPr>
      </w:pPr>
    </w:p>
    <w:p w14:paraId="424E79A3" w14:textId="0437FD59" w:rsidR="00B5302B" w:rsidRPr="00E66DA0" w:rsidRDefault="00B5302B">
      <w:pPr>
        <w:widowControl/>
        <w:numPr>
          <w:ilvl w:val="0"/>
          <w:numId w:val="38"/>
        </w:numPr>
        <w:autoSpaceDE/>
        <w:autoSpaceDN/>
        <w:adjustRightInd/>
        <w:jc w:val="both"/>
        <w:rPr>
          <w:color w:val="000000"/>
        </w:rPr>
      </w:pPr>
      <w:r>
        <w:t xml:space="preserve">La date limite de réception des Candidatures est </w:t>
      </w:r>
      <w:r>
        <w:rPr>
          <w:color w:val="000000"/>
        </w:rPr>
        <w:t>[</w:t>
      </w:r>
      <w:r>
        <w:rPr>
          <w:b/>
          <w:bCs/>
          <w:color w:val="000000"/>
        </w:rPr>
        <w:t>insérer la date et l'heure</w:t>
      </w:r>
      <w:r>
        <w:rPr>
          <w:color w:val="000000"/>
        </w:rPr>
        <w:t>]</w:t>
      </w:r>
      <w:r>
        <w:t>. Le LDF pour soumettre les Candidatures est : [</w:t>
      </w:r>
      <w:r>
        <w:rPr>
          <w:b/>
          <w:bCs/>
          <w:i/>
          <w:iCs/>
        </w:rPr>
        <w:t>Insérer le LDF</w:t>
      </w:r>
      <w:r>
        <w:t>]. Le même LDF peut être utilisé (plus d'une fois) pour soumettre les Offres Techniques et toute documentation supplémentaire.</w:t>
      </w:r>
    </w:p>
    <w:p w14:paraId="5C8118BC" w14:textId="77777777" w:rsidR="0033672D" w:rsidRPr="00E66DA0" w:rsidRDefault="0033672D" w:rsidP="00E66DA0">
      <w:pPr>
        <w:widowControl/>
        <w:autoSpaceDE/>
        <w:autoSpaceDN/>
        <w:adjustRightInd/>
        <w:ind w:left="720"/>
        <w:jc w:val="both"/>
        <w:rPr>
          <w:color w:val="000000"/>
        </w:rPr>
      </w:pPr>
    </w:p>
    <w:p w14:paraId="13F7B5E7" w14:textId="04C46CB9" w:rsidR="0033672D" w:rsidRDefault="0033672D">
      <w:pPr>
        <w:pStyle w:val="Lista"/>
        <w:numPr>
          <w:ilvl w:val="0"/>
          <w:numId w:val="38"/>
        </w:numPr>
      </w:pPr>
      <w:r>
        <w:t>Tous les documents soumis (fichiers autonomes ou fichiers dans des dossiers) doivent être en format Microsoft Office ou pdf. L'utilisation de fichiers ou de dossiers compressés pour la soumission des documents est fortement déconseillée. Par conséquent, l'Entité Responsable décline toute responsabilité pour out dommage partiel ou total, ou pour toute incapacité à ouvrir ou à accéder à des documents soumis dans un format archivé et / ou compressé (compressé par WinZip - y compris par des applications de type zip-, WinRAR, 7z, 7zX ou tout autre format similaire).</w:t>
      </w:r>
    </w:p>
    <w:p w14:paraId="6002B0F1" w14:textId="77777777" w:rsidR="00EA24ED" w:rsidRDefault="00EA24ED" w:rsidP="004F138F">
      <w:pPr>
        <w:ind w:left="360"/>
      </w:pPr>
    </w:p>
    <w:p w14:paraId="624AF733" w14:textId="4C85403B" w:rsidR="00EA24ED" w:rsidRPr="00E30F38" w:rsidRDefault="00851C75">
      <w:pPr>
        <w:pStyle w:val="Lista"/>
        <w:numPr>
          <w:ilvl w:val="0"/>
          <w:numId w:val="38"/>
        </w:numPr>
      </w:pPr>
      <w:r>
        <w:t xml:space="preserve">Les Candidats doivent utiliser le format de nom de fichier suivant pour la soumission des </w:t>
      </w:r>
      <w:r w:rsidR="00966114">
        <w:t>Candidatures :</w:t>
      </w:r>
    </w:p>
    <w:p w14:paraId="3C424221" w14:textId="11FC1BC1" w:rsidR="00805D90" w:rsidRPr="00485857" w:rsidRDefault="00EA24ED">
      <w:pPr>
        <w:widowControl/>
        <w:numPr>
          <w:ilvl w:val="0"/>
          <w:numId w:val="42"/>
        </w:numPr>
        <w:autoSpaceDE/>
        <w:autoSpaceDN/>
        <w:adjustRightInd/>
        <w:spacing w:before="120" w:after="200" w:line="276" w:lineRule="auto"/>
        <w:ind w:left="1276"/>
        <w:jc w:val="both"/>
        <w:rPr>
          <w:rFonts w:eastAsia="Calibri"/>
        </w:rPr>
      </w:pPr>
      <w:r>
        <w:t xml:space="preserve">Nom de fichier de l’Offre </w:t>
      </w:r>
      <w:r w:rsidR="00966114">
        <w:t>Technique :</w:t>
      </w:r>
      <w:r>
        <w:t xml:space="preserve"> [Nom du Candidat] – intitulé de la Passation de marchés – Réf#  [insérer le numéro de l’AC]</w:t>
      </w:r>
    </w:p>
    <w:p w14:paraId="3C424222" w14:textId="3A5AF2C1" w:rsidR="001574ED" w:rsidRPr="00485857" w:rsidRDefault="00805D90">
      <w:pPr>
        <w:pStyle w:val="SimpleList"/>
        <w:numPr>
          <w:ilvl w:val="0"/>
          <w:numId w:val="38"/>
        </w:numPr>
        <w:rPr>
          <w:szCs w:val="24"/>
        </w:rPr>
      </w:pPr>
      <w:r>
        <w:rPr>
          <w:b/>
          <w:szCs w:val="24"/>
        </w:rPr>
        <w:t>Procédure de sélection</w:t>
      </w:r>
      <w:r>
        <w:t xml:space="preserve"> : Le Consultant sera sélectionné conformément aux procédures de sélection des Consultants Individuels telles qu’énoncées dans la </w:t>
      </w:r>
      <w:r>
        <w:rPr>
          <w:i/>
          <w:iCs/>
          <w:szCs w:val="24"/>
        </w:rPr>
        <w:t>Politique et les Directives relatives à la Passation des marchés de l’Entité Responsable de la MCC</w:t>
      </w:r>
      <w:r>
        <w:t>. Ces documents peuvent être consultée sur le site web de la MCC (</w:t>
      </w:r>
      <w:hyperlink r:id="rId20" w:history="1">
        <w:r>
          <w:rPr>
            <w:rStyle w:val="Hyperlink"/>
          </w:rPr>
          <w:t>www.mcc.gov</w:t>
        </w:r>
      </w:hyperlink>
      <w:r>
        <w:t xml:space="preserve">). </w:t>
      </w:r>
    </w:p>
    <w:p w14:paraId="3C424223" w14:textId="77777777" w:rsidR="001574ED" w:rsidRPr="00485857" w:rsidRDefault="001574ED" w:rsidP="00805D90">
      <w:pPr>
        <w:pStyle w:val="SimpleList"/>
        <w:numPr>
          <w:ilvl w:val="0"/>
          <w:numId w:val="0"/>
        </w:numPr>
        <w:rPr>
          <w:szCs w:val="24"/>
        </w:rPr>
      </w:pPr>
    </w:p>
    <w:p w14:paraId="3C424224" w14:textId="0AC7E803" w:rsidR="00805D90" w:rsidRPr="00485857" w:rsidRDefault="00805D90">
      <w:pPr>
        <w:pStyle w:val="SimpleList"/>
        <w:numPr>
          <w:ilvl w:val="0"/>
          <w:numId w:val="38"/>
        </w:numPr>
        <w:rPr>
          <w:bCs/>
          <w:szCs w:val="24"/>
        </w:rPr>
      </w:pPr>
      <w:r>
        <w:t>Le processus de sélection se déroule en deux étapes : (a)</w:t>
      </w:r>
      <w:bookmarkStart w:id="316" w:name="_Hlk46206444"/>
      <w:r>
        <w:t xml:space="preserve"> l'Entité Responsable </w:t>
      </w:r>
      <w:bookmarkEnd w:id="316"/>
      <w:r>
        <w:t xml:space="preserve">procèdera à l’évaluation des Candidatures et sélectionnera le Candidat ayant le CV/les qualifications et l'expérience les plus </w:t>
      </w:r>
      <w:r w:rsidR="00966114">
        <w:t>appropriées, en</w:t>
      </w:r>
      <w:r>
        <w:t xml:space="preserve"> se basant sur les critères établis à la Section 4 de cet AC, puis (b) le Candidat le plus qualifié sera invité à soumettre son Offre Financière/sa rémunération. Le Contrat sera adjugé suite à des négociations et à une analyse du caractère raisonnable du prix. Dans le cadre du Contrat, la rémunération du Consultant sera strictement basée sur les heures de travail effectives.</w:t>
      </w:r>
    </w:p>
    <w:p w14:paraId="27D35ECF" w14:textId="77777777" w:rsidR="008A3947" w:rsidRPr="004F138F" w:rsidRDefault="008A3947" w:rsidP="004F138F">
      <w:pPr>
        <w:ind w:left="360"/>
        <w:rPr>
          <w:bCs/>
        </w:rPr>
      </w:pPr>
    </w:p>
    <w:p w14:paraId="3C424225" w14:textId="6C6AE7D8" w:rsidR="00805D90" w:rsidRPr="001E6E84" w:rsidRDefault="008A3947">
      <w:pPr>
        <w:pStyle w:val="SimpleList"/>
        <w:numPr>
          <w:ilvl w:val="0"/>
          <w:numId w:val="38"/>
        </w:numPr>
        <w:rPr>
          <w:szCs w:val="24"/>
        </w:rPr>
      </w:pPr>
      <w:r>
        <w:t xml:space="preserve">La période de validité des Candidatures est </w:t>
      </w:r>
      <w:r>
        <w:rPr>
          <w:b/>
          <w:szCs w:val="24"/>
        </w:rPr>
        <w:t>de 90 jours</w:t>
      </w:r>
      <w:r>
        <w:t xml:space="preserve"> à compter de la date limite de soumission des Candidatures.</w:t>
      </w:r>
    </w:p>
    <w:p w14:paraId="440B6A83" w14:textId="77777777" w:rsidR="00644172" w:rsidRDefault="00644172" w:rsidP="00FA4A79">
      <w:pPr>
        <w:ind w:left="450" w:firstLine="270"/>
        <w:jc w:val="both"/>
        <w:rPr>
          <w:b/>
        </w:rPr>
      </w:pPr>
    </w:p>
    <w:p w14:paraId="3C424229" w14:textId="75667FB3" w:rsidR="009314C1" w:rsidRPr="00644172" w:rsidRDefault="00D514B9">
      <w:pPr>
        <w:pStyle w:val="SimpleList"/>
        <w:numPr>
          <w:ilvl w:val="0"/>
          <w:numId w:val="38"/>
        </w:numPr>
        <w:rPr>
          <w:szCs w:val="24"/>
        </w:rPr>
      </w:pPr>
      <w:bookmarkStart w:id="317" w:name="_Toc444851720"/>
      <w:bookmarkStart w:id="318" w:name="_Toc447549486"/>
      <w:r>
        <w:lastRenderedPageBreak/>
        <w:t xml:space="preserve">Le Système de Contestation des Soumissionnaires est </w:t>
      </w:r>
      <w:bookmarkEnd w:id="317"/>
      <w:bookmarkEnd w:id="318"/>
      <w:r>
        <w:t xml:space="preserve">accessible via </w:t>
      </w:r>
      <w:r>
        <w:rPr>
          <w:b/>
          <w:bCs/>
          <w:szCs w:val="24"/>
        </w:rPr>
        <w:t>[</w:t>
      </w:r>
      <w:r>
        <w:rPr>
          <w:b/>
          <w:bCs/>
          <w:i/>
          <w:iCs/>
          <w:szCs w:val="24"/>
        </w:rPr>
        <w:t>insérer l'adresse Web</w:t>
      </w:r>
      <w:r>
        <w:rPr>
          <w:b/>
          <w:bCs/>
          <w:szCs w:val="24"/>
        </w:rPr>
        <w:t>].</w:t>
      </w:r>
    </w:p>
    <w:p w14:paraId="3C42422A" w14:textId="77777777" w:rsidR="00805D90" w:rsidRPr="00485857" w:rsidRDefault="00805D90" w:rsidP="00805D90">
      <w:pPr>
        <w:ind w:left="450" w:firstLine="720"/>
        <w:rPr>
          <w:b/>
        </w:rPr>
      </w:pPr>
    </w:p>
    <w:p w14:paraId="3C42422C" w14:textId="77777777" w:rsidR="00805D90" w:rsidRPr="00485857" w:rsidRDefault="00805D90" w:rsidP="00805D90">
      <w:pPr>
        <w:pStyle w:val="SimpleList"/>
        <w:numPr>
          <w:ilvl w:val="0"/>
          <w:numId w:val="0"/>
        </w:numPr>
        <w:ind w:left="90"/>
        <w:rPr>
          <w:szCs w:val="24"/>
        </w:rPr>
      </w:pPr>
      <w:r>
        <w:t>Veuillez agréer, Madame/Monsieur l’assurance de notre considération distinguée,</w:t>
      </w:r>
    </w:p>
    <w:p w14:paraId="3C42422D" w14:textId="77777777" w:rsidR="006F7E3C" w:rsidRPr="00485857" w:rsidRDefault="006F7E3C" w:rsidP="00805D90">
      <w:pPr>
        <w:pStyle w:val="SimpleList"/>
        <w:numPr>
          <w:ilvl w:val="0"/>
          <w:numId w:val="0"/>
        </w:numPr>
        <w:ind w:left="90"/>
        <w:rPr>
          <w:szCs w:val="24"/>
        </w:rPr>
      </w:pPr>
    </w:p>
    <w:p w14:paraId="3C42422E" w14:textId="779A9EDC" w:rsidR="00805D90" w:rsidRPr="00485857" w:rsidRDefault="00805D90" w:rsidP="00805D90">
      <w:pPr>
        <w:pStyle w:val="SimpleList"/>
        <w:numPr>
          <w:ilvl w:val="0"/>
          <w:numId w:val="0"/>
        </w:numPr>
        <w:ind w:left="90"/>
        <w:rPr>
          <w:b/>
          <w:szCs w:val="24"/>
        </w:rPr>
      </w:pPr>
      <w:r>
        <w:t>Pour l'Entité Responsable</w:t>
      </w:r>
    </w:p>
    <w:p w14:paraId="3C42422F" w14:textId="77777777" w:rsidR="00805D90" w:rsidRPr="00485857" w:rsidRDefault="00805D90" w:rsidP="00805D90">
      <w:pPr>
        <w:pStyle w:val="SimpleList"/>
        <w:numPr>
          <w:ilvl w:val="0"/>
          <w:numId w:val="0"/>
        </w:numPr>
        <w:ind w:left="90"/>
        <w:rPr>
          <w:szCs w:val="24"/>
        </w:rPr>
      </w:pPr>
    </w:p>
    <w:p w14:paraId="3C424230" w14:textId="77777777" w:rsidR="00805D90" w:rsidRPr="00485857" w:rsidRDefault="00805D90" w:rsidP="00805D90">
      <w:pPr>
        <w:pStyle w:val="SimpleList"/>
        <w:numPr>
          <w:ilvl w:val="0"/>
          <w:numId w:val="0"/>
        </w:numPr>
        <w:ind w:left="90"/>
        <w:rPr>
          <w:szCs w:val="24"/>
        </w:rPr>
      </w:pPr>
      <w:r>
        <w:t>………………………..</w:t>
      </w:r>
    </w:p>
    <w:p w14:paraId="3C424232" w14:textId="77777777" w:rsidR="009314C1" w:rsidRPr="00485857" w:rsidRDefault="009314C1" w:rsidP="00FA4A79">
      <w:pPr>
        <w:pStyle w:val="SimpleList"/>
        <w:numPr>
          <w:ilvl w:val="0"/>
          <w:numId w:val="0"/>
        </w:numPr>
        <w:rPr>
          <w:b/>
          <w:szCs w:val="24"/>
        </w:rPr>
      </w:pPr>
    </w:p>
    <w:p w14:paraId="3C424233" w14:textId="56EEA39E" w:rsidR="00805D90" w:rsidRPr="00485857" w:rsidRDefault="006F7E3C" w:rsidP="00805D90">
      <w:pPr>
        <w:pStyle w:val="SimpleList"/>
        <w:numPr>
          <w:ilvl w:val="0"/>
          <w:numId w:val="0"/>
        </w:numPr>
        <w:ind w:left="90"/>
        <w:rPr>
          <w:b/>
          <w:i/>
          <w:szCs w:val="24"/>
        </w:rPr>
      </w:pPr>
      <w:r>
        <w:rPr>
          <w:b/>
          <w:i/>
          <w:szCs w:val="24"/>
        </w:rPr>
        <w:t>[Nom du Président Directeur Général/Coordonnateur National de l'Entité Responsable]</w:t>
      </w:r>
    </w:p>
    <w:p w14:paraId="3C424234" w14:textId="210C88C1" w:rsidR="006239F0" w:rsidRPr="00485857" w:rsidRDefault="006239F0" w:rsidP="005D77B5">
      <w:pPr>
        <w:pStyle w:val="SectionHeaders"/>
        <w:pBdr>
          <w:top w:val="dotted" w:sz="4" w:space="1" w:color="auto"/>
          <w:left w:val="dotted" w:sz="4" w:space="7" w:color="auto"/>
          <w:bottom w:val="dotted" w:sz="4" w:space="1" w:color="auto"/>
          <w:right w:val="dotted" w:sz="4" w:space="4" w:color="auto"/>
        </w:pBdr>
        <w:spacing w:before="0"/>
        <w:ind w:left="360"/>
        <w:jc w:val="left"/>
        <w:outlineLvl w:val="9"/>
        <w:rPr>
          <w:sz w:val="22"/>
        </w:rPr>
      </w:pPr>
      <w:r>
        <w:br w:type="page"/>
      </w:r>
    </w:p>
    <w:p w14:paraId="3153FF18" w14:textId="77777777" w:rsidR="009D4428" w:rsidRPr="00485857" w:rsidRDefault="009D4428" w:rsidP="009D4428">
      <w:pPr>
        <w:widowControl/>
        <w:autoSpaceDE/>
        <w:autoSpaceDN/>
        <w:adjustRightInd/>
        <w:rPr>
          <w:rFonts w:eastAsia="Times New Roman"/>
          <w:b/>
          <w:bCs/>
          <w:color w:val="17365D"/>
          <w:spacing w:val="2"/>
          <w:kern w:val="32"/>
        </w:rPr>
      </w:pPr>
    </w:p>
    <w:p w14:paraId="7E6E0F56" w14:textId="4F26BEF8" w:rsidR="009D4428" w:rsidRPr="00485857" w:rsidRDefault="009D4428" w:rsidP="003D7DF5">
      <w:pPr>
        <w:pStyle w:val="SectionHeaders"/>
        <w:numPr>
          <w:ilvl w:val="0"/>
          <w:numId w:val="37"/>
        </w:numPr>
        <w:shd w:val="clear" w:color="auto" w:fill="D9D9D9" w:themeFill="background1" w:themeFillShade="D9"/>
        <w:spacing w:before="0"/>
        <w:rPr>
          <w:sz w:val="36"/>
          <w:szCs w:val="36"/>
        </w:rPr>
      </w:pPr>
      <w:bookmarkStart w:id="319" w:name="_Toc184975803"/>
      <w:r>
        <w:rPr>
          <w:sz w:val="36"/>
          <w:szCs w:val="36"/>
        </w:rPr>
        <w:t>Formulaires de Candidature</w:t>
      </w:r>
      <w:bookmarkEnd w:id="319"/>
    </w:p>
    <w:p w14:paraId="5F4F4B5B" w14:textId="77777777" w:rsidR="009D4428" w:rsidRPr="00485857" w:rsidRDefault="009D4428" w:rsidP="009D4428">
      <w:pPr>
        <w:jc w:val="center"/>
        <w:rPr>
          <w:rFonts w:eastAsia="Times New Roman"/>
          <w:b/>
          <w:bCs/>
          <w:color w:val="17365D"/>
          <w:spacing w:val="2"/>
          <w:kern w:val="32"/>
        </w:rPr>
      </w:pPr>
    </w:p>
    <w:p w14:paraId="000AB84E" w14:textId="77777777" w:rsidR="009D4428" w:rsidRPr="00485857" w:rsidRDefault="009D4428" w:rsidP="009D4428">
      <w:pPr>
        <w:rPr>
          <w:rFonts w:eastAsia="Times New Roman"/>
          <w:b/>
          <w:bCs/>
          <w:color w:val="4F81BD" w:themeColor="accent1"/>
          <w:spacing w:val="2"/>
          <w:kern w:val="32"/>
          <w:sz w:val="28"/>
          <w:szCs w:val="28"/>
        </w:rPr>
      </w:pPr>
    </w:p>
    <w:p w14:paraId="364D3E6F" w14:textId="2ACDB07B" w:rsidR="009D4428" w:rsidRPr="00485857" w:rsidRDefault="00BB5E42" w:rsidP="009D4428">
      <w:pPr>
        <w:spacing w:after="200" w:line="276" w:lineRule="auto"/>
        <w:contextualSpacing/>
        <w:jc w:val="center"/>
        <w:rPr>
          <w:rFonts w:eastAsia="Times New Roman"/>
          <w:b/>
          <w:bCs/>
          <w:color w:val="4F81BD" w:themeColor="accent1"/>
          <w:spacing w:val="2"/>
          <w:kern w:val="32"/>
          <w:sz w:val="28"/>
          <w:szCs w:val="28"/>
        </w:rPr>
      </w:pPr>
      <w:r>
        <w:rPr>
          <w:b/>
          <w:bCs/>
          <w:color w:val="4F81BD" w:themeColor="accent1"/>
          <w:sz w:val="28"/>
          <w:szCs w:val="28"/>
        </w:rPr>
        <w:t>Formulaire 1 : Lettre de candidature</w:t>
      </w:r>
    </w:p>
    <w:p w14:paraId="4C6107B5" w14:textId="77777777" w:rsidR="009D4428" w:rsidRPr="00485857" w:rsidRDefault="009D4428" w:rsidP="009D4428">
      <w:pPr>
        <w:spacing w:after="200" w:line="276" w:lineRule="auto"/>
        <w:contextualSpacing/>
        <w:rPr>
          <w:rFonts w:eastAsia="Times New Roman"/>
          <w:color w:val="000000"/>
          <w:spacing w:val="2"/>
        </w:rPr>
      </w:pPr>
      <w:r>
        <w:tab/>
      </w:r>
    </w:p>
    <w:p w14:paraId="41719AFF" w14:textId="77777777" w:rsidR="009D4428" w:rsidRPr="00485857" w:rsidRDefault="009D4428" w:rsidP="009071EA">
      <w:pPr>
        <w:ind w:left="-540" w:right="-467"/>
        <w:jc w:val="both"/>
        <w:rPr>
          <w:rFonts w:eastAsia="Times New Roman"/>
          <w:color w:val="000000"/>
        </w:rPr>
      </w:pPr>
      <w:r>
        <w:rPr>
          <w:color w:val="000000"/>
        </w:rPr>
        <w:t>[</w:t>
      </w:r>
      <w:r>
        <w:rPr>
          <w:b/>
          <w:bCs/>
          <w:i/>
          <w:iCs/>
          <w:color w:val="000000"/>
        </w:rPr>
        <w:t>Lieu, Date</w:t>
      </w:r>
      <w:r>
        <w:rPr>
          <w:color w:val="000000"/>
        </w:rPr>
        <w:t>]</w:t>
      </w:r>
    </w:p>
    <w:p w14:paraId="3E540639" w14:textId="77777777" w:rsidR="009D4428" w:rsidRPr="00485857" w:rsidRDefault="009D4428" w:rsidP="009071EA">
      <w:pPr>
        <w:ind w:left="-540" w:right="-467"/>
        <w:jc w:val="both"/>
        <w:rPr>
          <w:rFonts w:eastAsia="Times New Roman"/>
          <w:color w:val="000000"/>
        </w:rPr>
      </w:pPr>
    </w:p>
    <w:p w14:paraId="387F8D87" w14:textId="30670D93" w:rsidR="009D4428" w:rsidRPr="00485857" w:rsidRDefault="00C40CE2" w:rsidP="009071EA">
      <w:pPr>
        <w:ind w:left="-540" w:right="-467"/>
        <w:jc w:val="both"/>
        <w:rPr>
          <w:szCs w:val="28"/>
        </w:rPr>
      </w:pPr>
      <w:r>
        <w:t>À l’attention du : Président Directeur Général/Coordonnateur National</w:t>
      </w:r>
    </w:p>
    <w:p w14:paraId="10653F33" w14:textId="27224F38" w:rsidR="009D4428" w:rsidRPr="00485857" w:rsidRDefault="00023352" w:rsidP="009071EA">
      <w:pPr>
        <w:ind w:left="-540" w:right="-467"/>
        <w:jc w:val="both"/>
        <w:rPr>
          <w:szCs w:val="28"/>
        </w:rPr>
      </w:pPr>
      <w:r>
        <w:rPr>
          <w:b/>
          <w:i/>
          <w:szCs w:val="28"/>
        </w:rPr>
        <w:t>L’Entité Responsable</w:t>
      </w:r>
    </w:p>
    <w:p w14:paraId="17364220" w14:textId="77777777" w:rsidR="009D4428" w:rsidRPr="00485857" w:rsidRDefault="009D4428" w:rsidP="009071EA">
      <w:pPr>
        <w:ind w:left="-540" w:right="-467"/>
        <w:jc w:val="both"/>
        <w:rPr>
          <w:szCs w:val="28"/>
        </w:rPr>
      </w:pPr>
      <w:r>
        <w:t xml:space="preserve">Adresse : </w:t>
      </w:r>
    </w:p>
    <w:p w14:paraId="17937AC1" w14:textId="77777777" w:rsidR="009D4428" w:rsidRPr="00485857" w:rsidRDefault="009D4428" w:rsidP="009071EA">
      <w:pPr>
        <w:ind w:left="-540" w:right="-467"/>
        <w:jc w:val="both"/>
        <w:rPr>
          <w:rFonts w:eastAsia="Times New Roman"/>
          <w:color w:val="000000"/>
        </w:rPr>
      </w:pPr>
    </w:p>
    <w:p w14:paraId="0FD8E946" w14:textId="03AB44E2" w:rsidR="009D4428" w:rsidRPr="00485857" w:rsidRDefault="009D4428" w:rsidP="009071EA">
      <w:pPr>
        <w:ind w:left="-540" w:right="-467"/>
        <w:jc w:val="both"/>
        <w:rPr>
          <w:rFonts w:eastAsia="Times New Roman"/>
          <w:color w:val="000000"/>
        </w:rPr>
      </w:pPr>
      <w:r>
        <w:rPr>
          <w:color w:val="000000"/>
        </w:rPr>
        <w:t>Madame, Monsieur,</w:t>
      </w:r>
    </w:p>
    <w:p w14:paraId="0F79EDE3" w14:textId="77777777" w:rsidR="009D4428" w:rsidRPr="00485857" w:rsidRDefault="009D4428" w:rsidP="009071EA">
      <w:pPr>
        <w:ind w:left="-540" w:right="-467"/>
        <w:jc w:val="both"/>
        <w:rPr>
          <w:rFonts w:eastAsia="Times New Roman"/>
          <w:color w:val="000000"/>
        </w:rPr>
      </w:pPr>
    </w:p>
    <w:p w14:paraId="53A7CD91" w14:textId="77777777" w:rsidR="009D4428" w:rsidRPr="00485857" w:rsidRDefault="009D4428" w:rsidP="009071EA">
      <w:pPr>
        <w:ind w:left="-540" w:right="-467"/>
        <w:jc w:val="center"/>
        <w:rPr>
          <w:rFonts w:eastAsia="Times New Roman"/>
          <w:b/>
          <w:bCs/>
          <w:color w:val="000000"/>
          <w:position w:val="-1"/>
        </w:rPr>
      </w:pPr>
      <w:r>
        <w:rPr>
          <w:b/>
          <w:bCs/>
          <w:color w:val="000000"/>
        </w:rPr>
        <w:t xml:space="preserve">Re : Passation de marchés pour la fourniture de services de consultants pour </w:t>
      </w:r>
      <w:r>
        <w:t>[</w:t>
      </w:r>
      <w:r>
        <w:rPr>
          <w:b/>
          <w:bCs/>
          <w:i/>
        </w:rPr>
        <w:t>titre de la mission</w:t>
      </w:r>
      <w:r>
        <w:t>]</w:t>
      </w:r>
    </w:p>
    <w:p w14:paraId="6786250A" w14:textId="77777777" w:rsidR="009D4428" w:rsidRPr="00485857" w:rsidRDefault="009D4428" w:rsidP="009071EA">
      <w:pPr>
        <w:ind w:left="-540" w:right="-467"/>
        <w:jc w:val="center"/>
        <w:rPr>
          <w:rFonts w:eastAsia="Times New Roman"/>
          <w:color w:val="000000"/>
        </w:rPr>
      </w:pPr>
      <w:r>
        <w:rPr>
          <w:b/>
          <w:bCs/>
          <w:color w:val="000000"/>
        </w:rPr>
        <w:t>Réf: XXXXXXX</w:t>
      </w:r>
    </w:p>
    <w:p w14:paraId="75C0FED8" w14:textId="77777777" w:rsidR="009D4428" w:rsidRPr="00485857" w:rsidRDefault="009D4428" w:rsidP="009071EA">
      <w:pPr>
        <w:spacing w:after="120" w:line="276" w:lineRule="auto"/>
        <w:ind w:left="-540" w:right="-467"/>
        <w:contextualSpacing/>
        <w:rPr>
          <w:rFonts w:eastAsia="Calibri"/>
          <w:bCs/>
        </w:rPr>
      </w:pPr>
    </w:p>
    <w:p w14:paraId="07FD9D56" w14:textId="12B08D4F" w:rsidR="009D4428" w:rsidRPr="00485857" w:rsidRDefault="009D4428" w:rsidP="00147EEC">
      <w:pPr>
        <w:spacing w:after="120"/>
        <w:ind w:left="-540" w:right="-467"/>
        <w:contextualSpacing/>
        <w:jc w:val="both"/>
        <w:rPr>
          <w:rFonts w:eastAsia="Calibri"/>
          <w:bCs/>
        </w:rPr>
      </w:pPr>
      <w:r>
        <w:t xml:space="preserve">Je, soussigné, vous </w:t>
      </w:r>
      <w:r w:rsidR="00966114">
        <w:t>propos</w:t>
      </w:r>
      <w:r w:rsidR="00446267">
        <w:t xml:space="preserve">e mes </w:t>
      </w:r>
      <w:r>
        <w:t>Services à titre de Consultant, pour la mission susmentionnée conformément à la Lettre d'invitation datée du [</w:t>
      </w:r>
      <w:r>
        <w:rPr>
          <w:b/>
          <w:bCs/>
          <w:i/>
        </w:rPr>
        <w:t>Date</w:t>
      </w:r>
      <w:r>
        <w:t>].</w:t>
      </w:r>
    </w:p>
    <w:p w14:paraId="27898FD6" w14:textId="77777777" w:rsidR="009D4428" w:rsidRPr="00485857" w:rsidRDefault="009D4428" w:rsidP="00147EEC">
      <w:pPr>
        <w:spacing w:after="120"/>
        <w:ind w:left="-540" w:right="-467"/>
        <w:contextualSpacing/>
        <w:jc w:val="both"/>
        <w:rPr>
          <w:rFonts w:eastAsia="Calibri"/>
          <w:bCs/>
        </w:rPr>
      </w:pPr>
    </w:p>
    <w:p w14:paraId="635FC2EE" w14:textId="38B090DE" w:rsidR="009D4428" w:rsidRPr="00485857" w:rsidRDefault="009D4428" w:rsidP="00147EEC">
      <w:pPr>
        <w:spacing w:after="120"/>
        <w:ind w:left="-540" w:right="-467"/>
        <w:contextualSpacing/>
        <w:jc w:val="both"/>
        <w:rPr>
          <w:rFonts w:eastAsia="Calibri"/>
          <w:bCs/>
        </w:rPr>
      </w:pPr>
      <w:r>
        <w:t>Je soumets par les présentes ma Candidature, qui comprend mon Curriculum Vitae mis à jour. Ce dernier inclut, entre autres, mes expériences et références professionnelles antérieures pertinentes, ainsi que mes coordonnées complètes.</w:t>
      </w:r>
    </w:p>
    <w:p w14:paraId="6BC61B85" w14:textId="77777777" w:rsidR="009D4428" w:rsidRPr="00485857" w:rsidRDefault="009D4428" w:rsidP="00147EEC">
      <w:pPr>
        <w:spacing w:after="120"/>
        <w:ind w:left="-540" w:right="-467"/>
        <w:contextualSpacing/>
        <w:jc w:val="both"/>
        <w:rPr>
          <w:rFonts w:eastAsia="Calibri"/>
          <w:bCs/>
        </w:rPr>
      </w:pPr>
    </w:p>
    <w:p w14:paraId="2A1AAF36" w14:textId="3C410592" w:rsidR="009D4428" w:rsidRDefault="009D4428" w:rsidP="00147EEC">
      <w:pPr>
        <w:spacing w:after="120"/>
        <w:ind w:left="-540" w:right="-467"/>
        <w:contextualSpacing/>
        <w:jc w:val="both"/>
        <w:rPr>
          <w:rFonts w:eastAsia="Calibri"/>
          <w:bCs/>
        </w:rPr>
      </w:pPr>
      <w:r>
        <w:t>Je certifie par les présentes que toutes les informations et déclarations contenues dans ce document sont exactes et sincères.  J'accepte que toute fausse déclaration faite dans les présentes puisse entraîner ma disqualification.</w:t>
      </w:r>
    </w:p>
    <w:p w14:paraId="257F965F" w14:textId="2AB8764E" w:rsidR="002E6AB2" w:rsidRDefault="002E6AB2" w:rsidP="009071EA">
      <w:pPr>
        <w:spacing w:after="120" w:line="276" w:lineRule="auto"/>
        <w:ind w:left="-540" w:right="-467"/>
        <w:contextualSpacing/>
        <w:jc w:val="both"/>
        <w:rPr>
          <w:rFonts w:eastAsia="Calibri"/>
          <w:bCs/>
        </w:rPr>
      </w:pPr>
    </w:p>
    <w:p w14:paraId="5B219B61" w14:textId="029889DC" w:rsidR="002E6AB2" w:rsidRPr="00C1701C" w:rsidRDefault="002E6AB2" w:rsidP="002E6AB2">
      <w:pPr>
        <w:pStyle w:val="SimpleList"/>
        <w:numPr>
          <w:ilvl w:val="0"/>
          <w:numId w:val="0"/>
        </w:numPr>
        <w:ind w:left="-540" w:right="-467"/>
      </w:pPr>
      <w:r>
        <w:t>Je déclare par les présentes que je ne suis pas engagé(e) dans des activités interdites décrites dans la Politique de la MCC en matière de Lutte contre la Traite des Personnes, et que je ne m’engagerai pas, ne faciliterai pas et n’autoriserai pas ces activités interdites tout au long de la durée du Contrat. Enfin, je reconnais que mon engagement dans de telles activités constituera un motif de suspension ou de résiliation du Contrat.</w:t>
      </w:r>
    </w:p>
    <w:p w14:paraId="019F663B" w14:textId="77777777" w:rsidR="002E6AB2" w:rsidRPr="00485857" w:rsidRDefault="002E6AB2" w:rsidP="009071EA">
      <w:pPr>
        <w:spacing w:after="120" w:line="276" w:lineRule="auto"/>
        <w:ind w:left="-540" w:right="-467"/>
        <w:contextualSpacing/>
        <w:jc w:val="both"/>
        <w:rPr>
          <w:rFonts w:eastAsia="Calibri"/>
          <w:bCs/>
        </w:rPr>
      </w:pPr>
    </w:p>
    <w:p w14:paraId="5CC061B0" w14:textId="21874483" w:rsidR="009D4428" w:rsidRPr="00485857" w:rsidRDefault="009D4428" w:rsidP="009071EA">
      <w:pPr>
        <w:pStyle w:val="SimpleList"/>
        <w:numPr>
          <w:ilvl w:val="0"/>
          <w:numId w:val="0"/>
        </w:numPr>
        <w:ind w:left="-540" w:right="-467"/>
      </w:pPr>
      <w:r>
        <w:t xml:space="preserve">Je déclare avoir pris connaissance </w:t>
      </w:r>
      <w:r>
        <w:rPr>
          <w:i/>
          <w:iCs/>
        </w:rPr>
        <w:t>de la Politique de la MCC en matière de prévention, de détection et d'atténuation de la fraude et de la corruption dans les opérations de la MCC</w:t>
      </w:r>
      <w:r w:rsidR="002E6AB2" w:rsidRPr="00C1701C">
        <w:rPr>
          <w:rStyle w:val="FootnoteReference"/>
        </w:rPr>
        <w:footnoteReference w:id="1"/>
      </w:r>
      <w:r>
        <w:t xml:space="preserve"> et certifie par les présentes que je ne suis pas engagé(e) dans ou ne facilite aucune fraude ou corruption tel que décrit à la Clause 4 des IGC. Enfin, je reconnais que mon engagement dans de telles activités constituera un motif de suspension ou de résiliation du Contrat. Je certifie également que je réunis les conditions d’éligibilité à l'adjudication d'un contrat financé par la MCC conformément aux clauses d'éligibilité énoncées dans la </w:t>
      </w:r>
      <w:r>
        <w:rPr>
          <w:i/>
          <w:iCs/>
        </w:rPr>
        <w:t>Politique et les Directives relatives à la Passation de marchés des Entités Responsables de la MCC</w:t>
      </w:r>
      <w:r>
        <w:t xml:space="preserve">. </w:t>
      </w:r>
    </w:p>
    <w:p w14:paraId="5B708A2E" w14:textId="77777777" w:rsidR="009D4428" w:rsidRPr="00485857" w:rsidRDefault="009D4428" w:rsidP="009071EA">
      <w:pPr>
        <w:pStyle w:val="SimpleList"/>
        <w:numPr>
          <w:ilvl w:val="0"/>
          <w:numId w:val="0"/>
        </w:numPr>
        <w:spacing w:after="60"/>
        <w:ind w:left="-540" w:right="-467"/>
        <w:rPr>
          <w:rFonts w:eastAsia="Times New Roman"/>
          <w:color w:val="000000"/>
          <w:szCs w:val="24"/>
        </w:rPr>
      </w:pPr>
    </w:p>
    <w:p w14:paraId="07720079" w14:textId="77777777" w:rsidR="009D4428" w:rsidRPr="00485857" w:rsidRDefault="009D4428" w:rsidP="009071EA">
      <w:pPr>
        <w:ind w:left="-540" w:right="-467"/>
        <w:jc w:val="both"/>
        <w:rPr>
          <w:rFonts w:eastAsia="Times New Roman"/>
          <w:color w:val="000000"/>
        </w:rPr>
      </w:pPr>
      <w:r>
        <w:rPr>
          <w:color w:val="000000"/>
        </w:rPr>
        <w:t>Si des négociations concernant le Contrat ont lieu pendant la durée initiale de validité de la Candidature, je m’engage à négocier le Contrat en me basant sur ma disponibilité pour l’exécution de la mission.</w:t>
      </w:r>
    </w:p>
    <w:p w14:paraId="3B88DBCD" w14:textId="77777777" w:rsidR="009D4428" w:rsidRPr="00485857" w:rsidRDefault="009D4428" w:rsidP="009071EA">
      <w:pPr>
        <w:spacing w:after="120" w:line="276" w:lineRule="auto"/>
        <w:ind w:left="-540" w:right="-467"/>
        <w:contextualSpacing/>
        <w:jc w:val="both"/>
        <w:rPr>
          <w:rFonts w:eastAsia="Calibri"/>
          <w:bCs/>
        </w:rPr>
      </w:pPr>
    </w:p>
    <w:p w14:paraId="0C652A02" w14:textId="25FA8D98" w:rsidR="009D4428" w:rsidRDefault="009D4428">
      <w:pPr>
        <w:spacing w:after="120"/>
        <w:ind w:left="-540" w:right="-467"/>
        <w:contextualSpacing/>
        <w:jc w:val="both"/>
        <w:rPr>
          <w:rFonts w:eastAsia="Calibri"/>
          <w:bCs/>
        </w:rPr>
      </w:pPr>
      <w:r>
        <w:t xml:space="preserve">Ma soumission est sujette à des modifications qui pourraient résulter des négociations du Contrat.  </w:t>
      </w:r>
    </w:p>
    <w:p w14:paraId="1816BE0A" w14:textId="3B85337D" w:rsidR="004F138F" w:rsidRDefault="004F138F">
      <w:pPr>
        <w:spacing w:after="120"/>
        <w:ind w:left="-540" w:right="-467"/>
        <w:contextualSpacing/>
        <w:jc w:val="both"/>
        <w:rPr>
          <w:rFonts w:eastAsia="Calibri"/>
          <w:bCs/>
        </w:rPr>
      </w:pPr>
    </w:p>
    <w:p w14:paraId="0015228C" w14:textId="06BFF28F" w:rsidR="004F138F" w:rsidRPr="004F138F" w:rsidRDefault="004F138F" w:rsidP="004F138F">
      <w:pPr>
        <w:spacing w:after="120" w:line="276" w:lineRule="auto"/>
        <w:ind w:left="-540" w:right="-467"/>
        <w:contextualSpacing/>
        <w:jc w:val="both"/>
        <w:rPr>
          <w:rFonts w:eastAsia="Calibri"/>
          <w:bCs/>
        </w:rPr>
      </w:pPr>
      <w:r>
        <w:t>Je m’engage, si ma Candidature est retenue, à débuter les prestations de services de consultant dans les délais indiqués à la Section 2 (Instructions Spécifiques aux Consultants).</w:t>
      </w:r>
    </w:p>
    <w:p w14:paraId="20093CBC" w14:textId="77777777" w:rsidR="009D4428" w:rsidRPr="00485857" w:rsidRDefault="009D4428" w:rsidP="00147EEC">
      <w:pPr>
        <w:spacing w:after="120"/>
        <w:ind w:left="-540" w:right="-467"/>
        <w:contextualSpacing/>
        <w:jc w:val="both"/>
        <w:rPr>
          <w:rFonts w:eastAsia="Calibri"/>
          <w:bCs/>
        </w:rPr>
      </w:pPr>
    </w:p>
    <w:p w14:paraId="0C2BAEDC" w14:textId="4D7634D7" w:rsidR="00644172" w:rsidRPr="00644172" w:rsidRDefault="00644172" w:rsidP="00147EEC">
      <w:pPr>
        <w:spacing w:after="120"/>
        <w:ind w:left="-540" w:right="-467"/>
        <w:contextualSpacing/>
        <w:jc w:val="both"/>
        <w:rPr>
          <w:rFonts w:eastAsia="Calibri"/>
          <w:bCs/>
        </w:rPr>
      </w:pPr>
      <w:r>
        <w:t>Je comprends et accepte sans condition que, conformément à la Section 2 de cet AC (ISC), toute contestation ou remise en cause de la procédure ou des résultats de la présente procédure de Passation de marchés se fera uniquement par le biais du Système de Contestation des Soumissionnaires (SCS) de l'Entité Responsable.</w:t>
      </w:r>
    </w:p>
    <w:p w14:paraId="49B1B9AF" w14:textId="77777777" w:rsidR="009D4428" w:rsidRPr="00485857" w:rsidRDefault="009D4428" w:rsidP="00147EEC">
      <w:pPr>
        <w:spacing w:after="120"/>
        <w:ind w:right="-467"/>
        <w:contextualSpacing/>
        <w:jc w:val="both"/>
        <w:rPr>
          <w:rFonts w:eastAsia="Calibri"/>
          <w:bCs/>
        </w:rPr>
      </w:pPr>
    </w:p>
    <w:p w14:paraId="422D47D0" w14:textId="77777777" w:rsidR="009D4428" w:rsidRPr="00485857" w:rsidRDefault="009D4428" w:rsidP="00147EEC">
      <w:pPr>
        <w:spacing w:after="120"/>
        <w:ind w:left="-540" w:right="-467"/>
        <w:contextualSpacing/>
        <w:jc w:val="both"/>
        <w:rPr>
          <w:rFonts w:eastAsia="Calibri"/>
          <w:bCs/>
        </w:rPr>
      </w:pPr>
      <w:r>
        <w:t>Il est entendu que vous n’êtes pas tenus d’accepter aucune des soumissions reçues.</w:t>
      </w:r>
    </w:p>
    <w:p w14:paraId="5E28DD36" w14:textId="77777777" w:rsidR="009D4428" w:rsidRPr="00485857" w:rsidRDefault="009D4428" w:rsidP="00147EEC">
      <w:pPr>
        <w:spacing w:after="120"/>
        <w:ind w:left="-540" w:right="-467"/>
        <w:contextualSpacing/>
        <w:jc w:val="both"/>
        <w:rPr>
          <w:rFonts w:eastAsia="Calibri"/>
          <w:bCs/>
        </w:rPr>
      </w:pPr>
    </w:p>
    <w:p w14:paraId="60BB5AF9" w14:textId="77777777" w:rsidR="009D4428" w:rsidRPr="00485857" w:rsidRDefault="009D4428" w:rsidP="00147EEC">
      <w:pPr>
        <w:spacing w:after="120"/>
        <w:ind w:left="-540" w:right="-467"/>
        <w:contextualSpacing/>
        <w:jc w:val="both"/>
        <w:rPr>
          <w:rFonts w:eastAsia="Calibri"/>
          <w:bCs/>
        </w:rPr>
      </w:pPr>
      <w:r>
        <w:t>Je reconnais que ma signature numérique/numérisée est valide et juridiquement contraignante.</w:t>
      </w:r>
    </w:p>
    <w:p w14:paraId="0E9DF40D" w14:textId="77777777" w:rsidR="009D4428" w:rsidRPr="00485857" w:rsidRDefault="009D4428" w:rsidP="009071EA">
      <w:pPr>
        <w:spacing w:after="120" w:line="276" w:lineRule="auto"/>
        <w:ind w:left="-540" w:right="-467"/>
        <w:contextualSpacing/>
        <w:rPr>
          <w:rFonts w:eastAsia="Calibri"/>
          <w:bCs/>
        </w:rPr>
      </w:pPr>
    </w:p>
    <w:p w14:paraId="5CA85849" w14:textId="77777777" w:rsidR="009D4428" w:rsidRPr="00485857" w:rsidRDefault="009D4428" w:rsidP="009071EA">
      <w:pPr>
        <w:spacing w:after="120" w:line="276" w:lineRule="auto"/>
        <w:ind w:left="-540" w:right="-467"/>
        <w:contextualSpacing/>
        <w:rPr>
          <w:rFonts w:eastAsia="Calibri"/>
          <w:bCs/>
        </w:rPr>
      </w:pPr>
    </w:p>
    <w:p w14:paraId="414FBFE3" w14:textId="77777777" w:rsidR="009D4428" w:rsidRPr="00485857" w:rsidRDefault="009D4428" w:rsidP="009071EA">
      <w:pPr>
        <w:spacing w:after="120" w:line="276" w:lineRule="auto"/>
        <w:ind w:left="-540" w:right="-467"/>
        <w:contextualSpacing/>
        <w:rPr>
          <w:rFonts w:eastAsia="Calibri"/>
          <w:bCs/>
        </w:rPr>
      </w:pPr>
      <w:r>
        <w:t>Veuillez agréer, Madame/Monsieur l’assurance de ma considération distinguée,</w:t>
      </w:r>
    </w:p>
    <w:p w14:paraId="2B81395D" w14:textId="77777777" w:rsidR="009D4428" w:rsidRPr="00485857" w:rsidRDefault="009D4428" w:rsidP="009071EA">
      <w:pPr>
        <w:ind w:left="-540" w:right="-467"/>
        <w:jc w:val="both"/>
        <w:rPr>
          <w:rFonts w:eastAsia="Times New Roman"/>
          <w:color w:val="000000"/>
        </w:rPr>
      </w:pPr>
    </w:p>
    <w:p w14:paraId="17826CB8" w14:textId="53A07594" w:rsidR="009D4428" w:rsidRPr="00485857" w:rsidRDefault="000C4ECB" w:rsidP="009071EA">
      <w:pPr>
        <w:ind w:left="-540" w:right="-467"/>
        <w:jc w:val="both"/>
        <w:rPr>
          <w:rFonts w:eastAsia="Times New Roman"/>
          <w:color w:val="000000"/>
        </w:rPr>
      </w:pPr>
      <w:r>
        <w:rPr>
          <w:color w:val="000000"/>
        </w:rPr>
        <w:t>_________________________________</w:t>
      </w:r>
    </w:p>
    <w:p w14:paraId="019190B6" w14:textId="77777777" w:rsidR="009D4428" w:rsidRPr="00485857" w:rsidRDefault="009D4428" w:rsidP="009071EA">
      <w:pPr>
        <w:ind w:left="-540" w:right="-467"/>
        <w:jc w:val="both"/>
        <w:rPr>
          <w:rFonts w:eastAsia="Times New Roman"/>
          <w:color w:val="000000"/>
        </w:rPr>
      </w:pPr>
    </w:p>
    <w:p w14:paraId="48693CA1" w14:textId="5DC1A388" w:rsidR="009D4428" w:rsidRDefault="009D4428" w:rsidP="009071EA">
      <w:pPr>
        <w:ind w:left="-540" w:right="-467"/>
        <w:jc w:val="both"/>
        <w:rPr>
          <w:rFonts w:eastAsia="Times New Roman"/>
          <w:color w:val="000000"/>
        </w:rPr>
      </w:pPr>
      <w:r>
        <w:rPr>
          <w:color w:val="000000"/>
        </w:rPr>
        <w:t>[Nom du Candidat]</w:t>
      </w:r>
    </w:p>
    <w:p w14:paraId="3B0909E0" w14:textId="2B1D139A" w:rsidR="00711724" w:rsidRPr="00485857" w:rsidRDefault="00711724" w:rsidP="009071EA">
      <w:pPr>
        <w:ind w:left="-540" w:right="-467"/>
        <w:jc w:val="both"/>
        <w:rPr>
          <w:rFonts w:eastAsia="Times New Roman"/>
          <w:b/>
          <w:bCs/>
          <w:iCs/>
          <w:caps/>
          <w:color w:val="17365D"/>
          <w:spacing w:val="-1"/>
          <w:kern w:val="32"/>
        </w:rPr>
      </w:pPr>
      <w:r>
        <w:rPr>
          <w:color w:val="000000"/>
        </w:rPr>
        <w:t>[Date]</w:t>
      </w:r>
    </w:p>
    <w:p w14:paraId="0847D445" w14:textId="77777777" w:rsidR="009D4428" w:rsidRPr="00485857" w:rsidRDefault="009D4428" w:rsidP="009D4428">
      <w:pPr>
        <w:spacing w:after="200" w:line="276" w:lineRule="auto"/>
        <w:contextualSpacing/>
        <w:rPr>
          <w:rFonts w:eastAsia="Times New Roman"/>
          <w:b/>
          <w:bCs/>
          <w:iCs/>
          <w:caps/>
          <w:color w:val="17365D"/>
          <w:spacing w:val="-1"/>
          <w:kern w:val="32"/>
        </w:rPr>
      </w:pPr>
    </w:p>
    <w:p w14:paraId="46A70999" w14:textId="77777777" w:rsidR="009D4428" w:rsidRPr="00485857" w:rsidRDefault="009D4428" w:rsidP="009D4428">
      <w:pPr>
        <w:widowControl/>
        <w:autoSpaceDE/>
        <w:autoSpaceDN/>
        <w:adjustRightInd/>
        <w:rPr>
          <w:rFonts w:eastAsia="Times New Roman"/>
          <w:b/>
          <w:bCs/>
          <w:iCs/>
          <w:caps/>
          <w:color w:val="17365D"/>
          <w:spacing w:val="-1"/>
          <w:kern w:val="32"/>
        </w:rPr>
      </w:pPr>
      <w:r>
        <w:br w:type="page"/>
      </w:r>
    </w:p>
    <w:p w14:paraId="112804B5" w14:textId="09310C05" w:rsidR="009D4428" w:rsidRPr="00485857" w:rsidRDefault="00BB5E42" w:rsidP="009D4428">
      <w:pPr>
        <w:spacing w:after="200" w:line="276" w:lineRule="auto"/>
        <w:contextualSpacing/>
        <w:jc w:val="center"/>
        <w:rPr>
          <w:b/>
          <w:color w:val="4F81BD" w:themeColor="accent1"/>
          <w:sz w:val="28"/>
          <w:szCs w:val="28"/>
        </w:rPr>
      </w:pPr>
      <w:r>
        <w:rPr>
          <w:b/>
          <w:bCs/>
          <w:iCs/>
          <w:color w:val="4F81BD" w:themeColor="accent1"/>
          <w:sz w:val="28"/>
          <w:szCs w:val="28"/>
        </w:rPr>
        <w:lastRenderedPageBreak/>
        <w:t>Formulaire 2 : Curriculum Vitae (CV)</w:t>
      </w:r>
    </w:p>
    <w:p w14:paraId="47494A3A" w14:textId="77777777" w:rsidR="009D4428" w:rsidRPr="00485857" w:rsidRDefault="009D4428" w:rsidP="009D4428">
      <w:pPr>
        <w:spacing w:after="200" w:line="276" w:lineRule="auto"/>
        <w:contextualSpacing/>
        <w:jc w:val="center"/>
        <w:rPr>
          <w:b/>
        </w:rPr>
      </w:pPr>
    </w:p>
    <w:p w14:paraId="61B16EEE" w14:textId="77777777" w:rsidR="009D4428" w:rsidRPr="00485857" w:rsidRDefault="009D4428" w:rsidP="009D4428">
      <w:pPr>
        <w:spacing w:after="200" w:line="276" w:lineRule="auto"/>
        <w:contextualSpacing/>
        <w:jc w:val="center"/>
        <w:rPr>
          <w:b/>
        </w:rPr>
      </w:pPr>
    </w:p>
    <w:tbl>
      <w:tblPr>
        <w:tblW w:w="9288" w:type="dxa"/>
        <w:tblLayout w:type="fixed"/>
        <w:tblLook w:val="04A0" w:firstRow="1" w:lastRow="0" w:firstColumn="1" w:lastColumn="0" w:noHBand="0" w:noVBand="1"/>
      </w:tblPr>
      <w:tblGrid>
        <w:gridCol w:w="2842"/>
        <w:gridCol w:w="1611"/>
        <w:gridCol w:w="695"/>
        <w:gridCol w:w="1080"/>
        <w:gridCol w:w="90"/>
        <w:gridCol w:w="270"/>
        <w:gridCol w:w="1062"/>
        <w:gridCol w:w="468"/>
        <w:gridCol w:w="1152"/>
        <w:gridCol w:w="18"/>
      </w:tblGrid>
      <w:tr w:rsidR="009D4428" w:rsidRPr="00485857" w14:paraId="6196AEF5" w14:textId="77777777" w:rsidTr="009D4428">
        <w:trPr>
          <w:trHeight w:val="567"/>
        </w:trPr>
        <w:tc>
          <w:tcPr>
            <w:tcW w:w="2842" w:type="dxa"/>
            <w:hideMark/>
          </w:tcPr>
          <w:p w14:paraId="6EF994D2" w14:textId="77777777" w:rsidR="009D4428" w:rsidRPr="00485857" w:rsidRDefault="009D4428" w:rsidP="009D4428">
            <w:pPr>
              <w:numPr>
                <w:ilvl w:val="0"/>
                <w:numId w:val="2"/>
              </w:numPr>
              <w:spacing w:line="276" w:lineRule="auto"/>
              <w:ind w:left="0"/>
              <w:rPr>
                <w:b/>
              </w:rPr>
            </w:pPr>
            <w:r>
              <w:rPr>
                <w:b/>
              </w:rPr>
              <w:t xml:space="preserve">Nom </w:t>
            </w:r>
          </w:p>
        </w:tc>
        <w:tc>
          <w:tcPr>
            <w:tcW w:w="6446" w:type="dxa"/>
            <w:gridSpan w:val="9"/>
          </w:tcPr>
          <w:p w14:paraId="77CF3FDC" w14:textId="23E1466D" w:rsidR="009D4428" w:rsidRPr="00485857" w:rsidRDefault="009D4428" w:rsidP="009D4428">
            <w:pPr>
              <w:rPr>
                <w:rFonts w:eastAsia="Calibri"/>
              </w:rPr>
            </w:pPr>
            <w:r>
              <w:t>[</w:t>
            </w:r>
            <w:r w:rsidR="00966114">
              <w:t>Insérer</w:t>
            </w:r>
            <w:r>
              <w:t xml:space="preserve"> le nom complet]  </w:t>
            </w:r>
          </w:p>
          <w:p w14:paraId="64D1D9A0" w14:textId="77777777" w:rsidR="009D4428" w:rsidRPr="00485857" w:rsidRDefault="009D4428" w:rsidP="009D4428">
            <w:pPr>
              <w:rPr>
                <w:rFonts w:eastAsia="Calibri"/>
                <w:lang w:eastAsia="en-ZA"/>
              </w:rPr>
            </w:pPr>
          </w:p>
        </w:tc>
      </w:tr>
      <w:tr w:rsidR="009D4428" w:rsidRPr="00485857" w14:paraId="32ED94ED" w14:textId="77777777" w:rsidTr="009D4428">
        <w:trPr>
          <w:trHeight w:val="468"/>
        </w:trPr>
        <w:tc>
          <w:tcPr>
            <w:tcW w:w="2842" w:type="dxa"/>
            <w:hideMark/>
          </w:tcPr>
          <w:p w14:paraId="6CC2D30E" w14:textId="77777777" w:rsidR="009D4428" w:rsidRPr="00485857" w:rsidRDefault="009D4428" w:rsidP="009D4428">
            <w:pPr>
              <w:numPr>
                <w:ilvl w:val="0"/>
                <w:numId w:val="2"/>
              </w:numPr>
              <w:spacing w:line="276" w:lineRule="auto"/>
              <w:ind w:left="0"/>
              <w:rPr>
                <w:b/>
              </w:rPr>
            </w:pPr>
            <w:r>
              <w:rPr>
                <w:b/>
              </w:rPr>
              <w:t>Date de naissance</w:t>
            </w:r>
          </w:p>
        </w:tc>
        <w:tc>
          <w:tcPr>
            <w:tcW w:w="3746" w:type="dxa"/>
            <w:gridSpan w:val="5"/>
            <w:hideMark/>
          </w:tcPr>
          <w:p w14:paraId="0927A910" w14:textId="7CAD8C7B" w:rsidR="009D4428" w:rsidRPr="00485857" w:rsidRDefault="009D4428" w:rsidP="009D4428">
            <w:pPr>
              <w:rPr>
                <w:rFonts w:eastAsia="Calibri"/>
              </w:rPr>
            </w:pPr>
            <w:r>
              <w:rPr>
                <w:i/>
                <w:iCs/>
              </w:rPr>
              <w:t>[</w:t>
            </w:r>
            <w:r w:rsidR="00966114">
              <w:rPr>
                <w:i/>
                <w:iCs/>
              </w:rPr>
              <w:t>Insérer</w:t>
            </w:r>
            <w:r>
              <w:rPr>
                <w:i/>
                <w:iCs/>
              </w:rPr>
              <w:t xml:space="preserve"> la date]</w:t>
            </w:r>
          </w:p>
          <w:p w14:paraId="518D90B8" w14:textId="77777777" w:rsidR="009D4428" w:rsidRPr="00485857" w:rsidRDefault="009D4428" w:rsidP="009D4428">
            <w:pPr>
              <w:rPr>
                <w:rFonts w:eastAsia="Calibri"/>
                <w:lang w:eastAsia="en-ZA"/>
              </w:rPr>
            </w:pPr>
          </w:p>
        </w:tc>
        <w:tc>
          <w:tcPr>
            <w:tcW w:w="1530" w:type="dxa"/>
            <w:gridSpan w:val="2"/>
          </w:tcPr>
          <w:p w14:paraId="3EF5CEBE" w14:textId="77777777" w:rsidR="009D4428" w:rsidRPr="00485857" w:rsidRDefault="009D4428" w:rsidP="009D4428"/>
        </w:tc>
        <w:tc>
          <w:tcPr>
            <w:tcW w:w="1170" w:type="dxa"/>
            <w:gridSpan w:val="2"/>
          </w:tcPr>
          <w:p w14:paraId="77091813" w14:textId="77777777" w:rsidR="009D4428" w:rsidRPr="00485857" w:rsidRDefault="009D4428" w:rsidP="009D4428"/>
        </w:tc>
      </w:tr>
      <w:tr w:rsidR="009D4428" w:rsidRPr="00485857" w14:paraId="16285B77" w14:textId="77777777" w:rsidTr="009D4428">
        <w:tc>
          <w:tcPr>
            <w:tcW w:w="2842" w:type="dxa"/>
            <w:hideMark/>
          </w:tcPr>
          <w:p w14:paraId="5F772408" w14:textId="77777777" w:rsidR="009D4428" w:rsidRPr="00485857" w:rsidRDefault="009D4428" w:rsidP="009D4428">
            <w:pPr>
              <w:numPr>
                <w:ilvl w:val="0"/>
                <w:numId w:val="2"/>
              </w:numPr>
              <w:spacing w:line="276" w:lineRule="auto"/>
              <w:ind w:left="0"/>
              <w:rPr>
                <w:b/>
              </w:rPr>
            </w:pPr>
            <w:r>
              <w:rPr>
                <w:b/>
              </w:rPr>
              <w:t>Nationalité</w:t>
            </w:r>
          </w:p>
        </w:tc>
        <w:tc>
          <w:tcPr>
            <w:tcW w:w="3746" w:type="dxa"/>
            <w:gridSpan w:val="5"/>
            <w:hideMark/>
          </w:tcPr>
          <w:p w14:paraId="78AE423C" w14:textId="19672E63" w:rsidR="009D4428" w:rsidRPr="00485857" w:rsidRDefault="009D4428" w:rsidP="009D4428">
            <w:r>
              <w:rPr>
                <w:i/>
                <w:iCs/>
              </w:rPr>
              <w:t>[</w:t>
            </w:r>
            <w:r w:rsidR="00966114">
              <w:rPr>
                <w:i/>
                <w:iCs/>
              </w:rPr>
              <w:t>Insérer</w:t>
            </w:r>
            <w:r>
              <w:rPr>
                <w:i/>
                <w:iCs/>
              </w:rPr>
              <w:t xml:space="preserve"> la nationalité]</w:t>
            </w:r>
          </w:p>
          <w:p w14:paraId="502FF740" w14:textId="77777777" w:rsidR="009D4428" w:rsidRPr="00485857" w:rsidRDefault="009D4428" w:rsidP="009D4428"/>
        </w:tc>
        <w:tc>
          <w:tcPr>
            <w:tcW w:w="1530" w:type="dxa"/>
            <w:gridSpan w:val="2"/>
          </w:tcPr>
          <w:p w14:paraId="5B2D2B0A" w14:textId="77777777" w:rsidR="009D4428" w:rsidRPr="00485857" w:rsidRDefault="009D4428" w:rsidP="009D4428"/>
        </w:tc>
        <w:tc>
          <w:tcPr>
            <w:tcW w:w="1170" w:type="dxa"/>
            <w:gridSpan w:val="2"/>
          </w:tcPr>
          <w:p w14:paraId="6ED901D6" w14:textId="77777777" w:rsidR="009D4428" w:rsidRPr="00485857" w:rsidRDefault="009D4428" w:rsidP="009D4428"/>
        </w:tc>
      </w:tr>
      <w:tr w:rsidR="009D4428" w:rsidRPr="00485857" w14:paraId="4B2BD488" w14:textId="77777777" w:rsidTr="009D4428">
        <w:tc>
          <w:tcPr>
            <w:tcW w:w="2842" w:type="dxa"/>
            <w:hideMark/>
          </w:tcPr>
          <w:p w14:paraId="2549AD4A" w14:textId="77777777" w:rsidR="009D4428" w:rsidRPr="00485857" w:rsidRDefault="009D4428" w:rsidP="009D4428">
            <w:pPr>
              <w:numPr>
                <w:ilvl w:val="0"/>
                <w:numId w:val="2"/>
              </w:numPr>
              <w:spacing w:line="276" w:lineRule="auto"/>
              <w:ind w:left="0"/>
              <w:rPr>
                <w:b/>
              </w:rPr>
            </w:pPr>
            <w:r>
              <w:rPr>
                <w:b/>
              </w:rPr>
              <w:t>Formation</w:t>
            </w:r>
          </w:p>
        </w:tc>
        <w:tc>
          <w:tcPr>
            <w:tcW w:w="6446" w:type="dxa"/>
            <w:gridSpan w:val="9"/>
            <w:hideMark/>
          </w:tcPr>
          <w:p w14:paraId="1689A72F" w14:textId="1A29D5D6" w:rsidR="009D4428" w:rsidRPr="00485857" w:rsidRDefault="009D4428" w:rsidP="009D4428">
            <w:pPr>
              <w:rPr>
                <w:rFonts w:eastAsia="Calibri"/>
              </w:rPr>
            </w:pPr>
            <w:r>
              <w:t>[Résumer les études universitaires et autres études spécialisées, en indiquant le nom des écoles ou universités fréquentées, les diplômes obtenus et les dates d’obtention]</w:t>
            </w:r>
          </w:p>
          <w:p w14:paraId="39DF6B80" w14:textId="77777777" w:rsidR="009D4428" w:rsidRPr="00485857" w:rsidRDefault="009D4428" w:rsidP="009D4428">
            <w:pPr>
              <w:rPr>
                <w:rFonts w:eastAsia="Calibri"/>
                <w:lang w:eastAsia="en-ZA"/>
              </w:rPr>
            </w:pPr>
          </w:p>
        </w:tc>
      </w:tr>
      <w:tr w:rsidR="009D4428" w:rsidRPr="00485857" w14:paraId="67F2C3EC" w14:textId="77777777" w:rsidTr="009D4428">
        <w:trPr>
          <w:trHeight w:val="855"/>
        </w:trPr>
        <w:tc>
          <w:tcPr>
            <w:tcW w:w="2842" w:type="dxa"/>
          </w:tcPr>
          <w:p w14:paraId="6B8546BC" w14:textId="77777777" w:rsidR="009D4428" w:rsidRPr="00485857" w:rsidRDefault="009D4428" w:rsidP="009D4428">
            <w:pPr>
              <w:numPr>
                <w:ilvl w:val="0"/>
                <w:numId w:val="2"/>
              </w:numPr>
              <w:spacing w:line="276" w:lineRule="auto"/>
              <w:ind w:left="0"/>
              <w:rPr>
                <w:b/>
              </w:rPr>
            </w:pPr>
            <w:r>
              <w:rPr>
                <w:b/>
              </w:rPr>
              <w:t>Affiliation à des associations professionnelles</w:t>
            </w:r>
          </w:p>
        </w:tc>
        <w:tc>
          <w:tcPr>
            <w:tcW w:w="6446" w:type="dxa"/>
            <w:gridSpan w:val="9"/>
          </w:tcPr>
          <w:p w14:paraId="72F798A0" w14:textId="7B764355" w:rsidR="009D4428" w:rsidRPr="00485857" w:rsidRDefault="009D4428" w:rsidP="009D4428">
            <w:pPr>
              <w:rPr>
                <w:rFonts w:eastAsia="Calibri"/>
              </w:rPr>
            </w:pPr>
            <w:r>
              <w:t>[</w:t>
            </w:r>
            <w:r w:rsidR="00966114">
              <w:t>Insérer</w:t>
            </w:r>
            <w:r>
              <w:t xml:space="preserve"> les informations pertinentes]</w:t>
            </w:r>
          </w:p>
          <w:p w14:paraId="1FA7158F" w14:textId="77777777" w:rsidR="009D4428" w:rsidRPr="00485857" w:rsidRDefault="009D4428" w:rsidP="009D4428">
            <w:pPr>
              <w:rPr>
                <w:rFonts w:eastAsia="Calibri"/>
                <w:lang w:eastAsia="en-ZA"/>
              </w:rPr>
            </w:pPr>
          </w:p>
        </w:tc>
      </w:tr>
      <w:tr w:rsidR="009D4428" w:rsidRPr="00485857" w14:paraId="6A6FB810" w14:textId="77777777" w:rsidTr="009D4428">
        <w:trPr>
          <w:trHeight w:val="540"/>
        </w:trPr>
        <w:tc>
          <w:tcPr>
            <w:tcW w:w="2842" w:type="dxa"/>
            <w:hideMark/>
          </w:tcPr>
          <w:p w14:paraId="67531EAE" w14:textId="77777777" w:rsidR="009D4428" w:rsidRPr="00485857" w:rsidRDefault="009D4428" w:rsidP="009D4428">
            <w:pPr>
              <w:numPr>
                <w:ilvl w:val="0"/>
                <w:numId w:val="2"/>
              </w:numPr>
              <w:spacing w:line="276" w:lineRule="auto"/>
              <w:ind w:left="0"/>
              <w:rPr>
                <w:b/>
              </w:rPr>
            </w:pPr>
            <w:r>
              <w:rPr>
                <w:b/>
              </w:rPr>
              <w:t>Autres formations</w:t>
            </w:r>
          </w:p>
        </w:tc>
        <w:tc>
          <w:tcPr>
            <w:tcW w:w="6446" w:type="dxa"/>
            <w:gridSpan w:val="9"/>
            <w:hideMark/>
          </w:tcPr>
          <w:p w14:paraId="7ACCF344" w14:textId="77777777" w:rsidR="009D4428" w:rsidRPr="00485857" w:rsidRDefault="009D4428" w:rsidP="009D4428">
            <w:pPr>
              <w:rPr>
                <w:rFonts w:eastAsia="Calibri"/>
              </w:rPr>
            </w:pPr>
            <w:r>
              <w:rPr>
                <w:i/>
                <w:iCs/>
              </w:rPr>
              <w:t>[Indiquer les diplômes supérieurs et toute autre formation]</w:t>
            </w:r>
          </w:p>
          <w:p w14:paraId="239D73C9" w14:textId="77777777" w:rsidR="009D4428" w:rsidRPr="00485857" w:rsidRDefault="009D4428" w:rsidP="009D4428">
            <w:pPr>
              <w:rPr>
                <w:rFonts w:eastAsia="Calibri"/>
                <w:lang w:eastAsia="en-ZA"/>
              </w:rPr>
            </w:pPr>
          </w:p>
        </w:tc>
      </w:tr>
      <w:tr w:rsidR="009D4428" w:rsidRPr="00485857" w14:paraId="53E9F6EE" w14:textId="77777777" w:rsidTr="009D4428">
        <w:tc>
          <w:tcPr>
            <w:tcW w:w="2842" w:type="dxa"/>
            <w:hideMark/>
          </w:tcPr>
          <w:p w14:paraId="5AF53A0B" w14:textId="77777777" w:rsidR="009D4428" w:rsidRPr="00485857" w:rsidRDefault="009D4428" w:rsidP="009D4428">
            <w:pPr>
              <w:spacing w:after="200" w:line="276" w:lineRule="auto"/>
              <w:rPr>
                <w:b/>
              </w:rPr>
            </w:pPr>
            <w:r>
              <w:rPr>
                <w:b/>
              </w:rPr>
              <w:t>Pays de l’expérience professionnelle</w:t>
            </w:r>
          </w:p>
        </w:tc>
        <w:tc>
          <w:tcPr>
            <w:tcW w:w="6446" w:type="dxa"/>
            <w:gridSpan w:val="9"/>
          </w:tcPr>
          <w:p w14:paraId="0CC097FC" w14:textId="77777777" w:rsidR="009D4428" w:rsidRPr="00485857" w:rsidRDefault="009D4428" w:rsidP="009D4428">
            <w:pPr>
              <w:rPr>
                <w:rFonts w:eastAsia="Calibri"/>
              </w:rPr>
            </w:pPr>
            <w:r>
              <w:rPr>
                <w:i/>
                <w:iCs/>
              </w:rPr>
              <w:t>[Citer les pays où le consultant a servi au cours des 10 dernières années]</w:t>
            </w:r>
          </w:p>
          <w:p w14:paraId="539345CF" w14:textId="77777777" w:rsidR="009D4428" w:rsidRPr="00485857" w:rsidRDefault="009D4428" w:rsidP="009D4428">
            <w:pPr>
              <w:rPr>
                <w:rFonts w:eastAsia="Calibri"/>
                <w:lang w:eastAsia="en-ZA"/>
              </w:rPr>
            </w:pPr>
          </w:p>
        </w:tc>
      </w:tr>
      <w:tr w:rsidR="009D4428" w:rsidRPr="00485857" w14:paraId="3CF18E73" w14:textId="77777777" w:rsidTr="009D4428">
        <w:tc>
          <w:tcPr>
            <w:tcW w:w="2842" w:type="dxa"/>
            <w:hideMark/>
          </w:tcPr>
          <w:p w14:paraId="51B2F568" w14:textId="77777777" w:rsidR="009D4428" w:rsidRPr="00485857" w:rsidRDefault="009D4428" w:rsidP="009D4428">
            <w:pPr>
              <w:spacing w:after="200" w:line="276" w:lineRule="auto"/>
              <w:rPr>
                <w:b/>
              </w:rPr>
            </w:pPr>
            <w:r>
              <w:rPr>
                <w:b/>
              </w:rPr>
              <w:t>Langues</w:t>
            </w:r>
          </w:p>
        </w:tc>
        <w:tc>
          <w:tcPr>
            <w:tcW w:w="6446" w:type="dxa"/>
            <w:gridSpan w:val="9"/>
            <w:hideMark/>
          </w:tcPr>
          <w:p w14:paraId="597D74AA" w14:textId="77777777" w:rsidR="009D4428" w:rsidRPr="00485857" w:rsidRDefault="009D4428" w:rsidP="009D4428">
            <w:pPr>
              <w:rPr>
                <w:rFonts w:eastAsia="Calibri"/>
              </w:rPr>
            </w:pPr>
            <w:r>
              <w:rPr>
                <w:i/>
                <w:iCs/>
              </w:rPr>
              <w:t>[Indiquer, pour chaque langue, le niveau de connaissance : excellent, bon, moyen ou médiocre en ce qui concerne la langue lue/écrite/parlée]</w:t>
            </w:r>
            <w:r>
              <w:t xml:space="preserve">  </w:t>
            </w:r>
          </w:p>
        </w:tc>
      </w:tr>
      <w:tr w:rsidR="009D4428" w:rsidRPr="00485857" w14:paraId="02C9F54D" w14:textId="77777777" w:rsidTr="009D4428">
        <w:trPr>
          <w:gridAfter w:val="1"/>
          <w:wAfter w:w="18" w:type="dxa"/>
        </w:trPr>
        <w:tc>
          <w:tcPr>
            <w:tcW w:w="2842" w:type="dxa"/>
          </w:tcPr>
          <w:p w14:paraId="19F2B2D0" w14:textId="77777777" w:rsidR="009D4428" w:rsidRPr="00485857" w:rsidRDefault="009D4428" w:rsidP="009D4428">
            <w:pPr>
              <w:ind w:left="360" w:hanging="360"/>
            </w:pPr>
          </w:p>
        </w:tc>
        <w:tc>
          <w:tcPr>
            <w:tcW w:w="1611" w:type="dxa"/>
            <w:vAlign w:val="center"/>
            <w:hideMark/>
          </w:tcPr>
          <w:p w14:paraId="0EC291A9" w14:textId="77777777" w:rsidR="009D4428" w:rsidRPr="00485857" w:rsidRDefault="009D4428" w:rsidP="009D4428">
            <w:pPr>
              <w:rPr>
                <w:rFonts w:eastAsia="Calibri"/>
              </w:rPr>
            </w:pPr>
            <w:r>
              <w:t>Langue</w:t>
            </w:r>
          </w:p>
        </w:tc>
        <w:tc>
          <w:tcPr>
            <w:tcW w:w="1865" w:type="dxa"/>
            <w:gridSpan w:val="3"/>
            <w:vAlign w:val="center"/>
            <w:hideMark/>
          </w:tcPr>
          <w:p w14:paraId="595AA76E" w14:textId="77777777" w:rsidR="009D4428" w:rsidRPr="00485857" w:rsidRDefault="009D4428" w:rsidP="009D4428">
            <w:pPr>
              <w:rPr>
                <w:rFonts w:eastAsia="Calibri"/>
              </w:rPr>
            </w:pPr>
            <w:r>
              <w:t>Parlée</w:t>
            </w:r>
          </w:p>
        </w:tc>
        <w:tc>
          <w:tcPr>
            <w:tcW w:w="1332" w:type="dxa"/>
            <w:gridSpan w:val="2"/>
            <w:hideMark/>
          </w:tcPr>
          <w:p w14:paraId="05D61928" w14:textId="77777777" w:rsidR="009D4428" w:rsidRPr="00485857" w:rsidRDefault="009D4428" w:rsidP="009D4428">
            <w:pPr>
              <w:spacing w:before="120" w:after="120"/>
              <w:ind w:left="-108"/>
            </w:pPr>
            <w:r>
              <w:t>Lue</w:t>
            </w:r>
          </w:p>
        </w:tc>
        <w:tc>
          <w:tcPr>
            <w:tcW w:w="1620" w:type="dxa"/>
            <w:gridSpan w:val="2"/>
            <w:hideMark/>
          </w:tcPr>
          <w:p w14:paraId="018FC01E" w14:textId="77777777" w:rsidR="009D4428" w:rsidRPr="00485857" w:rsidRDefault="009D4428" w:rsidP="009D4428">
            <w:pPr>
              <w:tabs>
                <w:tab w:val="left" w:pos="270"/>
              </w:tabs>
              <w:spacing w:before="120" w:after="120"/>
            </w:pPr>
            <w:r>
              <w:t xml:space="preserve">   Écrite</w:t>
            </w:r>
          </w:p>
        </w:tc>
      </w:tr>
      <w:tr w:rsidR="009D4428" w:rsidRPr="00485857" w14:paraId="70F35487" w14:textId="77777777" w:rsidTr="009D4428">
        <w:tc>
          <w:tcPr>
            <w:tcW w:w="2842" w:type="dxa"/>
            <w:hideMark/>
          </w:tcPr>
          <w:p w14:paraId="18D43982" w14:textId="77777777" w:rsidR="009D4428" w:rsidRPr="00485857" w:rsidRDefault="009D4428" w:rsidP="009D4428">
            <w:pPr>
              <w:spacing w:after="200" w:line="276" w:lineRule="auto"/>
              <w:rPr>
                <w:b/>
              </w:rPr>
            </w:pPr>
            <w:r>
              <w:rPr>
                <w:b/>
              </w:rPr>
              <w:t>Expérience professionnelle</w:t>
            </w:r>
          </w:p>
        </w:tc>
        <w:tc>
          <w:tcPr>
            <w:tcW w:w="6446" w:type="dxa"/>
            <w:gridSpan w:val="9"/>
            <w:hideMark/>
          </w:tcPr>
          <w:p w14:paraId="20AEE77C" w14:textId="58C32D3B" w:rsidR="009D4428" w:rsidRPr="00485857" w:rsidRDefault="009D4428" w:rsidP="009D4428">
            <w:pPr>
              <w:rPr>
                <w:rFonts w:eastAsia="Calibri"/>
              </w:rPr>
            </w:pPr>
            <w:r>
              <w:t>[Dresser la liste des emplois exercés par le consultant depuis la fin de ses études par ordre chronologique inverse, en commençant par son poste actuel. (voir modèle ci-dessous) les dates, le nom de l’employeur et le titre du poste occupé.]</w:t>
            </w:r>
          </w:p>
        </w:tc>
      </w:tr>
      <w:tr w:rsidR="009D4428" w:rsidRPr="00485857" w14:paraId="2D33D76D" w14:textId="77777777" w:rsidTr="009D4428">
        <w:tc>
          <w:tcPr>
            <w:tcW w:w="2842" w:type="dxa"/>
          </w:tcPr>
          <w:p w14:paraId="41FEA462" w14:textId="77777777" w:rsidR="009D4428" w:rsidRPr="00485857" w:rsidRDefault="009D4428" w:rsidP="009D4428">
            <w:pPr>
              <w:ind w:left="360" w:hanging="360"/>
            </w:pPr>
          </w:p>
        </w:tc>
        <w:tc>
          <w:tcPr>
            <w:tcW w:w="2306" w:type="dxa"/>
            <w:gridSpan w:val="2"/>
            <w:hideMark/>
          </w:tcPr>
          <w:p w14:paraId="60F52408" w14:textId="77777777" w:rsidR="009D4428" w:rsidRPr="00485857" w:rsidRDefault="009D4428" w:rsidP="009D4428">
            <w:pPr>
              <w:rPr>
                <w:rFonts w:eastAsia="Calibri"/>
                <w:lang w:eastAsia="en-ZA"/>
              </w:rPr>
            </w:pPr>
          </w:p>
          <w:p w14:paraId="37743E58" w14:textId="77777777" w:rsidR="009D4428" w:rsidRPr="00485857" w:rsidRDefault="009D4428" w:rsidP="009D4428">
            <w:pPr>
              <w:rPr>
                <w:rFonts w:eastAsia="Calibri"/>
              </w:rPr>
            </w:pPr>
            <w:r>
              <w:t>De [mois] [année] :</w:t>
            </w:r>
          </w:p>
        </w:tc>
        <w:tc>
          <w:tcPr>
            <w:tcW w:w="4140" w:type="dxa"/>
            <w:gridSpan w:val="7"/>
            <w:hideMark/>
          </w:tcPr>
          <w:p w14:paraId="01887DFB" w14:textId="77777777" w:rsidR="009D4428" w:rsidRPr="00485857" w:rsidRDefault="009D4428" w:rsidP="009D4428">
            <w:pPr>
              <w:rPr>
                <w:rFonts w:eastAsia="Calibri"/>
                <w:lang w:eastAsia="en-ZA"/>
              </w:rPr>
            </w:pPr>
          </w:p>
          <w:p w14:paraId="6C55A8A6" w14:textId="77777777" w:rsidR="009D4428" w:rsidRPr="00485857" w:rsidRDefault="009D4428" w:rsidP="009D4428">
            <w:pPr>
              <w:rPr>
                <w:rFonts w:eastAsia="Calibri"/>
              </w:rPr>
            </w:pPr>
            <w:r>
              <w:t>A [mois] [année] :</w:t>
            </w:r>
          </w:p>
        </w:tc>
      </w:tr>
      <w:tr w:rsidR="009D4428" w:rsidRPr="00485857" w14:paraId="55A704F6" w14:textId="77777777" w:rsidTr="004E396D">
        <w:tc>
          <w:tcPr>
            <w:tcW w:w="2842" w:type="dxa"/>
          </w:tcPr>
          <w:p w14:paraId="38DC3E00" w14:textId="77777777" w:rsidR="009D4428" w:rsidRPr="00485857" w:rsidRDefault="009D4428" w:rsidP="009D4428">
            <w:pPr>
              <w:ind w:left="360" w:hanging="360"/>
            </w:pPr>
          </w:p>
        </w:tc>
        <w:tc>
          <w:tcPr>
            <w:tcW w:w="6446" w:type="dxa"/>
            <w:gridSpan w:val="9"/>
            <w:hideMark/>
          </w:tcPr>
          <w:p w14:paraId="744351D3" w14:textId="76EC170F" w:rsidR="009D4428" w:rsidRPr="00485857" w:rsidRDefault="00966114" w:rsidP="009D4428">
            <w:pPr>
              <w:rPr>
                <w:rFonts w:eastAsia="Calibri"/>
              </w:rPr>
            </w:pPr>
            <w:r>
              <w:t>Employeur :</w:t>
            </w:r>
          </w:p>
        </w:tc>
      </w:tr>
      <w:tr w:rsidR="009D4428" w:rsidRPr="00485857" w14:paraId="01718EBB" w14:textId="77777777" w:rsidTr="009D4428">
        <w:tc>
          <w:tcPr>
            <w:tcW w:w="2842" w:type="dxa"/>
          </w:tcPr>
          <w:p w14:paraId="03762E35" w14:textId="77777777" w:rsidR="009D4428" w:rsidRPr="00485857" w:rsidRDefault="009D4428" w:rsidP="009D4428">
            <w:pPr>
              <w:rPr>
                <w:b/>
              </w:rPr>
            </w:pPr>
          </w:p>
        </w:tc>
        <w:tc>
          <w:tcPr>
            <w:tcW w:w="6446" w:type="dxa"/>
            <w:gridSpan w:val="9"/>
          </w:tcPr>
          <w:p w14:paraId="67D75CC0" w14:textId="77777777" w:rsidR="009D4428" w:rsidRPr="00485857" w:rsidRDefault="009D4428" w:rsidP="009D4428">
            <w:pPr>
              <w:rPr>
                <w:rFonts w:eastAsia="Calibri"/>
              </w:rPr>
            </w:pPr>
            <w:r>
              <w:t>Poste(s) occupé(s) :</w:t>
            </w:r>
          </w:p>
          <w:p w14:paraId="4C0E261D" w14:textId="77777777" w:rsidR="009D4428" w:rsidRPr="00485857" w:rsidRDefault="009D4428" w:rsidP="009D4428">
            <w:pPr>
              <w:rPr>
                <w:rFonts w:eastAsia="Calibri"/>
                <w:lang w:eastAsia="en-ZA"/>
              </w:rPr>
            </w:pPr>
          </w:p>
          <w:p w14:paraId="55D903BF" w14:textId="77777777" w:rsidR="009D4428" w:rsidRPr="00485857" w:rsidRDefault="009D4428" w:rsidP="009D4428">
            <w:pPr>
              <w:rPr>
                <w:rFonts w:eastAsia="Calibri"/>
                <w:lang w:eastAsia="en-ZA"/>
              </w:rPr>
            </w:pPr>
          </w:p>
        </w:tc>
      </w:tr>
      <w:tr w:rsidR="000901E2" w:rsidRPr="00485857" w14:paraId="55D349EB" w14:textId="77777777" w:rsidTr="004E396D">
        <w:tc>
          <w:tcPr>
            <w:tcW w:w="2842" w:type="dxa"/>
          </w:tcPr>
          <w:p w14:paraId="221E3F80" w14:textId="77777777" w:rsidR="000901E2" w:rsidRPr="00485857" w:rsidRDefault="000901E2" w:rsidP="009D4428">
            <w:pPr>
              <w:rPr>
                <w:b/>
              </w:rPr>
            </w:pPr>
          </w:p>
        </w:tc>
        <w:tc>
          <w:tcPr>
            <w:tcW w:w="6446" w:type="dxa"/>
            <w:gridSpan w:val="9"/>
          </w:tcPr>
          <w:p w14:paraId="7D76E8F0" w14:textId="77777777" w:rsidR="000901E2" w:rsidRPr="00485857" w:rsidRDefault="000901E2" w:rsidP="009D4428">
            <w:pPr>
              <w:rPr>
                <w:rFonts w:eastAsia="Calibri"/>
                <w:lang w:eastAsia="en-ZA"/>
              </w:rPr>
            </w:pPr>
          </w:p>
        </w:tc>
      </w:tr>
      <w:tr w:rsidR="009D4428" w:rsidRPr="00485857" w14:paraId="107F1CB4" w14:textId="77777777" w:rsidTr="004E396D">
        <w:trPr>
          <w:trHeight w:val="1278"/>
        </w:trPr>
        <w:tc>
          <w:tcPr>
            <w:tcW w:w="2842" w:type="dxa"/>
            <w:hideMark/>
          </w:tcPr>
          <w:p w14:paraId="7C7D5553" w14:textId="77777777" w:rsidR="009D4428" w:rsidRPr="00485857" w:rsidRDefault="009D4428" w:rsidP="009D4428">
            <w:pPr>
              <w:spacing w:after="200" w:line="276" w:lineRule="auto"/>
              <w:rPr>
                <w:b/>
              </w:rPr>
            </w:pPr>
            <w:r>
              <w:rPr>
                <w:b/>
              </w:rPr>
              <w:t>Missions antérieures les plus utiles à ses attributions dans le cadre de la mission :</w:t>
            </w:r>
          </w:p>
        </w:tc>
        <w:tc>
          <w:tcPr>
            <w:tcW w:w="6446" w:type="dxa"/>
            <w:gridSpan w:val="9"/>
            <w:hideMark/>
          </w:tcPr>
          <w:p w14:paraId="6F3F5699" w14:textId="33A39527" w:rsidR="009D4428" w:rsidRPr="00446267" w:rsidRDefault="009D4428" w:rsidP="00446267">
            <w:pPr>
              <w:pStyle w:val="CommentText"/>
              <w:rPr>
                <w:sz w:val="24"/>
                <w:szCs w:val="24"/>
              </w:rPr>
            </w:pPr>
            <w:r w:rsidRPr="00446267">
              <w:rPr>
                <w:sz w:val="24"/>
                <w:szCs w:val="24"/>
              </w:rPr>
              <w:t xml:space="preserve">[Parmi les missions auxquelles le Consultant a pris part, fournir </w:t>
            </w:r>
            <w:r w:rsidR="00966114" w:rsidRPr="00446267">
              <w:rPr>
                <w:sz w:val="24"/>
                <w:szCs w:val="24"/>
              </w:rPr>
              <w:t>d</w:t>
            </w:r>
            <w:r w:rsidRPr="00446267">
              <w:rPr>
                <w:sz w:val="24"/>
                <w:szCs w:val="24"/>
              </w:rPr>
              <w:t>es informations pour les missions qui illustrent le mieux la capacité à gérer les tâches spécifiées dans la</w:t>
            </w:r>
            <w:r w:rsidR="00446267" w:rsidRPr="00446267">
              <w:rPr>
                <w:sz w:val="24"/>
                <w:szCs w:val="24"/>
              </w:rPr>
              <w:t xml:space="preserve"> Lettre d’invitation</w:t>
            </w:r>
            <w:r w:rsidRPr="00446267">
              <w:rPr>
                <w:sz w:val="24"/>
                <w:szCs w:val="24"/>
              </w:rPr>
              <w:t>]</w:t>
            </w:r>
          </w:p>
          <w:p w14:paraId="6BEA244A" w14:textId="77777777" w:rsidR="009D4428" w:rsidRPr="00485857" w:rsidRDefault="009D4428" w:rsidP="009D4428">
            <w:pPr>
              <w:spacing w:before="120" w:after="120"/>
            </w:pPr>
          </w:p>
        </w:tc>
      </w:tr>
      <w:tr w:rsidR="009D4428" w:rsidRPr="00485857" w14:paraId="4AECDEC1" w14:textId="77777777" w:rsidTr="004E396D">
        <w:tc>
          <w:tcPr>
            <w:tcW w:w="2842" w:type="dxa"/>
          </w:tcPr>
          <w:p w14:paraId="777CD591" w14:textId="77777777" w:rsidR="009D4428" w:rsidRPr="00485857" w:rsidRDefault="009D4428" w:rsidP="009D4428">
            <w:pPr>
              <w:spacing w:before="120" w:after="120"/>
              <w:ind w:left="360" w:hanging="360"/>
            </w:pPr>
          </w:p>
        </w:tc>
        <w:tc>
          <w:tcPr>
            <w:tcW w:w="3386" w:type="dxa"/>
            <w:gridSpan w:val="3"/>
            <w:hideMark/>
          </w:tcPr>
          <w:p w14:paraId="0B1A1404" w14:textId="77777777" w:rsidR="009D4428" w:rsidRPr="00485857" w:rsidRDefault="009D4428" w:rsidP="009D4428">
            <w:pPr>
              <w:rPr>
                <w:rFonts w:eastAsia="Calibri"/>
              </w:rPr>
            </w:pPr>
            <w:r>
              <w:t>Nom de la mission ou du projet :</w:t>
            </w:r>
          </w:p>
        </w:tc>
        <w:tc>
          <w:tcPr>
            <w:tcW w:w="3060" w:type="dxa"/>
            <w:gridSpan w:val="6"/>
          </w:tcPr>
          <w:p w14:paraId="027E8625" w14:textId="77777777" w:rsidR="009D4428" w:rsidRPr="00485857" w:rsidRDefault="009D4428" w:rsidP="009D4428">
            <w:pPr>
              <w:spacing w:before="120" w:after="120"/>
            </w:pPr>
          </w:p>
        </w:tc>
      </w:tr>
      <w:tr w:rsidR="009D4428" w:rsidRPr="00485857" w14:paraId="13A9231F" w14:textId="77777777" w:rsidTr="004E396D">
        <w:tc>
          <w:tcPr>
            <w:tcW w:w="2842" w:type="dxa"/>
          </w:tcPr>
          <w:p w14:paraId="7C2A7D7C" w14:textId="77777777" w:rsidR="009D4428" w:rsidRPr="00485857" w:rsidRDefault="009D4428" w:rsidP="009D4428">
            <w:pPr>
              <w:spacing w:before="120" w:after="120"/>
              <w:ind w:left="360" w:hanging="360"/>
            </w:pPr>
          </w:p>
        </w:tc>
        <w:tc>
          <w:tcPr>
            <w:tcW w:w="3386" w:type="dxa"/>
            <w:gridSpan w:val="3"/>
          </w:tcPr>
          <w:p w14:paraId="051CFA0F" w14:textId="77777777" w:rsidR="009D4428" w:rsidRPr="00485857" w:rsidRDefault="009D4428" w:rsidP="009D4428">
            <w:pPr>
              <w:rPr>
                <w:rFonts w:eastAsia="Calibri"/>
              </w:rPr>
            </w:pPr>
            <w:r>
              <w:t>Année :</w:t>
            </w:r>
          </w:p>
        </w:tc>
        <w:tc>
          <w:tcPr>
            <w:tcW w:w="3060" w:type="dxa"/>
            <w:gridSpan w:val="6"/>
          </w:tcPr>
          <w:p w14:paraId="43B1B63D" w14:textId="77777777" w:rsidR="009D4428" w:rsidRPr="00485857" w:rsidRDefault="009D4428" w:rsidP="009D4428">
            <w:pPr>
              <w:spacing w:before="120" w:after="120"/>
            </w:pPr>
          </w:p>
        </w:tc>
      </w:tr>
      <w:tr w:rsidR="009D4428" w:rsidRPr="00485857" w14:paraId="2D5816D4" w14:textId="77777777" w:rsidTr="004E396D">
        <w:tc>
          <w:tcPr>
            <w:tcW w:w="2842" w:type="dxa"/>
          </w:tcPr>
          <w:p w14:paraId="5AB51162" w14:textId="77777777" w:rsidR="009D4428" w:rsidRPr="00485857" w:rsidRDefault="009D4428" w:rsidP="009D4428">
            <w:pPr>
              <w:spacing w:before="120" w:after="120"/>
              <w:ind w:left="360" w:hanging="360"/>
            </w:pPr>
          </w:p>
        </w:tc>
        <w:tc>
          <w:tcPr>
            <w:tcW w:w="3386" w:type="dxa"/>
            <w:gridSpan w:val="3"/>
            <w:hideMark/>
          </w:tcPr>
          <w:p w14:paraId="6F68D47C" w14:textId="77777777" w:rsidR="009D4428" w:rsidRPr="00485857" w:rsidRDefault="009D4428" w:rsidP="009D4428">
            <w:pPr>
              <w:rPr>
                <w:rFonts w:eastAsia="Calibri"/>
              </w:rPr>
            </w:pPr>
            <w:r>
              <w:t>Lieu :</w:t>
            </w:r>
          </w:p>
        </w:tc>
        <w:tc>
          <w:tcPr>
            <w:tcW w:w="3060" w:type="dxa"/>
            <w:gridSpan w:val="6"/>
          </w:tcPr>
          <w:p w14:paraId="23AC8ADD" w14:textId="77777777" w:rsidR="009D4428" w:rsidRPr="00485857" w:rsidRDefault="009D4428" w:rsidP="009D4428">
            <w:pPr>
              <w:spacing w:before="120" w:after="120"/>
            </w:pPr>
          </w:p>
        </w:tc>
      </w:tr>
      <w:tr w:rsidR="009D4428" w:rsidRPr="00485857" w14:paraId="481F7E96" w14:textId="77777777" w:rsidTr="004E396D">
        <w:tc>
          <w:tcPr>
            <w:tcW w:w="2842" w:type="dxa"/>
          </w:tcPr>
          <w:p w14:paraId="277094FD" w14:textId="77777777" w:rsidR="009D4428" w:rsidRPr="00485857" w:rsidRDefault="009D4428" w:rsidP="009D4428">
            <w:pPr>
              <w:spacing w:before="120" w:after="120"/>
              <w:ind w:left="360" w:hanging="360"/>
            </w:pPr>
          </w:p>
        </w:tc>
        <w:tc>
          <w:tcPr>
            <w:tcW w:w="3386" w:type="dxa"/>
            <w:gridSpan w:val="3"/>
          </w:tcPr>
          <w:p w14:paraId="25107CD0" w14:textId="6B58E076" w:rsidR="009D4428" w:rsidRPr="00485857" w:rsidRDefault="002E2988" w:rsidP="009D4428">
            <w:pPr>
              <w:rPr>
                <w:rFonts w:eastAsia="Calibri"/>
              </w:rPr>
            </w:pPr>
            <w:r>
              <w:t>Entité responsable :</w:t>
            </w:r>
          </w:p>
        </w:tc>
        <w:tc>
          <w:tcPr>
            <w:tcW w:w="3060" w:type="dxa"/>
            <w:gridSpan w:val="6"/>
          </w:tcPr>
          <w:p w14:paraId="0490F54F" w14:textId="77777777" w:rsidR="009D4428" w:rsidRPr="00485857" w:rsidRDefault="009D4428" w:rsidP="009D4428">
            <w:pPr>
              <w:spacing w:before="120" w:after="120"/>
            </w:pPr>
          </w:p>
        </w:tc>
      </w:tr>
      <w:tr w:rsidR="009D4428" w:rsidRPr="00485857" w14:paraId="0DA99352" w14:textId="77777777" w:rsidTr="004E396D">
        <w:tc>
          <w:tcPr>
            <w:tcW w:w="2842" w:type="dxa"/>
          </w:tcPr>
          <w:p w14:paraId="7B4824BE" w14:textId="77777777" w:rsidR="009D4428" w:rsidRPr="00485857" w:rsidRDefault="009D4428" w:rsidP="009D4428">
            <w:pPr>
              <w:spacing w:before="120" w:after="120"/>
              <w:ind w:left="360" w:hanging="360"/>
            </w:pPr>
          </w:p>
        </w:tc>
        <w:tc>
          <w:tcPr>
            <w:tcW w:w="3386" w:type="dxa"/>
            <w:gridSpan w:val="3"/>
          </w:tcPr>
          <w:p w14:paraId="19B68E94" w14:textId="7536D4A0" w:rsidR="009D4428" w:rsidRPr="00485857" w:rsidRDefault="009D4428" w:rsidP="009D4428">
            <w:pPr>
              <w:rPr>
                <w:rFonts w:eastAsia="Calibri"/>
              </w:rPr>
            </w:pPr>
            <w:r>
              <w:t xml:space="preserve">Caractéristiques principales du </w:t>
            </w:r>
            <w:r w:rsidR="00966114">
              <w:t>projet :</w:t>
            </w:r>
          </w:p>
        </w:tc>
        <w:tc>
          <w:tcPr>
            <w:tcW w:w="3060" w:type="dxa"/>
            <w:gridSpan w:val="6"/>
          </w:tcPr>
          <w:p w14:paraId="0B88797E" w14:textId="77777777" w:rsidR="009D4428" w:rsidRPr="00485857" w:rsidRDefault="009D4428" w:rsidP="009D4428">
            <w:pPr>
              <w:spacing w:before="120" w:after="120"/>
            </w:pPr>
          </w:p>
        </w:tc>
      </w:tr>
      <w:tr w:rsidR="009D4428" w:rsidRPr="00485857" w14:paraId="0863B89A" w14:textId="77777777" w:rsidTr="004E396D">
        <w:tc>
          <w:tcPr>
            <w:tcW w:w="2842" w:type="dxa"/>
          </w:tcPr>
          <w:p w14:paraId="3D855B46" w14:textId="77777777" w:rsidR="009D4428" w:rsidRPr="00485857" w:rsidRDefault="009D4428" w:rsidP="009D4428">
            <w:pPr>
              <w:spacing w:before="120" w:after="120"/>
              <w:ind w:left="360" w:hanging="360"/>
            </w:pPr>
          </w:p>
        </w:tc>
        <w:tc>
          <w:tcPr>
            <w:tcW w:w="3386" w:type="dxa"/>
            <w:gridSpan w:val="3"/>
          </w:tcPr>
          <w:p w14:paraId="400B65E5" w14:textId="77777777" w:rsidR="009D4428" w:rsidRPr="00485857" w:rsidRDefault="009D4428" w:rsidP="009D4428">
            <w:pPr>
              <w:rPr>
                <w:rFonts w:eastAsia="Calibri"/>
              </w:rPr>
            </w:pPr>
            <w:r>
              <w:t>Poste occupé :</w:t>
            </w:r>
          </w:p>
        </w:tc>
        <w:tc>
          <w:tcPr>
            <w:tcW w:w="3060" w:type="dxa"/>
            <w:gridSpan w:val="6"/>
          </w:tcPr>
          <w:p w14:paraId="1050D763" w14:textId="77777777" w:rsidR="009D4428" w:rsidRPr="00485857" w:rsidRDefault="009D4428" w:rsidP="009D4428">
            <w:pPr>
              <w:spacing w:before="120" w:after="120"/>
            </w:pPr>
          </w:p>
        </w:tc>
      </w:tr>
      <w:tr w:rsidR="009D4428" w:rsidRPr="00485857" w14:paraId="667F13F3" w14:textId="77777777" w:rsidTr="004E396D">
        <w:tc>
          <w:tcPr>
            <w:tcW w:w="2842" w:type="dxa"/>
          </w:tcPr>
          <w:p w14:paraId="74AD91EE" w14:textId="77777777" w:rsidR="009D4428" w:rsidRPr="00485857" w:rsidRDefault="009D4428" w:rsidP="009D4428">
            <w:pPr>
              <w:spacing w:before="120" w:after="120"/>
              <w:ind w:left="360" w:hanging="360"/>
            </w:pPr>
          </w:p>
        </w:tc>
        <w:tc>
          <w:tcPr>
            <w:tcW w:w="3386" w:type="dxa"/>
            <w:gridSpan w:val="3"/>
          </w:tcPr>
          <w:p w14:paraId="41C45B2F" w14:textId="20B0CB3C" w:rsidR="009D4428" w:rsidRPr="00485857" w:rsidRDefault="00966114" w:rsidP="009D4428">
            <w:pPr>
              <w:rPr>
                <w:rFonts w:eastAsia="Calibri"/>
              </w:rPr>
            </w:pPr>
            <w:r>
              <w:t>Activités</w:t>
            </w:r>
            <w:r w:rsidR="009D4428">
              <w:t>/tâches effectuées :</w:t>
            </w:r>
          </w:p>
        </w:tc>
        <w:tc>
          <w:tcPr>
            <w:tcW w:w="3060" w:type="dxa"/>
            <w:gridSpan w:val="6"/>
          </w:tcPr>
          <w:p w14:paraId="24EB0081" w14:textId="77777777" w:rsidR="009D4428" w:rsidRPr="00485857" w:rsidRDefault="009D4428" w:rsidP="009D4428">
            <w:pPr>
              <w:spacing w:before="120" w:after="120"/>
            </w:pPr>
          </w:p>
        </w:tc>
      </w:tr>
      <w:tr w:rsidR="00E00405" w:rsidRPr="00485857" w14:paraId="7CD20001" w14:textId="77777777" w:rsidTr="004E396D">
        <w:tc>
          <w:tcPr>
            <w:tcW w:w="2842" w:type="dxa"/>
          </w:tcPr>
          <w:p w14:paraId="666FDA1C" w14:textId="77777777" w:rsidR="00E00405" w:rsidRPr="00485857" w:rsidRDefault="00E00405" w:rsidP="0038199C">
            <w:pPr>
              <w:spacing w:before="120" w:after="120"/>
            </w:pPr>
          </w:p>
        </w:tc>
        <w:tc>
          <w:tcPr>
            <w:tcW w:w="3386" w:type="dxa"/>
            <w:gridSpan w:val="3"/>
          </w:tcPr>
          <w:p w14:paraId="6C0F4101" w14:textId="77777777" w:rsidR="00E00405" w:rsidRPr="00485857" w:rsidRDefault="00E00405" w:rsidP="009D4428">
            <w:pPr>
              <w:rPr>
                <w:rFonts w:eastAsia="Calibri"/>
                <w:lang w:eastAsia="en-ZA"/>
              </w:rPr>
            </w:pPr>
          </w:p>
        </w:tc>
        <w:tc>
          <w:tcPr>
            <w:tcW w:w="3060" w:type="dxa"/>
            <w:gridSpan w:val="6"/>
          </w:tcPr>
          <w:p w14:paraId="203DC597" w14:textId="77777777" w:rsidR="00E00405" w:rsidRPr="00485857" w:rsidRDefault="00E00405" w:rsidP="009D4428">
            <w:pPr>
              <w:spacing w:before="120" w:after="120"/>
            </w:pPr>
          </w:p>
        </w:tc>
      </w:tr>
      <w:tr w:rsidR="00E00405" w:rsidRPr="00485857" w14:paraId="170636D2" w14:textId="77777777" w:rsidTr="004E396D">
        <w:tc>
          <w:tcPr>
            <w:tcW w:w="2842" w:type="dxa"/>
          </w:tcPr>
          <w:p w14:paraId="5C4E0F3C" w14:textId="2C481E29" w:rsidR="00E00405" w:rsidRPr="00E51D01" w:rsidRDefault="00E00405" w:rsidP="009D4428">
            <w:pPr>
              <w:spacing w:before="120" w:after="120"/>
              <w:ind w:left="360" w:hanging="360"/>
              <w:rPr>
                <w:b/>
                <w:bCs/>
              </w:rPr>
            </w:pPr>
            <w:r>
              <w:rPr>
                <w:b/>
                <w:bCs/>
              </w:rPr>
              <w:t xml:space="preserve">Références </w:t>
            </w:r>
          </w:p>
        </w:tc>
        <w:tc>
          <w:tcPr>
            <w:tcW w:w="6446" w:type="dxa"/>
            <w:gridSpan w:val="9"/>
          </w:tcPr>
          <w:p w14:paraId="7DED6345" w14:textId="65C661FA" w:rsidR="00E00405" w:rsidRPr="00485857" w:rsidRDefault="00E00405" w:rsidP="009D4428">
            <w:pPr>
              <w:spacing w:before="120" w:after="120"/>
            </w:pPr>
            <w:r>
              <w:rPr>
                <w:i/>
              </w:rPr>
              <w:t xml:space="preserve">[Citer au moins trois références individuelles connaissant le type de travail que vous avez réalisé. Inclure pour chaque référence son nom, son poste, son numéro de téléphone et son adresse électronique.] L'Entité Responsable se réserve le droit de contacter d’autres sources pour vérifier les références. Les références concernant </w:t>
            </w:r>
            <w:r w:rsidR="00446267">
              <w:rPr>
                <w:i/>
              </w:rPr>
              <w:t>votre e</w:t>
            </w:r>
            <w:r>
              <w:rPr>
                <w:i/>
              </w:rPr>
              <w:t>xpérience auprès de la MCC/des Entités Responsables sont fournies ci-dessous, séparément]</w:t>
            </w:r>
          </w:p>
        </w:tc>
      </w:tr>
      <w:tr w:rsidR="00E00405" w:rsidRPr="00485857" w14:paraId="62741C09" w14:textId="77777777" w:rsidTr="004E396D">
        <w:tc>
          <w:tcPr>
            <w:tcW w:w="2842" w:type="dxa"/>
          </w:tcPr>
          <w:p w14:paraId="059EA0DB" w14:textId="51C230A6" w:rsidR="00E00405" w:rsidRPr="00E51D01" w:rsidRDefault="00E00405" w:rsidP="009D4428">
            <w:pPr>
              <w:spacing w:before="120" w:after="120"/>
              <w:ind w:left="360" w:hanging="360"/>
              <w:rPr>
                <w:b/>
                <w:bCs/>
              </w:rPr>
            </w:pPr>
            <w:r>
              <w:rPr>
                <w:b/>
                <w:bCs/>
              </w:rPr>
              <w:t>Expérience passée auprès de la MCC/des Entités Responsables</w:t>
            </w:r>
          </w:p>
        </w:tc>
        <w:tc>
          <w:tcPr>
            <w:tcW w:w="6446" w:type="dxa"/>
            <w:gridSpan w:val="9"/>
          </w:tcPr>
          <w:p w14:paraId="229C54F6" w14:textId="1981A3C3" w:rsidR="00E00405" w:rsidRPr="00485857" w:rsidRDefault="00E00405" w:rsidP="009D4428">
            <w:pPr>
              <w:spacing w:before="120" w:after="120"/>
            </w:pPr>
            <w:r>
              <w:rPr>
                <w:i/>
                <w:iCs/>
              </w:rPr>
              <w:t>[Insérer</w:t>
            </w:r>
            <w:r>
              <w:rPr>
                <w:bCs/>
                <w:i/>
                <w:iCs/>
                <w:szCs w:val="20"/>
              </w:rPr>
              <w:t xml:space="preserve"> des informations sur tous les contrats financés par la MCC (soit directement avec la MCC, soit avec une Entité Responsable, n’importe où dans le monde) auxquels vous êtes ou avez été partie</w:t>
            </w:r>
            <w:r>
              <w:rPr>
                <w:i/>
                <w:iCs/>
                <w:szCs w:val="20"/>
              </w:rPr>
              <w:t>, que ce soit en tant que consultant principal, affilié, associé, filiale, sous-consultant, ou à tout autre titre]</w:t>
            </w:r>
          </w:p>
        </w:tc>
      </w:tr>
    </w:tbl>
    <w:p w14:paraId="4945713C" w14:textId="77777777" w:rsidR="009D4428" w:rsidRPr="00485857" w:rsidRDefault="009D4428" w:rsidP="00E51D01">
      <w:pPr>
        <w:jc w:val="both"/>
        <w:rPr>
          <w:rFonts w:eastAsia="Times New Roman"/>
        </w:rPr>
      </w:pPr>
    </w:p>
    <w:p w14:paraId="2323140C" w14:textId="77777777" w:rsidR="009D4428" w:rsidRPr="00485857" w:rsidRDefault="009D4428" w:rsidP="004E396D">
      <w:pPr>
        <w:jc w:val="both"/>
        <w:rPr>
          <w:rFonts w:eastAsia="Times New Roman"/>
        </w:rPr>
      </w:pPr>
    </w:p>
    <w:p w14:paraId="13C4E0AF" w14:textId="77777777" w:rsidR="009D4428" w:rsidRPr="00485857" w:rsidRDefault="009D4428" w:rsidP="004E396D">
      <w:pPr>
        <w:tabs>
          <w:tab w:val="left" w:pos="9040"/>
        </w:tabs>
        <w:ind w:right="-32"/>
        <w:jc w:val="both"/>
        <w:rPr>
          <w:rFonts w:eastAsia="Times New Roman"/>
          <w:spacing w:val="-3"/>
        </w:rPr>
      </w:pPr>
      <w:r>
        <w:rPr>
          <w:b/>
          <w:bCs/>
        </w:rPr>
        <w:t>Attestation</w:t>
      </w:r>
      <w:r>
        <w:t xml:space="preserve"> : </w:t>
      </w:r>
    </w:p>
    <w:p w14:paraId="02EC68A1" w14:textId="77777777" w:rsidR="009D4428" w:rsidRPr="00485857" w:rsidRDefault="009D4428" w:rsidP="00E51D01">
      <w:pPr>
        <w:tabs>
          <w:tab w:val="left" w:pos="9040"/>
        </w:tabs>
        <w:ind w:left="3254" w:right="-29"/>
        <w:jc w:val="both"/>
        <w:rPr>
          <w:rFonts w:eastAsia="Times New Roman"/>
          <w:spacing w:val="5"/>
        </w:rPr>
      </w:pPr>
      <w:r>
        <w:t>Je, soussigné, certifie qu’à ma connaissance, le présent CV rend fidèlement compte de ma situation, de mes qualifications et de mon expérience professionnelle.  Je reconnais que toute fausse déclaration volontairement faite dans le présent CV pourra entraîner ma disqualification ou mon renvoi dans le cas où je serais retenu.</w:t>
      </w:r>
    </w:p>
    <w:p w14:paraId="42768DCE" w14:textId="77777777" w:rsidR="009D4428" w:rsidRPr="00485857" w:rsidRDefault="009D4428" w:rsidP="009D4428">
      <w:pPr>
        <w:jc w:val="both"/>
        <w:rPr>
          <w:rFonts w:eastAsia="Times New Roman"/>
        </w:rPr>
      </w:pPr>
    </w:p>
    <w:p w14:paraId="592ADCD9" w14:textId="77777777" w:rsidR="009D4428" w:rsidRPr="00485857" w:rsidRDefault="009D4428" w:rsidP="009D4428">
      <w:pPr>
        <w:ind w:left="3261" w:right="56"/>
        <w:jc w:val="both"/>
        <w:rPr>
          <w:rFonts w:eastAsia="Times New Roman"/>
        </w:rPr>
      </w:pPr>
      <w:r>
        <w:t>Je, soussigné, m’engage par les présentes à participer à la mission susmentionnée. Je déclare également que je suis en mesure et disposé(e) à travailler pendant la période indiquée dans la Lettre d'Invitation mentionnée ci-dessus.</w:t>
      </w:r>
    </w:p>
    <w:p w14:paraId="5C674679" w14:textId="77777777" w:rsidR="009D4428" w:rsidRPr="00485857" w:rsidRDefault="009D4428" w:rsidP="009D4428">
      <w:pPr>
        <w:jc w:val="both"/>
        <w:rPr>
          <w:rFonts w:eastAsia="Times New Roman"/>
        </w:rPr>
      </w:pPr>
    </w:p>
    <w:p w14:paraId="17FC000C" w14:textId="77777777" w:rsidR="009D4428" w:rsidRPr="00485857" w:rsidRDefault="009D4428" w:rsidP="009D4428">
      <w:pPr>
        <w:jc w:val="both"/>
        <w:rPr>
          <w:rFonts w:eastAsia="Times New Roman"/>
        </w:rPr>
      </w:pPr>
    </w:p>
    <w:p w14:paraId="399A859B" w14:textId="7FAB062F" w:rsidR="009D4428" w:rsidRPr="00485857" w:rsidRDefault="009D4428" w:rsidP="009D4428">
      <w:pPr>
        <w:ind w:right="7450"/>
        <w:jc w:val="both"/>
        <w:rPr>
          <w:rFonts w:eastAsia="Times New Roman"/>
        </w:rPr>
      </w:pPr>
      <w:r>
        <w:t>Signature :</w:t>
      </w:r>
    </w:p>
    <w:p w14:paraId="780467F4" w14:textId="77777777" w:rsidR="009D4428" w:rsidRPr="00485857" w:rsidRDefault="009D4428" w:rsidP="009D4428">
      <w:pPr>
        <w:jc w:val="both"/>
        <w:rPr>
          <w:rFonts w:eastAsia="Times New Roman"/>
        </w:rPr>
      </w:pPr>
    </w:p>
    <w:p w14:paraId="5C14FFAA" w14:textId="77777777" w:rsidR="009D4428" w:rsidRPr="00485857" w:rsidRDefault="009D4428" w:rsidP="009D4428">
      <w:pPr>
        <w:jc w:val="both"/>
        <w:rPr>
          <w:rFonts w:eastAsia="Times New Roman"/>
        </w:rPr>
      </w:pPr>
    </w:p>
    <w:p w14:paraId="2CA0F8B2" w14:textId="5F193651" w:rsidR="009D4428" w:rsidRPr="00485857" w:rsidRDefault="009D4428" w:rsidP="009D4428">
      <w:pPr>
        <w:ind w:right="7921"/>
        <w:jc w:val="both"/>
        <w:rPr>
          <w:rFonts w:eastAsia="Times New Roman"/>
        </w:rPr>
      </w:pPr>
      <w:r>
        <w:t>Date :</w:t>
      </w:r>
    </w:p>
    <w:p w14:paraId="524BD884" w14:textId="22930AB2" w:rsidR="00054CDF" w:rsidRPr="00485857" w:rsidRDefault="009D4428" w:rsidP="00054CDF">
      <w:pPr>
        <w:spacing w:after="200" w:line="276" w:lineRule="auto"/>
        <w:contextualSpacing/>
        <w:jc w:val="center"/>
        <w:rPr>
          <w:rFonts w:asciiTheme="minorHAnsi" w:eastAsia="Calibri" w:hAnsiTheme="minorHAnsi"/>
          <w:b/>
          <w:sz w:val="28"/>
          <w:szCs w:val="28"/>
        </w:rPr>
      </w:pPr>
      <w:r>
        <w:br w:type="page"/>
      </w:r>
      <w:r>
        <w:rPr>
          <w:b/>
          <w:color w:val="4F81BD" w:themeColor="accent1"/>
          <w:sz w:val="28"/>
          <w:szCs w:val="28"/>
        </w:rPr>
        <w:lastRenderedPageBreak/>
        <w:t>Formulaire 3 : Approche technique et méthodologie</w:t>
      </w:r>
    </w:p>
    <w:p w14:paraId="72E657C2" w14:textId="10B8F3C7" w:rsidR="00BB5E42" w:rsidRPr="00485857" w:rsidRDefault="00BB5E42" w:rsidP="00054CDF">
      <w:pPr>
        <w:jc w:val="center"/>
        <w:rPr>
          <w:rFonts w:asciiTheme="minorHAnsi" w:hAnsiTheme="minorHAnsi"/>
          <w:sz w:val="28"/>
          <w:szCs w:val="28"/>
        </w:rPr>
      </w:pPr>
    </w:p>
    <w:p w14:paraId="226CE280" w14:textId="24F0E8F0" w:rsidR="00BB5E42" w:rsidRPr="00485857" w:rsidRDefault="00BB5E42" w:rsidP="00FA4A79">
      <w:pPr>
        <w:rPr>
          <w:i/>
          <w:iCs/>
          <w:sz w:val="22"/>
          <w:szCs w:val="22"/>
        </w:rPr>
      </w:pPr>
      <w:r w:rsidRPr="003B4A4B">
        <w:rPr>
          <w:i/>
          <w:iCs/>
          <w:sz w:val="22"/>
          <w:szCs w:val="22"/>
        </w:rPr>
        <w:t>Si ce formulaire ne s'applique pas, supprimer et remplacer par [non utilisé]</w:t>
      </w:r>
    </w:p>
    <w:p w14:paraId="4924F297" w14:textId="77777777" w:rsidR="00BB5E42" w:rsidRPr="00485857" w:rsidRDefault="00BB5E42" w:rsidP="00054CDF">
      <w:pPr>
        <w:jc w:val="center"/>
        <w:rPr>
          <w:rFonts w:asciiTheme="minorHAnsi" w:hAnsiTheme="minorHAnsi"/>
          <w:sz w:val="28"/>
          <w:szCs w:val="28"/>
        </w:rPr>
      </w:pPr>
    </w:p>
    <w:p w14:paraId="15A207DF" w14:textId="45D0B617" w:rsidR="00054CDF" w:rsidRPr="00485857" w:rsidRDefault="00BB5E42" w:rsidP="00054CDF">
      <w:pPr>
        <w:jc w:val="center"/>
        <w:rPr>
          <w:i/>
          <w:iCs/>
        </w:rPr>
      </w:pPr>
      <w:r>
        <w:rPr>
          <w:i/>
          <w:iCs/>
        </w:rPr>
        <w:t>[Titre de la mission]</w:t>
      </w:r>
    </w:p>
    <w:p w14:paraId="0414C24B" w14:textId="77777777" w:rsidR="00054CDF" w:rsidRPr="00485857" w:rsidRDefault="00054CDF" w:rsidP="00054CDF">
      <w:pPr>
        <w:jc w:val="center"/>
        <w:rPr>
          <w:b/>
          <w:i/>
          <w:iCs/>
          <w:color w:val="FF0000"/>
        </w:rPr>
      </w:pPr>
    </w:p>
    <w:p w14:paraId="2B6E6747" w14:textId="73435993" w:rsidR="00054CDF" w:rsidRPr="00485857" w:rsidRDefault="00054CDF" w:rsidP="00054CDF">
      <w:pPr>
        <w:widowControl/>
        <w:autoSpaceDE/>
        <w:autoSpaceDN/>
        <w:adjustRightInd/>
        <w:jc w:val="both"/>
        <w:rPr>
          <w:i/>
          <w:iCs/>
        </w:rPr>
      </w:pPr>
      <w:r>
        <w:rPr>
          <w:i/>
          <w:iCs/>
        </w:rPr>
        <w:t xml:space="preserve">Le Candidat doit expliquer dans ce formulaire sa compréhension des objectifs de la mission, son approche par rapport aux services à fournir, la méthodologie envisagée pour l’exécution des tâches et la réalisation des résultats escomptés, ainsi que le degré de précision des livrables à produire. </w:t>
      </w:r>
    </w:p>
    <w:p w14:paraId="457CD2D4" w14:textId="77777777" w:rsidR="00054CDF" w:rsidRPr="00485857" w:rsidRDefault="00054CDF" w:rsidP="00054CDF">
      <w:pPr>
        <w:widowControl/>
        <w:autoSpaceDE/>
        <w:autoSpaceDN/>
        <w:adjustRightInd/>
        <w:jc w:val="both"/>
        <w:rPr>
          <w:i/>
          <w:iCs/>
        </w:rPr>
      </w:pPr>
    </w:p>
    <w:p w14:paraId="60B0E628" w14:textId="4CB90434" w:rsidR="00054CDF" w:rsidRPr="00485857" w:rsidRDefault="00054CDF" w:rsidP="00054CDF">
      <w:pPr>
        <w:widowControl/>
        <w:autoSpaceDE/>
        <w:autoSpaceDN/>
        <w:adjustRightInd/>
        <w:jc w:val="both"/>
        <w:rPr>
          <w:i/>
          <w:iCs/>
        </w:rPr>
      </w:pPr>
      <w:r>
        <w:rPr>
          <w:i/>
          <w:iCs/>
        </w:rPr>
        <w:t xml:space="preserve">Le Candidat doit indiquer les difficultés à résoudre et leur ampleur, et décrire l’approche technique qu’il entend adopter pour traiter ces difficultés. Le Candidat doit également expliquer les méthodologies qu’il/elle propose d’adopter et démontrer leur adéquation avec l’approche proposée. </w:t>
      </w:r>
    </w:p>
    <w:p w14:paraId="7D7A6FE2" w14:textId="77777777" w:rsidR="00054CDF" w:rsidRPr="00485857" w:rsidRDefault="00054CDF" w:rsidP="00054CDF">
      <w:pPr>
        <w:widowControl/>
        <w:autoSpaceDE/>
        <w:autoSpaceDN/>
        <w:adjustRightInd/>
        <w:jc w:val="both"/>
        <w:rPr>
          <w:rFonts w:asciiTheme="minorHAnsi" w:hAnsiTheme="minorHAnsi"/>
          <w:i/>
        </w:rPr>
      </w:pPr>
    </w:p>
    <w:p w14:paraId="4084FCF4" w14:textId="77777777" w:rsidR="00054CDF" w:rsidRPr="00485857" w:rsidRDefault="00054CDF">
      <w:pPr>
        <w:widowControl/>
        <w:autoSpaceDE/>
        <w:autoSpaceDN/>
        <w:adjustRightInd/>
        <w:rPr>
          <w:rFonts w:eastAsia="Times New Roman"/>
          <w:b/>
          <w:bCs/>
          <w:color w:val="17365D"/>
          <w:spacing w:val="2"/>
          <w:kern w:val="32"/>
        </w:rPr>
      </w:pPr>
      <w:r>
        <w:br w:type="page"/>
      </w:r>
    </w:p>
    <w:p w14:paraId="367199A2" w14:textId="32E834CD" w:rsidR="009D4428" w:rsidRPr="00485857" w:rsidRDefault="00BB5E42" w:rsidP="009D4428">
      <w:pPr>
        <w:widowControl/>
        <w:autoSpaceDE/>
        <w:autoSpaceDN/>
        <w:adjustRightInd/>
        <w:jc w:val="center"/>
        <w:rPr>
          <w:rFonts w:eastAsia="Times New Roman"/>
          <w:b/>
          <w:bCs/>
          <w:color w:val="4F81BD" w:themeColor="accent1"/>
          <w:spacing w:val="2"/>
          <w:kern w:val="32"/>
          <w:sz w:val="28"/>
          <w:szCs w:val="28"/>
        </w:rPr>
      </w:pPr>
      <w:r>
        <w:rPr>
          <w:b/>
          <w:bCs/>
          <w:color w:val="4F81BD" w:themeColor="accent1"/>
          <w:sz w:val="28"/>
          <w:szCs w:val="28"/>
        </w:rPr>
        <w:lastRenderedPageBreak/>
        <w:t>Formulaire 4 : Offre Financière</w:t>
      </w:r>
    </w:p>
    <w:p w14:paraId="3F1FB4F1" w14:textId="77777777" w:rsidR="009D4428" w:rsidRPr="00485857" w:rsidRDefault="009D4428" w:rsidP="009D4428">
      <w:pPr>
        <w:spacing w:after="200" w:line="276" w:lineRule="auto"/>
        <w:contextualSpacing/>
        <w:rPr>
          <w:rFonts w:eastAsia="Calibri"/>
        </w:rPr>
      </w:pPr>
    </w:p>
    <w:p w14:paraId="3E6D5A44" w14:textId="77777777" w:rsidR="009D4428" w:rsidRPr="00485857" w:rsidRDefault="009D4428" w:rsidP="009D4428">
      <w:pPr>
        <w:spacing w:after="200" w:line="276" w:lineRule="auto"/>
        <w:contextualSpacing/>
        <w:rPr>
          <w:rFonts w:eastAsia="Calibri"/>
        </w:rPr>
      </w:pPr>
    </w:p>
    <w:p w14:paraId="042CBEF2" w14:textId="77777777" w:rsidR="009D4428" w:rsidRPr="00485857" w:rsidRDefault="009D4428" w:rsidP="009D4428">
      <w:pPr>
        <w:ind w:right="-20"/>
        <w:jc w:val="both"/>
        <w:rPr>
          <w:rFonts w:eastAsia="Times New Roman"/>
          <w:color w:val="000000"/>
        </w:rPr>
      </w:pPr>
      <w:r>
        <w:rPr>
          <w:color w:val="000000"/>
        </w:rPr>
        <w:t>[</w:t>
      </w:r>
      <w:r>
        <w:rPr>
          <w:b/>
          <w:bCs/>
          <w:i/>
          <w:iCs/>
          <w:color w:val="000000"/>
        </w:rPr>
        <w:t>Lieu, Date</w:t>
      </w:r>
      <w:r>
        <w:rPr>
          <w:color w:val="000000"/>
        </w:rPr>
        <w:t>]</w:t>
      </w:r>
    </w:p>
    <w:p w14:paraId="43A5EE08" w14:textId="77777777" w:rsidR="009D4428" w:rsidRPr="00485857" w:rsidRDefault="009D4428" w:rsidP="009D4428">
      <w:pPr>
        <w:jc w:val="both"/>
        <w:rPr>
          <w:rFonts w:eastAsia="Times New Roman"/>
          <w:color w:val="000000"/>
        </w:rPr>
      </w:pPr>
    </w:p>
    <w:p w14:paraId="4FA97183" w14:textId="14BE9AD4" w:rsidR="009D4428" w:rsidRPr="00485857" w:rsidRDefault="002C53FA" w:rsidP="009D4428">
      <w:pPr>
        <w:jc w:val="both"/>
        <w:rPr>
          <w:szCs w:val="28"/>
        </w:rPr>
      </w:pPr>
      <w:r>
        <w:t>À l’attention d</w:t>
      </w:r>
      <w:r w:rsidR="00966114">
        <w:t xml:space="preserve">u </w:t>
      </w:r>
      <w:r>
        <w:t>: Président Directeur Général/Coordonnateur National</w:t>
      </w:r>
    </w:p>
    <w:p w14:paraId="327488CE" w14:textId="4672F946" w:rsidR="009D4428" w:rsidRPr="00485857" w:rsidRDefault="00023352" w:rsidP="009D4428">
      <w:pPr>
        <w:jc w:val="both"/>
        <w:rPr>
          <w:szCs w:val="28"/>
        </w:rPr>
      </w:pPr>
      <w:r>
        <w:rPr>
          <w:b/>
          <w:i/>
          <w:szCs w:val="28"/>
        </w:rPr>
        <w:t>L’Entité Responsable</w:t>
      </w:r>
    </w:p>
    <w:p w14:paraId="3BB114FD" w14:textId="77777777" w:rsidR="009D4428" w:rsidRPr="00485857" w:rsidRDefault="009D4428" w:rsidP="009D4428">
      <w:pPr>
        <w:jc w:val="both"/>
        <w:rPr>
          <w:szCs w:val="28"/>
        </w:rPr>
      </w:pPr>
      <w:r>
        <w:t xml:space="preserve">Adresse : </w:t>
      </w:r>
    </w:p>
    <w:p w14:paraId="137EF2B3" w14:textId="77777777" w:rsidR="009D4428" w:rsidRPr="00485857" w:rsidRDefault="009D4428" w:rsidP="009D4428">
      <w:pPr>
        <w:jc w:val="both"/>
        <w:rPr>
          <w:rFonts w:eastAsia="Times New Roman"/>
          <w:color w:val="000000"/>
        </w:rPr>
      </w:pPr>
    </w:p>
    <w:p w14:paraId="3A325960" w14:textId="77777777" w:rsidR="009D4428" w:rsidRPr="00485857" w:rsidRDefault="009D4428" w:rsidP="009D4428">
      <w:pPr>
        <w:jc w:val="both"/>
        <w:rPr>
          <w:rFonts w:eastAsia="Times New Roman"/>
          <w:color w:val="000000"/>
        </w:rPr>
      </w:pPr>
    </w:p>
    <w:p w14:paraId="389B7BC3" w14:textId="77777777" w:rsidR="009D4428" w:rsidRPr="00485857" w:rsidRDefault="009D4428" w:rsidP="009D4428">
      <w:pPr>
        <w:ind w:right="175"/>
        <w:jc w:val="both"/>
        <w:rPr>
          <w:rFonts w:eastAsia="Times New Roman"/>
          <w:b/>
          <w:bCs/>
          <w:color w:val="000000"/>
          <w:position w:val="-1"/>
        </w:rPr>
      </w:pPr>
      <w:r>
        <w:rPr>
          <w:b/>
          <w:bCs/>
          <w:color w:val="000000"/>
        </w:rPr>
        <w:t xml:space="preserve">Réf : Passation de marchés pour la fourniture de services de consultants pour </w:t>
      </w:r>
      <w:r>
        <w:t>[</w:t>
      </w:r>
      <w:r>
        <w:rPr>
          <w:b/>
          <w:bCs/>
          <w:i/>
        </w:rPr>
        <w:t>titre de la mission</w:t>
      </w:r>
      <w:r>
        <w:t>]</w:t>
      </w:r>
    </w:p>
    <w:p w14:paraId="3FE7B10C" w14:textId="16F167D4" w:rsidR="009D4428" w:rsidRPr="00485857" w:rsidRDefault="00966114" w:rsidP="009D4428">
      <w:pPr>
        <w:ind w:right="175"/>
        <w:jc w:val="both"/>
        <w:rPr>
          <w:rFonts w:eastAsia="Times New Roman"/>
          <w:color w:val="000000"/>
        </w:rPr>
      </w:pPr>
      <w:r>
        <w:rPr>
          <w:b/>
          <w:bCs/>
          <w:color w:val="000000"/>
        </w:rPr>
        <w:t>Réf :</w:t>
      </w:r>
      <w:r w:rsidR="009D4428">
        <w:rPr>
          <w:b/>
          <w:bCs/>
          <w:color w:val="000000"/>
        </w:rPr>
        <w:t xml:space="preserve"> XXXXXXX</w:t>
      </w:r>
    </w:p>
    <w:p w14:paraId="367FDE98" w14:textId="77777777" w:rsidR="009D4428" w:rsidRPr="00485857" w:rsidRDefault="009D4428" w:rsidP="009D4428">
      <w:pPr>
        <w:ind w:left="90" w:right="-22"/>
        <w:jc w:val="center"/>
        <w:rPr>
          <w:b/>
        </w:rPr>
      </w:pPr>
    </w:p>
    <w:p w14:paraId="628B40C3" w14:textId="77777777" w:rsidR="009D4428" w:rsidRPr="00485857" w:rsidRDefault="009D4428" w:rsidP="009D4428">
      <w:pPr>
        <w:spacing w:after="200" w:line="276" w:lineRule="auto"/>
        <w:contextualSpacing/>
        <w:rPr>
          <w:rFonts w:eastAsia="Calibri"/>
          <w:bCs/>
        </w:rPr>
      </w:pPr>
    </w:p>
    <w:p w14:paraId="134066FD" w14:textId="77777777" w:rsidR="009D4428" w:rsidRPr="00485857" w:rsidRDefault="009D4428" w:rsidP="009D4428">
      <w:pPr>
        <w:spacing w:after="120" w:line="276" w:lineRule="auto"/>
        <w:contextualSpacing/>
        <w:rPr>
          <w:rFonts w:eastAsia="Calibri"/>
          <w:bCs/>
        </w:rPr>
      </w:pPr>
      <w:r>
        <w:t>Madame, Monsieur,</w:t>
      </w:r>
    </w:p>
    <w:p w14:paraId="42BC05DC" w14:textId="77777777" w:rsidR="009D4428" w:rsidRPr="00485857" w:rsidRDefault="009D4428" w:rsidP="009D4428">
      <w:pPr>
        <w:rPr>
          <w:color w:val="000000"/>
        </w:rPr>
      </w:pPr>
    </w:p>
    <w:p w14:paraId="4239AFF3" w14:textId="5BD4FECE" w:rsidR="009D4428" w:rsidRPr="00485857" w:rsidRDefault="009D4428" w:rsidP="009D4428">
      <w:pPr>
        <w:spacing w:after="120"/>
        <w:jc w:val="both"/>
        <w:rPr>
          <w:color w:val="000000"/>
        </w:rPr>
      </w:pPr>
      <w:r>
        <w:rPr>
          <w:color w:val="000000"/>
        </w:rPr>
        <w:t xml:space="preserve">Après avoir examiné les documents contenus dans la Lettre d'Invitation, j'ai le plaisir de soumettre l'Offre Financière suivante pour les services à fournir : </w:t>
      </w:r>
    </w:p>
    <w:p w14:paraId="71251BBC" w14:textId="77777777" w:rsidR="009D4428" w:rsidRPr="00485857" w:rsidRDefault="009D4428" w:rsidP="009D4428">
      <w:pPr>
        <w:rPr>
          <w:i/>
        </w:rPr>
      </w:pPr>
    </w:p>
    <w:p w14:paraId="37A5E519" w14:textId="2BBD12A7" w:rsidR="009D4428" w:rsidRPr="00485857" w:rsidRDefault="009D4428" w:rsidP="009D4428">
      <w:pPr>
        <w:rPr>
          <w:i/>
        </w:rPr>
      </w:pPr>
      <w:r>
        <w:t>[</w:t>
      </w:r>
      <w:r>
        <w:rPr>
          <w:b/>
          <w:i/>
        </w:rPr>
        <w:t>Inclure le taux de rémunération mensuel</w:t>
      </w:r>
      <w:r w:rsidR="00865B39">
        <w:rPr>
          <w:rStyle w:val="FootnoteReference"/>
          <w:b/>
          <w:i/>
        </w:rPr>
        <w:footnoteReference w:id="2"/>
      </w:r>
      <w:r>
        <w:rPr>
          <w:b/>
          <w:i/>
        </w:rPr>
        <w:t xml:space="preserve"> tout en excluant les frais des billets </w:t>
      </w:r>
      <w:r w:rsidR="00966114">
        <w:rPr>
          <w:b/>
          <w:i/>
        </w:rPr>
        <w:t>d’avion, d’hébergement</w:t>
      </w:r>
      <w:r>
        <w:rPr>
          <w:b/>
          <w:i/>
        </w:rPr>
        <w:t>, les indemnités journalières et autres dépenses</w:t>
      </w:r>
      <w:r>
        <w:t xml:space="preserve">] </w:t>
      </w:r>
    </w:p>
    <w:p w14:paraId="7252B5D6" w14:textId="77777777" w:rsidR="009D4428" w:rsidRPr="00485857" w:rsidRDefault="009D4428" w:rsidP="009D4428"/>
    <w:p w14:paraId="1EB7BF4C" w14:textId="0B0A198F" w:rsidR="00461BED" w:rsidRDefault="00461BED" w:rsidP="00461BED">
      <w:pPr>
        <w:spacing w:line="180" w:lineRule="atLeast"/>
      </w:pPr>
      <w:r>
        <w:t xml:space="preserve">Dans le cadre de ma prise de connaissance de </w:t>
      </w:r>
      <w:r>
        <w:rPr>
          <w:i/>
          <w:iCs/>
        </w:rPr>
        <w:t>la Politique de la MCC en matière de prévention, de détection et d'atténuation de la fraude et de la corruption dans les opérations de la MCC</w:t>
      </w:r>
      <w:r w:rsidRPr="00C1701C">
        <w:rPr>
          <w:rStyle w:val="FootnoteReference"/>
        </w:rPr>
        <w:footnoteReference w:id="3"/>
      </w:r>
      <w:r>
        <w:rPr>
          <w:i/>
          <w:iCs/>
        </w:rPr>
        <w:t xml:space="preserve"> </w:t>
      </w:r>
      <w:r>
        <w:t>et de ma déclaration attestant que je ne me suis pas livré(e) à des pratiques de fraude et de corruption comme stipulé à la clause</w:t>
      </w:r>
      <w:r>
        <w:rPr>
          <w:i/>
          <w:iCs/>
        </w:rPr>
        <w:t xml:space="preserve"> </w:t>
      </w:r>
      <w:r>
        <w:t>4 des IGC, je certifie que :</w:t>
      </w:r>
    </w:p>
    <w:p w14:paraId="68C816C6" w14:textId="77777777" w:rsidR="00AF4DFC" w:rsidRPr="00C1701C" w:rsidRDefault="00AF4DFC" w:rsidP="00461BED">
      <w:pPr>
        <w:spacing w:line="180" w:lineRule="atLeast"/>
        <w:rPr>
          <w:color w:val="000000"/>
          <w:sz w:val="22"/>
          <w:szCs w:val="22"/>
          <w:lang w:eastAsia="en-US"/>
        </w:rPr>
      </w:pPr>
    </w:p>
    <w:p w14:paraId="0A32796A" w14:textId="2251BA63" w:rsidR="00461BED" w:rsidRPr="00C1701C" w:rsidRDefault="00461BED">
      <w:pPr>
        <w:pStyle w:val="ListParagraph"/>
        <w:widowControl/>
        <w:numPr>
          <w:ilvl w:val="0"/>
          <w:numId w:val="39"/>
        </w:numPr>
        <w:autoSpaceDE/>
        <w:autoSpaceDN/>
        <w:adjustRightInd/>
        <w:snapToGrid w:val="0"/>
        <w:ind w:left="720"/>
        <w:contextualSpacing w:val="0"/>
        <w:rPr>
          <w:color w:val="000000"/>
        </w:rPr>
      </w:pPr>
      <w:bookmarkStart w:id="320" w:name="wp1137587"/>
      <w:bookmarkEnd w:id="320"/>
      <w:r>
        <w:rPr>
          <w:color w:val="000000"/>
        </w:rPr>
        <w:t>Les prix figurant dans cette Offre ont été établis de manière indépendante, sans aucune consultation, communication ou accord avec un autre soumissionnaire ou concurrent dans le but de restreindre la concurrence relative :</w:t>
      </w:r>
    </w:p>
    <w:p w14:paraId="4D6890D4" w14:textId="77777777" w:rsidR="00461BED" w:rsidRPr="00C1701C" w:rsidRDefault="00461BED">
      <w:pPr>
        <w:pStyle w:val="ListParagraph"/>
        <w:widowControl/>
        <w:numPr>
          <w:ilvl w:val="0"/>
          <w:numId w:val="40"/>
        </w:numPr>
        <w:autoSpaceDE/>
        <w:autoSpaceDN/>
        <w:adjustRightInd/>
        <w:snapToGrid w:val="0"/>
        <w:ind w:left="1530"/>
        <w:contextualSpacing w:val="0"/>
        <w:rPr>
          <w:color w:val="000000"/>
        </w:rPr>
      </w:pPr>
      <w:bookmarkStart w:id="321" w:name="wp1137588"/>
      <w:bookmarkEnd w:id="321"/>
      <w:r>
        <w:rPr>
          <w:color w:val="000000"/>
        </w:rPr>
        <w:t>Aux prix ;</w:t>
      </w:r>
    </w:p>
    <w:p w14:paraId="5F0DF21F" w14:textId="558B6C66" w:rsidR="00D313B0" w:rsidRPr="00C1701C" w:rsidRDefault="00966114">
      <w:pPr>
        <w:pStyle w:val="ListParagraph"/>
        <w:widowControl/>
        <w:numPr>
          <w:ilvl w:val="0"/>
          <w:numId w:val="40"/>
        </w:numPr>
        <w:autoSpaceDE/>
        <w:autoSpaceDN/>
        <w:adjustRightInd/>
        <w:snapToGrid w:val="0"/>
        <w:ind w:left="1530"/>
        <w:contextualSpacing w:val="0"/>
        <w:rPr>
          <w:color w:val="000000"/>
        </w:rPr>
      </w:pPr>
      <w:bookmarkStart w:id="322" w:name="wp1137589"/>
      <w:bookmarkEnd w:id="322"/>
      <w:r>
        <w:rPr>
          <w:color w:val="000000"/>
        </w:rPr>
        <w:t xml:space="preserve">À </w:t>
      </w:r>
      <w:r w:rsidR="00446267">
        <w:t>l’intention</w:t>
      </w:r>
      <w:r w:rsidR="00461BED">
        <w:rPr>
          <w:color w:val="000000"/>
        </w:rPr>
        <w:t xml:space="preserve"> de soumettre une </w:t>
      </w:r>
      <w:r>
        <w:rPr>
          <w:color w:val="000000"/>
        </w:rPr>
        <w:t>offre ;</w:t>
      </w:r>
      <w:r w:rsidR="00461BED">
        <w:rPr>
          <w:color w:val="000000"/>
        </w:rPr>
        <w:t xml:space="preserve"> ou</w:t>
      </w:r>
    </w:p>
    <w:p w14:paraId="69A2BF63" w14:textId="08096CA3" w:rsidR="00D313B0" w:rsidRPr="00D313B0" w:rsidRDefault="00966114">
      <w:pPr>
        <w:pStyle w:val="ListParagraph"/>
        <w:widowControl/>
        <w:numPr>
          <w:ilvl w:val="0"/>
          <w:numId w:val="40"/>
        </w:numPr>
        <w:autoSpaceDE/>
        <w:autoSpaceDN/>
        <w:adjustRightInd/>
        <w:snapToGrid w:val="0"/>
        <w:ind w:left="1530"/>
        <w:contextualSpacing w:val="0"/>
        <w:rPr>
          <w:color w:val="000000"/>
        </w:rPr>
      </w:pPr>
      <w:bookmarkStart w:id="323" w:name="wp1137590"/>
      <w:bookmarkEnd w:id="323"/>
      <w:r>
        <w:rPr>
          <w:color w:val="000000"/>
        </w:rPr>
        <w:t xml:space="preserve"> </w:t>
      </w:r>
      <w:r w:rsidR="00461BED">
        <w:rPr>
          <w:color w:val="000000"/>
        </w:rPr>
        <w:t>Aux méthodes ou facteurs de calcul des prix proposés.</w:t>
      </w:r>
      <w:bookmarkStart w:id="324" w:name="wp1137591"/>
      <w:bookmarkStart w:id="325" w:name="wp1137592"/>
      <w:bookmarkEnd w:id="324"/>
      <w:bookmarkEnd w:id="325"/>
    </w:p>
    <w:p w14:paraId="2C7F3A41" w14:textId="77777777" w:rsidR="00D313B0" w:rsidRPr="00147EEC" w:rsidRDefault="00D313B0" w:rsidP="00147EEC">
      <w:pPr>
        <w:widowControl/>
        <w:autoSpaceDE/>
        <w:autoSpaceDN/>
        <w:adjustRightInd/>
        <w:snapToGrid w:val="0"/>
        <w:ind w:left="357"/>
        <w:jc w:val="both"/>
        <w:rPr>
          <w:color w:val="000000"/>
        </w:rPr>
      </w:pPr>
    </w:p>
    <w:p w14:paraId="68A7D0D4" w14:textId="79EDD32F" w:rsidR="002C53FA" w:rsidRDefault="00461BED">
      <w:pPr>
        <w:pStyle w:val="ListParagraph"/>
        <w:widowControl/>
        <w:numPr>
          <w:ilvl w:val="0"/>
          <w:numId w:val="39"/>
        </w:numPr>
        <w:autoSpaceDE/>
        <w:autoSpaceDN/>
        <w:adjustRightInd/>
        <w:snapToGrid w:val="0"/>
        <w:ind w:left="720"/>
        <w:contextualSpacing w:val="0"/>
        <w:jc w:val="both"/>
        <w:rPr>
          <w:color w:val="000000"/>
        </w:rPr>
      </w:pPr>
      <w:r>
        <w:rPr>
          <w:color w:val="000000"/>
        </w:rPr>
        <w:t>Je ne tente pas et ne tenterai pas de persuader une tierce partie de soumettre ou de ne pas soumettre une offre dans le but de limiter la concurrence, et</w:t>
      </w:r>
    </w:p>
    <w:p w14:paraId="5DDB0EAE" w14:textId="77777777" w:rsidR="002C53FA" w:rsidRPr="00147EEC" w:rsidRDefault="002C53FA" w:rsidP="00147EEC">
      <w:pPr>
        <w:widowControl/>
        <w:autoSpaceDE/>
        <w:autoSpaceDN/>
        <w:adjustRightInd/>
        <w:snapToGrid w:val="0"/>
        <w:ind w:left="360"/>
        <w:jc w:val="both"/>
        <w:rPr>
          <w:color w:val="000000"/>
        </w:rPr>
      </w:pPr>
    </w:p>
    <w:p w14:paraId="094578A0" w14:textId="7B7F8526" w:rsidR="009D4428" w:rsidRDefault="009D4428">
      <w:pPr>
        <w:pStyle w:val="ListParagraph"/>
        <w:widowControl/>
        <w:numPr>
          <w:ilvl w:val="0"/>
          <w:numId w:val="39"/>
        </w:numPr>
        <w:autoSpaceDE/>
        <w:autoSpaceDN/>
        <w:adjustRightInd/>
        <w:snapToGrid w:val="0"/>
        <w:ind w:left="720"/>
        <w:contextualSpacing w:val="0"/>
        <w:jc w:val="both"/>
      </w:pPr>
      <w:r>
        <w:lastRenderedPageBreak/>
        <w:t>Je comprends que vous n'êtes pas tenu d'accepter une quelconque offre reçue et qu'un contrat contraignant n’est établi qu'après la finalisation des négociations, qui tiennent compte des Offres technique et</w:t>
      </w:r>
      <w:r w:rsidR="00966114">
        <w:t xml:space="preserve"> </w:t>
      </w:r>
      <w:r>
        <w:t xml:space="preserve">financière. </w:t>
      </w:r>
    </w:p>
    <w:p w14:paraId="12EF19F9" w14:textId="79C419C1" w:rsidR="00AF4DFC" w:rsidRDefault="00AF4DFC" w:rsidP="009D4428">
      <w:pPr>
        <w:spacing w:after="120"/>
        <w:jc w:val="both"/>
        <w:rPr>
          <w:color w:val="000000"/>
        </w:rPr>
      </w:pPr>
    </w:p>
    <w:p w14:paraId="398C2066" w14:textId="77777777" w:rsidR="00AF4DFC" w:rsidRPr="00485857" w:rsidRDefault="00AF4DFC" w:rsidP="00AF4DFC">
      <w:pPr>
        <w:spacing w:after="120" w:line="276" w:lineRule="auto"/>
        <w:ind w:right="-467"/>
        <w:contextualSpacing/>
        <w:jc w:val="both"/>
        <w:rPr>
          <w:rFonts w:eastAsia="Calibri"/>
          <w:bCs/>
        </w:rPr>
      </w:pPr>
      <w:r>
        <w:t>Je reconnais que ma signature numérique/numérisée est valide et juridiquement contraignante.</w:t>
      </w:r>
    </w:p>
    <w:p w14:paraId="731CF912" w14:textId="77777777" w:rsidR="00AF4DFC" w:rsidRPr="00485857" w:rsidRDefault="00AF4DFC" w:rsidP="009D4428">
      <w:pPr>
        <w:spacing w:after="120"/>
        <w:jc w:val="both"/>
        <w:rPr>
          <w:color w:val="000000"/>
        </w:rPr>
      </w:pPr>
    </w:p>
    <w:p w14:paraId="4931569C" w14:textId="77777777" w:rsidR="009D4428" w:rsidRPr="00485857" w:rsidRDefault="009D4428" w:rsidP="009D4428">
      <w:pPr>
        <w:rPr>
          <w:color w:val="000000"/>
        </w:rPr>
      </w:pPr>
    </w:p>
    <w:p w14:paraId="04D47944" w14:textId="17CF3BC3" w:rsidR="009D4428" w:rsidRDefault="009D4428" w:rsidP="009D4428">
      <w:pPr>
        <w:spacing w:after="120" w:line="276" w:lineRule="auto"/>
        <w:contextualSpacing/>
        <w:rPr>
          <w:rFonts w:eastAsia="Calibri"/>
          <w:bCs/>
        </w:rPr>
      </w:pPr>
      <w:r>
        <w:t>Veuillez agréer, Madame/Monsieur l’assurance de ma considération distinguée,</w:t>
      </w:r>
    </w:p>
    <w:p w14:paraId="5BC29036" w14:textId="77777777" w:rsidR="00461BED" w:rsidRPr="00485857" w:rsidRDefault="00461BED" w:rsidP="009D4428">
      <w:pPr>
        <w:spacing w:after="120" w:line="276" w:lineRule="auto"/>
        <w:contextualSpacing/>
        <w:rPr>
          <w:rFonts w:eastAsia="Calibri"/>
          <w:bCs/>
        </w:rPr>
      </w:pPr>
    </w:p>
    <w:p w14:paraId="663CC9F7" w14:textId="5348F392" w:rsidR="009D4428" w:rsidRPr="00485857" w:rsidRDefault="00461BED" w:rsidP="009D4428">
      <w:pPr>
        <w:jc w:val="both"/>
        <w:rPr>
          <w:rFonts w:eastAsia="Times New Roman"/>
          <w:color w:val="000000"/>
        </w:rPr>
      </w:pPr>
      <w:r>
        <w:rPr>
          <w:color w:val="000000"/>
        </w:rPr>
        <w:t>____________________________</w:t>
      </w:r>
    </w:p>
    <w:p w14:paraId="6C127A4C" w14:textId="0D4C992C" w:rsidR="00461BED" w:rsidRDefault="00461BED" w:rsidP="00461BED">
      <w:pPr>
        <w:ind w:right="-467"/>
        <w:jc w:val="both"/>
        <w:rPr>
          <w:rFonts w:eastAsia="Times New Roman"/>
          <w:color w:val="000000"/>
        </w:rPr>
      </w:pPr>
      <w:r>
        <w:rPr>
          <w:color w:val="000000"/>
        </w:rPr>
        <w:t>[Nom du Candidat]</w:t>
      </w:r>
    </w:p>
    <w:p w14:paraId="1BEA9C44" w14:textId="045C5399" w:rsidR="00461BED" w:rsidRDefault="00461BED" w:rsidP="00461BED">
      <w:pPr>
        <w:ind w:right="-467"/>
        <w:jc w:val="both"/>
        <w:rPr>
          <w:rFonts w:eastAsia="Times New Roman"/>
          <w:color w:val="000000"/>
        </w:rPr>
      </w:pPr>
      <w:r>
        <w:rPr>
          <w:color w:val="000000"/>
        </w:rPr>
        <w:t>[Date]</w:t>
      </w:r>
    </w:p>
    <w:p w14:paraId="64FFBBD8" w14:textId="28847691" w:rsidR="002C53FA" w:rsidRDefault="002C53FA" w:rsidP="00461BED">
      <w:pPr>
        <w:ind w:right="-467"/>
        <w:jc w:val="both"/>
        <w:rPr>
          <w:rFonts w:eastAsia="Times New Roman"/>
          <w:color w:val="000000"/>
        </w:rPr>
      </w:pPr>
    </w:p>
    <w:p w14:paraId="7CC55FA1" w14:textId="3AF2A437" w:rsidR="002C53FA" w:rsidRDefault="002C53FA" w:rsidP="00461BED">
      <w:pPr>
        <w:ind w:right="-467"/>
        <w:jc w:val="both"/>
        <w:rPr>
          <w:rFonts w:eastAsia="Times New Roman"/>
          <w:color w:val="000000"/>
        </w:rPr>
      </w:pPr>
    </w:p>
    <w:p w14:paraId="0992AE39" w14:textId="77777777" w:rsidR="002C53FA" w:rsidRDefault="002C53FA" w:rsidP="00461BED">
      <w:pPr>
        <w:ind w:right="-467"/>
        <w:jc w:val="both"/>
        <w:rPr>
          <w:rFonts w:eastAsia="Times New Roman"/>
          <w:color w:val="000000"/>
        </w:rPr>
      </w:pPr>
    </w:p>
    <w:p w14:paraId="223DCAD8" w14:textId="77777777" w:rsidR="002C53FA" w:rsidRPr="00485857" w:rsidRDefault="002C53FA" w:rsidP="002C53FA">
      <w:pPr>
        <w:rPr>
          <w:i/>
        </w:rPr>
      </w:pPr>
      <w:r>
        <w:rPr>
          <w:b/>
          <w:i/>
        </w:rPr>
        <w:t>[Inclure les salaires des trois dernières années]</w:t>
      </w:r>
      <w:r>
        <w:rPr>
          <w:i/>
        </w:rPr>
        <w:t xml:space="preserve">. </w:t>
      </w:r>
    </w:p>
    <w:p w14:paraId="50B74779" w14:textId="77777777" w:rsidR="002C53FA" w:rsidRPr="00485857" w:rsidRDefault="002C53FA" w:rsidP="00461BED">
      <w:pPr>
        <w:ind w:right="-467"/>
        <w:jc w:val="both"/>
        <w:rPr>
          <w:rFonts w:eastAsia="Times New Roman"/>
          <w:b/>
          <w:bCs/>
          <w:iCs/>
          <w:caps/>
          <w:color w:val="17365D"/>
          <w:spacing w:val="-1"/>
          <w:kern w:val="32"/>
        </w:rPr>
      </w:pPr>
    </w:p>
    <w:p w14:paraId="14AA6DAA" w14:textId="19054CFC" w:rsidR="009D4428" w:rsidRPr="00485857" w:rsidRDefault="009D4428" w:rsidP="009D4428">
      <w:pPr>
        <w:ind w:right="-20"/>
        <w:jc w:val="both"/>
        <w:rPr>
          <w:rFonts w:eastAsia="Times New Roman"/>
          <w:color w:val="000000"/>
        </w:rPr>
      </w:pPr>
    </w:p>
    <w:p w14:paraId="7B6725D4" w14:textId="78B8AD09" w:rsidR="009D4428" w:rsidRPr="00485857" w:rsidRDefault="009D4428" w:rsidP="009D4428">
      <w:pPr>
        <w:ind w:right="-20"/>
        <w:jc w:val="both"/>
        <w:rPr>
          <w:rFonts w:eastAsia="Times New Roman"/>
          <w:color w:val="000000"/>
        </w:rPr>
      </w:pPr>
    </w:p>
    <w:p w14:paraId="5FD32954" w14:textId="4FD3166C" w:rsidR="00A861A3" w:rsidRDefault="00A861A3">
      <w:pPr>
        <w:widowControl/>
        <w:autoSpaceDE/>
        <w:autoSpaceDN/>
        <w:adjustRightInd/>
        <w:rPr>
          <w:rFonts w:eastAsia="Times New Roman"/>
          <w:color w:val="000000"/>
        </w:rPr>
      </w:pPr>
      <w:r>
        <w:br w:type="page"/>
      </w:r>
    </w:p>
    <w:p w14:paraId="70100460" w14:textId="77777777" w:rsidR="009D4428" w:rsidRPr="00485857" w:rsidRDefault="009D4428" w:rsidP="009D4428">
      <w:pPr>
        <w:ind w:right="-20"/>
        <w:jc w:val="both"/>
        <w:rPr>
          <w:rFonts w:eastAsia="Times New Roman"/>
          <w:color w:val="000000"/>
        </w:rPr>
      </w:pPr>
    </w:p>
    <w:p w14:paraId="5E985758" w14:textId="77777777" w:rsidR="009D4428" w:rsidRPr="00485857" w:rsidRDefault="009D4428" w:rsidP="009D4428">
      <w:pPr>
        <w:jc w:val="both"/>
        <w:rPr>
          <w:rFonts w:eastAsia="Times New Roman"/>
          <w:color w:val="000000"/>
        </w:rPr>
      </w:pPr>
    </w:p>
    <w:p w14:paraId="78E70FFA" w14:textId="77777777" w:rsidR="009D4428" w:rsidRPr="00C95D7E" w:rsidRDefault="009D4428" w:rsidP="005D77B5">
      <w:pPr>
        <w:pStyle w:val="SectionHeaders"/>
        <w:pBdr>
          <w:top w:val="dotted" w:sz="4" w:space="1" w:color="auto"/>
          <w:left w:val="dotted" w:sz="4" w:space="7" w:color="auto"/>
          <w:bottom w:val="dotted" w:sz="4" w:space="1" w:color="auto"/>
          <w:right w:val="dotted" w:sz="4" w:space="4" w:color="auto"/>
        </w:pBdr>
        <w:spacing w:before="0"/>
        <w:ind w:left="360"/>
        <w:jc w:val="left"/>
        <w:outlineLvl w:val="9"/>
        <w:rPr>
          <w:sz w:val="22"/>
        </w:rPr>
      </w:pPr>
    </w:p>
    <w:p w14:paraId="3C424238" w14:textId="104A936F" w:rsidR="004A22B2" w:rsidRPr="00485857" w:rsidRDefault="004A22B2" w:rsidP="003D7DF5">
      <w:pPr>
        <w:pStyle w:val="SectionHeaders"/>
        <w:numPr>
          <w:ilvl w:val="0"/>
          <w:numId w:val="37"/>
        </w:numPr>
        <w:shd w:val="clear" w:color="auto" w:fill="D9D9D9" w:themeFill="background1" w:themeFillShade="D9"/>
        <w:spacing w:before="0"/>
        <w:rPr>
          <w:sz w:val="36"/>
          <w:szCs w:val="36"/>
        </w:rPr>
      </w:pPr>
      <w:bookmarkStart w:id="326" w:name="_Toc184975804"/>
      <w:r>
        <w:rPr>
          <w:sz w:val="36"/>
          <w:szCs w:val="36"/>
        </w:rPr>
        <w:t>Termes de Référence</w:t>
      </w:r>
      <w:bookmarkEnd w:id="326"/>
      <w:r>
        <w:rPr>
          <w:sz w:val="36"/>
          <w:szCs w:val="36"/>
        </w:rPr>
        <w:t xml:space="preserve"> </w:t>
      </w:r>
    </w:p>
    <w:p w14:paraId="3C424239" w14:textId="77777777" w:rsidR="008268FC" w:rsidRPr="00485857" w:rsidRDefault="008268FC" w:rsidP="004A22B2">
      <w:pPr>
        <w:spacing w:after="200" w:line="276" w:lineRule="auto"/>
        <w:contextualSpacing/>
        <w:jc w:val="center"/>
        <w:rPr>
          <w:rFonts w:eastAsia="Calibri"/>
          <w:sz w:val="28"/>
          <w:szCs w:val="28"/>
        </w:rPr>
      </w:pPr>
    </w:p>
    <w:p w14:paraId="3C42423A" w14:textId="77777777" w:rsidR="004A22B2" w:rsidRPr="00485857" w:rsidRDefault="004A22B2" w:rsidP="004A22B2">
      <w:pPr>
        <w:spacing w:after="200" w:line="276" w:lineRule="auto"/>
        <w:contextualSpacing/>
        <w:jc w:val="center"/>
        <w:rPr>
          <w:rFonts w:eastAsia="Calibri"/>
          <w:sz w:val="28"/>
          <w:szCs w:val="28"/>
        </w:rPr>
      </w:pPr>
      <w:r>
        <w:rPr>
          <w:sz w:val="28"/>
          <w:szCs w:val="28"/>
        </w:rPr>
        <w:t>[</w:t>
      </w:r>
      <w:r>
        <w:rPr>
          <w:b/>
          <w:i/>
          <w:sz w:val="28"/>
          <w:szCs w:val="28"/>
        </w:rPr>
        <w:t>Titre de la mission</w:t>
      </w:r>
      <w:r>
        <w:rPr>
          <w:sz w:val="28"/>
          <w:szCs w:val="28"/>
        </w:rPr>
        <w:t>]</w:t>
      </w:r>
    </w:p>
    <w:p w14:paraId="3C42423B" w14:textId="77777777" w:rsidR="004A22B2" w:rsidRPr="00485857" w:rsidRDefault="004A22B2" w:rsidP="004A22B2">
      <w:pPr>
        <w:pStyle w:val="SimpleList"/>
        <w:numPr>
          <w:ilvl w:val="0"/>
          <w:numId w:val="0"/>
        </w:numPr>
        <w:spacing w:before="120"/>
        <w:rPr>
          <w:rFonts w:eastAsia="Calibri"/>
          <w:b/>
          <w:szCs w:val="24"/>
        </w:rPr>
      </w:pPr>
    </w:p>
    <w:p w14:paraId="3C42423C" w14:textId="4697670A" w:rsidR="003E6B6A" w:rsidRPr="00485857" w:rsidRDefault="003E6B6A" w:rsidP="002E32C6">
      <w:pPr>
        <w:rPr>
          <w:b/>
          <w:i/>
          <w:szCs w:val="28"/>
        </w:rPr>
      </w:pPr>
      <w:r>
        <w:rPr>
          <w:rStyle w:val="TextChar"/>
          <w:i/>
        </w:rPr>
        <w:t>[</w:t>
      </w:r>
      <w:r>
        <w:rPr>
          <w:rStyle w:val="TextChar"/>
          <w:b/>
          <w:i/>
        </w:rPr>
        <w:t xml:space="preserve">Note à l'intention de l'Entité Responsable : </w:t>
      </w:r>
      <w:r>
        <w:rPr>
          <w:rStyle w:val="TextChar"/>
          <w:i/>
        </w:rPr>
        <w:t>Insérer ici les Termes de Référence pour les Services qui doivent être fournis par le Consultant et les activités qui doivent être fournies ou exécutées par les Parties au Contrat]</w:t>
      </w:r>
    </w:p>
    <w:p w14:paraId="3C42423D" w14:textId="7E3C2A8B" w:rsidR="006239F0" w:rsidRPr="00485857" w:rsidRDefault="006239F0" w:rsidP="005D77B5">
      <w:pPr>
        <w:pBdr>
          <w:top w:val="dotted" w:sz="4" w:space="1" w:color="auto"/>
          <w:left w:val="dotted" w:sz="4" w:space="4" w:color="auto"/>
          <w:bottom w:val="dotted" w:sz="4" w:space="1" w:color="auto"/>
          <w:right w:val="dotted" w:sz="4" w:space="4" w:color="auto"/>
        </w:pBdr>
        <w:rPr>
          <w:spacing w:val="-1"/>
        </w:rPr>
      </w:pPr>
      <w:r>
        <w:br w:type="page"/>
      </w:r>
    </w:p>
    <w:p w14:paraId="3C42425F" w14:textId="1806C75E" w:rsidR="005B0900" w:rsidRPr="00485857" w:rsidRDefault="005B0900" w:rsidP="003D7DF5">
      <w:pPr>
        <w:pStyle w:val="SectionHeaders"/>
        <w:numPr>
          <w:ilvl w:val="0"/>
          <w:numId w:val="37"/>
        </w:numPr>
        <w:shd w:val="clear" w:color="auto" w:fill="D9D9D9" w:themeFill="background1" w:themeFillShade="D9"/>
        <w:spacing w:before="0"/>
        <w:rPr>
          <w:sz w:val="36"/>
          <w:szCs w:val="36"/>
        </w:rPr>
      </w:pPr>
      <w:bookmarkStart w:id="327" w:name="_Toc184975805"/>
      <w:r>
        <w:rPr>
          <w:sz w:val="36"/>
          <w:szCs w:val="36"/>
        </w:rPr>
        <w:lastRenderedPageBreak/>
        <w:t>Critère d’évaluation</w:t>
      </w:r>
      <w:bookmarkEnd w:id="327"/>
    </w:p>
    <w:p w14:paraId="3C424260" w14:textId="77777777" w:rsidR="00126CFC" w:rsidRPr="00485857" w:rsidRDefault="00126CFC" w:rsidP="0099265A">
      <w:pPr>
        <w:spacing w:after="200" w:line="276" w:lineRule="auto"/>
        <w:contextualSpacing/>
        <w:rPr>
          <w:rFonts w:eastAsia="Calibri"/>
          <w:sz w:val="28"/>
          <w:szCs w:val="28"/>
        </w:rPr>
      </w:pPr>
    </w:p>
    <w:p w14:paraId="3C424261" w14:textId="06CD7B53" w:rsidR="000758CD" w:rsidRPr="00485857" w:rsidRDefault="002C53FA" w:rsidP="003A4D0F">
      <w:pPr>
        <w:jc w:val="both"/>
      </w:pPr>
      <w:r>
        <w:t>Les candidats doivent obtenir un minimum de [</w:t>
      </w:r>
      <w:r>
        <w:rPr>
          <w:b/>
          <w:i/>
        </w:rPr>
        <w:t>Insérer le nombre de points</w:t>
      </w:r>
      <w:r>
        <w:t xml:space="preserve">] pour se qualifier. Le Candidat ayant obtenu le meilleur score égal ou supérieur à </w:t>
      </w:r>
      <w:r w:rsidR="00966114">
        <w:t>[</w:t>
      </w:r>
      <w:r w:rsidR="00966114" w:rsidRPr="00966114">
        <w:rPr>
          <w:b/>
          <w:bCs/>
        </w:rPr>
        <w:t>Insérer</w:t>
      </w:r>
      <w:r>
        <w:rPr>
          <w:b/>
          <w:bCs/>
          <w:i/>
          <w:iCs/>
        </w:rPr>
        <w:t xml:space="preserve"> le nombre de </w:t>
      </w:r>
      <w:r w:rsidR="00966114">
        <w:rPr>
          <w:b/>
          <w:bCs/>
          <w:i/>
          <w:iCs/>
        </w:rPr>
        <w:t>points</w:t>
      </w:r>
      <w:r w:rsidR="00966114">
        <w:t>]</w:t>
      </w:r>
      <w:r>
        <w:t xml:space="preserve"> sera recommandé pour l’adjudication du Contrat, sous réserve de références satisfaisantes, de négociations fructueuses, d'une analyse positive du caractère raisonnable du prix et d'un accord sur le montant et le contenu de l'Offre Financière.</w:t>
      </w:r>
    </w:p>
    <w:p w14:paraId="3C424262" w14:textId="77777777" w:rsidR="000758CD" w:rsidRPr="00485857" w:rsidRDefault="000758CD" w:rsidP="003A4D0F">
      <w:pPr>
        <w:jc w:val="both"/>
      </w:pPr>
    </w:p>
    <w:p w14:paraId="3C424263" w14:textId="76F2F265" w:rsidR="00BA3361" w:rsidRPr="00485857" w:rsidRDefault="00BA3361" w:rsidP="003A4D0F">
      <w:pPr>
        <w:jc w:val="both"/>
      </w:pPr>
      <w:r>
        <w:t xml:space="preserve">Dans le cas où un Contrat ne peut être conclu entre l'Entité responsable et le Consultant ayant obtenu le meilleur classement, l’Entité Responsable invitera le Consultant suivant dans le classement pour entamer des négociations portant sur le Contrat. </w:t>
      </w:r>
    </w:p>
    <w:p w14:paraId="3C424264" w14:textId="77777777" w:rsidR="00BA3361" w:rsidRPr="00485857" w:rsidRDefault="00BA3361" w:rsidP="003A4D0F">
      <w:pPr>
        <w:rPr>
          <w:rFonts w:eastAsia="Times New Roman"/>
        </w:rPr>
      </w:pPr>
    </w:p>
    <w:p w14:paraId="3C424265" w14:textId="77777777" w:rsidR="00B12B6B" w:rsidRPr="00485857" w:rsidRDefault="003B04A7" w:rsidP="003A4D0F">
      <w:pPr>
        <w:rPr>
          <w:rFonts w:eastAsia="Times New Roman"/>
          <w:b/>
          <w:bCs/>
          <w:color w:val="17365D"/>
          <w:spacing w:val="2"/>
          <w:kern w:val="32"/>
        </w:rPr>
      </w:pPr>
      <w:r>
        <w:t xml:space="preserve">La sélection du Consultant individuel sera basée sur les critères suivants : </w:t>
      </w:r>
    </w:p>
    <w:p w14:paraId="3C424266" w14:textId="77777777" w:rsidR="008C632F" w:rsidRPr="00485857" w:rsidRDefault="008C632F" w:rsidP="007510F2">
      <w:pPr>
        <w:spacing w:line="360" w:lineRule="auto"/>
        <w:jc w:val="both"/>
      </w:pPr>
    </w:p>
    <w:tbl>
      <w:tblPr>
        <w:tblW w:w="9360" w:type="dxa"/>
        <w:tblInd w:w="-10" w:type="dxa"/>
        <w:tblCellMar>
          <w:left w:w="0" w:type="dxa"/>
          <w:right w:w="0" w:type="dxa"/>
        </w:tblCellMar>
        <w:tblLook w:val="04A0" w:firstRow="1" w:lastRow="0" w:firstColumn="1" w:lastColumn="0" w:noHBand="0" w:noVBand="1"/>
      </w:tblPr>
      <w:tblGrid>
        <w:gridCol w:w="1417"/>
        <w:gridCol w:w="7168"/>
        <w:gridCol w:w="1232"/>
      </w:tblGrid>
      <w:tr w:rsidR="007510F2" w:rsidRPr="00485857" w14:paraId="3C42426A" w14:textId="77777777" w:rsidTr="008C632F">
        <w:trPr>
          <w:trHeight w:val="330"/>
        </w:trPr>
        <w:tc>
          <w:tcPr>
            <w:tcW w:w="960" w:type="dxa"/>
            <w:tcBorders>
              <w:top w:val="single" w:sz="8" w:space="0" w:color="auto"/>
              <w:left w:val="single" w:sz="8" w:space="0" w:color="auto"/>
              <w:bottom w:val="single" w:sz="8" w:space="0" w:color="auto"/>
              <w:right w:val="nil"/>
            </w:tcBorders>
            <w:shd w:val="clear" w:color="auto" w:fill="FDE9D9"/>
            <w:noWrap/>
            <w:tcMar>
              <w:top w:w="0" w:type="dxa"/>
              <w:left w:w="108" w:type="dxa"/>
              <w:bottom w:w="0" w:type="dxa"/>
              <w:right w:w="108" w:type="dxa"/>
            </w:tcMar>
            <w:vAlign w:val="center"/>
            <w:hideMark/>
          </w:tcPr>
          <w:p w14:paraId="3C424267" w14:textId="77777777" w:rsidR="007510F2" w:rsidRPr="00485857" w:rsidRDefault="007510F2" w:rsidP="002D4D8E">
            <w:pPr>
              <w:spacing w:line="252" w:lineRule="auto"/>
              <w:jc w:val="center"/>
              <w:rPr>
                <w:b/>
                <w:bCs/>
              </w:rPr>
            </w:pPr>
            <w:r>
              <w:br w:type="page"/>
            </w:r>
            <w:r>
              <w:rPr>
                <w:b/>
                <w:bCs/>
              </w:rPr>
              <w:t>ELEMENT</w:t>
            </w:r>
          </w:p>
        </w:tc>
        <w:tc>
          <w:tcPr>
            <w:tcW w:w="7168" w:type="dxa"/>
            <w:tcBorders>
              <w:top w:val="single" w:sz="8" w:space="0" w:color="auto"/>
              <w:left w:val="single" w:sz="8" w:space="0" w:color="auto"/>
              <w:bottom w:val="single" w:sz="8" w:space="0" w:color="auto"/>
              <w:right w:val="single" w:sz="8" w:space="0" w:color="auto"/>
            </w:tcBorders>
            <w:shd w:val="clear" w:color="auto" w:fill="FDE9D9"/>
            <w:noWrap/>
            <w:tcMar>
              <w:top w:w="0" w:type="dxa"/>
              <w:left w:w="108" w:type="dxa"/>
              <w:bottom w:w="0" w:type="dxa"/>
              <w:right w:w="108" w:type="dxa"/>
            </w:tcMar>
            <w:vAlign w:val="center"/>
            <w:hideMark/>
          </w:tcPr>
          <w:p w14:paraId="3C424268" w14:textId="77777777" w:rsidR="007510F2" w:rsidRPr="00485857" w:rsidRDefault="007510F2" w:rsidP="002D4D8E">
            <w:pPr>
              <w:spacing w:line="252" w:lineRule="auto"/>
              <w:jc w:val="center"/>
              <w:rPr>
                <w:rFonts w:ascii="Calibri" w:hAnsi="Calibri" w:cs="Calibri"/>
                <w:b/>
                <w:bCs/>
                <w:sz w:val="22"/>
              </w:rPr>
            </w:pPr>
            <w:r>
              <w:rPr>
                <w:b/>
                <w:bCs/>
              </w:rPr>
              <w:t>CRITERE</w:t>
            </w:r>
          </w:p>
        </w:tc>
        <w:tc>
          <w:tcPr>
            <w:tcW w:w="1232" w:type="dxa"/>
            <w:tcBorders>
              <w:top w:val="single" w:sz="8" w:space="0" w:color="auto"/>
              <w:left w:val="nil"/>
              <w:bottom w:val="single" w:sz="8" w:space="0" w:color="auto"/>
              <w:right w:val="single" w:sz="8" w:space="0" w:color="auto"/>
            </w:tcBorders>
            <w:shd w:val="clear" w:color="auto" w:fill="FDE9D9"/>
            <w:noWrap/>
            <w:tcMar>
              <w:top w:w="0" w:type="dxa"/>
              <w:left w:w="108" w:type="dxa"/>
              <w:bottom w:w="0" w:type="dxa"/>
              <w:right w:w="108" w:type="dxa"/>
            </w:tcMar>
            <w:vAlign w:val="center"/>
            <w:hideMark/>
          </w:tcPr>
          <w:p w14:paraId="3C424269" w14:textId="77777777" w:rsidR="007510F2" w:rsidRPr="00485857" w:rsidRDefault="007510F2" w:rsidP="002D4D8E">
            <w:pPr>
              <w:spacing w:line="252" w:lineRule="auto"/>
              <w:jc w:val="center"/>
              <w:rPr>
                <w:b/>
                <w:bCs/>
              </w:rPr>
            </w:pPr>
            <w:r>
              <w:rPr>
                <w:b/>
                <w:bCs/>
              </w:rPr>
              <w:t>POINTS</w:t>
            </w:r>
          </w:p>
        </w:tc>
      </w:tr>
      <w:tr w:rsidR="007510F2" w:rsidRPr="00485857" w14:paraId="3C42426E" w14:textId="77777777" w:rsidTr="008C632F">
        <w:trPr>
          <w:trHeight w:val="360"/>
        </w:trPr>
        <w:tc>
          <w:tcPr>
            <w:tcW w:w="960" w:type="dxa"/>
            <w:tcBorders>
              <w:top w:val="nil"/>
              <w:left w:val="single" w:sz="8" w:space="0" w:color="auto"/>
              <w:bottom w:val="single" w:sz="8" w:space="0" w:color="auto"/>
              <w:right w:val="nil"/>
            </w:tcBorders>
            <w:shd w:val="clear" w:color="auto" w:fill="FFFFFF"/>
            <w:noWrap/>
            <w:tcMar>
              <w:top w:w="0" w:type="dxa"/>
              <w:left w:w="108" w:type="dxa"/>
              <w:bottom w:w="0" w:type="dxa"/>
              <w:right w:w="108" w:type="dxa"/>
            </w:tcMar>
            <w:vAlign w:val="center"/>
            <w:hideMark/>
          </w:tcPr>
          <w:p w14:paraId="3C42426B" w14:textId="77777777" w:rsidR="007510F2" w:rsidRPr="00485857" w:rsidRDefault="007510F2" w:rsidP="002D4D8E">
            <w:pPr>
              <w:spacing w:line="252" w:lineRule="auto"/>
              <w:jc w:val="center"/>
              <w:rPr>
                <w:b/>
                <w:bCs/>
              </w:rPr>
            </w:pPr>
            <w:r>
              <w:rPr>
                <w:b/>
                <w:bCs/>
              </w:rPr>
              <w:t>1</w:t>
            </w:r>
          </w:p>
        </w:tc>
        <w:tc>
          <w:tcPr>
            <w:tcW w:w="7168"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C42426C" w14:textId="77777777" w:rsidR="007510F2" w:rsidRPr="00485857" w:rsidRDefault="007510F2" w:rsidP="002D4D8E">
            <w:pPr>
              <w:spacing w:line="252" w:lineRule="auto"/>
              <w:rPr>
                <w:b/>
                <w:bCs/>
                <w:i/>
              </w:rPr>
            </w:pPr>
            <w:r>
              <w:rPr>
                <w:b/>
                <w:bCs/>
                <w:i/>
              </w:rPr>
              <w:t>Éducation et qualifications</w:t>
            </w:r>
          </w:p>
        </w:tc>
        <w:tc>
          <w:tcPr>
            <w:tcW w:w="123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3C42426D" w14:textId="05AD962A" w:rsidR="007510F2" w:rsidRPr="00485857" w:rsidRDefault="00390285" w:rsidP="002D4D8E">
            <w:pPr>
              <w:spacing w:line="252" w:lineRule="auto"/>
              <w:jc w:val="center"/>
              <w:rPr>
                <w:b/>
                <w:bCs/>
              </w:rPr>
            </w:pPr>
            <w:r>
              <w:rPr>
                <w:b/>
                <w:bCs/>
              </w:rPr>
              <w:t>[40]</w:t>
            </w:r>
          </w:p>
        </w:tc>
      </w:tr>
      <w:tr w:rsidR="007510F2" w:rsidRPr="00485857" w14:paraId="3C424272" w14:textId="77777777" w:rsidTr="008C632F">
        <w:trPr>
          <w:trHeight w:val="630"/>
        </w:trPr>
        <w:tc>
          <w:tcPr>
            <w:tcW w:w="960" w:type="dxa"/>
            <w:tcBorders>
              <w:top w:val="nil"/>
              <w:left w:val="single" w:sz="8" w:space="0" w:color="auto"/>
              <w:bottom w:val="single" w:sz="8" w:space="0" w:color="auto"/>
              <w:right w:val="nil"/>
            </w:tcBorders>
            <w:shd w:val="clear" w:color="auto" w:fill="FFFFFF"/>
            <w:noWrap/>
            <w:tcMar>
              <w:top w:w="0" w:type="dxa"/>
              <w:left w:w="108" w:type="dxa"/>
              <w:bottom w:w="0" w:type="dxa"/>
              <w:right w:w="108" w:type="dxa"/>
            </w:tcMar>
            <w:vAlign w:val="center"/>
          </w:tcPr>
          <w:p w14:paraId="3C42426F" w14:textId="77777777" w:rsidR="007510F2" w:rsidRPr="00485857" w:rsidRDefault="007510F2" w:rsidP="002D4D8E">
            <w:pPr>
              <w:spacing w:line="252" w:lineRule="auto"/>
              <w:jc w:val="center"/>
            </w:pPr>
          </w:p>
        </w:tc>
        <w:tc>
          <w:tcPr>
            <w:tcW w:w="71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C424270" w14:textId="77777777" w:rsidR="007510F2" w:rsidRPr="00485857" w:rsidRDefault="007510F2" w:rsidP="002D4D8E">
            <w:pPr>
              <w:spacing w:after="120" w:line="252" w:lineRule="auto"/>
              <w:rPr>
                <w:i/>
              </w:rPr>
            </w:pPr>
          </w:p>
        </w:tc>
        <w:tc>
          <w:tcPr>
            <w:tcW w:w="123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3C424271" w14:textId="77777777" w:rsidR="007510F2" w:rsidRPr="00485857" w:rsidRDefault="007510F2" w:rsidP="002D4D8E">
            <w:pPr>
              <w:spacing w:line="252" w:lineRule="auto"/>
            </w:pPr>
          </w:p>
        </w:tc>
      </w:tr>
      <w:tr w:rsidR="007510F2" w:rsidRPr="00485857" w14:paraId="3C424276" w14:textId="77777777" w:rsidTr="008C632F">
        <w:trPr>
          <w:trHeight w:val="235"/>
        </w:trPr>
        <w:tc>
          <w:tcPr>
            <w:tcW w:w="960" w:type="dxa"/>
            <w:tcBorders>
              <w:top w:val="nil"/>
              <w:left w:val="single" w:sz="8" w:space="0" w:color="auto"/>
              <w:bottom w:val="single" w:sz="8" w:space="0" w:color="auto"/>
              <w:right w:val="nil"/>
            </w:tcBorders>
            <w:shd w:val="clear" w:color="auto" w:fill="FFFFFF"/>
            <w:noWrap/>
            <w:tcMar>
              <w:top w:w="0" w:type="dxa"/>
              <w:left w:w="108" w:type="dxa"/>
              <w:bottom w:w="0" w:type="dxa"/>
              <w:right w:w="108" w:type="dxa"/>
            </w:tcMar>
            <w:vAlign w:val="center"/>
            <w:hideMark/>
          </w:tcPr>
          <w:p w14:paraId="3C424273" w14:textId="77777777" w:rsidR="007510F2" w:rsidRPr="00485857" w:rsidRDefault="007510F2" w:rsidP="002D4D8E">
            <w:pPr>
              <w:spacing w:line="252" w:lineRule="auto"/>
              <w:jc w:val="center"/>
              <w:rPr>
                <w:b/>
                <w:bCs/>
              </w:rPr>
            </w:pPr>
            <w:r>
              <w:rPr>
                <w:b/>
                <w:bCs/>
              </w:rPr>
              <w:t>2</w:t>
            </w:r>
          </w:p>
        </w:tc>
        <w:tc>
          <w:tcPr>
            <w:tcW w:w="7168"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C424274" w14:textId="1D60BB7F" w:rsidR="007510F2" w:rsidRPr="00485857" w:rsidRDefault="00390285" w:rsidP="002D4D8E">
            <w:pPr>
              <w:spacing w:line="252" w:lineRule="auto"/>
              <w:rPr>
                <w:i/>
              </w:rPr>
            </w:pPr>
            <w:r>
              <w:rPr>
                <w:b/>
                <w:bCs/>
                <w:i/>
              </w:rPr>
              <w:t>Expérience spécifique du consultant individuel</w:t>
            </w:r>
            <w:r>
              <w:rPr>
                <w:i/>
              </w:rPr>
              <w:t> </w:t>
            </w:r>
          </w:p>
        </w:tc>
        <w:tc>
          <w:tcPr>
            <w:tcW w:w="123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3C424275" w14:textId="4D097ABB" w:rsidR="007510F2" w:rsidRPr="00485857" w:rsidRDefault="00390285" w:rsidP="002D4D8E">
            <w:pPr>
              <w:spacing w:line="252" w:lineRule="auto"/>
              <w:jc w:val="center"/>
              <w:rPr>
                <w:b/>
                <w:bCs/>
              </w:rPr>
            </w:pPr>
            <w:r>
              <w:rPr>
                <w:b/>
                <w:bCs/>
              </w:rPr>
              <w:t>[60]</w:t>
            </w:r>
          </w:p>
        </w:tc>
      </w:tr>
      <w:tr w:rsidR="007510F2" w:rsidRPr="00485857" w14:paraId="3C42427A" w14:textId="77777777" w:rsidTr="008C632F">
        <w:trPr>
          <w:trHeight w:val="315"/>
        </w:trPr>
        <w:tc>
          <w:tcPr>
            <w:tcW w:w="960" w:type="dxa"/>
            <w:tcBorders>
              <w:top w:val="nil"/>
              <w:left w:val="single" w:sz="8" w:space="0" w:color="auto"/>
              <w:bottom w:val="single" w:sz="8" w:space="0" w:color="auto"/>
              <w:right w:val="nil"/>
            </w:tcBorders>
            <w:shd w:val="clear" w:color="auto" w:fill="FFFFFF"/>
            <w:noWrap/>
            <w:tcMar>
              <w:top w:w="0" w:type="dxa"/>
              <w:left w:w="108" w:type="dxa"/>
              <w:bottom w:w="0" w:type="dxa"/>
              <w:right w:w="108" w:type="dxa"/>
            </w:tcMar>
            <w:vAlign w:val="center"/>
          </w:tcPr>
          <w:p w14:paraId="3C424277" w14:textId="77777777" w:rsidR="007510F2" w:rsidRPr="00485857" w:rsidRDefault="007510F2" w:rsidP="002D4D8E">
            <w:pPr>
              <w:spacing w:line="252" w:lineRule="auto"/>
              <w:jc w:val="center"/>
            </w:pPr>
          </w:p>
        </w:tc>
        <w:tc>
          <w:tcPr>
            <w:tcW w:w="7168"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3C424278" w14:textId="77777777" w:rsidR="007510F2" w:rsidRPr="00485857" w:rsidRDefault="007510F2" w:rsidP="002D4D8E">
            <w:pPr>
              <w:spacing w:after="120" w:line="252" w:lineRule="auto"/>
            </w:pPr>
          </w:p>
        </w:tc>
        <w:tc>
          <w:tcPr>
            <w:tcW w:w="123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3C424279" w14:textId="77777777" w:rsidR="007510F2" w:rsidRPr="00485857" w:rsidRDefault="007510F2" w:rsidP="002D4D8E">
            <w:pPr>
              <w:spacing w:line="252" w:lineRule="auto"/>
            </w:pPr>
          </w:p>
        </w:tc>
      </w:tr>
      <w:tr w:rsidR="007510F2" w:rsidRPr="00485857" w14:paraId="3C42427E" w14:textId="77777777" w:rsidTr="008C632F">
        <w:trPr>
          <w:trHeight w:val="315"/>
        </w:trPr>
        <w:tc>
          <w:tcPr>
            <w:tcW w:w="960" w:type="dxa"/>
            <w:tcBorders>
              <w:top w:val="nil"/>
              <w:left w:val="single" w:sz="8" w:space="0" w:color="auto"/>
              <w:bottom w:val="single" w:sz="8" w:space="0" w:color="auto"/>
              <w:right w:val="nil"/>
            </w:tcBorders>
            <w:shd w:val="clear" w:color="auto" w:fill="FFFFFF"/>
            <w:noWrap/>
            <w:tcMar>
              <w:top w:w="0" w:type="dxa"/>
              <w:left w:w="108" w:type="dxa"/>
              <w:bottom w:w="0" w:type="dxa"/>
              <w:right w:w="108" w:type="dxa"/>
            </w:tcMar>
            <w:vAlign w:val="center"/>
          </w:tcPr>
          <w:p w14:paraId="3C42427B" w14:textId="36E25691" w:rsidR="007510F2" w:rsidRPr="00485857" w:rsidRDefault="00390285" w:rsidP="002D4D8E">
            <w:pPr>
              <w:spacing w:line="252" w:lineRule="auto"/>
              <w:jc w:val="center"/>
            </w:pPr>
            <w:r>
              <w:t>3</w:t>
            </w:r>
          </w:p>
        </w:tc>
        <w:tc>
          <w:tcPr>
            <w:tcW w:w="7168"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3C42427C" w14:textId="4EE82499" w:rsidR="007510F2" w:rsidRPr="00485857" w:rsidRDefault="00BB4068" w:rsidP="002D4D8E">
            <w:pPr>
              <w:spacing w:line="252" w:lineRule="auto"/>
              <w:rPr>
                <w:b/>
                <w:bCs/>
                <w:i/>
                <w:iCs/>
              </w:rPr>
            </w:pPr>
            <w:r>
              <w:rPr>
                <w:b/>
                <w:bCs/>
                <w:i/>
                <w:iCs/>
              </w:rPr>
              <w:t>[Expérience géographique, le cas échéant]</w:t>
            </w:r>
          </w:p>
        </w:tc>
        <w:tc>
          <w:tcPr>
            <w:tcW w:w="123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3C42427D" w14:textId="1145FD89" w:rsidR="007510F2" w:rsidRPr="00485857" w:rsidRDefault="00390285" w:rsidP="00FA4A79">
            <w:pPr>
              <w:spacing w:line="252" w:lineRule="auto"/>
              <w:jc w:val="center"/>
              <w:rPr>
                <w:b/>
                <w:bCs/>
              </w:rPr>
            </w:pPr>
            <w:r>
              <w:rPr>
                <w:b/>
                <w:bCs/>
              </w:rPr>
              <w:t>[00]</w:t>
            </w:r>
          </w:p>
        </w:tc>
      </w:tr>
      <w:tr w:rsidR="007510F2" w:rsidRPr="00485857" w14:paraId="3C424282" w14:textId="77777777" w:rsidTr="008C632F">
        <w:trPr>
          <w:trHeight w:val="315"/>
        </w:trPr>
        <w:tc>
          <w:tcPr>
            <w:tcW w:w="960" w:type="dxa"/>
            <w:tcBorders>
              <w:top w:val="nil"/>
              <w:left w:val="single" w:sz="8" w:space="0" w:color="auto"/>
              <w:bottom w:val="single" w:sz="4" w:space="0" w:color="auto"/>
              <w:right w:val="nil"/>
            </w:tcBorders>
            <w:shd w:val="clear" w:color="auto" w:fill="FFFFFF"/>
            <w:noWrap/>
            <w:tcMar>
              <w:top w:w="0" w:type="dxa"/>
              <w:left w:w="108" w:type="dxa"/>
              <w:bottom w:w="0" w:type="dxa"/>
              <w:right w:w="108" w:type="dxa"/>
            </w:tcMar>
            <w:vAlign w:val="center"/>
          </w:tcPr>
          <w:p w14:paraId="3C42427F" w14:textId="77777777" w:rsidR="007510F2" w:rsidRPr="00485857" w:rsidRDefault="007510F2" w:rsidP="002D4D8E">
            <w:pPr>
              <w:spacing w:line="252" w:lineRule="auto"/>
              <w:jc w:val="center"/>
            </w:pPr>
          </w:p>
        </w:tc>
        <w:tc>
          <w:tcPr>
            <w:tcW w:w="7168" w:type="dxa"/>
            <w:tcBorders>
              <w:top w:val="nil"/>
              <w:left w:val="single" w:sz="8" w:space="0" w:color="auto"/>
              <w:bottom w:val="single" w:sz="4" w:space="0" w:color="auto"/>
              <w:right w:val="single" w:sz="8" w:space="0" w:color="auto"/>
            </w:tcBorders>
            <w:shd w:val="clear" w:color="auto" w:fill="FFFFFF"/>
            <w:noWrap/>
            <w:tcMar>
              <w:top w:w="0" w:type="dxa"/>
              <w:left w:w="108" w:type="dxa"/>
              <w:bottom w:w="0" w:type="dxa"/>
              <w:right w:w="108" w:type="dxa"/>
            </w:tcMar>
            <w:vAlign w:val="center"/>
          </w:tcPr>
          <w:p w14:paraId="3C424280" w14:textId="77777777" w:rsidR="007510F2" w:rsidRPr="00485857" w:rsidRDefault="007510F2" w:rsidP="002D4D8E">
            <w:pPr>
              <w:spacing w:after="120" w:line="252" w:lineRule="auto"/>
              <w:rPr>
                <w:b/>
              </w:rPr>
            </w:pPr>
          </w:p>
        </w:tc>
        <w:tc>
          <w:tcPr>
            <w:tcW w:w="1232"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tcPr>
          <w:p w14:paraId="3C424281" w14:textId="77777777" w:rsidR="007510F2" w:rsidRPr="00485857" w:rsidRDefault="007510F2" w:rsidP="002D4D8E">
            <w:pPr>
              <w:spacing w:line="252" w:lineRule="auto"/>
            </w:pPr>
          </w:p>
        </w:tc>
      </w:tr>
      <w:tr w:rsidR="00390285" w:rsidRPr="00485857" w14:paraId="3C424286" w14:textId="77777777" w:rsidTr="008C632F">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14:paraId="3C424283" w14:textId="7AC06D7C" w:rsidR="00390285" w:rsidRPr="00485857" w:rsidRDefault="00390285" w:rsidP="00390285">
            <w:pPr>
              <w:spacing w:line="252" w:lineRule="auto"/>
              <w:jc w:val="center"/>
            </w:pPr>
            <w:r>
              <w:t>4</w:t>
            </w:r>
          </w:p>
        </w:tc>
        <w:tc>
          <w:tcPr>
            <w:tcW w:w="7168"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14:paraId="3C424284" w14:textId="1400D0AF" w:rsidR="00390285" w:rsidRPr="00485857" w:rsidRDefault="00390285" w:rsidP="00390285">
            <w:pPr>
              <w:spacing w:after="120" w:line="252" w:lineRule="auto"/>
            </w:pPr>
            <w:r>
              <w:rPr>
                <w:b/>
                <w:bCs/>
                <w:i/>
                <w:iCs/>
              </w:rPr>
              <w:t>[Insérer d'autres critères</w:t>
            </w:r>
            <w:r w:rsidR="00966114">
              <w:rPr>
                <w:b/>
                <w:bCs/>
                <w:i/>
                <w:iCs/>
              </w:rPr>
              <w:t>,</w:t>
            </w:r>
            <w:r>
              <w:rPr>
                <w:b/>
                <w:bCs/>
                <w:i/>
                <w:iCs/>
              </w:rPr>
              <w:t xml:space="preserve"> le cas échéant]</w:t>
            </w:r>
          </w:p>
        </w:tc>
        <w:tc>
          <w:tcPr>
            <w:tcW w:w="1232"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14:paraId="3C424285" w14:textId="42C5A1C0" w:rsidR="00390285" w:rsidRPr="00485857" w:rsidRDefault="00390285" w:rsidP="00FA4A79">
            <w:pPr>
              <w:spacing w:line="252" w:lineRule="auto"/>
              <w:jc w:val="center"/>
            </w:pPr>
            <w:r>
              <w:rPr>
                <w:b/>
                <w:bCs/>
              </w:rPr>
              <w:t>[00]</w:t>
            </w:r>
          </w:p>
        </w:tc>
      </w:tr>
      <w:tr w:rsidR="00390285" w:rsidRPr="00485857" w14:paraId="3C42428A" w14:textId="77777777" w:rsidTr="008C632F">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14:paraId="3C424287" w14:textId="77777777" w:rsidR="00390285" w:rsidRPr="00485857" w:rsidRDefault="00390285" w:rsidP="00390285">
            <w:pPr>
              <w:spacing w:line="252" w:lineRule="auto"/>
              <w:jc w:val="center"/>
            </w:pPr>
          </w:p>
        </w:tc>
        <w:tc>
          <w:tcPr>
            <w:tcW w:w="7168"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hideMark/>
          </w:tcPr>
          <w:p w14:paraId="3C424288" w14:textId="77777777" w:rsidR="00390285" w:rsidRPr="00485857" w:rsidRDefault="00390285" w:rsidP="00390285">
            <w:pPr>
              <w:spacing w:after="120" w:line="252" w:lineRule="auto"/>
            </w:pPr>
          </w:p>
        </w:tc>
        <w:tc>
          <w:tcPr>
            <w:tcW w:w="1232"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14:paraId="3C424289" w14:textId="77777777" w:rsidR="00390285" w:rsidRPr="00485857" w:rsidRDefault="00390285" w:rsidP="00390285">
            <w:pPr>
              <w:spacing w:line="252" w:lineRule="auto"/>
            </w:pPr>
          </w:p>
        </w:tc>
      </w:tr>
      <w:tr w:rsidR="00390285" w:rsidRPr="00485857" w14:paraId="3C42428E" w14:textId="77777777" w:rsidTr="008C632F">
        <w:trPr>
          <w:trHeight w:val="330"/>
        </w:trPr>
        <w:tc>
          <w:tcPr>
            <w:tcW w:w="960" w:type="dxa"/>
            <w:tcBorders>
              <w:top w:val="nil"/>
              <w:left w:val="single" w:sz="8" w:space="0" w:color="auto"/>
              <w:bottom w:val="single" w:sz="8" w:space="0" w:color="auto"/>
              <w:right w:val="nil"/>
            </w:tcBorders>
            <w:shd w:val="clear" w:color="auto" w:fill="FDE9D9"/>
            <w:noWrap/>
            <w:tcMar>
              <w:top w:w="0" w:type="dxa"/>
              <w:left w:w="108" w:type="dxa"/>
              <w:bottom w:w="0" w:type="dxa"/>
              <w:right w:w="108" w:type="dxa"/>
            </w:tcMar>
            <w:vAlign w:val="center"/>
            <w:hideMark/>
          </w:tcPr>
          <w:p w14:paraId="3C42428B" w14:textId="77777777" w:rsidR="00390285" w:rsidRPr="00485857" w:rsidRDefault="00390285" w:rsidP="00390285"/>
        </w:tc>
        <w:tc>
          <w:tcPr>
            <w:tcW w:w="7168" w:type="dxa"/>
            <w:tcBorders>
              <w:top w:val="nil"/>
              <w:left w:val="single" w:sz="8" w:space="0" w:color="auto"/>
              <w:bottom w:val="single" w:sz="8" w:space="0" w:color="auto"/>
              <w:right w:val="single" w:sz="8" w:space="0" w:color="auto"/>
            </w:tcBorders>
            <w:shd w:val="clear" w:color="auto" w:fill="FDE9D9"/>
            <w:noWrap/>
            <w:tcMar>
              <w:top w:w="0" w:type="dxa"/>
              <w:left w:w="108" w:type="dxa"/>
              <w:bottom w:w="0" w:type="dxa"/>
              <w:right w:w="108" w:type="dxa"/>
            </w:tcMar>
            <w:vAlign w:val="center"/>
            <w:hideMark/>
          </w:tcPr>
          <w:p w14:paraId="3C42428C" w14:textId="77777777" w:rsidR="00390285" w:rsidRPr="00485857" w:rsidRDefault="00390285" w:rsidP="00390285">
            <w:pPr>
              <w:spacing w:line="252" w:lineRule="auto"/>
              <w:rPr>
                <w:b/>
                <w:bCs/>
              </w:rPr>
            </w:pPr>
            <w:r>
              <w:rPr>
                <w:b/>
                <w:bCs/>
              </w:rPr>
              <w:t>Score total</w:t>
            </w:r>
          </w:p>
        </w:tc>
        <w:tc>
          <w:tcPr>
            <w:tcW w:w="1232" w:type="dxa"/>
            <w:tcBorders>
              <w:top w:val="nil"/>
              <w:left w:val="nil"/>
              <w:bottom w:val="single" w:sz="8" w:space="0" w:color="auto"/>
              <w:right w:val="single" w:sz="8" w:space="0" w:color="auto"/>
            </w:tcBorders>
            <w:shd w:val="clear" w:color="auto" w:fill="FDE9D9"/>
            <w:noWrap/>
            <w:tcMar>
              <w:top w:w="0" w:type="dxa"/>
              <w:left w:w="108" w:type="dxa"/>
              <w:bottom w:w="0" w:type="dxa"/>
              <w:right w:w="108" w:type="dxa"/>
            </w:tcMar>
            <w:vAlign w:val="center"/>
            <w:hideMark/>
          </w:tcPr>
          <w:p w14:paraId="3C42428D" w14:textId="77777777" w:rsidR="00390285" w:rsidRPr="00485857" w:rsidRDefault="00390285" w:rsidP="00390285">
            <w:pPr>
              <w:spacing w:line="252" w:lineRule="auto"/>
              <w:jc w:val="center"/>
              <w:rPr>
                <w:rFonts w:ascii="Calibri" w:hAnsi="Calibri" w:cs="Calibri"/>
                <w:b/>
                <w:bCs/>
                <w:sz w:val="22"/>
              </w:rPr>
            </w:pPr>
            <w:r>
              <w:rPr>
                <w:b/>
                <w:bCs/>
              </w:rPr>
              <w:t>100</w:t>
            </w:r>
          </w:p>
        </w:tc>
      </w:tr>
    </w:tbl>
    <w:p w14:paraId="3C42428F" w14:textId="77777777" w:rsidR="00D47D5E" w:rsidRPr="00485857" w:rsidRDefault="00D47D5E" w:rsidP="00D47D5E">
      <w:pPr>
        <w:rPr>
          <w:rFonts w:eastAsia="Times New Roman"/>
          <w:b/>
          <w:bCs/>
          <w:color w:val="17365D"/>
          <w:spacing w:val="2"/>
          <w:kern w:val="32"/>
        </w:rPr>
      </w:pPr>
    </w:p>
    <w:p w14:paraId="18D21301" w14:textId="77777777" w:rsidR="00405C9C" w:rsidRPr="00485857" w:rsidRDefault="00405C9C" w:rsidP="009D4428">
      <w:pPr>
        <w:widowControl/>
        <w:autoSpaceDE/>
        <w:autoSpaceDN/>
        <w:adjustRightInd/>
        <w:rPr>
          <w:rFonts w:eastAsia="Times New Roman"/>
          <w:b/>
          <w:bCs/>
          <w:color w:val="17365D"/>
          <w:spacing w:val="2"/>
          <w:kern w:val="32"/>
        </w:rPr>
      </w:pPr>
    </w:p>
    <w:p w14:paraId="357AC223" w14:textId="77777777" w:rsidR="00405C9C" w:rsidRPr="00485857" w:rsidRDefault="00405C9C" w:rsidP="00FA4A79">
      <w:pPr>
        <w:pStyle w:val="Section3list"/>
        <w:numPr>
          <w:ilvl w:val="0"/>
          <w:numId w:val="0"/>
        </w:numPr>
        <w:rPr>
          <w:b/>
        </w:rPr>
      </w:pPr>
      <w:r>
        <w:rPr>
          <w:b/>
        </w:rPr>
        <w:t>Critère d’évaluation technique</w:t>
      </w:r>
    </w:p>
    <w:p w14:paraId="26191E5D" w14:textId="77777777" w:rsidR="00405C9C" w:rsidRPr="00485857" w:rsidRDefault="00405C9C" w:rsidP="00405C9C">
      <w:pPr>
        <w:pStyle w:val="Section3list"/>
        <w:numPr>
          <w:ilvl w:val="0"/>
          <w:numId w:val="0"/>
        </w:numPr>
        <w:ind w:left="720"/>
        <w:rPr>
          <w:b/>
          <w:bCs/>
        </w:rPr>
      </w:pPr>
    </w:p>
    <w:p w14:paraId="2CAEAB34" w14:textId="77777777" w:rsidR="00405C9C" w:rsidRPr="00485857" w:rsidRDefault="00405C9C" w:rsidP="00405C9C">
      <w:pPr>
        <w:pStyle w:val="Section3list"/>
        <w:numPr>
          <w:ilvl w:val="0"/>
          <w:numId w:val="0"/>
        </w:numPr>
        <w:ind w:left="720"/>
        <w:rPr>
          <w:b/>
          <w:bCs/>
        </w:rPr>
      </w:pPr>
      <w:r>
        <w:rPr>
          <w:b/>
          <w:bCs/>
        </w:rPr>
        <w:t>[Exemple de méthode Integer (de conversion d’entiers]</w:t>
      </w:r>
    </w:p>
    <w:p w14:paraId="43EAC66D" w14:textId="47582DAB" w:rsidR="00405C9C" w:rsidRPr="00485857" w:rsidRDefault="00405C9C" w:rsidP="00405C9C">
      <w:pPr>
        <w:pStyle w:val="Section3list"/>
        <w:numPr>
          <w:ilvl w:val="0"/>
          <w:numId w:val="0"/>
        </w:numPr>
        <w:ind w:left="720"/>
        <w:rPr>
          <w:i/>
          <w:iCs/>
        </w:rPr>
      </w:pPr>
      <w:r>
        <w:rPr>
          <w:i/>
          <w:iCs/>
        </w:rPr>
        <w:t>[0 = aucune preuve présentée</w:t>
      </w:r>
    </w:p>
    <w:p w14:paraId="20CB29F4" w14:textId="272F6E09" w:rsidR="00405C9C" w:rsidRPr="00485857" w:rsidRDefault="002C53FA" w:rsidP="00405C9C">
      <w:pPr>
        <w:pStyle w:val="Section3list"/>
        <w:numPr>
          <w:ilvl w:val="0"/>
          <w:numId w:val="0"/>
        </w:numPr>
        <w:ind w:left="720"/>
        <w:rPr>
          <w:i/>
          <w:iCs/>
        </w:rPr>
      </w:pPr>
      <w:r>
        <w:rPr>
          <w:i/>
          <w:iCs/>
        </w:rPr>
        <w:t>1 = écart significatif par rapport aux critères établis</w:t>
      </w:r>
    </w:p>
    <w:p w14:paraId="2D152DC3" w14:textId="2FB1FB8D" w:rsidR="00405C9C" w:rsidRPr="00485857" w:rsidRDefault="002C53FA" w:rsidP="00405C9C">
      <w:pPr>
        <w:pStyle w:val="Section3list"/>
        <w:numPr>
          <w:ilvl w:val="0"/>
          <w:numId w:val="0"/>
        </w:numPr>
        <w:ind w:left="720"/>
        <w:rPr>
          <w:i/>
          <w:iCs/>
        </w:rPr>
      </w:pPr>
      <w:r>
        <w:rPr>
          <w:i/>
          <w:iCs/>
        </w:rPr>
        <w:t>2-3 = petit écart par rapport aux critères établis</w:t>
      </w:r>
    </w:p>
    <w:p w14:paraId="20896D8E" w14:textId="77777777" w:rsidR="00405C9C" w:rsidRPr="00485857" w:rsidRDefault="00405C9C" w:rsidP="00405C9C">
      <w:pPr>
        <w:pStyle w:val="Section3list"/>
        <w:numPr>
          <w:ilvl w:val="0"/>
          <w:numId w:val="0"/>
        </w:numPr>
        <w:ind w:left="720"/>
        <w:rPr>
          <w:i/>
          <w:iCs/>
        </w:rPr>
      </w:pPr>
      <w:r>
        <w:rPr>
          <w:i/>
          <w:iCs/>
        </w:rPr>
        <w:t>4 = répond aux critères établis</w:t>
      </w:r>
    </w:p>
    <w:p w14:paraId="533CA0A6" w14:textId="77777777" w:rsidR="00405C9C" w:rsidRPr="00485857" w:rsidRDefault="00405C9C" w:rsidP="00405C9C">
      <w:pPr>
        <w:pStyle w:val="Section3list"/>
        <w:numPr>
          <w:ilvl w:val="0"/>
          <w:numId w:val="0"/>
        </w:numPr>
        <w:ind w:left="720"/>
        <w:rPr>
          <w:i/>
          <w:iCs/>
        </w:rPr>
      </w:pPr>
      <w:r>
        <w:rPr>
          <w:i/>
          <w:iCs/>
        </w:rPr>
        <w:t>4.5 = légèrement supérieur aux critères établis</w:t>
      </w:r>
    </w:p>
    <w:p w14:paraId="57EBE5C2" w14:textId="3DF30921" w:rsidR="00405C9C" w:rsidRPr="00485857" w:rsidRDefault="00405C9C" w:rsidP="00405C9C">
      <w:pPr>
        <w:pStyle w:val="Section3list"/>
        <w:numPr>
          <w:ilvl w:val="0"/>
          <w:numId w:val="0"/>
        </w:numPr>
        <w:ind w:left="720"/>
        <w:rPr>
          <w:i/>
          <w:iCs/>
        </w:rPr>
      </w:pPr>
      <w:r>
        <w:rPr>
          <w:i/>
          <w:iCs/>
        </w:rPr>
        <w:t xml:space="preserve">5 </w:t>
      </w:r>
      <w:r w:rsidR="00966114">
        <w:rPr>
          <w:i/>
          <w:iCs/>
        </w:rPr>
        <w:t>= nettement</w:t>
      </w:r>
      <w:r>
        <w:rPr>
          <w:i/>
          <w:iCs/>
        </w:rPr>
        <w:t xml:space="preserve"> supérieur aux critères établis]</w:t>
      </w:r>
    </w:p>
    <w:p w14:paraId="19142922" w14:textId="77777777" w:rsidR="00405C9C" w:rsidRPr="00485857" w:rsidRDefault="00405C9C" w:rsidP="00FA4A79">
      <w:pPr>
        <w:widowControl/>
        <w:autoSpaceDE/>
        <w:autoSpaceDN/>
        <w:adjustRightInd/>
        <w:ind w:firstLine="720"/>
        <w:rPr>
          <w:rFonts w:eastAsia="Times New Roman"/>
          <w:b/>
          <w:bCs/>
          <w:color w:val="17365D"/>
          <w:spacing w:val="2"/>
          <w:kern w:val="32"/>
        </w:rPr>
      </w:pPr>
    </w:p>
    <w:p w14:paraId="3C424350" w14:textId="18BADC84" w:rsidR="00E72FAF" w:rsidRPr="00485857" w:rsidRDefault="0099265A" w:rsidP="00FA4A79">
      <w:pPr>
        <w:widowControl/>
        <w:autoSpaceDE/>
        <w:autoSpaceDN/>
        <w:adjustRightInd/>
        <w:rPr>
          <w:rFonts w:eastAsia="Times New Roman"/>
          <w:color w:val="000000"/>
        </w:rPr>
      </w:pPr>
      <w:r>
        <w:br w:type="page"/>
      </w:r>
    </w:p>
    <w:p w14:paraId="3C424351" w14:textId="1D8436D4" w:rsidR="006239F0" w:rsidRPr="00485857" w:rsidRDefault="006239F0" w:rsidP="00E72FAF">
      <w:pPr>
        <w:jc w:val="both"/>
        <w:rPr>
          <w:rFonts w:eastAsia="Times New Roman"/>
          <w:color w:val="000000"/>
        </w:rPr>
      </w:pPr>
    </w:p>
    <w:p w14:paraId="3C424355" w14:textId="495CDC8C" w:rsidR="00EC1EEC" w:rsidRPr="00485857" w:rsidRDefault="00195F9D" w:rsidP="003D7DF5">
      <w:pPr>
        <w:pStyle w:val="SectionHeaders"/>
        <w:numPr>
          <w:ilvl w:val="0"/>
          <w:numId w:val="37"/>
        </w:numPr>
        <w:shd w:val="clear" w:color="auto" w:fill="D9D9D9" w:themeFill="background1" w:themeFillShade="D9"/>
        <w:spacing w:before="0"/>
        <w:rPr>
          <w:sz w:val="36"/>
          <w:szCs w:val="36"/>
        </w:rPr>
      </w:pPr>
      <w:bookmarkStart w:id="328" w:name="_Toc184975806"/>
      <w:r>
        <w:rPr>
          <w:sz w:val="36"/>
          <w:szCs w:val="36"/>
        </w:rPr>
        <w:t>Documents contractuels</w:t>
      </w:r>
      <w:bookmarkEnd w:id="328"/>
    </w:p>
    <w:p w14:paraId="3C424356" w14:textId="77777777" w:rsidR="003E6B6A" w:rsidRPr="00485857" w:rsidRDefault="003E6B6A" w:rsidP="00EC1EEC">
      <w:pPr>
        <w:pStyle w:val="SimpleList"/>
        <w:numPr>
          <w:ilvl w:val="0"/>
          <w:numId w:val="0"/>
        </w:numPr>
        <w:rPr>
          <w:sz w:val="22"/>
          <w:szCs w:val="22"/>
        </w:rPr>
      </w:pPr>
    </w:p>
    <w:p w14:paraId="3C424357" w14:textId="77777777" w:rsidR="003E6B6A" w:rsidRPr="00485857" w:rsidRDefault="003E6B6A" w:rsidP="00EC1EEC">
      <w:pPr>
        <w:pStyle w:val="SimpleList"/>
        <w:numPr>
          <w:ilvl w:val="0"/>
          <w:numId w:val="0"/>
        </w:numPr>
        <w:rPr>
          <w:sz w:val="22"/>
          <w:szCs w:val="22"/>
        </w:rPr>
      </w:pPr>
    </w:p>
    <w:p w14:paraId="3C424358" w14:textId="77777777" w:rsidR="003E6B6A" w:rsidRPr="00485857" w:rsidRDefault="003E6B6A" w:rsidP="00EC1EEC">
      <w:pPr>
        <w:pStyle w:val="SimpleList"/>
        <w:numPr>
          <w:ilvl w:val="0"/>
          <w:numId w:val="0"/>
        </w:numPr>
        <w:rPr>
          <w:sz w:val="22"/>
          <w:szCs w:val="22"/>
        </w:rPr>
      </w:pPr>
    </w:p>
    <w:p w14:paraId="3C424359" w14:textId="56640D59" w:rsidR="00EC1EEC" w:rsidRPr="00485857" w:rsidRDefault="00C000BF" w:rsidP="00C000BF">
      <w:pPr>
        <w:widowControl/>
        <w:autoSpaceDE/>
        <w:autoSpaceDN/>
        <w:adjustRightInd/>
        <w:jc w:val="center"/>
        <w:rPr>
          <w:sz w:val="22"/>
          <w:szCs w:val="22"/>
        </w:rPr>
      </w:pPr>
      <w:r>
        <w:rPr>
          <w:b/>
          <w:i/>
          <w:sz w:val="32"/>
          <w:szCs w:val="32"/>
        </w:rPr>
        <w:t>[Insérer le logo de l'Entité Responsable]</w:t>
      </w:r>
    </w:p>
    <w:p w14:paraId="3C42435A" w14:textId="77777777" w:rsidR="00EC1EEC" w:rsidRPr="00485857" w:rsidRDefault="00EC1EEC" w:rsidP="00EC1EEC">
      <w:pPr>
        <w:pStyle w:val="Style3"/>
        <w:keepNext/>
        <w:keepLines/>
        <w:spacing w:before="0" w:after="0" w:line="240" w:lineRule="auto"/>
        <w:ind w:left="0" w:firstLine="0"/>
        <w:jc w:val="center"/>
        <w:rPr>
          <w:b/>
          <w:spacing w:val="80"/>
          <w:kern w:val="28"/>
          <w:sz w:val="36"/>
          <w:szCs w:val="36"/>
        </w:rPr>
      </w:pPr>
    </w:p>
    <w:p w14:paraId="3C42435B" w14:textId="77777777" w:rsidR="00EC1EEC" w:rsidRPr="00485857" w:rsidRDefault="00EC1EEC" w:rsidP="00EC1EEC">
      <w:pPr>
        <w:jc w:val="center"/>
        <w:rPr>
          <w:rFonts w:ascii="Times New Roman Bold" w:hAnsi="Times New Roman Bold" w:hint="eastAsia"/>
          <w:b/>
          <w:smallCaps/>
          <w:sz w:val="32"/>
        </w:rPr>
      </w:pPr>
    </w:p>
    <w:p w14:paraId="3C42435C" w14:textId="77777777" w:rsidR="00EC1EEC" w:rsidRPr="00485857" w:rsidRDefault="00EC1EEC" w:rsidP="00EC1EEC">
      <w:pPr>
        <w:jc w:val="center"/>
        <w:rPr>
          <w:b/>
          <w:sz w:val="32"/>
        </w:rPr>
      </w:pPr>
      <w:r>
        <w:rPr>
          <w:rFonts w:ascii="Times New Roman Bold" w:hAnsi="Times New Roman Bold"/>
          <w:b/>
          <w:smallCaps/>
          <w:sz w:val="32"/>
        </w:rPr>
        <w:t>Contrat de Services de Consultant</w:t>
      </w:r>
    </w:p>
    <w:p w14:paraId="3C42435D" w14:textId="77777777" w:rsidR="00EC1EEC" w:rsidRPr="00485857" w:rsidRDefault="00EC1EEC" w:rsidP="00EC1EEC">
      <w:pPr>
        <w:rPr>
          <w:b/>
        </w:rPr>
      </w:pPr>
    </w:p>
    <w:p w14:paraId="3C42435E" w14:textId="77777777" w:rsidR="00EC1EEC" w:rsidRPr="00485857" w:rsidRDefault="00EC1EEC" w:rsidP="00EC1EEC">
      <w:pPr>
        <w:jc w:val="center"/>
        <w:rPr>
          <w:b/>
        </w:rPr>
      </w:pPr>
    </w:p>
    <w:p w14:paraId="3C42435F" w14:textId="77777777" w:rsidR="00EC1EEC" w:rsidRPr="00485857" w:rsidRDefault="00EC1EEC" w:rsidP="00EC1EEC">
      <w:pPr>
        <w:jc w:val="center"/>
        <w:rPr>
          <w:sz w:val="28"/>
          <w:szCs w:val="28"/>
        </w:rPr>
      </w:pPr>
      <w:r>
        <w:rPr>
          <w:b/>
          <w:sz w:val="28"/>
          <w:szCs w:val="28"/>
        </w:rPr>
        <w:t>N° contrat</w:t>
      </w:r>
      <w:r>
        <w:rPr>
          <w:sz w:val="28"/>
          <w:szCs w:val="28"/>
        </w:rPr>
        <w:t xml:space="preserve"> __________________________</w:t>
      </w:r>
    </w:p>
    <w:p w14:paraId="3C424360" w14:textId="77777777" w:rsidR="00EC1EEC" w:rsidRPr="00485857" w:rsidRDefault="00EC1EEC" w:rsidP="00EC1EEC">
      <w:pPr>
        <w:rPr>
          <w:sz w:val="28"/>
          <w:szCs w:val="28"/>
        </w:rPr>
      </w:pPr>
    </w:p>
    <w:p w14:paraId="3C424361" w14:textId="77777777" w:rsidR="00EC1EEC" w:rsidRPr="00485857" w:rsidRDefault="00EC1EEC" w:rsidP="00EC1EEC">
      <w:pPr>
        <w:rPr>
          <w:b/>
          <w:sz w:val="28"/>
          <w:szCs w:val="28"/>
        </w:rPr>
      </w:pPr>
    </w:p>
    <w:p w14:paraId="3C424362" w14:textId="77777777" w:rsidR="00EC1EEC" w:rsidRPr="00485857" w:rsidRDefault="00EC1EEC" w:rsidP="00EC1EEC">
      <w:pPr>
        <w:jc w:val="center"/>
        <w:rPr>
          <w:b/>
          <w:sz w:val="28"/>
          <w:szCs w:val="28"/>
        </w:rPr>
      </w:pPr>
      <w:r>
        <w:rPr>
          <w:b/>
          <w:sz w:val="28"/>
          <w:szCs w:val="28"/>
        </w:rPr>
        <w:t>entre</w:t>
      </w:r>
    </w:p>
    <w:p w14:paraId="3C424363" w14:textId="77777777" w:rsidR="00EC1EEC" w:rsidRPr="00485857" w:rsidRDefault="00EC1EEC" w:rsidP="00EC1EEC">
      <w:pPr>
        <w:pStyle w:val="BankNormal"/>
        <w:spacing w:after="0"/>
        <w:rPr>
          <w:sz w:val="28"/>
          <w:szCs w:val="28"/>
          <w:lang w:eastAsia="it-IT"/>
        </w:rPr>
      </w:pPr>
    </w:p>
    <w:p w14:paraId="3C424364" w14:textId="77777777" w:rsidR="00EC1EEC" w:rsidRPr="00485857" w:rsidRDefault="00EC1EEC" w:rsidP="00EC1EEC">
      <w:pPr>
        <w:tabs>
          <w:tab w:val="left" w:pos="4320"/>
        </w:tabs>
        <w:rPr>
          <w:sz w:val="28"/>
          <w:szCs w:val="28"/>
        </w:rPr>
      </w:pPr>
    </w:p>
    <w:p w14:paraId="3C424365" w14:textId="53F42F3A" w:rsidR="00EC1EEC" w:rsidRPr="00485857" w:rsidRDefault="002C53FA" w:rsidP="00EC1EEC">
      <w:pPr>
        <w:jc w:val="center"/>
        <w:rPr>
          <w:sz w:val="28"/>
          <w:szCs w:val="28"/>
        </w:rPr>
      </w:pPr>
      <w:r>
        <w:rPr>
          <w:b/>
          <w:sz w:val="28"/>
          <w:szCs w:val="28"/>
        </w:rPr>
        <w:t xml:space="preserve">[ </w:t>
      </w:r>
      <w:r w:rsidRPr="00966114">
        <w:rPr>
          <w:b/>
          <w:i/>
          <w:iCs/>
          <w:sz w:val="28"/>
          <w:szCs w:val="28"/>
        </w:rPr>
        <w:t>l</w:t>
      </w:r>
      <w:r>
        <w:rPr>
          <w:b/>
          <w:sz w:val="28"/>
          <w:szCs w:val="28"/>
        </w:rPr>
        <w:t>’</w:t>
      </w:r>
      <w:r>
        <w:rPr>
          <w:b/>
          <w:i/>
          <w:sz w:val="28"/>
          <w:szCs w:val="28"/>
        </w:rPr>
        <w:t>Entité Responsable]</w:t>
      </w:r>
    </w:p>
    <w:p w14:paraId="3C424366" w14:textId="77777777" w:rsidR="00EC1EEC" w:rsidRPr="00485857" w:rsidRDefault="00EC1EEC" w:rsidP="00EC1EEC">
      <w:pPr>
        <w:rPr>
          <w:sz w:val="28"/>
          <w:szCs w:val="28"/>
        </w:rPr>
      </w:pPr>
    </w:p>
    <w:p w14:paraId="3C424367" w14:textId="77777777" w:rsidR="00EC1EEC" w:rsidRPr="00485857" w:rsidRDefault="00EC1EEC" w:rsidP="00EC1EEC">
      <w:pPr>
        <w:jc w:val="center"/>
        <w:rPr>
          <w:b/>
          <w:sz w:val="28"/>
          <w:szCs w:val="28"/>
        </w:rPr>
      </w:pPr>
      <w:r>
        <w:rPr>
          <w:b/>
          <w:sz w:val="28"/>
          <w:szCs w:val="28"/>
        </w:rPr>
        <w:t>Et</w:t>
      </w:r>
    </w:p>
    <w:p w14:paraId="3C424368" w14:textId="77777777" w:rsidR="00EC1EEC" w:rsidRPr="00485857" w:rsidRDefault="00EC1EEC" w:rsidP="00EC1EEC">
      <w:pPr>
        <w:rPr>
          <w:sz w:val="28"/>
          <w:szCs w:val="28"/>
          <w:u w:val="single"/>
        </w:rPr>
      </w:pPr>
    </w:p>
    <w:p w14:paraId="3C424369" w14:textId="77777777" w:rsidR="00EC1EEC" w:rsidRPr="00485857" w:rsidRDefault="00EC1EEC" w:rsidP="00EC1EEC">
      <w:pPr>
        <w:jc w:val="center"/>
        <w:rPr>
          <w:sz w:val="28"/>
          <w:szCs w:val="28"/>
        </w:rPr>
      </w:pPr>
      <w:r>
        <w:rPr>
          <w:sz w:val="28"/>
          <w:szCs w:val="28"/>
        </w:rPr>
        <w:t xml:space="preserve"> [</w:t>
      </w:r>
      <w:r>
        <w:rPr>
          <w:b/>
          <w:bCs/>
          <w:i/>
          <w:iCs/>
          <w:sz w:val="28"/>
          <w:szCs w:val="28"/>
        </w:rPr>
        <w:t>Nom du Consultant</w:t>
      </w:r>
      <w:r>
        <w:rPr>
          <w:sz w:val="28"/>
          <w:szCs w:val="28"/>
        </w:rPr>
        <w:t>]</w:t>
      </w:r>
    </w:p>
    <w:p w14:paraId="3C42436A" w14:textId="77777777" w:rsidR="00EC1EEC" w:rsidRPr="00485857" w:rsidRDefault="00EC1EEC" w:rsidP="00EC1EEC">
      <w:pPr>
        <w:tabs>
          <w:tab w:val="left" w:pos="3600"/>
        </w:tabs>
        <w:rPr>
          <w:b/>
          <w:sz w:val="28"/>
          <w:szCs w:val="28"/>
        </w:rPr>
      </w:pPr>
    </w:p>
    <w:p w14:paraId="3C42436B" w14:textId="77777777" w:rsidR="00EC1EEC" w:rsidRPr="00485857" w:rsidRDefault="00EC1EEC" w:rsidP="00EC1EEC">
      <w:pPr>
        <w:tabs>
          <w:tab w:val="left" w:pos="3600"/>
        </w:tabs>
        <w:jc w:val="center"/>
        <w:rPr>
          <w:b/>
          <w:sz w:val="28"/>
          <w:szCs w:val="28"/>
        </w:rPr>
      </w:pPr>
      <w:r>
        <w:rPr>
          <w:b/>
          <w:sz w:val="28"/>
          <w:szCs w:val="28"/>
        </w:rPr>
        <w:t xml:space="preserve">pour </w:t>
      </w:r>
    </w:p>
    <w:p w14:paraId="3C42436C" w14:textId="77777777" w:rsidR="00EC1EEC" w:rsidRPr="00485857" w:rsidRDefault="00EC1EEC" w:rsidP="00EC1EEC">
      <w:pPr>
        <w:tabs>
          <w:tab w:val="left" w:pos="3600"/>
        </w:tabs>
        <w:jc w:val="center"/>
        <w:rPr>
          <w:b/>
        </w:rPr>
      </w:pPr>
    </w:p>
    <w:p w14:paraId="3C42436D" w14:textId="77777777" w:rsidR="00853CEB" w:rsidRPr="00485857" w:rsidRDefault="00853CEB" w:rsidP="00EC1EEC">
      <w:pPr>
        <w:tabs>
          <w:tab w:val="left" w:pos="3600"/>
        </w:tabs>
        <w:jc w:val="center"/>
        <w:rPr>
          <w:b/>
          <w:sz w:val="28"/>
          <w:szCs w:val="28"/>
        </w:rPr>
      </w:pPr>
    </w:p>
    <w:p w14:paraId="3C42436E" w14:textId="77777777" w:rsidR="00EC1EEC" w:rsidRPr="00485857" w:rsidRDefault="00EC1EEC" w:rsidP="00EC1EEC">
      <w:pPr>
        <w:tabs>
          <w:tab w:val="left" w:pos="3600"/>
        </w:tabs>
        <w:jc w:val="center"/>
        <w:rPr>
          <w:b/>
          <w:sz w:val="28"/>
          <w:szCs w:val="28"/>
        </w:rPr>
      </w:pPr>
      <w:r>
        <w:rPr>
          <w:b/>
          <w:sz w:val="28"/>
          <w:szCs w:val="28"/>
        </w:rPr>
        <w:t>[</w:t>
      </w:r>
      <w:r>
        <w:rPr>
          <w:b/>
          <w:i/>
          <w:sz w:val="28"/>
          <w:szCs w:val="28"/>
        </w:rPr>
        <w:t>Titre de la mission</w:t>
      </w:r>
      <w:r>
        <w:rPr>
          <w:b/>
          <w:sz w:val="28"/>
          <w:szCs w:val="28"/>
        </w:rPr>
        <w:t>]</w:t>
      </w:r>
    </w:p>
    <w:p w14:paraId="3C42436F" w14:textId="77777777" w:rsidR="00EC1EEC" w:rsidRPr="00485857" w:rsidRDefault="00EC1EEC" w:rsidP="00EC1EEC">
      <w:pPr>
        <w:tabs>
          <w:tab w:val="left" w:pos="3600"/>
        </w:tabs>
        <w:rPr>
          <w:b/>
        </w:rPr>
      </w:pPr>
    </w:p>
    <w:p w14:paraId="3C424370" w14:textId="77777777" w:rsidR="00EC1EEC" w:rsidRPr="00485857" w:rsidRDefault="00EC1EEC" w:rsidP="00EC1EEC">
      <w:pPr>
        <w:tabs>
          <w:tab w:val="left" w:pos="3600"/>
        </w:tabs>
        <w:jc w:val="center"/>
        <w:rPr>
          <w:b/>
        </w:rPr>
      </w:pPr>
    </w:p>
    <w:p w14:paraId="3C424371" w14:textId="77777777" w:rsidR="00B33579" w:rsidRPr="00485857" w:rsidRDefault="00B33579" w:rsidP="009314C1">
      <w:pPr>
        <w:tabs>
          <w:tab w:val="left" w:pos="3600"/>
        </w:tabs>
        <w:jc w:val="center"/>
        <w:rPr>
          <w:b/>
          <w:sz w:val="28"/>
          <w:szCs w:val="28"/>
        </w:rPr>
      </w:pPr>
    </w:p>
    <w:p w14:paraId="3C424372" w14:textId="77777777" w:rsidR="00B33579" w:rsidRPr="00485857" w:rsidRDefault="00B33579" w:rsidP="009314C1">
      <w:pPr>
        <w:tabs>
          <w:tab w:val="left" w:pos="3600"/>
        </w:tabs>
        <w:jc w:val="center"/>
        <w:rPr>
          <w:b/>
          <w:sz w:val="28"/>
          <w:szCs w:val="28"/>
        </w:rPr>
      </w:pPr>
    </w:p>
    <w:p w14:paraId="3C424373" w14:textId="77777777" w:rsidR="00B33579" w:rsidRPr="00485857" w:rsidRDefault="00B33579" w:rsidP="009314C1">
      <w:pPr>
        <w:tabs>
          <w:tab w:val="left" w:pos="3600"/>
        </w:tabs>
        <w:jc w:val="center"/>
        <w:rPr>
          <w:b/>
          <w:sz w:val="28"/>
          <w:szCs w:val="28"/>
        </w:rPr>
      </w:pPr>
    </w:p>
    <w:p w14:paraId="3C424374" w14:textId="26AC26CB" w:rsidR="00EC1EEC" w:rsidRPr="00485857" w:rsidRDefault="00EC1EEC" w:rsidP="009314C1">
      <w:pPr>
        <w:tabs>
          <w:tab w:val="left" w:pos="3600"/>
        </w:tabs>
        <w:jc w:val="center"/>
        <w:rPr>
          <w:sz w:val="28"/>
          <w:szCs w:val="28"/>
        </w:rPr>
        <w:sectPr w:rsidR="00EC1EEC" w:rsidRPr="00485857" w:rsidSect="00F43800">
          <w:headerReference w:type="even" r:id="rId21"/>
          <w:headerReference w:type="default" r:id="rId22"/>
          <w:footerReference w:type="default" r:id="rId23"/>
          <w:headerReference w:type="first" r:id="rId24"/>
          <w:pgSz w:w="12242" w:h="15842" w:code="1"/>
          <w:pgMar w:top="1440" w:right="1440" w:bottom="1729" w:left="1729" w:header="720" w:footer="720" w:gutter="0"/>
          <w:paperSrc w:first="105" w:other="105"/>
          <w:cols w:space="720"/>
          <w:noEndnote/>
        </w:sectPr>
      </w:pPr>
      <w:r>
        <w:rPr>
          <w:b/>
          <w:sz w:val="28"/>
          <w:szCs w:val="28"/>
        </w:rPr>
        <w:t>Date: [</w:t>
      </w:r>
      <w:r>
        <w:rPr>
          <w:b/>
          <w:i/>
          <w:sz w:val="28"/>
          <w:szCs w:val="28"/>
        </w:rPr>
        <w:t>Date</w:t>
      </w:r>
      <w:r>
        <w:rPr>
          <w:b/>
          <w:sz w:val="28"/>
          <w:szCs w:val="28"/>
        </w:rPr>
        <w:t>]</w:t>
      </w:r>
    </w:p>
    <w:p w14:paraId="3C424375" w14:textId="6EAAB4B7" w:rsidR="00F60D2D" w:rsidRPr="00485857" w:rsidRDefault="00F60D2D" w:rsidP="004133A3">
      <w:pPr>
        <w:pStyle w:val="Heading1"/>
        <w:keepNext/>
        <w:keepLines/>
        <w:widowControl/>
        <w:autoSpaceDE/>
        <w:autoSpaceDN/>
        <w:adjustRightInd/>
        <w:spacing w:before="240" w:after="240"/>
        <w:ind w:left="720"/>
        <w:rPr>
          <w:rFonts w:ascii="Times New Roman" w:hAnsi="Times New Roman"/>
        </w:rPr>
      </w:pPr>
      <w:bookmarkStart w:id="329" w:name="_Toc184975807"/>
      <w:bookmarkStart w:id="330" w:name="_Toc299534125"/>
      <w:bookmarkStart w:id="331" w:name="_Toc348011850"/>
      <w:bookmarkStart w:id="332" w:name="_Toc57069883"/>
      <w:r>
        <w:rPr>
          <w:rFonts w:ascii="Times New Roman" w:hAnsi="Times New Roman"/>
        </w:rPr>
        <w:lastRenderedPageBreak/>
        <w:t>Modèle d’</w:t>
      </w:r>
      <w:r w:rsidR="008F4E8E">
        <w:rPr>
          <w:rFonts w:ascii="Times New Roman" w:hAnsi="Times New Roman"/>
        </w:rPr>
        <w:t>A</w:t>
      </w:r>
      <w:r>
        <w:rPr>
          <w:rFonts w:ascii="Times New Roman" w:hAnsi="Times New Roman"/>
        </w:rPr>
        <w:t xml:space="preserve">ccord </w:t>
      </w:r>
      <w:r w:rsidR="008F4E8E">
        <w:rPr>
          <w:rFonts w:ascii="Times New Roman" w:hAnsi="Times New Roman"/>
        </w:rPr>
        <w:t>C</w:t>
      </w:r>
      <w:r>
        <w:rPr>
          <w:rFonts w:ascii="Times New Roman" w:hAnsi="Times New Roman"/>
        </w:rPr>
        <w:t>ontractuel</w:t>
      </w:r>
      <w:bookmarkEnd w:id="329"/>
      <w:r>
        <w:rPr>
          <w:rFonts w:ascii="Times New Roman" w:hAnsi="Times New Roman"/>
        </w:rPr>
        <w:t xml:space="preserve"> </w:t>
      </w:r>
      <w:bookmarkEnd w:id="330"/>
      <w:bookmarkEnd w:id="331"/>
      <w:bookmarkEnd w:id="332"/>
    </w:p>
    <w:p w14:paraId="3C424376" w14:textId="77777777" w:rsidR="00F60D2D" w:rsidRPr="00485857" w:rsidRDefault="00F60D2D" w:rsidP="00F60D2D"/>
    <w:p w14:paraId="3C424377" w14:textId="77777777" w:rsidR="00F11AF6" w:rsidRPr="00485857" w:rsidRDefault="00F11AF6" w:rsidP="000B5D58">
      <w:pPr>
        <w:jc w:val="both"/>
      </w:pPr>
    </w:p>
    <w:p w14:paraId="3C424378" w14:textId="5C4DEB6D" w:rsidR="00F11AF6" w:rsidRPr="00485857" w:rsidRDefault="00F11AF6" w:rsidP="00F11AF6">
      <w:pPr>
        <w:spacing w:after="200"/>
        <w:jc w:val="both"/>
      </w:pPr>
      <w:r>
        <w:t xml:space="preserve">LE PRÉSENT ACCORD CONTRACTUEL (ci-après désigné par </w:t>
      </w:r>
      <w:r w:rsidR="00966114">
        <w:t>« le</w:t>
      </w:r>
      <w:r>
        <w:t xml:space="preserve"> Contrat ») est passé, [</w:t>
      </w:r>
      <w:r>
        <w:rPr>
          <w:b/>
        </w:rPr>
        <w:t>insérer le jour</w:t>
      </w:r>
      <w:r>
        <w:t>], [</w:t>
      </w:r>
      <w:r>
        <w:rPr>
          <w:b/>
        </w:rPr>
        <w:t>le mois</w:t>
      </w:r>
      <w:r>
        <w:t>] [</w:t>
      </w:r>
      <w:r>
        <w:rPr>
          <w:b/>
        </w:rPr>
        <w:t>l’année</w:t>
      </w:r>
      <w:r>
        <w:t>] entre [</w:t>
      </w:r>
      <w:r>
        <w:rPr>
          <w:b/>
        </w:rPr>
        <w:t>insérer la dénomination sociale complète de l'Entité Responsable</w:t>
      </w:r>
      <w:r>
        <w:t>] (ci-après dénommée « l'Entité Responsable ») d’une part et [</w:t>
      </w:r>
      <w:r>
        <w:rPr>
          <w:b/>
          <w:iCs/>
        </w:rPr>
        <w:t xml:space="preserve">insérer la dénomination sociale complète du Consultant] </w:t>
      </w:r>
      <w:r>
        <w:t xml:space="preserve">(ci-après dénommé « le </w:t>
      </w:r>
      <w:r w:rsidR="00966114">
        <w:t>Consultant »</w:t>
      </w:r>
      <w:r>
        <w:t>) d’autre part.</w:t>
      </w:r>
    </w:p>
    <w:p w14:paraId="3C42437B" w14:textId="61641F66" w:rsidR="00F60D2D" w:rsidRPr="00485857" w:rsidRDefault="00F60D2D" w:rsidP="000B5D58">
      <w:pPr>
        <w:spacing w:after="240"/>
        <w:jc w:val="both"/>
      </w:pPr>
      <w:r>
        <w:t>ETANT DONNE QUE l’Entité Responsable a accepté la proposition du Consultant pour l’exécution des Services (les « Services ») tels que décrits dans la Description des Services à l’Annexe A, et que le Consultant est qualifié et prêt à fournir ces Services.</w:t>
      </w:r>
    </w:p>
    <w:p w14:paraId="3C42437C" w14:textId="6E9CA55A" w:rsidR="00F60D2D" w:rsidRPr="00485857" w:rsidRDefault="00966114" w:rsidP="000B5D58">
      <w:pPr>
        <w:pStyle w:val="BodyText"/>
        <w:keepNext/>
        <w:spacing w:after="0"/>
        <w:jc w:val="both"/>
      </w:pPr>
      <w:r>
        <w:t>L’ENTITE</w:t>
      </w:r>
      <w:r w:rsidR="00F60D2D">
        <w:rPr>
          <w:caps/>
        </w:rPr>
        <w:t xml:space="preserve"> Responsable</w:t>
      </w:r>
      <w:r w:rsidR="00F60D2D">
        <w:t xml:space="preserve"> ET LE CONSULTANT (collectivement désignés par les « Parties ») CONVIENNENT DES TERMES SUIVANTS : </w:t>
      </w:r>
    </w:p>
    <w:p w14:paraId="3C42437D" w14:textId="77777777" w:rsidR="00F60D2D" w:rsidRPr="00485857" w:rsidRDefault="00F60D2D" w:rsidP="000B5D58">
      <w:pPr>
        <w:keepNext/>
        <w:jc w:val="both"/>
      </w:pPr>
    </w:p>
    <w:p w14:paraId="3C42437E" w14:textId="77777777" w:rsidR="00F60D2D" w:rsidRPr="00485857" w:rsidRDefault="00F60D2D" w:rsidP="003D7DF5">
      <w:pPr>
        <w:keepNext/>
        <w:widowControl/>
        <w:numPr>
          <w:ilvl w:val="0"/>
          <w:numId w:val="35"/>
        </w:numPr>
        <w:autoSpaceDE/>
        <w:autoSpaceDN/>
        <w:adjustRightInd/>
        <w:contextualSpacing/>
        <w:jc w:val="both"/>
        <w:rPr>
          <w:i/>
        </w:rPr>
      </w:pPr>
      <w:r>
        <w:t xml:space="preserve">Le présent Contrat, sa signification, son interprétation et les relations entre les Parties seront soumis au Droit applicable du </w:t>
      </w:r>
      <w:r>
        <w:rPr>
          <w:b/>
        </w:rPr>
        <w:t>[</w:t>
      </w:r>
      <w:r>
        <w:rPr>
          <w:b/>
          <w:i/>
        </w:rPr>
        <w:t>Nom du Pays</w:t>
      </w:r>
      <w:r>
        <w:rPr>
          <w:b/>
        </w:rPr>
        <w:t>]</w:t>
      </w:r>
      <w:r>
        <w:t>.</w:t>
      </w:r>
    </w:p>
    <w:p w14:paraId="3C42437F" w14:textId="77777777" w:rsidR="00F60D2D" w:rsidRPr="00485857" w:rsidRDefault="00F60D2D" w:rsidP="00C95D7E">
      <w:pPr>
        <w:keepNext/>
        <w:jc w:val="both"/>
        <w:rPr>
          <w:i/>
        </w:rPr>
      </w:pPr>
    </w:p>
    <w:p w14:paraId="3C424380" w14:textId="773562B3" w:rsidR="00F60D2D" w:rsidRPr="00485857" w:rsidRDefault="00F60D2D" w:rsidP="003D7DF5">
      <w:pPr>
        <w:keepNext/>
        <w:widowControl/>
        <w:numPr>
          <w:ilvl w:val="0"/>
          <w:numId w:val="35"/>
        </w:numPr>
        <w:autoSpaceDE/>
        <w:autoSpaceDN/>
        <w:adjustRightInd/>
        <w:contextualSpacing/>
        <w:jc w:val="both"/>
      </w:pPr>
      <w:r>
        <w:t xml:space="preserve">Le Contrat est signé et conclu en </w:t>
      </w:r>
      <w:r w:rsidR="008F4E8E">
        <w:t>français</w:t>
      </w:r>
      <w:r>
        <w:t>, et toutes les communications, notifications et modifications liées au présent Contrat doivent être effectuées par écrit et dans la même langue.</w:t>
      </w:r>
    </w:p>
    <w:p w14:paraId="3C424381" w14:textId="77777777" w:rsidR="00F60D2D" w:rsidRPr="00485857" w:rsidRDefault="00F60D2D" w:rsidP="000B5D58">
      <w:pPr>
        <w:keepNext/>
        <w:ind w:left="720" w:hanging="720"/>
        <w:jc w:val="both"/>
      </w:pPr>
    </w:p>
    <w:p w14:paraId="3C424382" w14:textId="1F0BC911" w:rsidR="00F60D2D" w:rsidRPr="00485857" w:rsidRDefault="00F60D2D" w:rsidP="003D7DF5">
      <w:pPr>
        <w:keepNext/>
        <w:widowControl/>
        <w:numPr>
          <w:ilvl w:val="0"/>
          <w:numId w:val="35"/>
        </w:numPr>
        <w:autoSpaceDE/>
        <w:autoSpaceDN/>
        <w:adjustRightInd/>
        <w:contextualSpacing/>
        <w:jc w:val="both"/>
      </w:pPr>
      <w:r>
        <w:t xml:space="preserve">Le prix total du contrat est </w:t>
      </w:r>
      <w:r>
        <w:rPr>
          <w:i/>
        </w:rPr>
        <w:t>de [</w:t>
      </w:r>
      <w:r>
        <w:rPr>
          <w:i/>
          <w:color w:val="4F81BD"/>
        </w:rPr>
        <w:t>insérer le montant et la devise</w:t>
      </w:r>
      <w:r>
        <w:rPr>
          <w:i/>
        </w:rPr>
        <w:t>]</w:t>
      </w:r>
      <w:r>
        <w:t xml:space="preserve"> et ce montant est de </w:t>
      </w:r>
      <w:r>
        <w:rPr>
          <w:i/>
        </w:rPr>
        <w:t>[</w:t>
      </w:r>
      <w:r>
        <w:rPr>
          <w:i/>
          <w:color w:val="4F81BD"/>
        </w:rPr>
        <w:t>indiquer : inclus ou exclu</w:t>
      </w:r>
      <w:r>
        <w:rPr>
          <w:i/>
        </w:rPr>
        <w:t>]</w:t>
      </w:r>
      <w:r>
        <w:t xml:space="preserve"> des taxes locales. Le prix du Contrat comprend tous les coûts associés à la mission, y compris la rémunération du Consultant (étranger et national, sur le terrain et au siège du Consultant), ainsi que les frais de déplacement, d’hébergement, les indemnités journalières et autres frais. </w:t>
      </w:r>
      <w:r>
        <w:rPr>
          <w:b/>
          <w:bCs/>
        </w:rPr>
        <w:t>L'Annexe E</w:t>
      </w:r>
      <w:r>
        <w:t xml:space="preserve"> fournit des informations complémentaires.</w:t>
      </w:r>
    </w:p>
    <w:p w14:paraId="3C424383" w14:textId="77777777" w:rsidR="00F60D2D" w:rsidRPr="00485857" w:rsidRDefault="00F60D2D" w:rsidP="000B5D58">
      <w:pPr>
        <w:keepNext/>
        <w:ind w:left="720" w:hanging="720"/>
        <w:jc w:val="both"/>
      </w:pPr>
    </w:p>
    <w:p w14:paraId="3C424384" w14:textId="2D0BAFDC" w:rsidR="00F60D2D" w:rsidRPr="00485857" w:rsidRDefault="00F60D2D" w:rsidP="003D7DF5">
      <w:pPr>
        <w:widowControl/>
        <w:numPr>
          <w:ilvl w:val="0"/>
          <w:numId w:val="35"/>
        </w:numPr>
        <w:autoSpaceDE/>
        <w:autoSpaceDN/>
        <w:adjustRightInd/>
        <w:contextualSpacing/>
        <w:jc w:val="both"/>
      </w:pPr>
      <w:r>
        <w:t>La date prévue pour le commencement des Services est le [</w:t>
      </w:r>
      <w:r>
        <w:rPr>
          <w:i/>
          <w:color w:val="4F81BD"/>
        </w:rPr>
        <w:t>insérer la date, le mois et l'année</w:t>
      </w:r>
      <w:r>
        <w:t>] à [</w:t>
      </w:r>
      <w:r>
        <w:rPr>
          <w:i/>
          <w:color w:val="4F81BD"/>
        </w:rPr>
        <w:t>insérer le lieu</w:t>
      </w:r>
      <w:r>
        <w:rPr>
          <w:color w:val="4F81BD"/>
        </w:rPr>
        <w:t xml:space="preserve">]. </w:t>
      </w:r>
      <w:r>
        <w:t xml:space="preserve">La durée de la mission est </w:t>
      </w:r>
      <w:r>
        <w:rPr>
          <w:i/>
        </w:rPr>
        <w:t>[</w:t>
      </w:r>
      <w:r>
        <w:rPr>
          <w:i/>
          <w:color w:val="0070C0"/>
        </w:rPr>
        <w:t>insérer la période, par exemple : douze mois</w:t>
      </w:r>
      <w:r w:rsidR="00446267">
        <w:rPr>
          <w:i/>
          <w:color w:val="0070C0"/>
        </w:rPr>
        <w:t>]</w:t>
      </w:r>
      <w:r>
        <w:rPr>
          <w:i/>
          <w:color w:val="0070C0"/>
        </w:rPr>
        <w:t xml:space="preserve">, se terminant le </w:t>
      </w:r>
      <w:r w:rsidR="00446267">
        <w:t>[</w:t>
      </w:r>
      <w:r>
        <w:rPr>
          <w:i/>
          <w:color w:val="0070C0"/>
        </w:rPr>
        <w:t>insérer la date, le mois et l'année</w:t>
      </w:r>
      <w:r>
        <w:rPr>
          <w:i/>
        </w:rPr>
        <w:t>]</w:t>
      </w:r>
      <w:r>
        <w:t>.</w:t>
      </w:r>
    </w:p>
    <w:p w14:paraId="3C424385" w14:textId="77777777" w:rsidR="00F60D2D" w:rsidRPr="00485857" w:rsidRDefault="00F60D2D" w:rsidP="000B5D58">
      <w:pPr>
        <w:ind w:left="360"/>
        <w:jc w:val="both"/>
      </w:pPr>
    </w:p>
    <w:p w14:paraId="3C424386" w14:textId="018EEE3F" w:rsidR="00CA1B53" w:rsidRPr="00485857" w:rsidRDefault="00F60D2D" w:rsidP="003D7DF5">
      <w:pPr>
        <w:keepNext/>
        <w:widowControl/>
        <w:numPr>
          <w:ilvl w:val="0"/>
          <w:numId w:val="35"/>
        </w:numPr>
        <w:autoSpaceDE/>
        <w:autoSpaceDN/>
        <w:adjustRightInd/>
        <w:contextualSpacing/>
        <w:jc w:val="both"/>
      </w:pPr>
      <w:r>
        <w:t xml:space="preserve">L’Entité Responsable désigne </w:t>
      </w:r>
      <w:r>
        <w:rPr>
          <w:b/>
        </w:rPr>
        <w:t>[</w:t>
      </w:r>
      <w:r>
        <w:rPr>
          <w:b/>
          <w:i/>
        </w:rPr>
        <w:t>Insérer le Nom et Titre du Point de Contact</w:t>
      </w:r>
      <w:r>
        <w:rPr>
          <w:b/>
        </w:rPr>
        <w:t>]</w:t>
      </w:r>
      <w:r>
        <w:rPr>
          <w:i/>
          <w:color w:val="4F81BD"/>
        </w:rPr>
        <w:t xml:space="preserve"> </w:t>
      </w:r>
      <w:r>
        <w:t xml:space="preserve">comme </w:t>
      </w:r>
      <w:r w:rsidR="00446267">
        <w:t>Po</w:t>
      </w:r>
      <w:r>
        <w:t>int de contact de l’Entité Responsable.</w:t>
      </w:r>
    </w:p>
    <w:p w14:paraId="3C424387" w14:textId="77777777" w:rsidR="00CA1B53" w:rsidRPr="00485857" w:rsidRDefault="00CA1B53" w:rsidP="000B5D58">
      <w:pPr>
        <w:keepNext/>
        <w:widowControl/>
        <w:autoSpaceDE/>
        <w:autoSpaceDN/>
        <w:adjustRightInd/>
        <w:ind w:left="720"/>
        <w:contextualSpacing/>
        <w:jc w:val="both"/>
      </w:pPr>
    </w:p>
    <w:p w14:paraId="3C424388" w14:textId="78FADBF8" w:rsidR="00F60D2D" w:rsidRPr="00485857" w:rsidRDefault="00F60D2D" w:rsidP="003D7DF5">
      <w:pPr>
        <w:keepNext/>
        <w:widowControl/>
        <w:numPr>
          <w:ilvl w:val="0"/>
          <w:numId w:val="35"/>
        </w:numPr>
        <w:autoSpaceDE/>
        <w:autoSpaceDN/>
        <w:adjustRightInd/>
        <w:contextualSpacing/>
        <w:jc w:val="both"/>
        <w:rPr>
          <w:i/>
        </w:rPr>
      </w:pPr>
      <w:r>
        <w:t xml:space="preserve">Tout différend, controverse ou plainte entre les Parties découlant du présent Contrat ou lié à tout manquement au contrat, à la résiliation ou à l’invalidité du Contrat, qui ne pourra être réglé à l’amiable par les Parties, sera réglé par </w:t>
      </w:r>
      <w:r w:rsidRPr="00C95D7E">
        <w:rPr>
          <w:b/>
          <w:bCs/>
          <w:i/>
        </w:rPr>
        <w:t>[</w:t>
      </w:r>
      <w:r w:rsidR="00C548A8" w:rsidRPr="00C95D7E">
        <w:rPr>
          <w:b/>
          <w:bCs/>
          <w:i/>
        </w:rPr>
        <w:t xml:space="preserve">Insérer l’organe de </w:t>
      </w:r>
      <w:r w:rsidRPr="00C95D7E">
        <w:rPr>
          <w:b/>
          <w:bCs/>
          <w:i/>
        </w:rPr>
        <w:t xml:space="preserve">règlement des </w:t>
      </w:r>
      <w:r w:rsidRPr="00C95D7E">
        <w:rPr>
          <w:b/>
          <w:bCs/>
          <w:i/>
        </w:rPr>
        <w:lastRenderedPageBreak/>
        <w:t>différends conformément au droit applicable]</w:t>
      </w:r>
      <w:r>
        <w:t xml:space="preserve">. L'arbitrage aura lieu en </w:t>
      </w:r>
      <w:r w:rsidRPr="00C95D7E">
        <w:rPr>
          <w:b/>
          <w:bCs/>
          <w:i/>
          <w:iCs/>
        </w:rPr>
        <w:t>[</w:t>
      </w:r>
      <w:r w:rsidR="00C548A8" w:rsidRPr="00C95D7E">
        <w:rPr>
          <w:b/>
          <w:bCs/>
          <w:i/>
          <w:iCs/>
        </w:rPr>
        <w:t xml:space="preserve">insérer le </w:t>
      </w:r>
      <w:r w:rsidRPr="00C95D7E">
        <w:rPr>
          <w:b/>
          <w:bCs/>
          <w:i/>
          <w:iCs/>
        </w:rPr>
        <w:t>lieu]</w:t>
      </w:r>
      <w:r>
        <w:t xml:space="preserve"> et la langue de l'arbitrage est </w:t>
      </w:r>
      <w:r w:rsidR="00446267">
        <w:t>le français</w:t>
      </w:r>
      <w:r>
        <w:t>.</w:t>
      </w:r>
    </w:p>
    <w:p w14:paraId="3C424389" w14:textId="77777777" w:rsidR="009A6CD0" w:rsidRPr="00485857" w:rsidRDefault="009A6CD0" w:rsidP="000B5D58">
      <w:pPr>
        <w:keepNext/>
        <w:widowControl/>
        <w:autoSpaceDE/>
        <w:autoSpaceDN/>
        <w:adjustRightInd/>
        <w:contextualSpacing/>
        <w:jc w:val="both"/>
        <w:rPr>
          <w:i/>
        </w:rPr>
      </w:pPr>
    </w:p>
    <w:p w14:paraId="3C42438A" w14:textId="77777777" w:rsidR="00F60D2D" w:rsidRPr="00485857" w:rsidRDefault="00F60D2D" w:rsidP="000B5D58">
      <w:pPr>
        <w:keepNext/>
        <w:ind w:left="360"/>
        <w:jc w:val="both"/>
      </w:pPr>
      <w:r>
        <w:t xml:space="preserve">7. </w:t>
      </w:r>
      <w:r>
        <w:tab/>
        <w:t>Les documents suivants font partie intégrante du Contrat :</w:t>
      </w:r>
    </w:p>
    <w:p w14:paraId="3C42438B" w14:textId="77777777" w:rsidR="00F60D2D" w:rsidRPr="00485857" w:rsidRDefault="00F60D2D" w:rsidP="000B5D58">
      <w:pPr>
        <w:keepNext/>
        <w:ind w:left="720" w:hanging="720"/>
        <w:jc w:val="both"/>
      </w:pPr>
    </w:p>
    <w:p w14:paraId="3C42438C" w14:textId="4B82254A" w:rsidR="00F60D2D" w:rsidRPr="00485857" w:rsidRDefault="00F60D2D" w:rsidP="005044F0">
      <w:pPr>
        <w:widowControl/>
        <w:numPr>
          <w:ilvl w:val="0"/>
          <w:numId w:val="34"/>
        </w:numPr>
        <w:autoSpaceDE/>
        <w:autoSpaceDN/>
        <w:adjustRightInd/>
        <w:ind w:left="1260" w:hanging="540"/>
        <w:contextualSpacing/>
        <w:jc w:val="both"/>
      </w:pPr>
      <w:r>
        <w:t>Les Conditions du contrat</w:t>
      </w:r>
      <w:r>
        <w:rPr>
          <w:i/>
        </w:rPr>
        <w:t xml:space="preserve"> </w:t>
      </w:r>
      <w:r>
        <w:t>(y compris la Pièce jointe 1</w:t>
      </w:r>
      <w:r w:rsidR="00966114">
        <w:t xml:space="preserve"> «</w:t>
      </w:r>
      <w:r w:rsidR="00966114">
        <w:rPr>
          <w:bCs/>
          <w:i/>
          <w:iCs/>
          <w:szCs w:val="20"/>
        </w:rPr>
        <w:t xml:space="preserve"> Politique</w:t>
      </w:r>
      <w:r>
        <w:rPr>
          <w:bCs/>
          <w:i/>
          <w:iCs/>
          <w:szCs w:val="20"/>
        </w:rPr>
        <w:t xml:space="preserve"> de la MCC en matière de prévention, de détection et d'atténuation de la fraude et de la corruption dans les opérations de la MCC </w:t>
      </w:r>
      <w:r>
        <w:t>(« Politique AFC de la MCC »), la Pièce jointe 2 « Annexe aux dispositions générales »).</w:t>
      </w:r>
    </w:p>
    <w:p w14:paraId="3C42438D" w14:textId="77777777" w:rsidR="00F60D2D" w:rsidRPr="00485857" w:rsidRDefault="00F60D2D" w:rsidP="000B5D58">
      <w:pPr>
        <w:ind w:left="1260" w:hanging="540"/>
        <w:jc w:val="both"/>
      </w:pPr>
    </w:p>
    <w:p w14:paraId="3C42438E" w14:textId="77777777" w:rsidR="00F60D2D" w:rsidRPr="00485857" w:rsidRDefault="00F60D2D" w:rsidP="000B5D58">
      <w:pPr>
        <w:keepNext/>
        <w:ind w:left="1260" w:hanging="540"/>
        <w:jc w:val="both"/>
      </w:pPr>
      <w:r>
        <w:t xml:space="preserve">(b) Les Annexes :  </w:t>
      </w:r>
    </w:p>
    <w:p w14:paraId="3C42438F" w14:textId="77777777" w:rsidR="00F60D2D" w:rsidRPr="00485857" w:rsidRDefault="00F5098C" w:rsidP="000B5D58">
      <w:pPr>
        <w:tabs>
          <w:tab w:val="left" w:pos="2700"/>
          <w:tab w:val="left" w:pos="7650"/>
          <w:tab w:val="left" w:pos="8010"/>
        </w:tabs>
        <w:ind w:left="1260"/>
        <w:jc w:val="both"/>
      </w:pPr>
      <w:r>
        <w:t>Annexe A :</w:t>
      </w:r>
      <w:r>
        <w:tab/>
        <w:t>Description des Services et Exigences en matière de présentation de rapports</w:t>
      </w:r>
      <w:r>
        <w:tab/>
      </w:r>
    </w:p>
    <w:p w14:paraId="3C424390" w14:textId="09A4E0C9" w:rsidR="00805669" w:rsidRPr="00485857" w:rsidRDefault="00F60D2D" w:rsidP="008313D7">
      <w:pPr>
        <w:tabs>
          <w:tab w:val="left" w:pos="2700"/>
          <w:tab w:val="left" w:pos="7650"/>
          <w:tab w:val="left" w:pos="8010"/>
        </w:tabs>
        <w:ind w:left="1260"/>
        <w:jc w:val="both"/>
      </w:pPr>
      <w:r>
        <w:t>Annexe B :</w:t>
      </w:r>
      <w:r>
        <w:tab/>
        <w:t>CV du Consultant</w:t>
      </w:r>
      <w:r>
        <w:tab/>
      </w:r>
    </w:p>
    <w:p w14:paraId="3C424391" w14:textId="029E807D" w:rsidR="00D60E8E" w:rsidRPr="00485857" w:rsidRDefault="008313D7" w:rsidP="000B5D58">
      <w:pPr>
        <w:tabs>
          <w:tab w:val="left" w:pos="2700"/>
          <w:tab w:val="left" w:pos="7650"/>
          <w:tab w:val="left" w:pos="8010"/>
        </w:tabs>
        <w:ind w:left="1260"/>
        <w:jc w:val="both"/>
      </w:pPr>
      <w:r>
        <w:t xml:space="preserve">Annexe C : </w:t>
      </w:r>
      <w:r>
        <w:tab/>
        <w:t>Coordonnées bancaires du Consultant</w:t>
      </w:r>
    </w:p>
    <w:p w14:paraId="3C424392" w14:textId="3582D663" w:rsidR="001F7CCC" w:rsidRPr="00485857" w:rsidRDefault="008313D7" w:rsidP="000B5D58">
      <w:pPr>
        <w:tabs>
          <w:tab w:val="left" w:pos="2700"/>
          <w:tab w:val="left" w:pos="7650"/>
          <w:tab w:val="left" w:pos="8010"/>
        </w:tabs>
        <w:ind w:left="1260"/>
        <w:jc w:val="both"/>
      </w:pPr>
      <w:r>
        <w:t xml:space="preserve">Annexe D : </w:t>
      </w:r>
      <w:r>
        <w:tab/>
        <w:t>Calendrier de déploiement négocié</w:t>
      </w:r>
    </w:p>
    <w:p w14:paraId="4E8DA0EB" w14:textId="29A89E88" w:rsidR="003A3A11" w:rsidRPr="00485857" w:rsidRDefault="003A3A11" w:rsidP="000B5D58">
      <w:pPr>
        <w:tabs>
          <w:tab w:val="left" w:pos="2700"/>
          <w:tab w:val="left" w:pos="7650"/>
          <w:tab w:val="left" w:pos="8010"/>
        </w:tabs>
        <w:ind w:left="1260"/>
        <w:jc w:val="both"/>
      </w:pPr>
      <w:r>
        <w:t>Annexe E :    Détails des coûts</w:t>
      </w:r>
    </w:p>
    <w:p w14:paraId="3C424393" w14:textId="77777777" w:rsidR="00805669" w:rsidRPr="00485857" w:rsidRDefault="00805669" w:rsidP="00302BB8">
      <w:pPr>
        <w:tabs>
          <w:tab w:val="left" w:pos="2700"/>
          <w:tab w:val="left" w:pos="7650"/>
          <w:tab w:val="left" w:pos="8010"/>
        </w:tabs>
        <w:ind w:left="1260"/>
        <w:jc w:val="both"/>
      </w:pPr>
    </w:p>
    <w:p w14:paraId="3C424394" w14:textId="1B7EF123" w:rsidR="00F60D2D" w:rsidRPr="00485857" w:rsidRDefault="00F60D2D" w:rsidP="00F60D2D">
      <w:r>
        <w:t xml:space="preserve">Signé </w:t>
      </w:r>
      <w:r w:rsidR="00966114">
        <w:t>par :</w:t>
      </w:r>
    </w:p>
    <w:p w14:paraId="3C424395" w14:textId="77777777" w:rsidR="00F60D2D" w:rsidRPr="00485857" w:rsidRDefault="00F60D2D" w:rsidP="00F60D2D"/>
    <w:p w14:paraId="3C424396" w14:textId="086A91A0" w:rsidR="00F60D2D" w:rsidRPr="00485857" w:rsidRDefault="00F60D2D" w:rsidP="00F60D2D">
      <w:r>
        <w:t xml:space="preserve">Pour et au nom de </w:t>
      </w:r>
      <w:r>
        <w:rPr>
          <w:i/>
        </w:rPr>
        <w:t>[</w:t>
      </w:r>
      <w:r>
        <w:rPr>
          <w:i/>
          <w:color w:val="4F81BD"/>
        </w:rPr>
        <w:t xml:space="preserve">Nom de l'Entité </w:t>
      </w:r>
      <w:r w:rsidR="00966114">
        <w:rPr>
          <w:i/>
          <w:color w:val="4F81BD"/>
        </w:rPr>
        <w:t>Responsable</w:t>
      </w:r>
      <w:r>
        <w:rPr>
          <w:i/>
        </w:rPr>
        <w:t>]</w:t>
      </w:r>
    </w:p>
    <w:p w14:paraId="3C424397" w14:textId="77777777" w:rsidR="00F60D2D" w:rsidRPr="00485857" w:rsidRDefault="00F60D2D" w:rsidP="00F60D2D"/>
    <w:p w14:paraId="3C424398" w14:textId="77777777" w:rsidR="00F60D2D" w:rsidRPr="00485857" w:rsidRDefault="00F60D2D" w:rsidP="00F60D2D">
      <w:pPr>
        <w:tabs>
          <w:tab w:val="left" w:pos="5760"/>
        </w:tabs>
      </w:pPr>
      <w:r>
        <w:rPr>
          <w:u w:val="single"/>
        </w:rPr>
        <w:tab/>
      </w:r>
    </w:p>
    <w:p w14:paraId="3C424399" w14:textId="4275D1F4" w:rsidR="00F60D2D" w:rsidRPr="00485857" w:rsidRDefault="00F60D2D" w:rsidP="00F60D2D">
      <w:r>
        <w:rPr>
          <w:i/>
        </w:rPr>
        <w:t>[</w:t>
      </w:r>
      <w:r>
        <w:rPr>
          <w:i/>
          <w:color w:val="4F81BD"/>
        </w:rPr>
        <w:t>Représentant autorisé de l'Entité Responsable – nom, titre et signature</w:t>
      </w:r>
      <w:r>
        <w:rPr>
          <w:i/>
        </w:rPr>
        <w:t>]</w:t>
      </w:r>
    </w:p>
    <w:p w14:paraId="3C42439A" w14:textId="77777777" w:rsidR="00F60D2D" w:rsidRPr="00485857" w:rsidRDefault="00F60D2D" w:rsidP="00F60D2D">
      <w:pPr>
        <w:pStyle w:val="BankNormal"/>
        <w:spacing w:after="0"/>
        <w:rPr>
          <w:szCs w:val="24"/>
          <w:lang w:eastAsia="it-IT"/>
        </w:rPr>
      </w:pPr>
    </w:p>
    <w:p w14:paraId="3C42439B" w14:textId="77777777" w:rsidR="00F60D2D" w:rsidRPr="00485857" w:rsidRDefault="00F60D2D" w:rsidP="00F60D2D">
      <w:r>
        <w:t xml:space="preserve">Pour et au nom de </w:t>
      </w:r>
      <w:r>
        <w:rPr>
          <w:i/>
        </w:rPr>
        <w:t>[</w:t>
      </w:r>
      <w:r>
        <w:rPr>
          <w:i/>
          <w:color w:val="4F81BD"/>
        </w:rPr>
        <w:t xml:space="preserve">Nom du </w:t>
      </w:r>
      <w:r>
        <w:rPr>
          <w:i/>
          <w:iCs/>
          <w:color w:val="4F81BD"/>
        </w:rPr>
        <w:t>Consultant</w:t>
      </w:r>
      <w:r>
        <w:rPr>
          <w:i/>
        </w:rPr>
        <w:t>]</w:t>
      </w:r>
    </w:p>
    <w:p w14:paraId="3C42439C" w14:textId="77777777" w:rsidR="00F60D2D" w:rsidRPr="00485857" w:rsidRDefault="00F60D2D" w:rsidP="00F60D2D"/>
    <w:p w14:paraId="3C42439D" w14:textId="77777777" w:rsidR="00F60D2D" w:rsidRPr="00485857" w:rsidRDefault="00F60D2D" w:rsidP="00F60D2D">
      <w:pPr>
        <w:tabs>
          <w:tab w:val="left" w:pos="5760"/>
        </w:tabs>
      </w:pPr>
      <w:r>
        <w:rPr>
          <w:u w:val="single"/>
        </w:rPr>
        <w:tab/>
      </w:r>
    </w:p>
    <w:p w14:paraId="3C42439E" w14:textId="7EAF67A9" w:rsidR="00F60D2D" w:rsidRPr="00485857" w:rsidRDefault="00966114" w:rsidP="00F60D2D">
      <w:r>
        <w:rPr>
          <w:i/>
        </w:rPr>
        <w:t>[</w:t>
      </w:r>
      <w:r>
        <w:rPr>
          <w:i/>
          <w:color w:val="4F81BD"/>
        </w:rPr>
        <w:t>Consultant</w:t>
      </w:r>
      <w:r w:rsidR="00F60D2D">
        <w:rPr>
          <w:i/>
          <w:color w:val="4F81BD"/>
        </w:rPr>
        <w:t xml:space="preserve"> – nom et signature</w:t>
      </w:r>
      <w:r w:rsidR="00F60D2D">
        <w:rPr>
          <w:i/>
        </w:rPr>
        <w:t>]</w:t>
      </w:r>
    </w:p>
    <w:p w14:paraId="3C42439F" w14:textId="77777777" w:rsidR="00F60D2D" w:rsidRPr="00485857" w:rsidRDefault="00F60D2D" w:rsidP="00F60D2D"/>
    <w:p w14:paraId="3C4243A0" w14:textId="77777777" w:rsidR="009A6CD0" w:rsidRPr="00485857" w:rsidRDefault="009A6CD0">
      <w:pPr>
        <w:widowControl/>
        <w:autoSpaceDE/>
        <w:autoSpaceDN/>
        <w:adjustRightInd/>
        <w:rPr>
          <w:rFonts w:ascii="Arial Bold" w:hAnsi="Arial Bold"/>
          <w:b/>
          <w:sz w:val="36"/>
        </w:rPr>
      </w:pPr>
      <w:bookmarkStart w:id="333" w:name="_Toc299534126"/>
      <w:bookmarkStart w:id="334" w:name="_Toc348011851"/>
      <w:r>
        <w:br w:type="page"/>
      </w:r>
    </w:p>
    <w:p w14:paraId="3C4243A1" w14:textId="574258A7" w:rsidR="00F60D2D" w:rsidRPr="00485857" w:rsidRDefault="00F60D2D" w:rsidP="00CF4021">
      <w:pPr>
        <w:pStyle w:val="Heading1"/>
        <w:keepNext/>
        <w:keepLines/>
        <w:widowControl/>
        <w:autoSpaceDE/>
        <w:autoSpaceDN/>
        <w:adjustRightInd/>
        <w:spacing w:before="240" w:after="240"/>
        <w:ind w:left="720"/>
        <w:rPr>
          <w:rFonts w:ascii="Times New Roman" w:hAnsi="Times New Roman"/>
        </w:rPr>
      </w:pPr>
      <w:bookmarkStart w:id="335" w:name="_Toc57069884"/>
      <w:bookmarkStart w:id="336" w:name="_Toc184975808"/>
      <w:r>
        <w:rPr>
          <w:rFonts w:ascii="Times New Roman" w:hAnsi="Times New Roman"/>
        </w:rPr>
        <w:lastRenderedPageBreak/>
        <w:t>Conditions du Contrat</w:t>
      </w:r>
      <w:bookmarkEnd w:id="333"/>
      <w:bookmarkEnd w:id="334"/>
      <w:bookmarkEnd w:id="335"/>
      <w:bookmarkEnd w:id="336"/>
    </w:p>
    <w:tbl>
      <w:tblPr>
        <w:tblW w:w="9556" w:type="dxa"/>
        <w:jc w:val="center"/>
        <w:tblLayout w:type="fixed"/>
        <w:tblLook w:val="0000" w:firstRow="0" w:lastRow="0" w:firstColumn="0" w:lastColumn="0" w:noHBand="0" w:noVBand="0"/>
      </w:tblPr>
      <w:tblGrid>
        <w:gridCol w:w="2625"/>
        <w:gridCol w:w="6911"/>
        <w:gridCol w:w="6"/>
        <w:gridCol w:w="14"/>
      </w:tblGrid>
      <w:tr w:rsidR="00F60D2D" w:rsidRPr="00485857" w14:paraId="3C4243AB" w14:textId="77777777" w:rsidTr="00860EFA">
        <w:trPr>
          <w:gridAfter w:val="2"/>
          <w:wAfter w:w="20" w:type="dxa"/>
          <w:trHeight w:val="936"/>
          <w:jc w:val="center"/>
        </w:trPr>
        <w:tc>
          <w:tcPr>
            <w:tcW w:w="2625" w:type="dxa"/>
          </w:tcPr>
          <w:p w14:paraId="3C4243A8" w14:textId="6048763F" w:rsidR="00F60D2D" w:rsidRPr="00485857" w:rsidRDefault="00F60D2D" w:rsidP="005044F0">
            <w:pPr>
              <w:pStyle w:val="Heading2"/>
              <w:widowControl/>
              <w:numPr>
                <w:ilvl w:val="0"/>
                <w:numId w:val="33"/>
              </w:numPr>
              <w:autoSpaceDE/>
              <w:autoSpaceDN/>
              <w:adjustRightInd/>
              <w:spacing w:after="200"/>
              <w:ind w:left="360"/>
              <w:jc w:val="left"/>
              <w:rPr>
                <w:rFonts w:ascii="Times New Roman" w:hAnsi="Times New Roman"/>
              </w:rPr>
            </w:pPr>
            <w:bookmarkStart w:id="337" w:name="_Toc299534137"/>
            <w:bookmarkStart w:id="338" w:name="_Toc348011854"/>
            <w:bookmarkStart w:id="339" w:name="_Toc57069885"/>
            <w:bookmarkStart w:id="340" w:name="_Toc60778501"/>
            <w:bookmarkStart w:id="341" w:name="_Toc184975809"/>
            <w:r>
              <w:rPr>
                <w:rFonts w:ascii="Times New Roman" w:hAnsi="Times New Roman"/>
              </w:rPr>
              <w:t>Fraude et Corruption</w:t>
            </w:r>
            <w:bookmarkEnd w:id="337"/>
            <w:bookmarkEnd w:id="338"/>
            <w:bookmarkEnd w:id="339"/>
            <w:bookmarkEnd w:id="340"/>
            <w:bookmarkEnd w:id="341"/>
            <w:r>
              <w:rPr>
                <w:rFonts w:ascii="Times New Roman" w:hAnsi="Times New Roman"/>
              </w:rPr>
              <w:t xml:space="preserve"> </w:t>
            </w:r>
          </w:p>
        </w:tc>
        <w:tc>
          <w:tcPr>
            <w:tcW w:w="6911" w:type="dxa"/>
          </w:tcPr>
          <w:p w14:paraId="3C4243AA" w14:textId="2BEB0EC4" w:rsidR="00F60D2D" w:rsidRPr="00485857" w:rsidRDefault="002377E6" w:rsidP="005D77B5">
            <w:pPr>
              <w:pStyle w:val="BodyText"/>
              <w:spacing w:after="200"/>
              <w:ind w:left="747" w:hanging="720"/>
              <w:jc w:val="both"/>
              <w:rPr>
                <w:spacing w:val="-3"/>
              </w:rPr>
            </w:pPr>
            <w:r>
              <w:t>1.1 La Millennium Challenge Corporation (« MCC ») exige le respect de sa politique en matière de lutte contre la fraude et la corruption, telle qu’énoncée à l</w:t>
            </w:r>
            <w:r w:rsidR="00446267">
              <w:t xml:space="preserve">a Pièce jointe </w:t>
            </w:r>
            <w:r>
              <w:t>1.</w:t>
            </w:r>
          </w:p>
        </w:tc>
      </w:tr>
      <w:tr w:rsidR="00F60D2D" w:rsidRPr="00485857" w14:paraId="3C4243AE" w14:textId="77777777" w:rsidTr="00860EFA">
        <w:trPr>
          <w:gridAfter w:val="2"/>
          <w:wAfter w:w="20" w:type="dxa"/>
          <w:jc w:val="center"/>
        </w:trPr>
        <w:tc>
          <w:tcPr>
            <w:tcW w:w="2625" w:type="dxa"/>
          </w:tcPr>
          <w:p w14:paraId="3C4243AC" w14:textId="53AE4D83" w:rsidR="00F60D2D" w:rsidRPr="00485857" w:rsidRDefault="00F60D2D" w:rsidP="005044F0">
            <w:pPr>
              <w:pStyle w:val="Heading2"/>
              <w:widowControl/>
              <w:numPr>
                <w:ilvl w:val="0"/>
                <w:numId w:val="33"/>
              </w:numPr>
              <w:autoSpaceDE/>
              <w:autoSpaceDN/>
              <w:adjustRightInd/>
              <w:spacing w:after="200"/>
              <w:ind w:left="360"/>
              <w:jc w:val="left"/>
              <w:rPr>
                <w:rFonts w:ascii="Times New Roman" w:hAnsi="Times New Roman"/>
              </w:rPr>
            </w:pPr>
            <w:bookmarkStart w:id="342" w:name="_Toc348011855"/>
            <w:bookmarkStart w:id="343" w:name="_Toc57069886"/>
            <w:bookmarkStart w:id="344" w:name="_Toc60778502"/>
            <w:bookmarkStart w:id="345" w:name="_Toc184975810"/>
            <w:r>
              <w:rPr>
                <w:rFonts w:ascii="Times New Roman" w:hAnsi="Times New Roman"/>
              </w:rPr>
              <w:t>Commissions et primes</w:t>
            </w:r>
            <w:bookmarkEnd w:id="342"/>
            <w:bookmarkEnd w:id="343"/>
            <w:bookmarkEnd w:id="344"/>
            <w:bookmarkEnd w:id="345"/>
          </w:p>
        </w:tc>
        <w:tc>
          <w:tcPr>
            <w:tcW w:w="6911" w:type="dxa"/>
          </w:tcPr>
          <w:p w14:paraId="3C4243AD" w14:textId="4AC64AE9" w:rsidR="00F60D2D" w:rsidRPr="00485857" w:rsidRDefault="002377E6" w:rsidP="005D77B5">
            <w:pPr>
              <w:pStyle w:val="BodyText"/>
              <w:spacing w:after="200"/>
              <w:ind w:left="747" w:hanging="720"/>
              <w:jc w:val="both"/>
              <w:rPr>
                <w:b/>
                <w:spacing w:val="-3"/>
              </w:rPr>
            </w:pPr>
            <w:r>
              <w:t>2.1 L’Entité Responsable exige du Consultant de communiquer des informations sur les commissions, gratifications et primes payées ou devant être payées à des agents ou autres tierces parties en rapport avec le processus de sélection ou l’exécution du présent Contrat.  Les informations communiquées doivent comprendre au moins le nom et l’adresse de l’agent, ou autre tierce partie, la monnaie et le montant, et la justification de la commission, gratification ou des primes. Ne pas divulguer des informations au sujet de ces commissions, gratifications ou primes peut entraîner la résiliation du Contrat et/ou exposer le Consultant à des sanctions de la part de la MCC.</w:t>
            </w:r>
          </w:p>
        </w:tc>
      </w:tr>
      <w:tr w:rsidR="00F60D2D" w:rsidRPr="00485857" w14:paraId="3C4243B2" w14:textId="77777777" w:rsidTr="00860EFA">
        <w:trPr>
          <w:gridAfter w:val="1"/>
          <w:wAfter w:w="14" w:type="dxa"/>
          <w:jc w:val="center"/>
        </w:trPr>
        <w:tc>
          <w:tcPr>
            <w:tcW w:w="2625" w:type="dxa"/>
          </w:tcPr>
          <w:p w14:paraId="3C4243AF" w14:textId="36423FFD" w:rsidR="00F60D2D" w:rsidRPr="00485857" w:rsidRDefault="00F60D2D" w:rsidP="005044F0">
            <w:pPr>
              <w:pStyle w:val="Heading2"/>
              <w:widowControl/>
              <w:numPr>
                <w:ilvl w:val="0"/>
                <w:numId w:val="33"/>
              </w:numPr>
              <w:autoSpaceDE/>
              <w:autoSpaceDN/>
              <w:adjustRightInd/>
              <w:spacing w:after="200"/>
              <w:ind w:left="360"/>
              <w:jc w:val="left"/>
              <w:rPr>
                <w:rFonts w:ascii="Times New Roman" w:hAnsi="Times New Roman"/>
              </w:rPr>
            </w:pPr>
            <w:bookmarkStart w:id="346" w:name="_Toc299534145"/>
            <w:bookmarkStart w:id="347" w:name="_Toc348011856"/>
            <w:bookmarkStart w:id="348" w:name="_Toc57069887"/>
            <w:bookmarkStart w:id="349" w:name="_Toc60778503"/>
            <w:bookmarkStart w:id="350" w:name="_Toc184975811"/>
            <w:r>
              <w:rPr>
                <w:rFonts w:ascii="Times New Roman" w:hAnsi="Times New Roman"/>
              </w:rPr>
              <w:t>Force majeure</w:t>
            </w:r>
            <w:bookmarkEnd w:id="346"/>
            <w:bookmarkEnd w:id="347"/>
            <w:bookmarkEnd w:id="348"/>
            <w:bookmarkEnd w:id="349"/>
            <w:bookmarkEnd w:id="350"/>
          </w:p>
        </w:tc>
        <w:tc>
          <w:tcPr>
            <w:tcW w:w="6917" w:type="dxa"/>
            <w:gridSpan w:val="2"/>
          </w:tcPr>
          <w:p w14:paraId="3C4243B1" w14:textId="77777777" w:rsidR="00560E71" w:rsidRPr="00485857" w:rsidRDefault="00560E71" w:rsidP="00EF5582">
            <w:pPr>
              <w:spacing w:after="200"/>
              <w:ind w:right="-72"/>
              <w:jc w:val="both"/>
            </w:pPr>
          </w:p>
        </w:tc>
      </w:tr>
      <w:tr w:rsidR="00F60D2D" w:rsidRPr="00485857" w14:paraId="3C4243B6" w14:textId="77777777" w:rsidTr="00860EFA">
        <w:trPr>
          <w:gridAfter w:val="1"/>
          <w:wAfter w:w="14" w:type="dxa"/>
          <w:jc w:val="center"/>
        </w:trPr>
        <w:tc>
          <w:tcPr>
            <w:tcW w:w="2625" w:type="dxa"/>
          </w:tcPr>
          <w:p w14:paraId="3C4243B3" w14:textId="516AF8AA" w:rsidR="00F60D2D" w:rsidRPr="00485857" w:rsidRDefault="00F60D2D" w:rsidP="005D77B5">
            <w:pPr>
              <w:pStyle w:val="Section8Heading3"/>
              <w:spacing w:after="200"/>
              <w:ind w:left="888" w:hanging="540"/>
            </w:pPr>
            <w:r>
              <w:t>Définition</w:t>
            </w:r>
          </w:p>
        </w:tc>
        <w:tc>
          <w:tcPr>
            <w:tcW w:w="6917" w:type="dxa"/>
            <w:gridSpan w:val="2"/>
          </w:tcPr>
          <w:p w14:paraId="3C4243B5" w14:textId="33C4C007" w:rsidR="00231453" w:rsidRPr="00485857" w:rsidRDefault="00ED6283" w:rsidP="005D77B5">
            <w:pPr>
              <w:pStyle w:val="BodyText"/>
              <w:spacing w:after="200"/>
              <w:ind w:left="747" w:hanging="720"/>
              <w:jc w:val="both"/>
              <w:rPr>
                <w:spacing w:val="-3"/>
              </w:rPr>
            </w:pPr>
            <w:bookmarkStart w:id="351" w:name="_Toc421026295"/>
            <w:r>
              <w:t>3.1 Dans le cadre du présent Contrat, l’expression « Force majeure » signifie tout événement ou condition (a) qui n’est pas raisonnablement prévisible, qui échappe à la volonté d’une Partie, et qui ne résulte pas d’actes, d’omissions ou de retards de la Partie qui l’invoque (ou de ceux d’un tiers sur lequel cette Partie exerce un contrôle, y compris un Sous- traitant) ; (b) qui n’est pas un acte, un événement ou une condition dont la Partie a expressément accepté d’assumer les risques ou les conséquences en vertu du présent Contrat ; (c) et qui n’aurait pu être évité, réparé ou corrigé par la Partie agissant avec une diligence raisonnable ; et (d) qui rend impossible l’exécution par une Partie de ses obligations contractuelles ou qui rend cette exécution si difficile qu’elle peut être tenue pour impossible dans de telles circonstances.</w:t>
            </w:r>
            <w:bookmarkEnd w:id="351"/>
            <w:r>
              <w:t xml:space="preserve"> La Force majeure n’englobe pas l’insuffisance de fonds ou le défaut de paiement d’une somme due en vertu du présent Contrat.</w:t>
            </w:r>
          </w:p>
        </w:tc>
      </w:tr>
      <w:tr w:rsidR="00F60D2D" w:rsidRPr="00485857" w14:paraId="3C4243BA" w14:textId="77777777" w:rsidTr="00860EFA">
        <w:trPr>
          <w:gridAfter w:val="1"/>
          <w:wAfter w:w="14" w:type="dxa"/>
          <w:jc w:val="center"/>
        </w:trPr>
        <w:tc>
          <w:tcPr>
            <w:tcW w:w="2625" w:type="dxa"/>
          </w:tcPr>
          <w:p w14:paraId="3C4243B7" w14:textId="786B2CD3" w:rsidR="00F60D2D" w:rsidRPr="00485857" w:rsidRDefault="00F60D2D" w:rsidP="005D77B5">
            <w:pPr>
              <w:pStyle w:val="Section8Heading3"/>
              <w:spacing w:after="200"/>
              <w:ind w:left="888" w:hanging="540"/>
              <w:rPr>
                <w:b w:val="0"/>
              </w:rPr>
            </w:pPr>
            <w:r>
              <w:t>Non rupture du Contrat</w:t>
            </w:r>
          </w:p>
        </w:tc>
        <w:tc>
          <w:tcPr>
            <w:tcW w:w="6917" w:type="dxa"/>
            <w:gridSpan w:val="2"/>
          </w:tcPr>
          <w:p w14:paraId="3C4243B9" w14:textId="73A245C0" w:rsidR="00755F7B" w:rsidRPr="00485857" w:rsidRDefault="00ED6283" w:rsidP="005D77B5">
            <w:pPr>
              <w:pStyle w:val="BodyText"/>
              <w:spacing w:after="200"/>
              <w:ind w:left="747" w:hanging="720"/>
              <w:jc w:val="both"/>
            </w:pPr>
            <w:r>
              <w:t>3.2</w:t>
            </w:r>
            <w:r>
              <w:tab/>
              <w:t xml:space="preserve">Le manquement par une Partie à l’une quelconque de ses obligations contractuelles ne constitue pas une rupture du Contrat, ou un manquement à ses obligations contractuelles, si un tel manquement résulte d’un cas de Force majeure, dans la mesure où la Partie qui se trouve dans une un telle situation (a) a pris toutes les précautions et mesures raisonnables pour pouvoir exécuter les termes et conditions du présent Contrat, </w:t>
            </w:r>
            <w:r>
              <w:lastRenderedPageBreak/>
              <w:t xml:space="preserve">et (b) a averti l’autre Partie dès que possible (et en aucun cas plus de </w:t>
            </w:r>
            <w:r w:rsidR="00913B56">
              <w:t xml:space="preserve">cinq </w:t>
            </w:r>
            <w:r>
              <w:t>(5) jours après la survenance dudit évènement) de la survenance d’un évènement donnant lieu à l’invocation d’un cas de Force majeure.</w:t>
            </w:r>
          </w:p>
        </w:tc>
      </w:tr>
      <w:tr w:rsidR="00F60D2D" w:rsidRPr="00485857" w14:paraId="3C4243C6" w14:textId="77777777" w:rsidTr="00860EFA">
        <w:trPr>
          <w:gridAfter w:val="1"/>
          <w:wAfter w:w="14" w:type="dxa"/>
          <w:jc w:val="center"/>
        </w:trPr>
        <w:tc>
          <w:tcPr>
            <w:tcW w:w="2625" w:type="dxa"/>
          </w:tcPr>
          <w:p w14:paraId="3C4243BB" w14:textId="5A3F8CB0" w:rsidR="00F60D2D" w:rsidRPr="00485857" w:rsidRDefault="00F60D2D" w:rsidP="005D77B5">
            <w:pPr>
              <w:pStyle w:val="Section8Heading3"/>
              <w:spacing w:after="200"/>
              <w:ind w:left="888" w:hanging="540"/>
            </w:pPr>
            <w:r>
              <w:lastRenderedPageBreak/>
              <w:t>Mesures à prendre</w:t>
            </w:r>
          </w:p>
        </w:tc>
        <w:tc>
          <w:tcPr>
            <w:tcW w:w="6917" w:type="dxa"/>
            <w:gridSpan w:val="2"/>
          </w:tcPr>
          <w:p w14:paraId="3C4243BC" w14:textId="53052CEE" w:rsidR="00F60D2D" w:rsidRPr="00485857" w:rsidRDefault="002377E6" w:rsidP="005D77B5">
            <w:pPr>
              <w:pStyle w:val="BodyText"/>
              <w:spacing w:after="200"/>
              <w:ind w:left="747" w:hanging="720"/>
              <w:jc w:val="both"/>
              <w:rPr>
                <w:spacing w:val="-3"/>
              </w:rPr>
            </w:pPr>
            <w:r>
              <w:t>3.3</w:t>
            </w:r>
            <w:r>
              <w:tab/>
              <w:t>Une Partie affectée par un cas de Force majeure continuera à respecter ses obligations contractuelles dans la mesure du possible et prendra toutes les mesures raisonnables pour minimiser les conséquences de tout cas de Force majeure.</w:t>
            </w:r>
          </w:p>
          <w:p w14:paraId="3C4243BE" w14:textId="46646267" w:rsidR="00F60D2D" w:rsidRPr="00485857" w:rsidRDefault="002377E6" w:rsidP="005D77B5">
            <w:pPr>
              <w:pStyle w:val="BodyText"/>
              <w:spacing w:after="200"/>
              <w:ind w:left="747" w:hanging="720"/>
              <w:jc w:val="both"/>
              <w:rPr>
                <w:spacing w:val="-3"/>
              </w:rPr>
            </w:pPr>
            <w:r>
              <w:t>3.4</w:t>
            </w:r>
            <w:r>
              <w:tab/>
              <w:t>Tout délai accordé à une Partie en vertu du présent contrat, pour l’exécution d’un acte ou d’une tâche, sera prorogé d’une durée égale à la période pendant laquelle cette Partie a été dans l’incapacité d’exécuter cette tâche par suite d’un cas de Force majeure.</w:t>
            </w:r>
          </w:p>
          <w:p w14:paraId="3C4243C1" w14:textId="0E16AA96" w:rsidR="00F60D2D" w:rsidRPr="00485857" w:rsidRDefault="002377E6" w:rsidP="005D77B5">
            <w:pPr>
              <w:pStyle w:val="BodyText"/>
              <w:spacing w:after="200"/>
              <w:ind w:left="747" w:hanging="720"/>
              <w:jc w:val="both"/>
              <w:rPr>
                <w:spacing w:val="-3"/>
              </w:rPr>
            </w:pPr>
            <w:r>
              <w:t>3.5</w:t>
            </w:r>
            <w:r>
              <w:tab/>
              <w:t>Pendant la période où il a été dans l’incapacité d’exécuter les Services à la suite du cas de Force majeure, le Consultant doit, suivant les instructions de l'Entité Responsable, soit :</w:t>
            </w:r>
          </w:p>
          <w:p w14:paraId="3C4243C2" w14:textId="37483FA3" w:rsidR="00F60D2D" w:rsidRPr="00485857" w:rsidRDefault="00F60D2D" w:rsidP="005D77B5">
            <w:pPr>
              <w:pStyle w:val="BodyText"/>
              <w:spacing w:after="200"/>
              <w:ind w:left="1410" w:hanging="720"/>
              <w:jc w:val="both"/>
              <w:rPr>
                <w:spacing w:val="-3"/>
              </w:rPr>
            </w:pPr>
            <w:r>
              <w:t>(a)</w:t>
            </w:r>
            <w:r>
              <w:tab/>
              <w:t>se démobiliser, auquel cas le Consultant se voit rembourser les frais supplémentaires nécessaires encourus dans une limite raisonnable, et, si le Consultant se voit demander par l'Entité Responsable, de reprendre les Services ;</w:t>
            </w:r>
            <w:r w:rsidR="00427873">
              <w:t xml:space="preserve"> </w:t>
            </w:r>
            <w:r>
              <w:t>ou</w:t>
            </w:r>
          </w:p>
          <w:p w14:paraId="3C4243C3" w14:textId="77777777" w:rsidR="00F60D2D" w:rsidRPr="00485857" w:rsidRDefault="00CF3D77" w:rsidP="005D77B5">
            <w:pPr>
              <w:pStyle w:val="BodyText"/>
              <w:spacing w:after="200"/>
              <w:ind w:left="1410" w:hanging="720"/>
              <w:jc w:val="both"/>
              <w:rPr>
                <w:spacing w:val="-3"/>
              </w:rPr>
            </w:pPr>
            <w:r>
              <w:t>(b)</w:t>
            </w:r>
            <w:r>
              <w:tab/>
              <w:t>poursuivre l’exécution des Services dans la mesure du possible, auquel cas le Consultant continue à être rémunéré conformément aux conditions du présent Contrat et sera remboursé des frais supplémentaires nécessaires encourus de manière raisonnable.</w:t>
            </w:r>
          </w:p>
          <w:p w14:paraId="3C4243C5" w14:textId="7B638B5C" w:rsidR="00F60D2D" w:rsidRPr="00485857" w:rsidRDefault="002377E6" w:rsidP="005D77B5">
            <w:pPr>
              <w:pStyle w:val="BodyText"/>
              <w:spacing w:after="200"/>
              <w:ind w:left="747" w:hanging="720"/>
              <w:jc w:val="both"/>
              <w:rPr>
                <w:spacing w:val="-3"/>
              </w:rPr>
            </w:pPr>
            <w:r>
              <w:tab/>
              <w:t>En cas de différend entre les Parties sur l’existence ou l’ampleur d’un cas de Force majeure, le différend doit être réglé conformément aux dispositions de la Clause 1</w:t>
            </w:r>
            <w:r w:rsidR="008F4E8E">
              <w:t>8</w:t>
            </w:r>
            <w:r>
              <w:t>.</w:t>
            </w:r>
          </w:p>
        </w:tc>
      </w:tr>
      <w:tr w:rsidR="00F60D2D" w:rsidRPr="00485857" w14:paraId="3C4243C9" w14:textId="77777777" w:rsidTr="00860EFA">
        <w:trPr>
          <w:gridAfter w:val="1"/>
          <w:wAfter w:w="14" w:type="dxa"/>
          <w:jc w:val="center"/>
        </w:trPr>
        <w:tc>
          <w:tcPr>
            <w:tcW w:w="2625" w:type="dxa"/>
          </w:tcPr>
          <w:p w14:paraId="3C4243C7" w14:textId="31C94F16" w:rsidR="00F60D2D" w:rsidRPr="00485857" w:rsidRDefault="00F60D2D" w:rsidP="005044F0">
            <w:pPr>
              <w:pStyle w:val="Heading2"/>
              <w:widowControl/>
              <w:numPr>
                <w:ilvl w:val="0"/>
                <w:numId w:val="33"/>
              </w:numPr>
              <w:autoSpaceDE/>
              <w:autoSpaceDN/>
              <w:adjustRightInd/>
              <w:spacing w:after="200"/>
              <w:ind w:left="360"/>
              <w:jc w:val="left"/>
              <w:rPr>
                <w:rFonts w:ascii="Times New Roman" w:hAnsi="Times New Roman"/>
              </w:rPr>
            </w:pPr>
            <w:bookmarkStart w:id="352" w:name="_Toc299534146"/>
            <w:bookmarkStart w:id="353" w:name="_Toc348011857"/>
            <w:bookmarkStart w:id="354" w:name="_Toc57069888"/>
            <w:bookmarkStart w:id="355" w:name="_Toc60778504"/>
            <w:bookmarkStart w:id="356" w:name="_Toc184975812"/>
            <w:r>
              <w:rPr>
                <w:rFonts w:ascii="Times New Roman" w:hAnsi="Times New Roman"/>
              </w:rPr>
              <w:t>Suspension des paiements</w:t>
            </w:r>
            <w:bookmarkEnd w:id="352"/>
            <w:bookmarkEnd w:id="353"/>
            <w:bookmarkEnd w:id="354"/>
            <w:bookmarkEnd w:id="355"/>
            <w:bookmarkEnd w:id="356"/>
          </w:p>
        </w:tc>
        <w:tc>
          <w:tcPr>
            <w:tcW w:w="6917" w:type="dxa"/>
            <w:gridSpan w:val="2"/>
          </w:tcPr>
          <w:p w14:paraId="3C4243C8" w14:textId="488A8E1B" w:rsidR="00F60D2D" w:rsidRPr="00485857" w:rsidRDefault="0077727A" w:rsidP="003801B8">
            <w:pPr>
              <w:pStyle w:val="BodyText"/>
              <w:spacing w:after="200"/>
              <w:ind w:left="747" w:hanging="720"/>
              <w:jc w:val="both"/>
            </w:pPr>
            <w:r>
              <w:t>4.1</w:t>
            </w:r>
            <w:r>
              <w:tab/>
              <w:t xml:space="preserve">L'Entité Responsable peut, par notification écrite au Consultant, suspendre tout ou partie des paiements au Consultant en vertu du présent Contrat si ce dernier n’a pas respecté ses obligations contractuelles, y compris les obligations relatives à l’exécution des Services, étant entendu qu’une telle notification de suspension devra (i) indiquer la nature de ce manquement, et (ii) demander au Consultant de remédier à ce manquement dans un délai qui ne saurait dépasser (7) jours du calendrier civil après la date de réception </w:t>
            </w:r>
            <w:r>
              <w:lastRenderedPageBreak/>
              <w:t>par le Consultant de ladite notification de suspension ou si la MCC a suspendu les décaissements effectués au titre du Compact.</w:t>
            </w:r>
          </w:p>
        </w:tc>
      </w:tr>
      <w:tr w:rsidR="00F60D2D" w:rsidRPr="00485857" w14:paraId="3C4243CC" w14:textId="77777777" w:rsidTr="00860EFA">
        <w:trPr>
          <w:gridAfter w:val="1"/>
          <w:wAfter w:w="14" w:type="dxa"/>
          <w:jc w:val="center"/>
        </w:trPr>
        <w:tc>
          <w:tcPr>
            <w:tcW w:w="2625" w:type="dxa"/>
          </w:tcPr>
          <w:p w14:paraId="3C4243CA" w14:textId="6480171C" w:rsidR="00F60D2D" w:rsidRPr="00485857" w:rsidRDefault="00F60D2D" w:rsidP="005044F0">
            <w:pPr>
              <w:pStyle w:val="Heading2"/>
              <w:widowControl/>
              <w:numPr>
                <w:ilvl w:val="0"/>
                <w:numId w:val="33"/>
              </w:numPr>
              <w:autoSpaceDE/>
              <w:autoSpaceDN/>
              <w:adjustRightInd/>
              <w:spacing w:after="200"/>
              <w:ind w:left="360"/>
              <w:jc w:val="left"/>
              <w:rPr>
                <w:rFonts w:ascii="Times New Roman" w:hAnsi="Times New Roman"/>
              </w:rPr>
            </w:pPr>
            <w:bookmarkStart w:id="357" w:name="_Toc299534147"/>
            <w:bookmarkStart w:id="358" w:name="_Toc348011858"/>
            <w:bookmarkStart w:id="359" w:name="_Toc57069889"/>
            <w:bookmarkStart w:id="360" w:name="_Toc60778505"/>
            <w:bookmarkStart w:id="361" w:name="_Toc184975813"/>
            <w:r>
              <w:rPr>
                <w:rFonts w:ascii="Times New Roman" w:hAnsi="Times New Roman"/>
              </w:rPr>
              <w:lastRenderedPageBreak/>
              <w:t>Résiliation</w:t>
            </w:r>
            <w:bookmarkEnd w:id="357"/>
            <w:bookmarkEnd w:id="358"/>
            <w:bookmarkEnd w:id="359"/>
            <w:bookmarkEnd w:id="360"/>
            <w:bookmarkEnd w:id="361"/>
          </w:p>
        </w:tc>
        <w:tc>
          <w:tcPr>
            <w:tcW w:w="6917" w:type="dxa"/>
            <w:gridSpan w:val="2"/>
          </w:tcPr>
          <w:p w14:paraId="3C4243CB" w14:textId="06959B5C" w:rsidR="00F60D2D" w:rsidRPr="00485857" w:rsidRDefault="0077727A" w:rsidP="00163E15">
            <w:pPr>
              <w:pStyle w:val="BodyText"/>
              <w:spacing w:after="200"/>
              <w:ind w:left="747" w:hanging="720"/>
              <w:jc w:val="both"/>
            </w:pPr>
            <w:r>
              <w:t>5.1</w:t>
            </w:r>
            <w:r>
              <w:tab/>
              <w:t xml:space="preserve">Le présent Contrat peut être résilié par l'une ou l'autre des Parties, conformément aux dispositions énoncées ci-dessous. </w:t>
            </w:r>
          </w:p>
        </w:tc>
      </w:tr>
      <w:tr w:rsidR="00F60D2D" w:rsidRPr="00485857" w14:paraId="3C4243D6" w14:textId="77777777" w:rsidTr="00860EFA">
        <w:trPr>
          <w:gridAfter w:val="1"/>
          <w:wAfter w:w="14" w:type="dxa"/>
          <w:jc w:val="center"/>
        </w:trPr>
        <w:tc>
          <w:tcPr>
            <w:tcW w:w="2625" w:type="dxa"/>
          </w:tcPr>
          <w:p w14:paraId="3C4243CD" w14:textId="2C4926D8" w:rsidR="00F60D2D" w:rsidRPr="00485857" w:rsidRDefault="00F60D2D" w:rsidP="005D77B5">
            <w:pPr>
              <w:pStyle w:val="Section8Heading3"/>
              <w:spacing w:after="200"/>
              <w:ind w:left="888" w:hanging="540"/>
            </w:pPr>
            <w:r>
              <w:t>Résiliation par l'Entité Responsable</w:t>
            </w:r>
          </w:p>
        </w:tc>
        <w:tc>
          <w:tcPr>
            <w:tcW w:w="6917" w:type="dxa"/>
            <w:gridSpan w:val="2"/>
          </w:tcPr>
          <w:p w14:paraId="3C4243CE" w14:textId="13910F6E" w:rsidR="00F60D2D" w:rsidRPr="00485857" w:rsidRDefault="0077727A" w:rsidP="00012CC9">
            <w:pPr>
              <w:pStyle w:val="BodyText"/>
              <w:spacing w:after="200"/>
              <w:ind w:left="747" w:hanging="720"/>
              <w:jc w:val="both"/>
            </w:pPr>
            <w:r>
              <w:t xml:space="preserve">5.2 </w:t>
            </w:r>
            <w:r w:rsidR="00B20D00">
              <w:t xml:space="preserve">    </w:t>
            </w:r>
            <w:r>
              <w:t xml:space="preserve">L'Entité Responsable peut résilier le Contrat, par notification écrite adressée au Consultant dans un délai minimum de quatorze (14) jours civils suite à l'un des cas prévus aux paragraphes (a) à (e) de la présente Clause : </w:t>
            </w:r>
          </w:p>
          <w:p w14:paraId="3C4243CF" w14:textId="6C28935D" w:rsidR="00F60D2D" w:rsidRPr="00485857" w:rsidRDefault="00F60D2D" w:rsidP="005D77B5">
            <w:pPr>
              <w:keepNext/>
              <w:keepLines/>
              <w:spacing w:after="200"/>
              <w:ind w:left="1107" w:hanging="360"/>
              <w:jc w:val="both"/>
            </w:pPr>
            <w:r>
              <w:t>(a)</w:t>
            </w:r>
            <w:r>
              <w:tab/>
              <w:t>si le Consultant ne remédie pas à un manquement à ses obligations contractuelles après réception d’une notification écrite par l'Entité Responsable précisant la nature du manquement et lui demandant d’y remédier dans un délai minimum de dix (10) jours civils suivant la réception de ladite notification ;</w:t>
            </w:r>
          </w:p>
          <w:p w14:paraId="3C4243D2" w14:textId="62C10FEF" w:rsidR="00F60D2D" w:rsidRPr="00485857" w:rsidRDefault="00F60D2D" w:rsidP="005D77B5">
            <w:pPr>
              <w:keepNext/>
              <w:keepLines/>
              <w:spacing w:after="200"/>
              <w:ind w:left="1107" w:hanging="360"/>
              <w:jc w:val="both"/>
            </w:pPr>
            <w:r>
              <w:t>(b)</w:t>
            </w:r>
            <w:r>
              <w:tab/>
              <w:t>si le Consultant devient insolvable ou fait faillite ;</w:t>
            </w:r>
          </w:p>
          <w:p w14:paraId="3C4243D3" w14:textId="1D34D01B" w:rsidR="00F60D2D" w:rsidRPr="00485857" w:rsidRDefault="00F60D2D" w:rsidP="00012CC9">
            <w:pPr>
              <w:spacing w:after="200"/>
              <w:ind w:left="1107" w:hanging="360"/>
              <w:jc w:val="both"/>
            </w:pPr>
            <w:r>
              <w:t>(c)</w:t>
            </w:r>
            <w:r>
              <w:tab/>
              <w:t>si de l’avis de l'Entité Responsable, le Consultant a enfreint les principes d'intégrité tels que définis à la Pièce jointe 1, ou si de l’avis de l'Entité Responsable, la poursuite du Contrat risquerait de porter atteinte aux intérêts ou à la réputation de l’Entité Responsable ou du projet ;</w:t>
            </w:r>
          </w:p>
          <w:p w14:paraId="3C4243D4" w14:textId="526291E0" w:rsidR="00F60D2D" w:rsidRPr="00485857" w:rsidRDefault="00F60D2D">
            <w:pPr>
              <w:spacing w:after="200"/>
              <w:ind w:left="1107" w:hanging="360"/>
              <w:jc w:val="both"/>
            </w:pPr>
            <w:r>
              <w:t>(d)</w:t>
            </w:r>
            <w:r>
              <w:tab/>
              <w:t>si l'Entité Responsable, de sa propre initiative et pour quelque raison que ce soit, décide de résilier ce Contrat.</w:t>
            </w:r>
          </w:p>
          <w:p w14:paraId="3C4243D5" w14:textId="7F778B26" w:rsidR="00F60D2D" w:rsidRPr="00485857" w:rsidRDefault="00F60D2D">
            <w:pPr>
              <w:spacing w:after="200"/>
              <w:ind w:left="1107" w:hanging="360"/>
              <w:jc w:val="both"/>
            </w:pPr>
            <w:r>
              <w:t>(e)</w:t>
            </w:r>
            <w:r>
              <w:tab/>
              <w:t>si le Compact a été résilié ou si la MCC a suspendu les décaissements au titre du Compact. Si le Contrat est suspendu conformément à la Sous-clause 5.2(e), le Consultant est tenu de réduire toutes les dépenses, tous les dommages et toutes les</w:t>
            </w:r>
            <w:r w:rsidR="00BE4644">
              <w:t xml:space="preserve"> </w:t>
            </w:r>
            <w:r>
              <w:t>pertes</w:t>
            </w:r>
            <w:r w:rsidR="00BE4644">
              <w:t xml:space="preserve"> </w:t>
            </w:r>
            <w:r>
              <w:t>causés à l'Entité Responsable pendant la période de suspension.</w:t>
            </w:r>
          </w:p>
        </w:tc>
      </w:tr>
      <w:tr w:rsidR="00F60D2D" w:rsidRPr="00485857" w14:paraId="3C4243DE" w14:textId="77777777" w:rsidTr="00860EFA">
        <w:trPr>
          <w:gridAfter w:val="1"/>
          <w:wAfter w:w="14" w:type="dxa"/>
          <w:trHeight w:val="2862"/>
          <w:jc w:val="center"/>
        </w:trPr>
        <w:tc>
          <w:tcPr>
            <w:tcW w:w="2625" w:type="dxa"/>
          </w:tcPr>
          <w:p w14:paraId="3C4243D7" w14:textId="78FF85AF" w:rsidR="00F60D2D" w:rsidRPr="00485857" w:rsidRDefault="00F60D2D" w:rsidP="005D77B5">
            <w:pPr>
              <w:pStyle w:val="Section8Heading3"/>
              <w:spacing w:after="200"/>
              <w:ind w:left="888" w:hanging="540"/>
            </w:pPr>
            <w:r>
              <w:lastRenderedPageBreak/>
              <w:t>Résiliation par le Consultant</w:t>
            </w:r>
          </w:p>
        </w:tc>
        <w:tc>
          <w:tcPr>
            <w:tcW w:w="6917" w:type="dxa"/>
            <w:gridSpan w:val="2"/>
          </w:tcPr>
          <w:p w14:paraId="3C4243D8" w14:textId="4B3831C7" w:rsidR="00805905" w:rsidRPr="00485857" w:rsidRDefault="0077727A" w:rsidP="005D77B5">
            <w:pPr>
              <w:pStyle w:val="BodyText"/>
              <w:spacing w:after="200"/>
              <w:ind w:left="747" w:hanging="720"/>
              <w:jc w:val="both"/>
            </w:pPr>
            <w:r>
              <w:t>5.3</w:t>
            </w:r>
            <w:r>
              <w:tab/>
            </w:r>
            <w:bookmarkStart w:id="362" w:name="_Toc421026277"/>
            <w:r>
              <w:t xml:space="preserve">Le Consultant peut résilier le présent Contrat, par notification écrite adressée à l'Entité Responsable dans le délai indiqué ci-après, ladite notification devant être adressée suite à l’un des cas prévus aux paragraphes (a) à (e) </w:t>
            </w:r>
            <w:bookmarkEnd w:id="362"/>
            <w:r>
              <w:t>ci-après :</w:t>
            </w:r>
          </w:p>
          <w:p w14:paraId="3C4243D9" w14:textId="0FF1F38D" w:rsidR="00805905" w:rsidRPr="00485857" w:rsidRDefault="00805905" w:rsidP="000428FE">
            <w:pPr>
              <w:pStyle w:val="Numbered"/>
              <w:spacing w:before="120" w:after="120"/>
              <w:ind w:left="714" w:hanging="357"/>
              <w:jc w:val="both"/>
            </w:pPr>
            <w:bookmarkStart w:id="363" w:name="_Toc421026278"/>
            <w:bookmarkStart w:id="364" w:name="_Toc428437672"/>
            <w:bookmarkStart w:id="365" w:name="_Toc428443505"/>
            <w:bookmarkStart w:id="366" w:name="_Toc434935998"/>
            <w:bookmarkStart w:id="367" w:name="_Toc442272355"/>
            <w:bookmarkStart w:id="368" w:name="_Toc442273112"/>
            <w:bookmarkStart w:id="369" w:name="_Toc444844661"/>
            <w:bookmarkStart w:id="370" w:name="_Toc444851845"/>
            <w:bookmarkStart w:id="371" w:name="_Toc447549618"/>
            <w:bookmarkStart w:id="372" w:name="_Toc57069890"/>
            <w:bookmarkStart w:id="373" w:name="_Toc60778506"/>
            <w:r>
              <w:t>Si l'Entité Responsable ne règle pas, dans les quarante-cinq (45) jours suivant réception de la notification écrite du Consultant faisant état d’un retard de paiement, les sommes qui sont dues au Consultant conformément aux dispositions du présent Contrat, et non sujettes à contestation conformément à la clause 1</w:t>
            </w:r>
            <w:r w:rsidR="008F4E8E">
              <w:t>8</w:t>
            </w:r>
            <w:r>
              <w:t>. La résiliation en vertu de cette disposition devient effective trente (30) jours après l’envoi de la notification à moins que le paiement objet de ladite notification n’ait été effectué par l'Entité Responsable au Consultant endéans les trente (30) jours.</w:t>
            </w:r>
            <w:bookmarkEnd w:id="363"/>
            <w:bookmarkEnd w:id="364"/>
            <w:bookmarkEnd w:id="365"/>
            <w:bookmarkEnd w:id="366"/>
            <w:bookmarkEnd w:id="367"/>
            <w:bookmarkEnd w:id="368"/>
            <w:bookmarkEnd w:id="369"/>
            <w:bookmarkEnd w:id="370"/>
            <w:bookmarkEnd w:id="371"/>
            <w:bookmarkEnd w:id="372"/>
            <w:bookmarkEnd w:id="373"/>
          </w:p>
          <w:p w14:paraId="3C4243DA" w14:textId="64815935" w:rsidR="00805905" w:rsidRPr="00485857" w:rsidRDefault="00805905" w:rsidP="000428FE">
            <w:pPr>
              <w:pStyle w:val="Numbered"/>
              <w:spacing w:before="120" w:after="120"/>
              <w:ind w:left="714" w:hanging="357"/>
              <w:jc w:val="both"/>
            </w:pPr>
            <w:bookmarkStart w:id="374" w:name="_Toc421026279"/>
            <w:bookmarkStart w:id="375" w:name="_Toc428437673"/>
            <w:bookmarkStart w:id="376" w:name="_Toc428443506"/>
            <w:bookmarkStart w:id="377" w:name="_Toc434935999"/>
            <w:bookmarkStart w:id="378" w:name="_Toc442272356"/>
            <w:bookmarkStart w:id="379" w:name="_Toc442273113"/>
            <w:bookmarkStart w:id="380" w:name="_Toc444844662"/>
            <w:bookmarkStart w:id="381" w:name="_Toc444851846"/>
            <w:bookmarkStart w:id="382" w:name="_Toc447549619"/>
            <w:bookmarkStart w:id="383" w:name="_Toc57069891"/>
            <w:bookmarkStart w:id="384" w:name="_Toc60778507"/>
            <w:r>
              <w:t>Si, à la suite d’un cas de Force Majeure, le Consultant se trouve dans l’incapacité d’exécuter une partie substantielle des Services pendant une période d’au moins soixante (60) jours. La résiliation en vertu de cette disposition devient effective trente (30) jours après l’envoi de la notification de résiliation.</w:t>
            </w:r>
            <w:bookmarkEnd w:id="374"/>
            <w:bookmarkEnd w:id="375"/>
            <w:bookmarkEnd w:id="376"/>
            <w:bookmarkEnd w:id="377"/>
            <w:bookmarkEnd w:id="378"/>
            <w:bookmarkEnd w:id="379"/>
            <w:bookmarkEnd w:id="380"/>
            <w:bookmarkEnd w:id="381"/>
            <w:bookmarkEnd w:id="382"/>
            <w:bookmarkEnd w:id="383"/>
            <w:bookmarkEnd w:id="384"/>
          </w:p>
          <w:p w14:paraId="3C4243DB" w14:textId="7457C6D4" w:rsidR="00805905" w:rsidRPr="00485857" w:rsidRDefault="00805905" w:rsidP="000428FE">
            <w:pPr>
              <w:pStyle w:val="Numbered"/>
              <w:spacing w:before="120" w:after="120"/>
              <w:ind w:left="714" w:hanging="357"/>
              <w:jc w:val="both"/>
            </w:pPr>
            <w:bookmarkStart w:id="385" w:name="_Toc421026280"/>
            <w:bookmarkStart w:id="386" w:name="_Toc428437674"/>
            <w:bookmarkStart w:id="387" w:name="_Toc428443507"/>
            <w:bookmarkStart w:id="388" w:name="_Toc434936000"/>
            <w:bookmarkStart w:id="389" w:name="_Toc442272357"/>
            <w:bookmarkStart w:id="390" w:name="_Toc442273114"/>
            <w:bookmarkStart w:id="391" w:name="_Toc444844663"/>
            <w:bookmarkStart w:id="392" w:name="_Toc444851847"/>
            <w:bookmarkStart w:id="393" w:name="_Toc447549620"/>
            <w:bookmarkStart w:id="394" w:name="_Toc57069892"/>
            <w:bookmarkStart w:id="395" w:name="_Toc60778508"/>
            <w:r>
              <w:t>Si l'Entité Responsable ne se conforme pas à une décision finale obtenue à la suite d’une procédure d’arbitrage engagée conformément à la clause 1</w:t>
            </w:r>
            <w:r w:rsidR="008F4E8E">
              <w:t>8</w:t>
            </w:r>
            <w:r>
              <w:t>. La résiliation en vertu de cette disposition devient effective trente (30) jours après l’envoi de la notification de résiliation.</w:t>
            </w:r>
            <w:bookmarkEnd w:id="385"/>
            <w:bookmarkEnd w:id="386"/>
            <w:bookmarkEnd w:id="387"/>
            <w:bookmarkEnd w:id="388"/>
            <w:bookmarkEnd w:id="389"/>
            <w:bookmarkEnd w:id="390"/>
            <w:bookmarkEnd w:id="391"/>
            <w:bookmarkEnd w:id="392"/>
            <w:bookmarkEnd w:id="393"/>
            <w:bookmarkEnd w:id="394"/>
            <w:bookmarkEnd w:id="395"/>
          </w:p>
          <w:p w14:paraId="3C4243DC" w14:textId="44300922" w:rsidR="00860EFA" w:rsidRPr="00485857" w:rsidRDefault="00805905" w:rsidP="000428FE">
            <w:pPr>
              <w:pStyle w:val="Numbered"/>
              <w:spacing w:before="120" w:after="120"/>
              <w:ind w:left="714" w:hanging="357"/>
              <w:jc w:val="both"/>
            </w:pPr>
            <w:bookmarkStart w:id="396" w:name="_Toc57069893"/>
            <w:bookmarkStart w:id="397" w:name="_Toc60778509"/>
            <w:r>
              <w:t>Si le Consultant ne reçoit pas le remboursement de tout Impôt dont il est exonéré en vertu du Compact dans les cent vingt (120) jours suivant notification par le Consultant à l'Entité Responsable que ce remboursement est exigible et lui est dû. La résiliation en vertu de cette disposition devient effective trente (30) jours après l’envoi de la notification de résiliation à moins que le remboursement objet de ladite notification n’ait été versé au Consultant endéans ces trente (</w:t>
            </w:r>
            <w:bookmarkStart w:id="398" w:name="_Toc421026281"/>
            <w:bookmarkStart w:id="399" w:name="_Toc428437675"/>
            <w:bookmarkStart w:id="400" w:name="_Toc428443508"/>
            <w:bookmarkStart w:id="401" w:name="_Toc434936001"/>
            <w:bookmarkStart w:id="402" w:name="_Toc442272358"/>
            <w:bookmarkStart w:id="403" w:name="_Toc442273115"/>
            <w:bookmarkStart w:id="404" w:name="_Toc444844664"/>
            <w:bookmarkStart w:id="405" w:name="_Toc444851848"/>
            <w:bookmarkStart w:id="406" w:name="_Toc447549621"/>
            <w:r>
              <w:t>30) jours.</w:t>
            </w:r>
            <w:bookmarkEnd w:id="396"/>
            <w:bookmarkEnd w:id="397"/>
            <w:bookmarkEnd w:id="398"/>
            <w:bookmarkEnd w:id="399"/>
            <w:bookmarkEnd w:id="400"/>
            <w:bookmarkEnd w:id="401"/>
            <w:bookmarkEnd w:id="402"/>
            <w:bookmarkEnd w:id="403"/>
            <w:bookmarkEnd w:id="404"/>
            <w:bookmarkEnd w:id="405"/>
            <w:bookmarkEnd w:id="406"/>
          </w:p>
          <w:p w14:paraId="3C4243DD" w14:textId="2C0C680C" w:rsidR="00F60D2D" w:rsidRPr="00485857" w:rsidRDefault="00805905" w:rsidP="000428FE">
            <w:pPr>
              <w:pStyle w:val="Numbered"/>
              <w:spacing w:before="120" w:after="120"/>
              <w:ind w:left="714" w:hanging="357"/>
              <w:jc w:val="both"/>
            </w:pPr>
            <w:bookmarkStart w:id="407" w:name="_Toc421026282"/>
            <w:bookmarkStart w:id="408" w:name="_Toc428437676"/>
            <w:bookmarkStart w:id="409" w:name="_Toc428443509"/>
            <w:bookmarkStart w:id="410" w:name="_Toc434936002"/>
            <w:bookmarkStart w:id="411" w:name="_Toc442272359"/>
            <w:bookmarkStart w:id="412" w:name="_Toc442273116"/>
            <w:bookmarkStart w:id="413" w:name="_Toc444844665"/>
            <w:bookmarkStart w:id="414" w:name="_Toc444851849"/>
            <w:bookmarkStart w:id="415" w:name="_Toc447549622"/>
            <w:bookmarkStart w:id="416" w:name="_Toc57069894"/>
            <w:bookmarkStart w:id="417" w:name="_Toc60778510"/>
            <w:r>
              <w:t>Si le présent Contrat est suspendu pour une période de plus de trois (3) mois consécutifs ; à condition que le Consultant ait respecté son obligation de réduire les dépenses, dommages et pertes conformément à la Sous-clause 5.2(e) pendant la période de suspension. La résiliation en vertu de cette disposition devient effective trente (30) jours après l’envoi de la notification de résiliation.</w:t>
            </w:r>
            <w:bookmarkEnd w:id="407"/>
            <w:bookmarkEnd w:id="408"/>
            <w:bookmarkEnd w:id="409"/>
            <w:bookmarkEnd w:id="410"/>
            <w:bookmarkEnd w:id="411"/>
            <w:bookmarkEnd w:id="412"/>
            <w:bookmarkEnd w:id="413"/>
            <w:bookmarkEnd w:id="414"/>
            <w:bookmarkEnd w:id="415"/>
            <w:bookmarkEnd w:id="416"/>
            <w:bookmarkEnd w:id="417"/>
          </w:p>
        </w:tc>
      </w:tr>
      <w:tr w:rsidR="00F60D2D" w:rsidRPr="00485857" w14:paraId="3C4243E1" w14:textId="77777777" w:rsidTr="00860EFA">
        <w:trPr>
          <w:gridAfter w:val="2"/>
          <w:wAfter w:w="20" w:type="dxa"/>
          <w:jc w:val="center"/>
        </w:trPr>
        <w:tc>
          <w:tcPr>
            <w:tcW w:w="2625" w:type="dxa"/>
          </w:tcPr>
          <w:p w14:paraId="3C4243DF" w14:textId="6D6EBFE7" w:rsidR="00F60D2D" w:rsidRPr="00485857" w:rsidRDefault="00F60D2D" w:rsidP="00012CC9">
            <w:pPr>
              <w:pStyle w:val="Heading2"/>
              <w:widowControl/>
              <w:numPr>
                <w:ilvl w:val="0"/>
                <w:numId w:val="33"/>
              </w:numPr>
              <w:autoSpaceDE/>
              <w:autoSpaceDN/>
              <w:adjustRightInd/>
              <w:spacing w:after="200"/>
              <w:ind w:left="360"/>
              <w:jc w:val="left"/>
              <w:rPr>
                <w:rFonts w:ascii="Times New Roman" w:hAnsi="Times New Roman"/>
              </w:rPr>
            </w:pPr>
            <w:bookmarkStart w:id="418" w:name="_Toc348011859"/>
            <w:bookmarkStart w:id="419" w:name="_Toc57069895"/>
            <w:bookmarkStart w:id="420" w:name="_Toc60778511"/>
            <w:bookmarkStart w:id="421" w:name="_Toc184975814"/>
            <w:r>
              <w:rPr>
                <w:rFonts w:ascii="Times New Roman" w:hAnsi="Times New Roman"/>
              </w:rPr>
              <w:lastRenderedPageBreak/>
              <w:t>Obligations du Consultant</w:t>
            </w:r>
            <w:bookmarkEnd w:id="418"/>
            <w:bookmarkEnd w:id="419"/>
            <w:bookmarkEnd w:id="420"/>
            <w:bookmarkEnd w:id="421"/>
          </w:p>
        </w:tc>
        <w:tc>
          <w:tcPr>
            <w:tcW w:w="6911" w:type="dxa"/>
          </w:tcPr>
          <w:p w14:paraId="3C4243E0" w14:textId="77777777" w:rsidR="00F60D2D" w:rsidRPr="00485857" w:rsidRDefault="00F60D2D" w:rsidP="005D77B5">
            <w:pPr>
              <w:spacing w:after="200"/>
              <w:ind w:right="-72"/>
              <w:jc w:val="both"/>
            </w:pPr>
          </w:p>
        </w:tc>
      </w:tr>
      <w:tr w:rsidR="00F60D2D" w:rsidRPr="00485857" w14:paraId="3C4243E5" w14:textId="77777777" w:rsidTr="00860EFA">
        <w:trPr>
          <w:gridAfter w:val="2"/>
          <w:wAfter w:w="20" w:type="dxa"/>
          <w:jc w:val="center"/>
        </w:trPr>
        <w:tc>
          <w:tcPr>
            <w:tcW w:w="2625" w:type="dxa"/>
          </w:tcPr>
          <w:p w14:paraId="3C4243E2" w14:textId="69514B90" w:rsidR="00F60D2D" w:rsidRPr="00485857" w:rsidRDefault="00F60D2D" w:rsidP="005D77B5">
            <w:pPr>
              <w:pStyle w:val="Section8Heading3"/>
              <w:spacing w:after="200"/>
              <w:ind w:left="888" w:hanging="540"/>
            </w:pPr>
            <w:r>
              <w:t>Norme de performance</w:t>
            </w:r>
          </w:p>
        </w:tc>
        <w:tc>
          <w:tcPr>
            <w:tcW w:w="6911" w:type="dxa"/>
          </w:tcPr>
          <w:p w14:paraId="3C4243E3" w14:textId="75E8BEFD" w:rsidR="00F60D2D" w:rsidRPr="00485857" w:rsidRDefault="000D7A25" w:rsidP="00012CC9">
            <w:pPr>
              <w:tabs>
                <w:tab w:val="left" w:pos="747"/>
              </w:tabs>
              <w:spacing w:after="200"/>
              <w:ind w:left="747" w:right="-72" w:hanging="720"/>
              <w:jc w:val="both"/>
            </w:pPr>
            <w:r>
              <w:t>6.1</w:t>
            </w:r>
            <w:r>
              <w:tab/>
              <w:t xml:space="preserve">Le Consultant exécute ses Services en faisant preuve de diligence et d’efficacité, et doit appliquer des compétences et un soin raisonnables </w:t>
            </w:r>
            <w:r w:rsidR="00966114">
              <w:t>conformes aux</w:t>
            </w:r>
            <w:r>
              <w:t xml:space="preserve"> bonnes pratiques professionnelles dans le cadre de l’exécution de ces Services.</w:t>
            </w:r>
          </w:p>
          <w:p w14:paraId="3C4243E4" w14:textId="05C268E3" w:rsidR="00F60D2D" w:rsidRPr="00485857" w:rsidRDefault="000D7A25">
            <w:pPr>
              <w:spacing w:after="200"/>
              <w:ind w:left="747" w:right="-72" w:hanging="720"/>
              <w:jc w:val="both"/>
            </w:pPr>
            <w:r>
              <w:t>6.2</w:t>
            </w:r>
            <w:r>
              <w:tab/>
              <w:t>Le Consultant agit à tout moment de manière à protéger les intérêts de l'Entité Responsable et prend toutes les mesures raisonnables pour minimiser toutes les dépenses, conformément aux bonnes pratiques professionnelles.</w:t>
            </w:r>
          </w:p>
        </w:tc>
      </w:tr>
      <w:tr w:rsidR="00F60D2D" w:rsidRPr="00485857" w14:paraId="3C4243EA" w14:textId="77777777" w:rsidTr="00860EFA">
        <w:trPr>
          <w:gridAfter w:val="2"/>
          <w:wAfter w:w="20" w:type="dxa"/>
          <w:jc w:val="center"/>
        </w:trPr>
        <w:tc>
          <w:tcPr>
            <w:tcW w:w="2625" w:type="dxa"/>
          </w:tcPr>
          <w:p w14:paraId="3C4243E7" w14:textId="6B300469" w:rsidR="00F60D2D" w:rsidRPr="00485857" w:rsidRDefault="00F60D2D" w:rsidP="005D77B5">
            <w:pPr>
              <w:pStyle w:val="Section8Heading3"/>
              <w:spacing w:after="200"/>
              <w:ind w:left="888" w:hanging="540"/>
            </w:pPr>
            <w:r>
              <w:t xml:space="preserve">Conformité </w:t>
            </w:r>
          </w:p>
        </w:tc>
        <w:tc>
          <w:tcPr>
            <w:tcW w:w="6911" w:type="dxa"/>
          </w:tcPr>
          <w:p w14:paraId="3C4243E9" w14:textId="1F524E2D" w:rsidR="00F60D2D" w:rsidRPr="00485857" w:rsidRDefault="000D7A25" w:rsidP="005D77B5">
            <w:pPr>
              <w:keepNext/>
              <w:keepLines/>
              <w:spacing w:after="200"/>
              <w:ind w:left="747" w:hanging="720"/>
              <w:jc w:val="both"/>
            </w:pPr>
            <w:r>
              <w:t>6.3</w:t>
            </w:r>
            <w:r>
              <w:tab/>
              <w:t xml:space="preserve">Le Consultant exécute les Services conformément aux termes du Contrat et au droit applicable </w:t>
            </w:r>
            <w:r>
              <w:rPr>
                <w:b/>
              </w:rPr>
              <w:t>à/aux/en [insérer le Pays de l'Entité Responsable].</w:t>
            </w:r>
          </w:p>
        </w:tc>
      </w:tr>
      <w:tr w:rsidR="00F60D2D" w:rsidRPr="00485857" w14:paraId="3C4243F4" w14:textId="77777777" w:rsidTr="00860EFA">
        <w:trPr>
          <w:gridAfter w:val="2"/>
          <w:wAfter w:w="20" w:type="dxa"/>
          <w:trHeight w:val="5760"/>
          <w:jc w:val="center"/>
        </w:trPr>
        <w:tc>
          <w:tcPr>
            <w:tcW w:w="2625" w:type="dxa"/>
          </w:tcPr>
          <w:p w14:paraId="3C4243EB" w14:textId="3EE8A176" w:rsidR="00F60D2D" w:rsidRPr="00485857" w:rsidRDefault="00F60D2D" w:rsidP="005D77B5">
            <w:pPr>
              <w:pStyle w:val="Section8Heading3"/>
              <w:spacing w:after="200"/>
              <w:ind w:left="888" w:hanging="540"/>
            </w:pPr>
            <w:bookmarkStart w:id="422" w:name="_Toc299534150"/>
            <w:bookmarkStart w:id="423" w:name="_Toc348011860"/>
            <w:r>
              <w:t>Conflit d’intérêts</w:t>
            </w:r>
            <w:bookmarkEnd w:id="422"/>
            <w:bookmarkEnd w:id="423"/>
          </w:p>
        </w:tc>
        <w:tc>
          <w:tcPr>
            <w:tcW w:w="6911" w:type="dxa"/>
          </w:tcPr>
          <w:p w14:paraId="3C4243EC" w14:textId="3670C0DF" w:rsidR="00F60D2D" w:rsidRPr="00485857" w:rsidRDefault="000A2BF0" w:rsidP="005D77B5">
            <w:pPr>
              <w:spacing w:after="200"/>
              <w:ind w:left="747" w:right="-72" w:hanging="720"/>
              <w:jc w:val="both"/>
            </w:pPr>
            <w:r>
              <w:t>6.4.</w:t>
            </w:r>
            <w:r>
              <w:tab/>
              <w:t>Le Consultant défend avant tout les intérêts de l'Entité Responsable, sans faire entrer en ligne de compte l’éventualité d’une mission ultérieure, et évite scrupuleusement toute possibilité de conflit d’intérêt avec d’autres missions ou ses propres intérêts.</w:t>
            </w:r>
          </w:p>
          <w:p w14:paraId="3C4243EE" w14:textId="6E8F03B6" w:rsidR="00F60D2D" w:rsidRPr="00485857" w:rsidRDefault="000A2BF0" w:rsidP="005D77B5">
            <w:pPr>
              <w:spacing w:after="200"/>
              <w:ind w:left="747" w:right="-72" w:hanging="720"/>
              <w:jc w:val="both"/>
            </w:pPr>
            <w:r>
              <w:t>6.5</w:t>
            </w:r>
            <w:r>
              <w:tab/>
              <w:t>Le Consultant convient que pendant la validité du présent Contrat et après son expiration, ni le Consultant et ni aucune entité affiliée au Consultant ne pourra fournir ultérieurement des biens, travaux ou services autres que les services de conseil, qui découlent ou sont directement liés aux Services du Consultant pour la préparation ou la mise en œuvre du même projet.</w:t>
            </w:r>
          </w:p>
          <w:p w14:paraId="3C4243F0" w14:textId="31A92464" w:rsidR="00F60D2D" w:rsidRPr="00485857" w:rsidRDefault="000A2BF0" w:rsidP="005D77B5">
            <w:pPr>
              <w:spacing w:after="200"/>
              <w:ind w:left="747" w:right="-72" w:hanging="720"/>
              <w:jc w:val="both"/>
            </w:pPr>
            <w:r>
              <w:t>6.6</w:t>
            </w:r>
            <w:r>
              <w:tab/>
              <w:t>Le Consultant ne pe</w:t>
            </w:r>
            <w:r w:rsidR="00966114">
              <w:t>u</w:t>
            </w:r>
            <w:r>
              <w:t>t s'engager, directement ou indirectement, dans des activités commerciales ou professionnelles qui pourraient être incompatibles avec les activités qui lui sont confiées en vertu du présent Contrat.</w:t>
            </w:r>
          </w:p>
          <w:p w14:paraId="3C4243F3" w14:textId="78A1CDC6" w:rsidR="00163E15" w:rsidRPr="00485857" w:rsidRDefault="000A2BF0" w:rsidP="005D77B5">
            <w:pPr>
              <w:spacing w:after="200"/>
              <w:ind w:left="747" w:right="-72" w:hanging="720"/>
              <w:jc w:val="both"/>
            </w:pPr>
            <w:r>
              <w:t>6.7</w:t>
            </w:r>
            <w:r>
              <w:tab/>
              <w:t>Le Consultant est tenu de divulguer toute situation de conflit réel ou potentiel qui affecte sa capacité à servir au mieux l’intérêt de l'Entité Responsable ou qui pourrait raisonnablement être perçue comme ayant cet effet. Ne pas divulguer une telle situation peut entraîner la disqualification du Consultant ou la résiliation de son Contrat.</w:t>
            </w:r>
          </w:p>
        </w:tc>
      </w:tr>
      <w:tr w:rsidR="00F60D2D" w:rsidRPr="00485857" w14:paraId="3C4243FE" w14:textId="77777777" w:rsidTr="00860EFA">
        <w:trPr>
          <w:gridAfter w:val="2"/>
          <w:wAfter w:w="20" w:type="dxa"/>
          <w:jc w:val="center"/>
        </w:trPr>
        <w:tc>
          <w:tcPr>
            <w:tcW w:w="2625" w:type="dxa"/>
          </w:tcPr>
          <w:p w14:paraId="3C4243FB" w14:textId="4DECEC01" w:rsidR="00F60D2D" w:rsidRPr="00485857" w:rsidRDefault="00F60D2D" w:rsidP="005044F0">
            <w:pPr>
              <w:pStyle w:val="Heading2"/>
              <w:widowControl/>
              <w:numPr>
                <w:ilvl w:val="0"/>
                <w:numId w:val="33"/>
              </w:numPr>
              <w:autoSpaceDE/>
              <w:autoSpaceDN/>
              <w:adjustRightInd/>
              <w:spacing w:after="200"/>
              <w:ind w:left="360"/>
              <w:jc w:val="left"/>
              <w:rPr>
                <w:rFonts w:ascii="Times New Roman" w:hAnsi="Times New Roman"/>
              </w:rPr>
            </w:pPr>
            <w:bookmarkStart w:id="424" w:name="_Toc299534151"/>
            <w:bookmarkStart w:id="425" w:name="_Toc348011861"/>
            <w:bookmarkStart w:id="426" w:name="_Toc57069896"/>
            <w:bookmarkStart w:id="427" w:name="_Toc60778512"/>
            <w:bookmarkStart w:id="428" w:name="_Toc184975815"/>
            <w:r>
              <w:rPr>
                <w:rFonts w:ascii="Times New Roman" w:hAnsi="Times New Roman"/>
              </w:rPr>
              <w:t>Confidentialité</w:t>
            </w:r>
            <w:bookmarkEnd w:id="424"/>
            <w:bookmarkEnd w:id="425"/>
            <w:bookmarkEnd w:id="426"/>
            <w:bookmarkEnd w:id="427"/>
            <w:bookmarkEnd w:id="428"/>
          </w:p>
        </w:tc>
        <w:tc>
          <w:tcPr>
            <w:tcW w:w="6911" w:type="dxa"/>
          </w:tcPr>
          <w:p w14:paraId="3C4243FD" w14:textId="12C14E71" w:rsidR="000A2BF0" w:rsidRPr="00485857" w:rsidRDefault="000A2BF0" w:rsidP="005D77B5">
            <w:pPr>
              <w:pStyle w:val="BodyText2"/>
              <w:spacing w:after="200" w:line="240" w:lineRule="auto"/>
              <w:ind w:left="747" w:hanging="720"/>
              <w:jc w:val="both"/>
            </w:pPr>
            <w:r>
              <w:t>7.1</w:t>
            </w:r>
            <w:r>
              <w:tab/>
              <w:t xml:space="preserve">Sauf autorisation écrite préalable de l'Entité Responsable, le Consultant ne peut à aucun moment divulguer à toute personne ou entité des informations confidentielles obtenues dans le </w:t>
            </w:r>
            <w:r>
              <w:lastRenderedPageBreak/>
              <w:t>cadre des Services, ou (b) rendre public les recommandations formulées dans le cadre de l’exécution de ces Services, ou découlant de l’exécution de ces Services.</w:t>
            </w:r>
          </w:p>
        </w:tc>
      </w:tr>
      <w:tr w:rsidR="00F60D2D" w:rsidRPr="00485857" w14:paraId="3C424406" w14:textId="77777777" w:rsidTr="00860EFA">
        <w:trPr>
          <w:gridAfter w:val="2"/>
          <w:wAfter w:w="20" w:type="dxa"/>
          <w:jc w:val="center"/>
        </w:trPr>
        <w:tc>
          <w:tcPr>
            <w:tcW w:w="2625" w:type="dxa"/>
          </w:tcPr>
          <w:p w14:paraId="3C4243FF" w14:textId="71D0032B" w:rsidR="00F60D2D" w:rsidRPr="00485857" w:rsidRDefault="00F60D2D" w:rsidP="00012CC9">
            <w:pPr>
              <w:pStyle w:val="Heading2"/>
              <w:widowControl/>
              <w:numPr>
                <w:ilvl w:val="0"/>
                <w:numId w:val="33"/>
              </w:numPr>
              <w:autoSpaceDE/>
              <w:autoSpaceDN/>
              <w:adjustRightInd/>
              <w:spacing w:after="200"/>
              <w:ind w:left="360"/>
              <w:jc w:val="left"/>
              <w:rPr>
                <w:rFonts w:ascii="Times New Roman" w:hAnsi="Times New Roman"/>
              </w:rPr>
            </w:pPr>
            <w:bookmarkStart w:id="429" w:name="_Toc299534153"/>
            <w:bookmarkStart w:id="430" w:name="_Toc348011862"/>
            <w:bookmarkStart w:id="431" w:name="_Toc57069897"/>
            <w:bookmarkStart w:id="432" w:name="_Toc60778513"/>
            <w:bookmarkStart w:id="433" w:name="_Toc184975816"/>
            <w:r>
              <w:rPr>
                <w:rFonts w:ascii="Times New Roman" w:hAnsi="Times New Roman"/>
              </w:rPr>
              <w:lastRenderedPageBreak/>
              <w:t>Assurance à la charge du Consultant</w:t>
            </w:r>
            <w:bookmarkEnd w:id="429"/>
            <w:bookmarkEnd w:id="430"/>
            <w:bookmarkEnd w:id="431"/>
            <w:bookmarkEnd w:id="432"/>
            <w:bookmarkEnd w:id="433"/>
          </w:p>
        </w:tc>
        <w:tc>
          <w:tcPr>
            <w:tcW w:w="6911" w:type="dxa"/>
          </w:tcPr>
          <w:p w14:paraId="3C424400" w14:textId="4B1C75EB" w:rsidR="00F60D2D" w:rsidRPr="00485857" w:rsidRDefault="00631144" w:rsidP="005D77B5">
            <w:pPr>
              <w:keepNext/>
              <w:keepLines/>
              <w:spacing w:after="200"/>
              <w:ind w:left="747" w:hanging="695"/>
              <w:jc w:val="both"/>
            </w:pPr>
            <w:r>
              <w:t>8.1</w:t>
            </w:r>
            <w:r>
              <w:tab/>
              <w:t xml:space="preserve">Le </w:t>
            </w:r>
            <w:r w:rsidR="00966114">
              <w:t>Consultant souscrit</w:t>
            </w:r>
            <w:r>
              <w:t xml:space="preserve"> et maintient à ses propres frais une assurance responsabilité professionnelle appropriée ainsi qu'une assurance responsabilité civile appropriée ainsi qu’une assurance couvrant la perte ou la détérioration de matériel acheté en totalité ou en partie avec des fonds fournis par l'Entité Responsable. Le Consultant doit s’assurer que cette assurance est en place avant de commencer les Services.</w:t>
            </w:r>
          </w:p>
          <w:p w14:paraId="3C424403" w14:textId="135D3244" w:rsidR="00F60D2D" w:rsidRPr="00485857" w:rsidRDefault="00631144" w:rsidP="005D77B5">
            <w:pPr>
              <w:keepNext/>
              <w:keepLines/>
              <w:spacing w:after="200"/>
              <w:ind w:left="747" w:hanging="695"/>
              <w:jc w:val="both"/>
            </w:pPr>
            <w:r>
              <w:t>8.2</w:t>
            </w:r>
            <w:r>
              <w:tab/>
              <w:t>L'Entité Responsable décline toute responsabilité concernant toute assurance vie, santé, accident, voyage ou autre qui pourrait s'avérer nécessaire ou souhaitable pour le Consultant dans le cadre de l’exécution des Services, ou pour toute personne à charge de ce dernier.</w:t>
            </w:r>
          </w:p>
          <w:p w14:paraId="3C424405" w14:textId="7F9665E8" w:rsidR="00F60D2D" w:rsidRPr="00485857" w:rsidRDefault="00631144" w:rsidP="005D77B5">
            <w:pPr>
              <w:keepNext/>
              <w:keepLines/>
              <w:spacing w:after="200"/>
              <w:ind w:left="747" w:hanging="695"/>
              <w:jc w:val="both"/>
            </w:pPr>
            <w:r>
              <w:t>8.3</w:t>
            </w:r>
            <w:r>
              <w:tab/>
              <w:t>L'Entité Responsable se réserve le droit de demander une preuve originale attestant que le Consultant a souscrit l'assurance nécessaire.</w:t>
            </w:r>
          </w:p>
        </w:tc>
      </w:tr>
      <w:tr w:rsidR="00F60D2D" w:rsidRPr="00485857" w14:paraId="3C42440A" w14:textId="77777777" w:rsidTr="00860EFA">
        <w:trPr>
          <w:gridAfter w:val="2"/>
          <w:wAfter w:w="20" w:type="dxa"/>
          <w:jc w:val="center"/>
        </w:trPr>
        <w:tc>
          <w:tcPr>
            <w:tcW w:w="2625" w:type="dxa"/>
          </w:tcPr>
          <w:p w14:paraId="3C424407" w14:textId="3CEF938E" w:rsidR="00F60D2D" w:rsidRPr="00485857" w:rsidRDefault="00F60D2D" w:rsidP="005044F0">
            <w:pPr>
              <w:pStyle w:val="Heading2"/>
              <w:widowControl/>
              <w:numPr>
                <w:ilvl w:val="0"/>
                <w:numId w:val="33"/>
              </w:numPr>
              <w:autoSpaceDE/>
              <w:autoSpaceDN/>
              <w:adjustRightInd/>
              <w:spacing w:after="200"/>
              <w:ind w:left="360"/>
              <w:jc w:val="left"/>
              <w:rPr>
                <w:rFonts w:ascii="Times New Roman" w:hAnsi="Times New Roman"/>
              </w:rPr>
            </w:pPr>
            <w:bookmarkStart w:id="434" w:name="_Toc299534154"/>
            <w:bookmarkStart w:id="435" w:name="_Toc348011863"/>
            <w:bookmarkStart w:id="436" w:name="_Toc57069898"/>
            <w:bookmarkStart w:id="437" w:name="_Toc60778514"/>
            <w:bookmarkStart w:id="438" w:name="_Toc184975817"/>
            <w:r>
              <w:rPr>
                <w:rFonts w:ascii="Times New Roman" w:hAnsi="Times New Roman"/>
              </w:rPr>
              <w:t>Registres, inspection et audit</w:t>
            </w:r>
            <w:bookmarkEnd w:id="434"/>
            <w:bookmarkEnd w:id="435"/>
            <w:bookmarkEnd w:id="436"/>
            <w:bookmarkEnd w:id="437"/>
            <w:bookmarkEnd w:id="438"/>
          </w:p>
        </w:tc>
        <w:tc>
          <w:tcPr>
            <w:tcW w:w="6911" w:type="dxa"/>
          </w:tcPr>
          <w:p w14:paraId="3C424408" w14:textId="66F79A33" w:rsidR="00F60D2D" w:rsidRPr="00485857" w:rsidRDefault="00E73FF2" w:rsidP="00EF5582">
            <w:pPr>
              <w:spacing w:after="200"/>
              <w:ind w:left="747" w:hanging="720"/>
              <w:jc w:val="both"/>
            </w:pPr>
            <w:r>
              <w:t>9.1</w:t>
            </w:r>
            <w:r>
              <w:tab/>
              <w:t xml:space="preserve">Le Consultant maintient, et fait tous les efforts raisonnables pour maintenir de façon systématique des comptes et une documentation exactes relatives aux Services, et sous une forme suffisamment </w:t>
            </w:r>
            <w:r w:rsidR="00966114">
              <w:t>détaillée permettant</w:t>
            </w:r>
            <w:r>
              <w:t xml:space="preserve"> d'identifier clairement les changements d’heures de travail et de coûts.</w:t>
            </w:r>
          </w:p>
          <w:p w14:paraId="3C424409" w14:textId="77777777" w:rsidR="00F60D2D" w:rsidRPr="00485857" w:rsidRDefault="00E73FF2" w:rsidP="000D7A25">
            <w:pPr>
              <w:spacing w:after="200"/>
              <w:ind w:left="747" w:hanging="720"/>
              <w:jc w:val="both"/>
            </w:pPr>
            <w:r>
              <w:t>9.2</w:t>
            </w:r>
            <w:r>
              <w:tab/>
              <w:t xml:space="preserve">Le Consultant autorise la MCC et/ou toute personne désignée par la MCC à inspecter le site et/ou les comptes et toute la documentation relative à l'exécution du Contrat, et consent à les soumettre pour vérification à des auditeurs désignés par la MCC, à la demande de la MCC. </w:t>
            </w:r>
          </w:p>
        </w:tc>
      </w:tr>
      <w:tr w:rsidR="00F60D2D" w:rsidRPr="00485857" w14:paraId="3C42440D" w14:textId="77777777" w:rsidTr="00860EFA">
        <w:trPr>
          <w:gridAfter w:val="2"/>
          <w:wAfter w:w="20" w:type="dxa"/>
          <w:jc w:val="center"/>
        </w:trPr>
        <w:tc>
          <w:tcPr>
            <w:tcW w:w="2625" w:type="dxa"/>
          </w:tcPr>
          <w:p w14:paraId="3C42440B" w14:textId="0068CAE8" w:rsidR="00F60D2D" w:rsidRPr="00485857" w:rsidRDefault="00F60D2D" w:rsidP="005044F0">
            <w:pPr>
              <w:pStyle w:val="Heading2"/>
              <w:widowControl/>
              <w:numPr>
                <w:ilvl w:val="0"/>
                <w:numId w:val="33"/>
              </w:numPr>
              <w:autoSpaceDE/>
              <w:autoSpaceDN/>
              <w:adjustRightInd/>
              <w:spacing w:after="200"/>
              <w:ind w:left="360"/>
              <w:jc w:val="left"/>
              <w:rPr>
                <w:rFonts w:ascii="Times New Roman" w:hAnsi="Times New Roman"/>
              </w:rPr>
            </w:pPr>
            <w:bookmarkStart w:id="439" w:name="_Toc184975818"/>
            <w:bookmarkStart w:id="440" w:name="_Toc299534155"/>
            <w:bookmarkStart w:id="441" w:name="_Toc348011864"/>
            <w:bookmarkStart w:id="442" w:name="_Toc57069899"/>
            <w:bookmarkStart w:id="443" w:name="_Toc60778515"/>
            <w:r>
              <w:rPr>
                <w:rFonts w:ascii="Times New Roman" w:hAnsi="Times New Roman"/>
              </w:rPr>
              <w:t>Obligations en matière de présentation de rapports</w:t>
            </w:r>
            <w:bookmarkEnd w:id="439"/>
            <w:r>
              <w:rPr>
                <w:rFonts w:ascii="Times New Roman" w:hAnsi="Times New Roman"/>
              </w:rPr>
              <w:t xml:space="preserve"> </w:t>
            </w:r>
            <w:bookmarkEnd w:id="440"/>
            <w:bookmarkEnd w:id="441"/>
            <w:bookmarkEnd w:id="442"/>
            <w:bookmarkEnd w:id="443"/>
          </w:p>
        </w:tc>
        <w:tc>
          <w:tcPr>
            <w:tcW w:w="6911" w:type="dxa"/>
          </w:tcPr>
          <w:p w14:paraId="3C42440C" w14:textId="1BD47729" w:rsidR="00F60D2D" w:rsidRPr="00485857" w:rsidRDefault="00E73FF2" w:rsidP="00EF5582">
            <w:pPr>
              <w:spacing w:after="200"/>
              <w:ind w:left="747" w:right="-72" w:hanging="720"/>
              <w:jc w:val="both"/>
            </w:pPr>
            <w:r>
              <w:t>10.1</w:t>
            </w:r>
            <w:r>
              <w:tab/>
              <w:t xml:space="preserve">Le Consultant soumet à l'Entité Responsable les rapports et documents spécifiés à </w:t>
            </w:r>
            <w:r>
              <w:rPr>
                <w:b/>
              </w:rPr>
              <w:t>l'Annexe A</w:t>
            </w:r>
            <w:r>
              <w:t xml:space="preserve">, sous la forme, en nombre et dans les délais indiqués dans cette Annexe.  </w:t>
            </w:r>
          </w:p>
        </w:tc>
      </w:tr>
      <w:tr w:rsidR="00F60D2D" w:rsidRPr="00485857" w14:paraId="3C424414" w14:textId="77777777" w:rsidTr="00860EFA">
        <w:trPr>
          <w:gridAfter w:val="2"/>
          <w:wAfter w:w="20" w:type="dxa"/>
          <w:jc w:val="center"/>
        </w:trPr>
        <w:tc>
          <w:tcPr>
            <w:tcW w:w="2625" w:type="dxa"/>
          </w:tcPr>
          <w:p w14:paraId="3C42440E" w14:textId="6D9904C4" w:rsidR="00F60D2D" w:rsidRPr="00485857" w:rsidRDefault="00F60D2D" w:rsidP="005044F0">
            <w:pPr>
              <w:pStyle w:val="Heading2"/>
              <w:widowControl/>
              <w:numPr>
                <w:ilvl w:val="0"/>
                <w:numId w:val="33"/>
              </w:numPr>
              <w:autoSpaceDE/>
              <w:autoSpaceDN/>
              <w:adjustRightInd/>
              <w:spacing w:after="200"/>
              <w:ind w:left="360"/>
              <w:jc w:val="left"/>
              <w:rPr>
                <w:rFonts w:ascii="Times New Roman" w:hAnsi="Times New Roman"/>
              </w:rPr>
            </w:pPr>
            <w:bookmarkStart w:id="444" w:name="_Toc299534156"/>
            <w:bookmarkStart w:id="445" w:name="_Toc348011865"/>
            <w:bookmarkStart w:id="446" w:name="_Toc57069900"/>
            <w:bookmarkStart w:id="447" w:name="_Toc60778516"/>
            <w:bookmarkStart w:id="448" w:name="_Toc184975819"/>
            <w:r>
              <w:rPr>
                <w:rFonts w:ascii="Times New Roman" w:hAnsi="Times New Roman"/>
              </w:rPr>
              <w:t>Droits de propriété de l'Entité Responsable sur les Rapports et Registres</w:t>
            </w:r>
            <w:bookmarkEnd w:id="444"/>
            <w:bookmarkEnd w:id="445"/>
            <w:bookmarkEnd w:id="446"/>
            <w:bookmarkEnd w:id="447"/>
            <w:bookmarkEnd w:id="448"/>
          </w:p>
        </w:tc>
        <w:tc>
          <w:tcPr>
            <w:tcW w:w="6911" w:type="dxa"/>
          </w:tcPr>
          <w:p w14:paraId="3C42440F" w14:textId="1A6CB68E" w:rsidR="00F60D2D" w:rsidRPr="00485857" w:rsidRDefault="00E73FF2" w:rsidP="00012CC9">
            <w:pPr>
              <w:spacing w:after="200"/>
              <w:ind w:left="747" w:right="-72" w:hanging="720"/>
              <w:jc w:val="both"/>
            </w:pPr>
            <w:r>
              <w:t>11.1</w:t>
            </w:r>
            <w:r>
              <w:tab/>
              <w:t xml:space="preserve">Tous les rapports, données et informations se rapportant aux Services tels que les cartes, dessins, plans, bases de données, autres documents et logiciels, pièces ou documents justificatifs collectés ou préparés par le Consultant pour l'Entité Responsable dans le cadre des Services sont confidentiels et deviennent et demeurent la propriété absolue de l'Entité </w:t>
            </w:r>
            <w:r>
              <w:lastRenderedPageBreak/>
              <w:t>Responsable, sauf accord contraire écrit de l'Entité Responsable. Le Consultant remet tous ces documents à l'Entité Responsable, au plus tard avant la résiliation ou l'expiration du présent Contrat, avec l’inventaire détaillé correspondant. Le Consultant pourra conserver un exemplaire des documents, données et/ou logiciels mais il ne pourra pas faire usage de ceux-ci pour des motifs sans relation avec le Contrat sans avoir obtenu l’accord écrit préalable de l’Entité Responsable.</w:t>
            </w:r>
          </w:p>
          <w:p w14:paraId="3C424411" w14:textId="76669C5E" w:rsidR="00F60D2D" w:rsidRPr="00485857" w:rsidRDefault="00F60D2D" w:rsidP="005D77B5">
            <w:pPr>
              <w:spacing w:after="200"/>
              <w:ind w:left="1107" w:hanging="360"/>
              <w:jc w:val="both"/>
            </w:pPr>
            <w:r>
              <w:t>(a)</w:t>
            </w:r>
            <w:r>
              <w:tab/>
              <w:t xml:space="preserve">Le Consultant indemnise et dégage de toute responsabilité l’Entité Responsable contre toute réclamation, demande, obligation, perte, dommage, </w:t>
            </w:r>
            <w:r w:rsidR="00966114">
              <w:t>sanction, jugement</w:t>
            </w:r>
            <w:r>
              <w:t>, procédure judiciaire ou administrative, coût, dépense et frais de toute nature, que l’Entité Responsable pourrait encourir en raison  i) d'une violation réelle ou présumée d'un brevet ou d’un autre droit de propriété intellectuelle, ou ii) de plagiat ou plagiat présumé commis par le Consultant.</w:t>
            </w:r>
          </w:p>
          <w:p w14:paraId="3C424413" w14:textId="6A73F19E" w:rsidR="00F60D2D" w:rsidRPr="00485857" w:rsidRDefault="00F60D2D" w:rsidP="005D77B5">
            <w:pPr>
              <w:spacing w:after="200"/>
              <w:ind w:left="1107" w:hanging="360"/>
              <w:jc w:val="both"/>
            </w:pPr>
            <w:r>
              <w:t xml:space="preserve">(b) </w:t>
            </w:r>
            <w:r>
              <w:rPr>
                <w:color w:val="000000"/>
              </w:rPr>
              <w:t>Le Consultant s’engage à ce que tous les biens et services (y compris, à titre indicatif et non limitatif, tous les matériels, logiciels et systèmes informatiques) acquis par le Consultant avec les fonds de l’Entité Responsable, ou utilisés par le Consultant dans le cadre de l’exécution des Services ne violent ni n’enfreignent aucun droit de propriété industrielle ou intellectuelle, ni ne font l’objet d’une réclamation de la part de tiers. »</w:t>
            </w:r>
          </w:p>
        </w:tc>
      </w:tr>
      <w:tr w:rsidR="00F60D2D" w:rsidRPr="00485857" w14:paraId="3C424417" w14:textId="77777777" w:rsidTr="00860EFA">
        <w:trPr>
          <w:jc w:val="center"/>
        </w:trPr>
        <w:tc>
          <w:tcPr>
            <w:tcW w:w="2625" w:type="dxa"/>
          </w:tcPr>
          <w:p w14:paraId="3C424415" w14:textId="47C21F17" w:rsidR="00F60D2D" w:rsidRPr="00485857" w:rsidRDefault="005E12F6" w:rsidP="005044F0">
            <w:pPr>
              <w:pStyle w:val="Heading2"/>
              <w:widowControl/>
              <w:numPr>
                <w:ilvl w:val="0"/>
                <w:numId w:val="33"/>
              </w:numPr>
              <w:autoSpaceDE/>
              <w:autoSpaceDN/>
              <w:adjustRightInd/>
              <w:spacing w:after="200"/>
              <w:ind w:left="360"/>
              <w:jc w:val="left"/>
              <w:rPr>
                <w:rFonts w:ascii="Times New Roman" w:hAnsi="Times New Roman"/>
              </w:rPr>
            </w:pPr>
            <w:bookmarkStart w:id="449" w:name="_Toc57069901"/>
            <w:bookmarkStart w:id="450" w:name="_Toc60778517"/>
            <w:bookmarkStart w:id="451" w:name="_Toc184975820"/>
            <w:r>
              <w:rPr>
                <w:rFonts w:ascii="Times New Roman" w:hAnsi="Times New Roman"/>
              </w:rPr>
              <w:lastRenderedPageBreak/>
              <w:t>Description du poste du Consultant</w:t>
            </w:r>
            <w:bookmarkEnd w:id="449"/>
            <w:bookmarkEnd w:id="450"/>
            <w:bookmarkEnd w:id="451"/>
          </w:p>
        </w:tc>
        <w:tc>
          <w:tcPr>
            <w:tcW w:w="6931" w:type="dxa"/>
            <w:gridSpan w:val="3"/>
          </w:tcPr>
          <w:p w14:paraId="3C424416" w14:textId="6FC08D98" w:rsidR="00F60D2D" w:rsidRPr="00485857" w:rsidRDefault="00E73FF2" w:rsidP="005E12F6">
            <w:pPr>
              <w:spacing w:after="200"/>
              <w:ind w:left="747" w:right="-72" w:hanging="720"/>
              <w:jc w:val="both"/>
            </w:pPr>
            <w:r>
              <w:t>12.1</w:t>
            </w:r>
            <w:r>
              <w:tab/>
              <w:t xml:space="preserve">Le titre, la description du poste convenu et les qualifications minimales requises pour l’exécution des Services du Consultant sont décrits à </w:t>
            </w:r>
            <w:r>
              <w:rPr>
                <w:b/>
              </w:rPr>
              <w:t xml:space="preserve">l'Annexe A.  </w:t>
            </w:r>
          </w:p>
        </w:tc>
      </w:tr>
      <w:tr w:rsidR="00F60D2D" w:rsidRPr="00485857" w14:paraId="3C42441A" w14:textId="77777777" w:rsidTr="00860EFA">
        <w:trPr>
          <w:jc w:val="center"/>
        </w:trPr>
        <w:tc>
          <w:tcPr>
            <w:tcW w:w="2625" w:type="dxa"/>
          </w:tcPr>
          <w:p w14:paraId="3C424418" w14:textId="0B6C5989" w:rsidR="00F60D2D" w:rsidRPr="00485857" w:rsidRDefault="002E2988" w:rsidP="005044F0">
            <w:pPr>
              <w:pStyle w:val="Heading2"/>
              <w:widowControl/>
              <w:numPr>
                <w:ilvl w:val="0"/>
                <w:numId w:val="33"/>
              </w:numPr>
              <w:autoSpaceDE/>
              <w:autoSpaceDN/>
              <w:adjustRightInd/>
              <w:spacing w:after="200"/>
              <w:ind w:left="360"/>
              <w:jc w:val="left"/>
              <w:rPr>
                <w:rFonts w:ascii="Times New Roman" w:hAnsi="Times New Roman"/>
              </w:rPr>
            </w:pPr>
            <w:bookmarkStart w:id="452" w:name="_Toc299534170"/>
            <w:bookmarkStart w:id="453" w:name="_Toc348011869"/>
            <w:bookmarkStart w:id="454" w:name="_Toc57069902"/>
            <w:bookmarkStart w:id="455" w:name="_Toc60778518"/>
            <w:r>
              <w:rPr>
                <w:rFonts w:ascii="Times New Roman" w:hAnsi="Times New Roman"/>
              </w:rPr>
              <w:t xml:space="preserve"> </w:t>
            </w:r>
            <w:bookmarkStart w:id="456" w:name="_Toc184975821"/>
            <w:r>
              <w:rPr>
                <w:rFonts w:ascii="Times New Roman" w:hAnsi="Times New Roman"/>
              </w:rPr>
              <w:t xml:space="preserve">Obligation de paiement </w:t>
            </w:r>
            <w:bookmarkEnd w:id="452"/>
            <w:r>
              <w:rPr>
                <w:rFonts w:ascii="Times New Roman" w:hAnsi="Times New Roman"/>
              </w:rPr>
              <w:t>de l’Entité Responsable</w:t>
            </w:r>
            <w:bookmarkEnd w:id="456"/>
            <w:r>
              <w:rPr>
                <w:rFonts w:ascii="Times New Roman" w:hAnsi="Times New Roman"/>
              </w:rPr>
              <w:t xml:space="preserve"> </w:t>
            </w:r>
            <w:bookmarkEnd w:id="453"/>
            <w:bookmarkEnd w:id="454"/>
            <w:bookmarkEnd w:id="455"/>
            <w:r>
              <w:rPr>
                <w:rFonts w:ascii="Times New Roman" w:hAnsi="Times New Roman"/>
              </w:rPr>
              <w:t xml:space="preserve"> </w:t>
            </w:r>
          </w:p>
        </w:tc>
        <w:tc>
          <w:tcPr>
            <w:tcW w:w="6931" w:type="dxa"/>
            <w:gridSpan w:val="3"/>
          </w:tcPr>
          <w:p w14:paraId="3C424419" w14:textId="4F260DF3" w:rsidR="00F60D2D" w:rsidRPr="00485857" w:rsidRDefault="00F60D2D" w:rsidP="0004614A">
            <w:pPr>
              <w:spacing w:after="200"/>
              <w:ind w:left="747" w:right="-72" w:hanging="720"/>
              <w:jc w:val="both"/>
            </w:pPr>
            <w:r>
              <w:t>13.1</w:t>
            </w:r>
            <w:r>
              <w:tab/>
              <w:t xml:space="preserve">En contrepartie de la fourniture des Services par le Consultant en vertu du présent Contrat, L'Entité responsable s’engage à payer le Consultant pour les Services spécifiés à </w:t>
            </w:r>
            <w:r>
              <w:rPr>
                <w:b/>
              </w:rPr>
              <w:t>l'Annexe E.</w:t>
            </w:r>
          </w:p>
        </w:tc>
      </w:tr>
      <w:tr w:rsidR="00F60D2D" w:rsidRPr="00485857" w14:paraId="3C42441E" w14:textId="77777777" w:rsidTr="00860EFA">
        <w:trPr>
          <w:jc w:val="center"/>
        </w:trPr>
        <w:tc>
          <w:tcPr>
            <w:tcW w:w="2625" w:type="dxa"/>
          </w:tcPr>
          <w:p w14:paraId="3C42441B" w14:textId="221B5831" w:rsidR="00F60D2D" w:rsidRPr="00485857" w:rsidRDefault="00F60D2D" w:rsidP="005044F0">
            <w:pPr>
              <w:pStyle w:val="Heading2"/>
              <w:widowControl/>
              <w:numPr>
                <w:ilvl w:val="0"/>
                <w:numId w:val="33"/>
              </w:numPr>
              <w:autoSpaceDE/>
              <w:autoSpaceDN/>
              <w:adjustRightInd/>
              <w:spacing w:after="200"/>
              <w:ind w:left="360"/>
              <w:jc w:val="left"/>
              <w:rPr>
                <w:rFonts w:ascii="Times New Roman" w:hAnsi="Times New Roman"/>
              </w:rPr>
            </w:pPr>
            <w:bookmarkStart w:id="457" w:name="_Toc299534177"/>
            <w:bookmarkStart w:id="458" w:name="_Toc348011870"/>
            <w:bookmarkStart w:id="459" w:name="_Toc57069903"/>
            <w:bookmarkStart w:id="460" w:name="_Toc60778519"/>
            <w:bookmarkStart w:id="461" w:name="_Toc184975822"/>
            <w:r>
              <w:rPr>
                <w:rFonts w:ascii="Times New Roman" w:hAnsi="Times New Roman"/>
              </w:rPr>
              <w:t>Mode de facturation et de paiement</w:t>
            </w:r>
            <w:bookmarkEnd w:id="457"/>
            <w:bookmarkEnd w:id="458"/>
            <w:bookmarkEnd w:id="459"/>
            <w:bookmarkEnd w:id="460"/>
            <w:bookmarkEnd w:id="461"/>
          </w:p>
        </w:tc>
        <w:tc>
          <w:tcPr>
            <w:tcW w:w="6931" w:type="dxa"/>
            <w:gridSpan w:val="3"/>
          </w:tcPr>
          <w:p w14:paraId="3C42441C" w14:textId="1525F900" w:rsidR="00F60D2D" w:rsidRPr="00485857" w:rsidRDefault="00F60D2D" w:rsidP="00EF5582">
            <w:pPr>
              <w:spacing w:after="200"/>
              <w:ind w:left="747" w:right="-72" w:hanging="720"/>
              <w:jc w:val="both"/>
              <w:rPr>
                <w:spacing w:val="-2"/>
              </w:rPr>
            </w:pPr>
            <w:r>
              <w:t>14.1</w:t>
            </w:r>
            <w:r>
              <w:tab/>
              <w:t>Les paiements en vertu du Contrat seront effectués conformément aux dispositions relatives aux paiements décrites à l’</w:t>
            </w:r>
            <w:r>
              <w:rPr>
                <w:b/>
              </w:rPr>
              <w:t>Annexe E.</w:t>
            </w:r>
            <w:r>
              <w:t xml:space="preserve"> </w:t>
            </w:r>
          </w:p>
          <w:p w14:paraId="3C42441D" w14:textId="3D89C711" w:rsidR="00F60D2D" w:rsidRPr="00485857" w:rsidRDefault="00F60D2D" w:rsidP="00EF5582">
            <w:pPr>
              <w:spacing w:after="200"/>
              <w:ind w:left="747" w:right="-72" w:hanging="720"/>
              <w:jc w:val="both"/>
              <w:rPr>
                <w:spacing w:val="-2"/>
              </w:rPr>
            </w:pPr>
            <w:r>
              <w:t>14.2</w:t>
            </w:r>
            <w:r>
              <w:tab/>
              <w:t>Les paiements effectués ne constituent pas une acceptation de l'ensemble des Services et ne dégagent pas le Consultant de ses obligations.</w:t>
            </w:r>
          </w:p>
        </w:tc>
      </w:tr>
      <w:tr w:rsidR="00D37A1B" w:rsidRPr="00485857" w14:paraId="3C424421" w14:textId="77777777" w:rsidTr="00147EEC">
        <w:trPr>
          <w:trHeight w:val="380"/>
          <w:jc w:val="center"/>
        </w:trPr>
        <w:tc>
          <w:tcPr>
            <w:tcW w:w="2625" w:type="dxa"/>
          </w:tcPr>
          <w:p w14:paraId="3C42441F" w14:textId="77777777" w:rsidR="00D37A1B" w:rsidRPr="00485857" w:rsidRDefault="00D37A1B" w:rsidP="005044F0">
            <w:pPr>
              <w:pStyle w:val="Heading2"/>
              <w:widowControl/>
              <w:numPr>
                <w:ilvl w:val="0"/>
                <w:numId w:val="33"/>
              </w:numPr>
              <w:autoSpaceDE/>
              <w:autoSpaceDN/>
              <w:adjustRightInd/>
              <w:spacing w:after="200"/>
              <w:ind w:left="360"/>
              <w:jc w:val="left"/>
              <w:rPr>
                <w:rFonts w:ascii="Times New Roman" w:hAnsi="Times New Roman"/>
              </w:rPr>
            </w:pPr>
            <w:bookmarkStart w:id="462" w:name="_Toc57069904"/>
            <w:bookmarkStart w:id="463" w:name="_Toc60778520"/>
            <w:bookmarkStart w:id="464" w:name="_Toc184975823"/>
            <w:r>
              <w:rPr>
                <w:rFonts w:ascii="Times New Roman" w:hAnsi="Times New Roman"/>
              </w:rPr>
              <w:t>Intérêt moratoire</w:t>
            </w:r>
            <w:bookmarkEnd w:id="462"/>
            <w:bookmarkEnd w:id="463"/>
            <w:bookmarkEnd w:id="464"/>
          </w:p>
        </w:tc>
        <w:tc>
          <w:tcPr>
            <w:tcW w:w="6931" w:type="dxa"/>
            <w:gridSpan w:val="3"/>
          </w:tcPr>
          <w:p w14:paraId="33B2BF1F" w14:textId="3D8F5C81" w:rsidR="002E2988" w:rsidRDefault="00400CDD" w:rsidP="00AE4409">
            <w:pPr>
              <w:spacing w:after="200"/>
              <w:ind w:left="687" w:right="-72" w:hanging="660"/>
              <w:jc w:val="both"/>
            </w:pPr>
            <w:r>
              <w:t>15.1</w:t>
            </w:r>
            <w:r>
              <w:tab/>
              <w:t xml:space="preserve">Si l'Entité responsable accuse un retard de paiement de plus de </w:t>
            </w:r>
            <w:r>
              <w:lastRenderedPageBreak/>
              <w:t>trente (30) jours suivant la date de paiement déterminée, le taux d'intérêt à appliquer en cas de retard de paiement est le suivant :</w:t>
            </w:r>
          </w:p>
          <w:p w14:paraId="5E94E0CD" w14:textId="79AFE0EA" w:rsidR="002E2988" w:rsidRDefault="002E2988" w:rsidP="00147EEC">
            <w:pPr>
              <w:spacing w:after="200"/>
              <w:ind w:left="952" w:right="-72" w:hanging="284"/>
              <w:jc w:val="both"/>
            </w:pPr>
            <w:r>
              <w:t xml:space="preserve">(i) pour les paiements en dollars américains : l’intérêt moratoire sera calculé au taux des fonds fédéraux américains publiés sur le site Web </w:t>
            </w:r>
            <w:r w:rsidR="00966114">
              <w:t>suivant :</w:t>
            </w:r>
          </w:p>
          <w:p w14:paraId="70DDE6F1" w14:textId="6AC1E85E" w:rsidR="002E2988" w:rsidRDefault="00D94DBC" w:rsidP="002E2988">
            <w:pPr>
              <w:spacing w:after="200"/>
              <w:ind w:left="1347" w:right="-72" w:hanging="660"/>
              <w:jc w:val="both"/>
              <w:rPr>
                <w:rStyle w:val="Hyperlink"/>
              </w:rPr>
            </w:pPr>
            <w:hyperlink r:id="rId25" w:history="1">
              <w:r>
                <w:rPr>
                  <w:rStyle w:val="Hyperlink"/>
                </w:rPr>
                <w:t>http://www.federalreserve.gov/releases/h15/current/default.htm</w:t>
              </w:r>
            </w:hyperlink>
          </w:p>
          <w:p w14:paraId="3C424420" w14:textId="58D946F6" w:rsidR="00D37A1B" w:rsidRPr="00485857" w:rsidRDefault="002E2988" w:rsidP="00147EEC">
            <w:pPr>
              <w:spacing w:after="200"/>
              <w:ind w:left="1347" w:right="-72" w:hanging="660"/>
              <w:jc w:val="both"/>
            </w:pPr>
            <w:r>
              <w:rPr>
                <w:rStyle w:val="Hyperlink"/>
              </w:rPr>
              <w:t xml:space="preserve">ii) pour les paiements en monnaie locale : </w:t>
            </w:r>
            <w:r>
              <w:rPr>
                <w:rStyle w:val="Hyperlink"/>
                <w:b/>
                <w:bCs/>
                <w:i/>
                <w:iCs/>
              </w:rPr>
              <w:t>[insérer le taux d’intérêt applicable]</w:t>
            </w:r>
            <w:r>
              <w:rPr>
                <w:b/>
                <w:bCs/>
                <w:i/>
                <w:iCs/>
              </w:rPr>
              <w:t xml:space="preserve"> </w:t>
            </w:r>
          </w:p>
        </w:tc>
      </w:tr>
      <w:tr w:rsidR="00AF05EB" w:rsidRPr="00485857" w14:paraId="3C424429" w14:textId="77777777" w:rsidTr="00860EFA">
        <w:trPr>
          <w:trHeight w:val="1327"/>
          <w:jc w:val="center"/>
        </w:trPr>
        <w:tc>
          <w:tcPr>
            <w:tcW w:w="2625" w:type="dxa"/>
          </w:tcPr>
          <w:p w14:paraId="3C424422" w14:textId="1C9630A0" w:rsidR="00AF05EB" w:rsidRPr="00485857" w:rsidRDefault="00AF05EB" w:rsidP="005044F0">
            <w:pPr>
              <w:pStyle w:val="Heading2"/>
              <w:widowControl/>
              <w:numPr>
                <w:ilvl w:val="0"/>
                <w:numId w:val="33"/>
              </w:numPr>
              <w:autoSpaceDE/>
              <w:autoSpaceDN/>
              <w:adjustRightInd/>
              <w:spacing w:after="200"/>
              <w:ind w:left="360"/>
              <w:jc w:val="left"/>
              <w:rPr>
                <w:rFonts w:ascii="Times New Roman" w:hAnsi="Times New Roman"/>
              </w:rPr>
            </w:pPr>
            <w:bookmarkStart w:id="465" w:name="_Toc442272337"/>
            <w:bookmarkStart w:id="466" w:name="_Toc442280198"/>
            <w:bookmarkStart w:id="467" w:name="_Toc442280591"/>
            <w:bookmarkStart w:id="468" w:name="_Toc442280720"/>
            <w:bookmarkStart w:id="469" w:name="_Toc444789275"/>
            <w:bookmarkStart w:id="470" w:name="_Toc447549600"/>
            <w:bookmarkStart w:id="471" w:name="_Toc524085973"/>
            <w:bookmarkStart w:id="472" w:name="_Toc57069905"/>
            <w:bookmarkStart w:id="473" w:name="_Toc60778521"/>
            <w:bookmarkStart w:id="474" w:name="_Toc184975824"/>
            <w:r>
              <w:rPr>
                <w:rFonts w:ascii="Times New Roman" w:hAnsi="Times New Roman"/>
              </w:rPr>
              <w:lastRenderedPageBreak/>
              <w:t>Impôts et taxes</w:t>
            </w:r>
            <w:bookmarkEnd w:id="465"/>
            <w:bookmarkEnd w:id="466"/>
            <w:bookmarkEnd w:id="467"/>
            <w:bookmarkEnd w:id="468"/>
            <w:bookmarkEnd w:id="469"/>
            <w:bookmarkEnd w:id="470"/>
            <w:bookmarkEnd w:id="471"/>
            <w:bookmarkEnd w:id="472"/>
            <w:bookmarkEnd w:id="473"/>
            <w:bookmarkEnd w:id="474"/>
          </w:p>
        </w:tc>
        <w:tc>
          <w:tcPr>
            <w:tcW w:w="6931" w:type="dxa"/>
            <w:gridSpan w:val="3"/>
          </w:tcPr>
          <w:p w14:paraId="3C424423" w14:textId="49A41F4B" w:rsidR="00AE4409" w:rsidRPr="00485857" w:rsidRDefault="00AE4409">
            <w:pPr>
              <w:pStyle w:val="ListParagraph"/>
              <w:numPr>
                <w:ilvl w:val="0"/>
                <w:numId w:val="45"/>
              </w:numPr>
              <w:spacing w:before="120" w:after="120"/>
              <w:ind w:left="714" w:hanging="357"/>
              <w:contextualSpacing w:val="0"/>
              <w:jc w:val="both"/>
            </w:pPr>
            <w:bookmarkStart w:id="475" w:name="_Toc421026198"/>
            <w:bookmarkStart w:id="476" w:name="_Toc428437654"/>
            <w:bookmarkStart w:id="477" w:name="_Toc428443487"/>
            <w:bookmarkStart w:id="478" w:name="_Toc434935981"/>
            <w:bookmarkStart w:id="479" w:name="_Toc442272338"/>
            <w:bookmarkStart w:id="480" w:name="_Toc442273095"/>
            <w:bookmarkStart w:id="481" w:name="_Toc444844644"/>
            <w:bookmarkStart w:id="482" w:name="_Toc444851828"/>
            <w:bookmarkStart w:id="483" w:name="_Toc447549601"/>
            <w:bookmarkStart w:id="484" w:name="_Toc57069906"/>
            <w:bookmarkStart w:id="485" w:name="_Toc60778522"/>
            <w:r>
              <w:rPr>
                <w:b/>
                <w:i/>
                <w:iCs/>
              </w:rPr>
              <w:t>[Cette clause 16 (a) pourrait être modifiée pour s’adapter aux arrangements fiscaux particuliers en vigueur dans certains pays.]</w:t>
            </w:r>
            <w:r>
              <w:t xml:space="preserve"> Sauf si expressément exempté conformément au Compact ou autre accord connexe disponible en anglais sur le site Web </w:t>
            </w:r>
            <w:r>
              <w:rPr>
                <w:b/>
              </w:rPr>
              <w:t>[insérer le site Web]</w:t>
            </w:r>
            <w:r>
              <w:t>, le Consultant, peut être soumis au paiement de certains impôts tels que définis par le Compact sur les montants à payer par l’Entité Responsable au titre du présent Contrat en vertu de la législation en vigueur (actuelle ou future). Le Consultant doit s’acquitter de tous les Impôts prévus par la législation en vigueur. L'Entité Responsable n’est en aucun cas, responsable du paiement ou du remboursement des impôts. Dans le cas où des Impôts sont imposés au Consultant, le Prix du Contrat ne peut être ajusté pour prendre en compte de tels Impôts.</w:t>
            </w:r>
            <w:bookmarkEnd w:id="475"/>
            <w:bookmarkEnd w:id="476"/>
            <w:bookmarkEnd w:id="477"/>
            <w:bookmarkEnd w:id="478"/>
            <w:bookmarkEnd w:id="479"/>
            <w:bookmarkEnd w:id="480"/>
            <w:bookmarkEnd w:id="481"/>
            <w:bookmarkEnd w:id="482"/>
            <w:bookmarkEnd w:id="483"/>
            <w:bookmarkEnd w:id="484"/>
            <w:bookmarkEnd w:id="485"/>
          </w:p>
          <w:p w14:paraId="3C424424" w14:textId="7D0DB3A8" w:rsidR="00AE4409" w:rsidRPr="00485857" w:rsidRDefault="00012CC9">
            <w:pPr>
              <w:pStyle w:val="ListParagraph"/>
              <w:numPr>
                <w:ilvl w:val="0"/>
                <w:numId w:val="45"/>
              </w:numPr>
              <w:spacing w:before="120" w:after="120"/>
              <w:ind w:left="714" w:hanging="357"/>
              <w:contextualSpacing w:val="0"/>
              <w:jc w:val="both"/>
            </w:pPr>
            <w:bookmarkStart w:id="486" w:name="_Toc421026199"/>
            <w:bookmarkStart w:id="487" w:name="_Toc428437655"/>
            <w:bookmarkStart w:id="488" w:name="_Toc428443488"/>
            <w:bookmarkStart w:id="489" w:name="_Toc434935982"/>
            <w:bookmarkStart w:id="490" w:name="_Toc442272339"/>
            <w:bookmarkStart w:id="491" w:name="_Toc442273096"/>
            <w:bookmarkStart w:id="492" w:name="_Toc444844645"/>
            <w:bookmarkStart w:id="493" w:name="_Toc444851829"/>
            <w:bookmarkStart w:id="494" w:name="_Toc447549602"/>
            <w:bookmarkStart w:id="495" w:name="_Toc57069907"/>
            <w:bookmarkStart w:id="496" w:name="_Toc60778523"/>
            <w:r>
              <w:t>Le Consultant doit respecter les procédures habituelles en matière de dédouanement dans le Pays de l’Entité Responsable lors de l’importation de biens dans ledit Pays.</w:t>
            </w:r>
            <w:bookmarkEnd w:id="486"/>
            <w:bookmarkEnd w:id="487"/>
            <w:bookmarkEnd w:id="488"/>
            <w:bookmarkEnd w:id="489"/>
            <w:bookmarkEnd w:id="490"/>
            <w:bookmarkEnd w:id="491"/>
            <w:bookmarkEnd w:id="492"/>
            <w:bookmarkEnd w:id="493"/>
            <w:bookmarkEnd w:id="494"/>
            <w:bookmarkEnd w:id="495"/>
            <w:bookmarkEnd w:id="496"/>
          </w:p>
          <w:p w14:paraId="3C424425" w14:textId="3B05B464" w:rsidR="00AE4409" w:rsidRPr="00485857" w:rsidRDefault="00AE4409">
            <w:pPr>
              <w:pStyle w:val="ListParagraph"/>
              <w:numPr>
                <w:ilvl w:val="0"/>
                <w:numId w:val="45"/>
              </w:numPr>
              <w:spacing w:before="120" w:after="120"/>
              <w:ind w:left="714" w:hanging="357"/>
              <w:contextualSpacing w:val="0"/>
              <w:jc w:val="both"/>
            </w:pPr>
            <w:bookmarkStart w:id="497" w:name="_Toc421026200"/>
            <w:bookmarkStart w:id="498" w:name="_Toc428437656"/>
            <w:bookmarkStart w:id="499" w:name="_Toc428443489"/>
            <w:bookmarkStart w:id="500" w:name="_Toc434935983"/>
            <w:bookmarkStart w:id="501" w:name="_Toc442272340"/>
            <w:bookmarkStart w:id="502" w:name="_Toc442273097"/>
            <w:bookmarkStart w:id="503" w:name="_Toc444844646"/>
            <w:bookmarkStart w:id="504" w:name="_Toc444851830"/>
            <w:bookmarkStart w:id="505" w:name="_Toc447549603"/>
            <w:bookmarkStart w:id="506" w:name="_Toc57069908"/>
            <w:bookmarkStart w:id="507" w:name="_Toc60778524"/>
            <w:r>
              <w:t>Dans le cas où le Consultant, ne retire pas, mais dispose de biens dans le Pays de l’Entité Responsable exemptés de droits de douanes ou d’autres impôts, le Consultant, (i) s’acquittera de ces droits de douanes et autres impôts conformément à la législation fiscale en vigueur, ou (ii) remboursera ces droits de douanes et impôts à l'Entité Responsable si ces droits de douanes et Impôts ont été payés par l'Entité Responsable au moment de l’importation dudit bien dans le Pays de l’Entité Responsable.</w:t>
            </w:r>
            <w:bookmarkEnd w:id="497"/>
            <w:bookmarkEnd w:id="498"/>
            <w:bookmarkEnd w:id="499"/>
            <w:bookmarkEnd w:id="500"/>
            <w:bookmarkEnd w:id="501"/>
            <w:bookmarkEnd w:id="502"/>
            <w:bookmarkEnd w:id="503"/>
            <w:bookmarkEnd w:id="504"/>
            <w:bookmarkEnd w:id="505"/>
            <w:bookmarkEnd w:id="506"/>
            <w:bookmarkEnd w:id="507"/>
          </w:p>
          <w:p w14:paraId="3C424426" w14:textId="385159DC" w:rsidR="00AE4409" w:rsidRPr="00485857" w:rsidRDefault="00AE4409">
            <w:pPr>
              <w:pStyle w:val="ListParagraph"/>
              <w:numPr>
                <w:ilvl w:val="0"/>
                <w:numId w:val="45"/>
              </w:numPr>
              <w:spacing w:before="120" w:after="120"/>
              <w:ind w:left="714" w:hanging="357"/>
              <w:contextualSpacing w:val="0"/>
              <w:jc w:val="both"/>
            </w:pPr>
            <w:bookmarkStart w:id="508" w:name="_Toc421026201"/>
            <w:bookmarkStart w:id="509" w:name="_Toc428437657"/>
            <w:bookmarkStart w:id="510" w:name="_Toc428443490"/>
            <w:bookmarkStart w:id="511" w:name="_Toc434935984"/>
            <w:bookmarkStart w:id="512" w:name="_Toc442272341"/>
            <w:bookmarkStart w:id="513" w:name="_Toc442273098"/>
            <w:bookmarkStart w:id="514" w:name="_Toc444844647"/>
            <w:bookmarkStart w:id="515" w:name="_Toc444851831"/>
            <w:bookmarkStart w:id="516" w:name="_Toc447549604"/>
            <w:bookmarkStart w:id="517" w:name="_Toc57069909"/>
            <w:bookmarkStart w:id="518" w:name="_Toc60778525"/>
            <w:r>
              <w:t>Sans préjudice des droits du Consultant en vertu de cette clause, le Consultant prendra les mesures raisonnables demandées par l'Entité Responsable ou le Gouvernement pour la détermination du statut fiscal décrit à la clause 16.</w:t>
            </w:r>
            <w:bookmarkEnd w:id="508"/>
            <w:bookmarkEnd w:id="509"/>
            <w:bookmarkEnd w:id="510"/>
            <w:bookmarkEnd w:id="511"/>
            <w:bookmarkEnd w:id="512"/>
            <w:bookmarkEnd w:id="513"/>
            <w:bookmarkEnd w:id="514"/>
            <w:bookmarkEnd w:id="515"/>
            <w:bookmarkEnd w:id="516"/>
            <w:bookmarkEnd w:id="517"/>
            <w:bookmarkEnd w:id="518"/>
          </w:p>
          <w:p w14:paraId="3C424427" w14:textId="4DDE3575" w:rsidR="00AE4409" w:rsidRPr="00485857" w:rsidRDefault="00AE4409">
            <w:pPr>
              <w:pStyle w:val="ListParagraph"/>
              <w:numPr>
                <w:ilvl w:val="0"/>
                <w:numId w:val="45"/>
              </w:numPr>
              <w:spacing w:before="120" w:after="120"/>
              <w:ind w:left="714" w:hanging="357"/>
              <w:contextualSpacing w:val="0"/>
              <w:jc w:val="both"/>
            </w:pPr>
            <w:bookmarkStart w:id="519" w:name="_Toc421026202"/>
            <w:bookmarkStart w:id="520" w:name="_Toc428437658"/>
            <w:bookmarkStart w:id="521" w:name="_Toc428443491"/>
            <w:bookmarkStart w:id="522" w:name="_Toc434935985"/>
            <w:bookmarkStart w:id="523" w:name="_Toc442272342"/>
            <w:bookmarkStart w:id="524" w:name="_Toc442273099"/>
            <w:bookmarkStart w:id="525" w:name="_Toc444844648"/>
            <w:bookmarkStart w:id="526" w:name="_Toc444851832"/>
            <w:bookmarkStart w:id="527" w:name="_Toc447549605"/>
            <w:bookmarkStart w:id="528" w:name="_Toc57069910"/>
            <w:bookmarkStart w:id="529" w:name="_Toc60778526"/>
            <w:r>
              <w:lastRenderedPageBreak/>
              <w:t>Dans le cas où le Consultant doit payer des Impôts exemptés en vertu du Compact ou de tout accord connexe, il devra rapidement notifier à l'Entité Responsable (ou à un agent ou représentant désigné par l'Entité Responsable) tout Impôt payé, et devra coopérer avec l'Entité Responsable, la MCC, ou l’un de leurs agents ou représentants et prendre les mesures qui pourraient être demandées par ces derniers pour obtenir le remboursement rapide et approprié de ces Impôts.</w:t>
            </w:r>
            <w:bookmarkStart w:id="530" w:name="_Toc421026203"/>
            <w:bookmarkStart w:id="531" w:name="_Toc428437659"/>
            <w:bookmarkStart w:id="532" w:name="_Toc428443492"/>
            <w:bookmarkStart w:id="533" w:name="_Toc434935986"/>
            <w:bookmarkStart w:id="534" w:name="_Toc442272343"/>
            <w:bookmarkStart w:id="535" w:name="_Toc442273100"/>
            <w:bookmarkStart w:id="536" w:name="_Toc444844649"/>
            <w:bookmarkStart w:id="537" w:name="_Toc444851833"/>
            <w:bookmarkStart w:id="538" w:name="_Toc447549606"/>
            <w:bookmarkEnd w:id="519"/>
            <w:bookmarkEnd w:id="520"/>
            <w:bookmarkEnd w:id="521"/>
            <w:bookmarkEnd w:id="522"/>
            <w:bookmarkEnd w:id="523"/>
            <w:bookmarkEnd w:id="524"/>
            <w:bookmarkEnd w:id="525"/>
            <w:bookmarkEnd w:id="526"/>
            <w:bookmarkEnd w:id="527"/>
            <w:bookmarkEnd w:id="528"/>
            <w:bookmarkEnd w:id="529"/>
          </w:p>
          <w:p w14:paraId="3C424428" w14:textId="08D56A96" w:rsidR="00AF05EB" w:rsidRPr="00485857" w:rsidRDefault="00AE4409">
            <w:pPr>
              <w:pStyle w:val="ListParagraph"/>
              <w:numPr>
                <w:ilvl w:val="0"/>
                <w:numId w:val="45"/>
              </w:numPr>
              <w:spacing w:before="120" w:after="120"/>
              <w:ind w:left="714" w:hanging="357"/>
              <w:contextualSpacing w:val="0"/>
              <w:jc w:val="both"/>
            </w:pPr>
            <w:bookmarkStart w:id="539" w:name="_Toc57069911"/>
            <w:bookmarkStart w:id="540" w:name="_Toc60778527"/>
            <w:r>
              <w:t>L'Entité Responsable fera son possible pour veiller à ce que le Gouvernement accorde au Consultant les exemptions fiscales applicables au Consultant conformément aux termes et conditions du Compact ou autres accords connexes. Dans le cas où l'Entité Responsable ne respecte pas ses obligations en vertu de ce paragraphe, le Consultant peut résilier le Contrat</w:t>
            </w:r>
            <w:bookmarkEnd w:id="530"/>
            <w:bookmarkEnd w:id="531"/>
            <w:bookmarkEnd w:id="532"/>
            <w:bookmarkEnd w:id="533"/>
            <w:bookmarkEnd w:id="534"/>
            <w:bookmarkEnd w:id="535"/>
            <w:bookmarkEnd w:id="536"/>
            <w:bookmarkEnd w:id="537"/>
            <w:bookmarkEnd w:id="538"/>
            <w:r>
              <w:t>.</w:t>
            </w:r>
            <w:bookmarkEnd w:id="539"/>
            <w:bookmarkEnd w:id="540"/>
            <w:r>
              <w:t xml:space="preserve">  </w:t>
            </w:r>
          </w:p>
        </w:tc>
      </w:tr>
      <w:tr w:rsidR="00860EFA" w:rsidRPr="00485857" w14:paraId="3C42442E" w14:textId="77777777" w:rsidTr="006402F9">
        <w:trPr>
          <w:trHeight w:val="288"/>
          <w:jc w:val="center"/>
        </w:trPr>
        <w:tc>
          <w:tcPr>
            <w:tcW w:w="2625" w:type="dxa"/>
          </w:tcPr>
          <w:p w14:paraId="3C42442B" w14:textId="41561E53" w:rsidR="00E553B8" w:rsidRPr="00485857" w:rsidRDefault="00860EFA" w:rsidP="005D77B5">
            <w:pPr>
              <w:pStyle w:val="Heading2"/>
              <w:widowControl/>
              <w:numPr>
                <w:ilvl w:val="0"/>
                <w:numId w:val="33"/>
              </w:numPr>
              <w:autoSpaceDE/>
              <w:autoSpaceDN/>
              <w:adjustRightInd/>
              <w:spacing w:after="200"/>
              <w:ind w:left="360"/>
              <w:jc w:val="left"/>
              <w:rPr>
                <w:rFonts w:ascii="Times New Roman" w:hAnsi="Times New Roman"/>
                <w:bCs/>
              </w:rPr>
            </w:pPr>
            <w:bookmarkStart w:id="541" w:name="_Toc299534181"/>
            <w:bookmarkStart w:id="542" w:name="_Toc348011871"/>
            <w:bookmarkStart w:id="543" w:name="_Toc57069912"/>
            <w:bookmarkStart w:id="544" w:name="_Toc60778528"/>
            <w:bookmarkStart w:id="545" w:name="_Toc184975825"/>
            <w:r>
              <w:rPr>
                <w:rFonts w:ascii="Times New Roman" w:hAnsi="Times New Roman"/>
                <w:bCs/>
              </w:rPr>
              <w:lastRenderedPageBreak/>
              <w:t>Règlement à l’amiable</w:t>
            </w:r>
            <w:bookmarkEnd w:id="541"/>
            <w:r>
              <w:rPr>
                <w:rFonts w:ascii="Times New Roman" w:hAnsi="Times New Roman"/>
                <w:bCs/>
              </w:rPr>
              <w:t xml:space="preserve"> des </w:t>
            </w:r>
            <w:bookmarkEnd w:id="542"/>
            <w:r>
              <w:rPr>
                <w:rFonts w:ascii="Times New Roman" w:hAnsi="Times New Roman"/>
                <w:bCs/>
              </w:rPr>
              <w:t>litiges</w:t>
            </w:r>
            <w:bookmarkEnd w:id="543"/>
            <w:bookmarkEnd w:id="544"/>
            <w:bookmarkEnd w:id="545"/>
          </w:p>
        </w:tc>
        <w:tc>
          <w:tcPr>
            <w:tcW w:w="6931" w:type="dxa"/>
            <w:gridSpan w:val="3"/>
          </w:tcPr>
          <w:p w14:paraId="3C42442D" w14:textId="53E945B3" w:rsidR="00860EFA" w:rsidRPr="00485857" w:rsidRDefault="00860EFA" w:rsidP="005D77B5">
            <w:pPr>
              <w:spacing w:after="200"/>
              <w:ind w:left="749" w:right="-72" w:hanging="720"/>
              <w:jc w:val="both"/>
            </w:pPr>
            <w:r>
              <w:t>17.1</w:t>
            </w:r>
            <w:r>
              <w:tab/>
              <w:t>Les Parties s'efforcent de résoudre tout litige à l'amiable par voie de consultation mutuelle.</w:t>
            </w:r>
          </w:p>
        </w:tc>
      </w:tr>
      <w:tr w:rsidR="00860EFA" w:rsidRPr="00485857" w14:paraId="3C424432" w14:textId="77777777" w:rsidTr="006402F9">
        <w:trPr>
          <w:trHeight w:val="427"/>
          <w:jc w:val="center"/>
        </w:trPr>
        <w:tc>
          <w:tcPr>
            <w:tcW w:w="2625" w:type="dxa"/>
          </w:tcPr>
          <w:p w14:paraId="3C42442F" w14:textId="77777777" w:rsidR="00860EFA" w:rsidRPr="00485857" w:rsidRDefault="00860EFA" w:rsidP="00860EFA">
            <w:pPr>
              <w:pStyle w:val="Heading2"/>
              <w:widowControl/>
              <w:numPr>
                <w:ilvl w:val="0"/>
                <w:numId w:val="33"/>
              </w:numPr>
              <w:autoSpaceDE/>
              <w:autoSpaceDN/>
              <w:adjustRightInd/>
              <w:spacing w:after="200"/>
              <w:ind w:left="360"/>
              <w:jc w:val="left"/>
              <w:rPr>
                <w:rFonts w:ascii="Times New Roman" w:hAnsi="Times New Roman"/>
              </w:rPr>
            </w:pPr>
            <w:bookmarkStart w:id="546" w:name="_Toc57069913"/>
            <w:bookmarkStart w:id="547" w:name="_Toc60778529"/>
            <w:bookmarkStart w:id="548" w:name="_Toc184975826"/>
            <w:r>
              <w:rPr>
                <w:rFonts w:ascii="Times New Roman" w:hAnsi="Times New Roman"/>
              </w:rPr>
              <w:t>Règlement des différends</w:t>
            </w:r>
            <w:bookmarkEnd w:id="546"/>
            <w:bookmarkEnd w:id="547"/>
            <w:bookmarkEnd w:id="548"/>
          </w:p>
        </w:tc>
        <w:tc>
          <w:tcPr>
            <w:tcW w:w="6931" w:type="dxa"/>
            <w:gridSpan w:val="3"/>
          </w:tcPr>
          <w:p w14:paraId="3C424430" w14:textId="36EA827D" w:rsidR="00860EFA" w:rsidRPr="00485857" w:rsidRDefault="00860EFA" w:rsidP="00860EFA">
            <w:pPr>
              <w:spacing w:after="200"/>
              <w:ind w:left="747" w:right="-72" w:hanging="720"/>
              <w:jc w:val="both"/>
            </w:pPr>
            <w:r>
              <w:t>18</w:t>
            </w:r>
            <w:r w:rsidR="008F4E8E">
              <w:t>.</w:t>
            </w:r>
            <w:r>
              <w:t>1.</w:t>
            </w:r>
            <w:r>
              <w:tab/>
              <w:t>Tout différend entre les Parties découlant du présent Contrat ou s</w:t>
            </w:r>
            <w:r w:rsidR="00966114">
              <w:t>e</w:t>
            </w:r>
            <w:r>
              <w:t xml:space="preserve"> rapportant, qui ne pourra être réglé à l'amiable, pourra être soumis pour règlement par un arbitre unique désigné d'un commun accord entre les Parties ou à défaut d'accord entre les Parties, désigné conformément à la Clause 6 d</w:t>
            </w:r>
            <w:r w:rsidR="008F4E8E">
              <w:t>e l'Accord Contractuel</w:t>
            </w:r>
            <w:r>
              <w:t>. La sentence arbitrale est définitive et exécutoire. Nonobstant toute référence à l'arbitrage, les Parties continueront d’exécuter leurs obligations respectives en vertu du Contrat.</w:t>
            </w:r>
          </w:p>
          <w:p w14:paraId="3C424431" w14:textId="728DCFEE" w:rsidR="00860EFA" w:rsidRPr="00485857" w:rsidRDefault="00860EFA" w:rsidP="00860EFA">
            <w:pPr>
              <w:spacing w:after="200"/>
              <w:ind w:left="747" w:right="-72" w:hanging="720"/>
              <w:jc w:val="both"/>
            </w:pPr>
            <w:r>
              <w:t>18.2</w:t>
            </w:r>
            <w:r>
              <w:tab/>
              <w:t xml:space="preserve">La MCC peut, à sa seule discrétion, être un observateur dans toute procédure d’arbitrage relative au présent Contrat, sans toutefois être tenue de participer à la procédure d’arbitrage. Que la MCC soit ou non un observateur dans une procédure d’arbitrage associée au présent Contrat, les Parties doivent remettre à la MCC la transcription écrite en Anglais de toute procédure ou audience d’arbitrage ainsi qu’une copie écrite de la sentence arbitrale dans les dix (10) jours suivant (a) chacune de ces procédures ou audiences ou, (b) la date du prononcé de la sentence arbitrale. La MCC peut faire valoir ses droits en vertu du Contrat dans le cadre d'un arbitrage mené conformément à la présente disposition ou en intentant une action devant tout tribunal compétent. L’acception par la MCC du droit d’être un observateur dans une procédure d’arbitrage ne constitue nullement une acceptation de la compétence des tribunaux ou de tout autre organisme d’une quelconque </w:t>
            </w:r>
            <w:r>
              <w:lastRenderedPageBreak/>
              <w:t>juridiction ou de la compétence des arbitres.</w:t>
            </w:r>
          </w:p>
        </w:tc>
      </w:tr>
    </w:tbl>
    <w:p w14:paraId="3C424433" w14:textId="0620A97B" w:rsidR="009A12BF" w:rsidRPr="00485857" w:rsidRDefault="00EB6243" w:rsidP="003B4A4B">
      <w:pPr>
        <w:pStyle w:val="Heading1"/>
        <w:jc w:val="left"/>
        <w:rPr>
          <w:b w:val="0"/>
          <w:sz w:val="28"/>
          <w:szCs w:val="28"/>
        </w:rPr>
      </w:pPr>
      <w:bookmarkStart w:id="549" w:name="_Toc348011873"/>
      <w:r>
        <w:lastRenderedPageBreak/>
        <w:br w:type="page"/>
      </w:r>
      <w:bookmarkStart w:id="550" w:name="_Toc184975827"/>
      <w:r w:rsidRPr="003B4A4B">
        <w:rPr>
          <w:rFonts w:ascii="Times New Roman" w:hAnsi="Times New Roman"/>
          <w:sz w:val="28"/>
          <w:szCs w:val="28"/>
        </w:rPr>
        <w:lastRenderedPageBreak/>
        <w:t xml:space="preserve">Pièce jointe </w:t>
      </w:r>
      <w:r w:rsidR="00446267" w:rsidRPr="003B4A4B">
        <w:rPr>
          <w:rFonts w:ascii="Times New Roman" w:hAnsi="Times New Roman"/>
          <w:sz w:val="28"/>
          <w:szCs w:val="28"/>
        </w:rPr>
        <w:t>1</w:t>
      </w:r>
      <w:r w:rsidRPr="003B4A4B">
        <w:rPr>
          <w:rFonts w:ascii="Times New Roman" w:hAnsi="Times New Roman"/>
          <w:sz w:val="28"/>
          <w:szCs w:val="28"/>
        </w:rPr>
        <w:t xml:space="preserve">: </w:t>
      </w:r>
      <w:bookmarkEnd w:id="549"/>
      <w:r w:rsidRPr="003B4A4B">
        <w:rPr>
          <w:rFonts w:ascii="Times New Roman" w:hAnsi="Times New Roman"/>
          <w:sz w:val="28"/>
          <w:szCs w:val="28"/>
        </w:rPr>
        <w:t>La Politique de la MCC en matière de prévention, de détection et d’atténuation de la fraude et de la corruption dans les opérations de la MCC (La politique Anti-Fraude et Anti-Corruption de la MCC.)</w:t>
      </w:r>
      <w:bookmarkEnd w:id="550"/>
    </w:p>
    <w:p w14:paraId="3C424434" w14:textId="77777777" w:rsidR="004E7033" w:rsidRPr="00485857" w:rsidRDefault="004E7033" w:rsidP="00EB6243">
      <w:pPr>
        <w:keepNext/>
        <w:suppressAutoHyphens/>
        <w:spacing w:after="120"/>
        <w:jc w:val="both"/>
        <w:rPr>
          <w:b/>
          <w:spacing w:val="80"/>
          <w:kern w:val="28"/>
        </w:rPr>
      </w:pPr>
    </w:p>
    <w:p w14:paraId="3C424435" w14:textId="6573304B" w:rsidR="004E7033" w:rsidRPr="00485857" w:rsidRDefault="00D329A7" w:rsidP="00EB6243">
      <w:pPr>
        <w:keepNext/>
        <w:suppressAutoHyphens/>
        <w:spacing w:after="120"/>
        <w:jc w:val="both"/>
        <w:rPr>
          <w:b/>
        </w:rPr>
      </w:pPr>
      <w:r>
        <w:rPr>
          <w:i/>
          <w:iCs/>
        </w:rPr>
        <w:t>La Politique de la MCC en matière de prévention, de détection et d’atténuation de la fraude et de la corruption dans les opérations de la MCC</w:t>
      </w:r>
      <w:r>
        <w:t xml:space="preserve"> (La politique AFC de la MCC)</w:t>
      </w:r>
      <w:r>
        <w:rPr>
          <w:bCs/>
          <w:i/>
          <w:iCs/>
          <w:szCs w:val="20"/>
        </w:rPr>
        <w:t xml:space="preserve"> </w:t>
      </w:r>
      <w:r>
        <w:t xml:space="preserve">peut être consultée sur le lien suivant : </w:t>
      </w:r>
    </w:p>
    <w:p w14:paraId="3C424436" w14:textId="77777777" w:rsidR="004E7033" w:rsidRPr="00485857" w:rsidRDefault="00D94DBC" w:rsidP="00EB6243">
      <w:pPr>
        <w:keepNext/>
        <w:suppressAutoHyphens/>
        <w:spacing w:after="120"/>
        <w:jc w:val="both"/>
      </w:pPr>
      <w:hyperlink r:id="rId26" w:history="1">
        <w:r>
          <w:rPr>
            <w:rStyle w:val="Hyperlink"/>
          </w:rPr>
          <w:t>https://www.mcc.gov/resources/doc/policy-fraud-and-corruption</w:t>
        </w:r>
      </w:hyperlink>
    </w:p>
    <w:p w14:paraId="3C424437" w14:textId="74D3F821" w:rsidR="004E7033" w:rsidRPr="00485857" w:rsidRDefault="004E7033" w:rsidP="00EB6243">
      <w:pPr>
        <w:keepNext/>
        <w:suppressAutoHyphens/>
        <w:spacing w:after="120"/>
        <w:jc w:val="both"/>
        <w:rPr>
          <w:b/>
          <w:spacing w:val="80"/>
          <w:kern w:val="28"/>
        </w:rPr>
      </w:pPr>
    </w:p>
    <w:p w14:paraId="4E7F97C6" w14:textId="69BE24CF" w:rsidR="00145AC1" w:rsidRPr="00485857" w:rsidRDefault="006E449D" w:rsidP="00145AC1">
      <w:pPr>
        <w:pStyle w:val="HeadingTwo"/>
      </w:pPr>
      <w:bookmarkStart w:id="551" w:name="_Toc38386026"/>
      <w:bookmarkStart w:id="552" w:name="_Toc29381275"/>
      <w:bookmarkStart w:id="553" w:name="_Toc29365802"/>
      <w:bookmarkStart w:id="554" w:name="_Toc29365458"/>
      <w:bookmarkStart w:id="555" w:name="_Toc524086011"/>
      <w:r>
        <w:t>[Ces dispositions doivent être téléchargées et jointes au Contrat</w:t>
      </w:r>
      <w:bookmarkEnd w:id="551"/>
      <w:bookmarkEnd w:id="552"/>
      <w:bookmarkEnd w:id="553"/>
      <w:bookmarkEnd w:id="554"/>
      <w:bookmarkEnd w:id="555"/>
      <w:r>
        <w:rPr>
          <w:b w:val="0"/>
          <w:bCs/>
        </w:rPr>
        <w:t>]</w:t>
      </w:r>
    </w:p>
    <w:p w14:paraId="02E31044" w14:textId="77777777" w:rsidR="00145AC1" w:rsidRPr="00485857" w:rsidRDefault="00145AC1" w:rsidP="00EB6243">
      <w:pPr>
        <w:keepNext/>
        <w:suppressAutoHyphens/>
        <w:spacing w:after="120"/>
        <w:jc w:val="both"/>
        <w:rPr>
          <w:b/>
          <w:spacing w:val="80"/>
          <w:kern w:val="28"/>
        </w:rPr>
      </w:pPr>
    </w:p>
    <w:p w14:paraId="3C424438" w14:textId="77777777" w:rsidR="00F349B6" w:rsidRPr="00485857" w:rsidRDefault="00CE6B3D" w:rsidP="00C7278D">
      <w:pPr>
        <w:widowControl/>
        <w:autoSpaceDE/>
        <w:autoSpaceDN/>
        <w:adjustRightInd/>
        <w:rPr>
          <w:rFonts w:eastAsia="Times New Roman"/>
          <w:b/>
          <w:spacing w:val="80"/>
          <w:kern w:val="28"/>
          <w:sz w:val="36"/>
          <w:szCs w:val="36"/>
        </w:rPr>
      </w:pPr>
      <w:r>
        <w:br w:type="page"/>
      </w:r>
      <w:bookmarkStart w:id="556" w:name="_Toc348011874"/>
    </w:p>
    <w:p w14:paraId="3C424439" w14:textId="77777777" w:rsidR="00704CC0" w:rsidRPr="00485857" w:rsidRDefault="00704CC0" w:rsidP="00AB32BB">
      <w:pPr>
        <w:pStyle w:val="Heading1"/>
        <w:jc w:val="left"/>
        <w:rPr>
          <w:rFonts w:ascii="Times New Roman" w:hAnsi="Times New Roman"/>
          <w:sz w:val="28"/>
          <w:szCs w:val="28"/>
        </w:rPr>
      </w:pPr>
      <w:bookmarkStart w:id="557" w:name="_Toc57069914"/>
      <w:bookmarkStart w:id="558" w:name="_Toc184975828"/>
      <w:bookmarkEnd w:id="556"/>
      <w:r>
        <w:rPr>
          <w:rFonts w:ascii="Times New Roman" w:hAnsi="Times New Roman"/>
          <w:sz w:val="28"/>
          <w:szCs w:val="28"/>
        </w:rPr>
        <w:lastRenderedPageBreak/>
        <w:t>Pièce jointe 2 : Politique de la MCC – Annexe aux Dispositions Générales</w:t>
      </w:r>
      <w:bookmarkEnd w:id="557"/>
      <w:bookmarkEnd w:id="558"/>
      <w:r>
        <w:rPr>
          <w:rFonts w:ascii="Times New Roman" w:hAnsi="Times New Roman"/>
          <w:sz w:val="28"/>
          <w:szCs w:val="28"/>
        </w:rPr>
        <w:t xml:space="preserve"> </w:t>
      </w:r>
    </w:p>
    <w:p w14:paraId="3C42443A" w14:textId="77777777" w:rsidR="00EB6243" w:rsidRPr="00485857" w:rsidRDefault="00EB6243" w:rsidP="00EB6243"/>
    <w:p w14:paraId="3C42443B" w14:textId="3BB21E21" w:rsidR="00EB6243" w:rsidRPr="00485857" w:rsidRDefault="00EB6243" w:rsidP="00EB6243">
      <w:r>
        <w:t xml:space="preserve">Les dispositions générales de la MCC peuvent être consultées sur le lien suivant: </w:t>
      </w:r>
    </w:p>
    <w:p w14:paraId="3C42443C" w14:textId="77777777" w:rsidR="00AB32BB" w:rsidRPr="00485857" w:rsidRDefault="00AB32BB" w:rsidP="00AB32BB"/>
    <w:p w14:paraId="3C42443D" w14:textId="77777777" w:rsidR="00CE6B3D" w:rsidRPr="00485857" w:rsidRDefault="00D94DBC">
      <w:pPr>
        <w:widowControl/>
        <w:autoSpaceDE/>
        <w:autoSpaceDN/>
        <w:adjustRightInd/>
        <w:rPr>
          <w:rFonts w:eastAsia="Times New Roman"/>
          <w:b/>
          <w:spacing w:val="80"/>
          <w:kern w:val="28"/>
          <w:sz w:val="36"/>
          <w:szCs w:val="36"/>
        </w:rPr>
      </w:pPr>
      <w:hyperlink r:id="rId27" w:history="1">
        <w:r>
          <w:rPr>
            <w:rStyle w:val="Hyperlink"/>
          </w:rPr>
          <w:t>https://www.mcc.gov/resources/doc/annex-of-general-provisions</w:t>
        </w:r>
      </w:hyperlink>
    </w:p>
    <w:p w14:paraId="3C42443E" w14:textId="265BBF63" w:rsidR="004E7033" w:rsidRPr="00485857" w:rsidRDefault="004E7033">
      <w:pPr>
        <w:widowControl/>
        <w:autoSpaceDE/>
        <w:autoSpaceDN/>
        <w:adjustRightInd/>
        <w:rPr>
          <w:b/>
        </w:rPr>
      </w:pPr>
    </w:p>
    <w:p w14:paraId="41506101" w14:textId="77777777" w:rsidR="00134BDD" w:rsidRPr="00485857" w:rsidRDefault="00134BDD" w:rsidP="00134BDD">
      <w:pPr>
        <w:pStyle w:val="HeadingTwo"/>
      </w:pPr>
      <w:r>
        <w:rPr>
          <w:b w:val="0"/>
          <w:bCs/>
        </w:rPr>
        <w:t>[</w:t>
      </w:r>
      <w:r>
        <w:t>Ces dispositions doivent être téléchargées et jointes au Contrat]</w:t>
      </w:r>
    </w:p>
    <w:p w14:paraId="0157D1CA" w14:textId="77777777" w:rsidR="00134BDD" w:rsidRPr="00485857" w:rsidRDefault="00134BDD">
      <w:pPr>
        <w:widowControl/>
        <w:autoSpaceDE/>
        <w:autoSpaceDN/>
        <w:adjustRightInd/>
        <w:rPr>
          <w:b/>
        </w:rPr>
      </w:pPr>
    </w:p>
    <w:p w14:paraId="3C42443F" w14:textId="77777777" w:rsidR="00EB6243" w:rsidRPr="00485857" w:rsidRDefault="00EB6243">
      <w:pPr>
        <w:widowControl/>
        <w:autoSpaceDE/>
        <w:autoSpaceDN/>
        <w:adjustRightInd/>
        <w:rPr>
          <w:b/>
        </w:rPr>
      </w:pPr>
      <w:r>
        <w:br w:type="page"/>
      </w:r>
    </w:p>
    <w:p w14:paraId="3C424440" w14:textId="77777777" w:rsidR="00CE6B3D" w:rsidRPr="00485857" w:rsidRDefault="00CE6B3D" w:rsidP="00CE6B3D">
      <w:pPr>
        <w:spacing w:after="240"/>
        <w:ind w:right="-72"/>
        <w:jc w:val="center"/>
        <w:rPr>
          <w:b/>
        </w:rPr>
      </w:pPr>
      <w:r>
        <w:rPr>
          <w:b/>
        </w:rPr>
        <w:lastRenderedPageBreak/>
        <w:t>ANNEXES</w:t>
      </w:r>
    </w:p>
    <w:p w14:paraId="3C424441" w14:textId="7E99D803" w:rsidR="00CE6B3D" w:rsidRPr="00485857" w:rsidRDefault="00CE6B3D" w:rsidP="005D77B5">
      <w:pPr>
        <w:pStyle w:val="A1-Heading2"/>
        <w:tabs>
          <w:tab w:val="clear" w:pos="360"/>
        </w:tabs>
        <w:ind w:left="0" w:firstLine="0"/>
      </w:pPr>
      <w:bookmarkStart w:id="559" w:name="_Toc299534186"/>
      <w:bookmarkStart w:id="560" w:name="_Toc348011875"/>
      <w:bookmarkStart w:id="561" w:name="_Toc184975829"/>
      <w:r>
        <w:t>Annexe A – Description des services</w:t>
      </w:r>
      <w:bookmarkEnd w:id="559"/>
      <w:r>
        <w:t xml:space="preserve"> et exigences en matière de présentation de rapports</w:t>
      </w:r>
      <w:bookmarkEnd w:id="560"/>
      <w:bookmarkEnd w:id="561"/>
    </w:p>
    <w:p w14:paraId="3C424442" w14:textId="77777777" w:rsidR="0077357F" w:rsidRPr="00485857" w:rsidRDefault="0077357F">
      <w:pPr>
        <w:widowControl/>
        <w:autoSpaceDE/>
        <w:autoSpaceDN/>
        <w:adjustRightInd/>
        <w:rPr>
          <w:rFonts w:eastAsia="Times New Roman"/>
          <w:b/>
          <w:spacing w:val="80"/>
          <w:kern w:val="28"/>
          <w:sz w:val="36"/>
          <w:szCs w:val="36"/>
          <w:lang w:eastAsia="en-US"/>
        </w:rPr>
      </w:pPr>
    </w:p>
    <w:p w14:paraId="3C424443" w14:textId="77777777" w:rsidR="00B13C69" w:rsidRPr="00485857" w:rsidRDefault="00B13C69">
      <w:pPr>
        <w:widowControl/>
        <w:autoSpaceDE/>
        <w:autoSpaceDN/>
        <w:adjustRightInd/>
        <w:rPr>
          <w:rFonts w:eastAsia="Times New Roman"/>
          <w:b/>
          <w:bCs/>
          <w:smallCaps/>
        </w:rPr>
      </w:pPr>
      <w:bookmarkStart w:id="562" w:name="_Toc299534187"/>
      <w:bookmarkStart w:id="563" w:name="_Toc348011876"/>
      <w:r>
        <w:br w:type="page"/>
      </w:r>
    </w:p>
    <w:p w14:paraId="3C424444" w14:textId="52F56BA6" w:rsidR="009A12BF" w:rsidRPr="00485857" w:rsidRDefault="00CE6B3D" w:rsidP="005D77B5">
      <w:pPr>
        <w:pStyle w:val="A1-Heading2"/>
        <w:tabs>
          <w:tab w:val="clear" w:pos="360"/>
        </w:tabs>
        <w:ind w:left="0" w:firstLine="0"/>
      </w:pPr>
      <w:bookmarkStart w:id="564" w:name="_Toc184975830"/>
      <w:r>
        <w:lastRenderedPageBreak/>
        <w:t xml:space="preserve">Annexe B - </w:t>
      </w:r>
      <w:bookmarkEnd w:id="562"/>
      <w:r>
        <w:t>CV du Consultant</w:t>
      </w:r>
      <w:bookmarkEnd w:id="563"/>
      <w:bookmarkEnd w:id="564"/>
    </w:p>
    <w:p w14:paraId="3C424445" w14:textId="77777777" w:rsidR="00CE6B3D" w:rsidRPr="00C95D7E" w:rsidRDefault="00CE6B3D" w:rsidP="00CE6B3D">
      <w:pPr>
        <w:pStyle w:val="A1-Heading2"/>
        <w:ind w:left="360" w:firstLine="0"/>
      </w:pPr>
    </w:p>
    <w:p w14:paraId="3C424446" w14:textId="77777777" w:rsidR="003972ED" w:rsidRPr="00485857" w:rsidRDefault="00CE6B3D" w:rsidP="00040271">
      <w:pPr>
        <w:widowControl/>
        <w:autoSpaceDE/>
        <w:autoSpaceDN/>
        <w:adjustRightInd/>
        <w:rPr>
          <w:rFonts w:eastAsia="Times New Roman"/>
          <w:b/>
          <w:bCs/>
          <w:smallCaps/>
        </w:rPr>
      </w:pPr>
      <w:r>
        <w:br w:type="page"/>
      </w:r>
    </w:p>
    <w:p w14:paraId="3C424449" w14:textId="090541A0" w:rsidR="003972ED" w:rsidRPr="00485857" w:rsidRDefault="003972ED" w:rsidP="005D77B5">
      <w:pPr>
        <w:pStyle w:val="A1-Heading2"/>
        <w:tabs>
          <w:tab w:val="clear" w:pos="360"/>
        </w:tabs>
        <w:ind w:left="0" w:firstLine="0"/>
      </w:pPr>
      <w:bookmarkStart w:id="565" w:name="_Toc184975831"/>
      <w:r>
        <w:lastRenderedPageBreak/>
        <w:t>Annexe C – Coordonnées bancaires du Consultant</w:t>
      </w:r>
      <w:bookmarkEnd w:id="565"/>
    </w:p>
    <w:p w14:paraId="3C42444A" w14:textId="77777777" w:rsidR="00B96F6F" w:rsidRPr="00C95D7E" w:rsidRDefault="00B96F6F" w:rsidP="003972ED">
      <w:pPr>
        <w:pStyle w:val="A1-Heading2"/>
        <w:ind w:left="360" w:firstLine="0"/>
      </w:pPr>
    </w:p>
    <w:p w14:paraId="3C42444B" w14:textId="77777777" w:rsidR="003801B8" w:rsidRPr="00485857" w:rsidRDefault="003801B8">
      <w:pPr>
        <w:widowControl/>
        <w:autoSpaceDE/>
        <w:autoSpaceDN/>
        <w:adjustRightInd/>
        <w:rPr>
          <w:rFonts w:eastAsia="Times New Roman"/>
          <w:b/>
          <w:bCs/>
          <w:smallCaps/>
        </w:rPr>
      </w:pPr>
      <w:r>
        <w:br w:type="page"/>
      </w:r>
    </w:p>
    <w:p w14:paraId="3C42444F" w14:textId="14E0C372" w:rsidR="00B96F6F" w:rsidRPr="00485857" w:rsidRDefault="00040271" w:rsidP="005D77B5">
      <w:pPr>
        <w:pStyle w:val="A1-Heading2"/>
        <w:tabs>
          <w:tab w:val="clear" w:pos="360"/>
        </w:tabs>
        <w:ind w:left="0" w:firstLine="0"/>
      </w:pPr>
      <w:bookmarkStart w:id="566" w:name="_Toc184975832"/>
      <w:r>
        <w:lastRenderedPageBreak/>
        <w:t>Annexe D – Calendrier de déploiemen</w:t>
      </w:r>
      <w:r w:rsidR="008201A9">
        <w:t>t négocié</w:t>
      </w:r>
      <w:r w:rsidR="008201A9" w:rsidRPr="008201A9">
        <w:t xml:space="preserve"> [</w:t>
      </w:r>
      <w:r>
        <w:rPr>
          <w:i/>
          <w:iCs/>
          <w:smallCaps w:val="0"/>
        </w:rPr>
        <w:t>si nécessaire</w:t>
      </w:r>
      <w:r>
        <w:t>]</w:t>
      </w:r>
      <w:bookmarkEnd w:id="566"/>
    </w:p>
    <w:p w14:paraId="3C424450" w14:textId="77777777" w:rsidR="003972ED" w:rsidRPr="00C95D7E" w:rsidRDefault="003972ED" w:rsidP="00CE6B3D">
      <w:pPr>
        <w:pStyle w:val="A1-Heading2"/>
        <w:ind w:left="360" w:firstLine="0"/>
      </w:pPr>
    </w:p>
    <w:p w14:paraId="3C424451" w14:textId="77777777" w:rsidR="00B44F93" w:rsidRPr="00C95D7E" w:rsidRDefault="00B44F93" w:rsidP="00F16E88">
      <w:pPr>
        <w:pStyle w:val="A1-Heading2"/>
        <w:ind w:left="0" w:firstLine="0"/>
        <w:jc w:val="left"/>
      </w:pPr>
    </w:p>
    <w:tbl>
      <w:tblPr>
        <w:tblW w:w="8198" w:type="dxa"/>
        <w:jc w:val="center"/>
        <w:tblLayout w:type="fixed"/>
        <w:tblCellMar>
          <w:left w:w="72" w:type="dxa"/>
          <w:right w:w="72" w:type="dxa"/>
        </w:tblCellMar>
        <w:tblLook w:val="0000" w:firstRow="0" w:lastRow="0" w:firstColumn="0" w:lastColumn="0" w:noHBand="0" w:noVBand="0"/>
      </w:tblPr>
      <w:tblGrid>
        <w:gridCol w:w="2479"/>
        <w:gridCol w:w="540"/>
        <w:gridCol w:w="534"/>
        <w:gridCol w:w="620"/>
        <w:gridCol w:w="620"/>
        <w:gridCol w:w="620"/>
        <w:gridCol w:w="620"/>
        <w:gridCol w:w="897"/>
        <w:gridCol w:w="1268"/>
      </w:tblGrid>
      <w:tr w:rsidR="00451C2E" w:rsidRPr="00485857" w14:paraId="3C424453" w14:textId="77777777" w:rsidTr="00E0239E">
        <w:trPr>
          <w:jc w:val="center"/>
        </w:trPr>
        <w:tc>
          <w:tcPr>
            <w:tcW w:w="8198" w:type="dxa"/>
            <w:gridSpan w:val="9"/>
            <w:tcBorders>
              <w:top w:val="single" w:sz="4" w:space="0" w:color="auto"/>
              <w:left w:val="single" w:sz="4" w:space="0" w:color="auto"/>
              <w:bottom w:val="single" w:sz="4" w:space="0" w:color="auto"/>
              <w:right w:val="single" w:sz="4" w:space="0" w:color="auto"/>
            </w:tcBorders>
            <w:shd w:val="clear" w:color="auto" w:fill="002060"/>
            <w:vAlign w:val="center"/>
          </w:tcPr>
          <w:p w14:paraId="3C424452" w14:textId="0DB6B70C" w:rsidR="00451C2E" w:rsidRPr="00485857" w:rsidRDefault="00451C2E" w:rsidP="00A042E4">
            <w:r>
              <w:t>Livrables du Consultant</w:t>
            </w:r>
            <w:r w:rsidR="008201A9">
              <w:t xml:space="preserve"> </w:t>
            </w:r>
            <w:r>
              <w:t>(sous forme de diagrammes à barres)1</w:t>
            </w:r>
          </w:p>
        </w:tc>
      </w:tr>
      <w:tr w:rsidR="00451C2E" w:rsidRPr="00485857" w14:paraId="3C42445D" w14:textId="77777777" w:rsidTr="00E0239E">
        <w:trPr>
          <w:jc w:val="center"/>
        </w:trPr>
        <w:tc>
          <w:tcPr>
            <w:tcW w:w="2479" w:type="dxa"/>
            <w:tcBorders>
              <w:top w:val="single" w:sz="4" w:space="0" w:color="auto"/>
              <w:left w:val="single" w:sz="4" w:space="0" w:color="auto"/>
              <w:bottom w:val="single" w:sz="4" w:space="0" w:color="auto"/>
              <w:right w:val="single" w:sz="4" w:space="0" w:color="auto"/>
            </w:tcBorders>
            <w:vAlign w:val="center"/>
          </w:tcPr>
          <w:p w14:paraId="3C424454" w14:textId="77777777" w:rsidR="00451C2E" w:rsidRPr="00485857" w:rsidRDefault="00451C2E" w:rsidP="00A042E4">
            <w:r>
              <w:t>Mois</w:t>
            </w:r>
          </w:p>
        </w:tc>
        <w:tc>
          <w:tcPr>
            <w:tcW w:w="540" w:type="dxa"/>
            <w:tcBorders>
              <w:top w:val="single" w:sz="6" w:space="0" w:color="auto"/>
              <w:left w:val="single" w:sz="4" w:space="0" w:color="auto"/>
              <w:bottom w:val="single" w:sz="12" w:space="0" w:color="auto"/>
              <w:right w:val="single" w:sz="6" w:space="0" w:color="auto"/>
            </w:tcBorders>
            <w:vAlign w:val="center"/>
          </w:tcPr>
          <w:p w14:paraId="3C424455" w14:textId="77777777" w:rsidR="00451C2E" w:rsidRPr="00485857" w:rsidRDefault="00451C2E" w:rsidP="00A042E4">
            <w:r>
              <w:t>1</w:t>
            </w:r>
          </w:p>
        </w:tc>
        <w:tc>
          <w:tcPr>
            <w:tcW w:w="534" w:type="dxa"/>
            <w:tcBorders>
              <w:top w:val="single" w:sz="6" w:space="0" w:color="auto"/>
              <w:left w:val="nil"/>
              <w:bottom w:val="single" w:sz="12" w:space="0" w:color="auto"/>
              <w:right w:val="nil"/>
            </w:tcBorders>
            <w:vAlign w:val="center"/>
          </w:tcPr>
          <w:p w14:paraId="3C424456" w14:textId="77777777" w:rsidR="00451C2E" w:rsidRPr="00485857" w:rsidRDefault="00451C2E" w:rsidP="00A042E4">
            <w:r>
              <w:t>2</w:t>
            </w:r>
          </w:p>
        </w:tc>
        <w:tc>
          <w:tcPr>
            <w:tcW w:w="620" w:type="dxa"/>
            <w:tcBorders>
              <w:top w:val="single" w:sz="6" w:space="0" w:color="auto"/>
              <w:left w:val="single" w:sz="6" w:space="0" w:color="auto"/>
              <w:bottom w:val="single" w:sz="12" w:space="0" w:color="auto"/>
              <w:right w:val="single" w:sz="6" w:space="0" w:color="auto"/>
            </w:tcBorders>
            <w:vAlign w:val="center"/>
          </w:tcPr>
          <w:p w14:paraId="3C424457" w14:textId="77777777" w:rsidR="00451C2E" w:rsidRPr="00485857" w:rsidRDefault="00451C2E" w:rsidP="00A042E4">
            <w:r>
              <w:t>3</w:t>
            </w:r>
          </w:p>
        </w:tc>
        <w:tc>
          <w:tcPr>
            <w:tcW w:w="620" w:type="dxa"/>
            <w:tcBorders>
              <w:top w:val="single" w:sz="6" w:space="0" w:color="auto"/>
              <w:left w:val="nil"/>
              <w:bottom w:val="single" w:sz="12" w:space="0" w:color="auto"/>
              <w:right w:val="nil"/>
            </w:tcBorders>
            <w:vAlign w:val="center"/>
          </w:tcPr>
          <w:p w14:paraId="3C424458" w14:textId="77777777" w:rsidR="00451C2E" w:rsidRPr="00485857" w:rsidRDefault="00451C2E" w:rsidP="00A042E4">
            <w:r>
              <w:t>4</w:t>
            </w:r>
          </w:p>
        </w:tc>
        <w:tc>
          <w:tcPr>
            <w:tcW w:w="620" w:type="dxa"/>
            <w:tcBorders>
              <w:top w:val="single" w:sz="6" w:space="0" w:color="auto"/>
              <w:left w:val="single" w:sz="6" w:space="0" w:color="auto"/>
              <w:bottom w:val="single" w:sz="12" w:space="0" w:color="auto"/>
              <w:right w:val="single" w:sz="6" w:space="0" w:color="auto"/>
            </w:tcBorders>
            <w:vAlign w:val="center"/>
          </w:tcPr>
          <w:p w14:paraId="3C424459" w14:textId="77777777" w:rsidR="00451C2E" w:rsidRPr="00485857" w:rsidRDefault="00451C2E" w:rsidP="00A042E4">
            <w:r>
              <w:t>5</w:t>
            </w:r>
          </w:p>
        </w:tc>
        <w:tc>
          <w:tcPr>
            <w:tcW w:w="620" w:type="dxa"/>
            <w:tcBorders>
              <w:top w:val="single" w:sz="6" w:space="0" w:color="auto"/>
              <w:left w:val="nil"/>
              <w:bottom w:val="single" w:sz="12" w:space="0" w:color="auto"/>
              <w:right w:val="nil"/>
            </w:tcBorders>
            <w:vAlign w:val="center"/>
          </w:tcPr>
          <w:p w14:paraId="3C42445A" w14:textId="77777777" w:rsidR="00451C2E" w:rsidRPr="00485857" w:rsidRDefault="00451C2E" w:rsidP="00A042E4">
            <w:r>
              <w:t>6</w:t>
            </w:r>
          </w:p>
        </w:tc>
        <w:tc>
          <w:tcPr>
            <w:tcW w:w="897" w:type="dxa"/>
            <w:tcBorders>
              <w:top w:val="single" w:sz="6" w:space="0" w:color="auto"/>
              <w:left w:val="single" w:sz="6" w:space="0" w:color="auto"/>
              <w:bottom w:val="single" w:sz="12" w:space="0" w:color="auto"/>
              <w:right w:val="single" w:sz="6" w:space="0" w:color="auto"/>
            </w:tcBorders>
            <w:vAlign w:val="center"/>
          </w:tcPr>
          <w:p w14:paraId="3C42445B" w14:textId="1609E913" w:rsidR="00451C2E" w:rsidRPr="00485857" w:rsidRDefault="00E81ADD" w:rsidP="00A042E4">
            <w:r>
              <w:t>Etc.</w:t>
            </w:r>
          </w:p>
        </w:tc>
        <w:tc>
          <w:tcPr>
            <w:tcW w:w="1268" w:type="dxa"/>
            <w:tcBorders>
              <w:top w:val="single" w:sz="6" w:space="0" w:color="auto"/>
              <w:left w:val="single" w:sz="6" w:space="0" w:color="auto"/>
              <w:bottom w:val="single" w:sz="4" w:space="0" w:color="auto"/>
              <w:right w:val="single" w:sz="6" w:space="0" w:color="auto"/>
            </w:tcBorders>
            <w:vAlign w:val="center"/>
          </w:tcPr>
          <w:p w14:paraId="3C42445C" w14:textId="77777777" w:rsidR="00451C2E" w:rsidRPr="00485857" w:rsidRDefault="00451C2E" w:rsidP="00A042E4">
            <w:pPr>
              <w:jc w:val="center"/>
              <w:rPr>
                <w:b/>
                <w:bCs/>
                <w:sz w:val="28"/>
                <w:szCs w:val="28"/>
              </w:rPr>
            </w:pPr>
            <w:r>
              <w:rPr>
                <w:b/>
                <w:bCs/>
                <w:sz w:val="28"/>
                <w:szCs w:val="28"/>
              </w:rPr>
              <w:t>Total</w:t>
            </w:r>
          </w:p>
        </w:tc>
      </w:tr>
      <w:tr w:rsidR="00451C2E" w:rsidRPr="00485857" w14:paraId="3C424467" w14:textId="77777777" w:rsidTr="00E0239E">
        <w:trPr>
          <w:jc w:val="center"/>
        </w:trPr>
        <w:tc>
          <w:tcPr>
            <w:tcW w:w="2479" w:type="dxa"/>
            <w:tcBorders>
              <w:top w:val="single" w:sz="4" w:space="0" w:color="auto"/>
              <w:left w:val="single" w:sz="6" w:space="0" w:color="auto"/>
              <w:bottom w:val="single" w:sz="6" w:space="0" w:color="auto"/>
              <w:right w:val="single" w:sz="6" w:space="0" w:color="auto"/>
            </w:tcBorders>
            <w:vAlign w:val="center"/>
          </w:tcPr>
          <w:p w14:paraId="3C42445E" w14:textId="77777777" w:rsidR="00451C2E" w:rsidRPr="00485857" w:rsidRDefault="00451C2E" w:rsidP="00A042E4">
            <w:r>
              <w:t>[Siège]</w:t>
            </w:r>
          </w:p>
        </w:tc>
        <w:tc>
          <w:tcPr>
            <w:tcW w:w="540" w:type="dxa"/>
            <w:tcBorders>
              <w:top w:val="single" w:sz="6" w:space="0" w:color="auto"/>
              <w:left w:val="single" w:sz="6" w:space="0" w:color="auto"/>
              <w:bottom w:val="single" w:sz="6" w:space="0" w:color="auto"/>
              <w:right w:val="single" w:sz="6" w:space="0" w:color="auto"/>
            </w:tcBorders>
          </w:tcPr>
          <w:p w14:paraId="3C42445F" w14:textId="77777777" w:rsidR="00451C2E" w:rsidRPr="00485857" w:rsidRDefault="00451C2E" w:rsidP="00A042E4"/>
        </w:tc>
        <w:tc>
          <w:tcPr>
            <w:tcW w:w="534" w:type="dxa"/>
            <w:tcBorders>
              <w:top w:val="single" w:sz="6" w:space="0" w:color="auto"/>
              <w:left w:val="single" w:sz="6" w:space="0" w:color="auto"/>
              <w:bottom w:val="single" w:sz="6" w:space="0" w:color="auto"/>
              <w:right w:val="single" w:sz="6" w:space="0" w:color="auto"/>
            </w:tcBorders>
          </w:tcPr>
          <w:p w14:paraId="3C424460" w14:textId="77777777" w:rsidR="00451C2E" w:rsidRPr="00485857" w:rsidRDefault="00451C2E" w:rsidP="00A042E4"/>
        </w:tc>
        <w:tc>
          <w:tcPr>
            <w:tcW w:w="620" w:type="dxa"/>
            <w:tcBorders>
              <w:top w:val="single" w:sz="6" w:space="0" w:color="auto"/>
              <w:left w:val="single" w:sz="6" w:space="0" w:color="auto"/>
              <w:bottom w:val="single" w:sz="6" w:space="0" w:color="auto"/>
              <w:right w:val="single" w:sz="6" w:space="0" w:color="auto"/>
            </w:tcBorders>
          </w:tcPr>
          <w:p w14:paraId="3C424461" w14:textId="77777777" w:rsidR="00451C2E" w:rsidRPr="00485857" w:rsidRDefault="00451C2E" w:rsidP="00A042E4"/>
        </w:tc>
        <w:tc>
          <w:tcPr>
            <w:tcW w:w="620" w:type="dxa"/>
            <w:tcBorders>
              <w:top w:val="single" w:sz="6" w:space="0" w:color="auto"/>
              <w:left w:val="single" w:sz="6" w:space="0" w:color="auto"/>
              <w:bottom w:val="single" w:sz="6" w:space="0" w:color="auto"/>
              <w:right w:val="single" w:sz="6" w:space="0" w:color="auto"/>
            </w:tcBorders>
          </w:tcPr>
          <w:p w14:paraId="3C424462" w14:textId="77777777" w:rsidR="00451C2E" w:rsidRPr="00485857" w:rsidRDefault="00451C2E" w:rsidP="00A042E4"/>
        </w:tc>
        <w:tc>
          <w:tcPr>
            <w:tcW w:w="620" w:type="dxa"/>
            <w:tcBorders>
              <w:top w:val="single" w:sz="6" w:space="0" w:color="auto"/>
              <w:left w:val="single" w:sz="6" w:space="0" w:color="auto"/>
              <w:bottom w:val="single" w:sz="6" w:space="0" w:color="auto"/>
              <w:right w:val="single" w:sz="6" w:space="0" w:color="auto"/>
            </w:tcBorders>
          </w:tcPr>
          <w:p w14:paraId="3C424463" w14:textId="77777777" w:rsidR="00451C2E" w:rsidRPr="00485857" w:rsidRDefault="00451C2E" w:rsidP="00A042E4"/>
        </w:tc>
        <w:tc>
          <w:tcPr>
            <w:tcW w:w="620" w:type="dxa"/>
            <w:tcBorders>
              <w:top w:val="single" w:sz="6" w:space="0" w:color="auto"/>
              <w:left w:val="single" w:sz="6" w:space="0" w:color="auto"/>
              <w:bottom w:val="single" w:sz="6" w:space="0" w:color="auto"/>
              <w:right w:val="single" w:sz="6" w:space="0" w:color="auto"/>
            </w:tcBorders>
          </w:tcPr>
          <w:p w14:paraId="3C424464" w14:textId="77777777" w:rsidR="00451C2E" w:rsidRPr="00485857" w:rsidRDefault="00451C2E" w:rsidP="00A042E4"/>
        </w:tc>
        <w:tc>
          <w:tcPr>
            <w:tcW w:w="897" w:type="dxa"/>
            <w:tcBorders>
              <w:top w:val="single" w:sz="6" w:space="0" w:color="auto"/>
              <w:left w:val="single" w:sz="6" w:space="0" w:color="auto"/>
              <w:bottom w:val="single" w:sz="6" w:space="0" w:color="auto"/>
              <w:right w:val="single" w:sz="4" w:space="0" w:color="auto"/>
            </w:tcBorders>
          </w:tcPr>
          <w:p w14:paraId="3C424465" w14:textId="77777777" w:rsidR="00451C2E" w:rsidRPr="00485857" w:rsidRDefault="00451C2E" w:rsidP="00A042E4"/>
        </w:tc>
        <w:tc>
          <w:tcPr>
            <w:tcW w:w="1268" w:type="dxa"/>
            <w:tcBorders>
              <w:top w:val="single" w:sz="4" w:space="0" w:color="auto"/>
              <w:left w:val="single" w:sz="4" w:space="0" w:color="auto"/>
              <w:bottom w:val="single" w:sz="4" w:space="0" w:color="auto"/>
              <w:right w:val="single" w:sz="4" w:space="0" w:color="auto"/>
            </w:tcBorders>
          </w:tcPr>
          <w:p w14:paraId="3C424466" w14:textId="77777777" w:rsidR="00451C2E" w:rsidRPr="00485857" w:rsidRDefault="00451C2E" w:rsidP="00A042E4">
            <w:pPr>
              <w:jc w:val="both"/>
              <w:rPr>
                <w:sz w:val="28"/>
                <w:szCs w:val="28"/>
              </w:rPr>
            </w:pPr>
          </w:p>
        </w:tc>
      </w:tr>
      <w:tr w:rsidR="00451C2E" w:rsidRPr="00485857" w14:paraId="3C424471" w14:textId="77777777" w:rsidTr="00E0239E">
        <w:trPr>
          <w:jc w:val="center"/>
        </w:trPr>
        <w:tc>
          <w:tcPr>
            <w:tcW w:w="2479" w:type="dxa"/>
            <w:tcBorders>
              <w:top w:val="single" w:sz="6" w:space="0" w:color="auto"/>
              <w:left w:val="single" w:sz="6" w:space="0" w:color="auto"/>
              <w:bottom w:val="single" w:sz="6" w:space="0" w:color="auto"/>
              <w:right w:val="single" w:sz="6" w:space="0" w:color="auto"/>
            </w:tcBorders>
            <w:vAlign w:val="center"/>
          </w:tcPr>
          <w:p w14:paraId="3C424468" w14:textId="77777777" w:rsidR="00451C2E" w:rsidRPr="00485857" w:rsidRDefault="00451C2E" w:rsidP="00A042E4">
            <w:r>
              <w:t>[Terrain]</w:t>
            </w:r>
          </w:p>
        </w:tc>
        <w:tc>
          <w:tcPr>
            <w:tcW w:w="540" w:type="dxa"/>
            <w:tcBorders>
              <w:top w:val="single" w:sz="6" w:space="0" w:color="auto"/>
              <w:left w:val="single" w:sz="6" w:space="0" w:color="auto"/>
              <w:bottom w:val="single" w:sz="6" w:space="0" w:color="auto"/>
              <w:right w:val="single" w:sz="6" w:space="0" w:color="auto"/>
            </w:tcBorders>
          </w:tcPr>
          <w:p w14:paraId="3C424469" w14:textId="77777777" w:rsidR="00451C2E" w:rsidRPr="00485857" w:rsidRDefault="00451C2E" w:rsidP="00A042E4"/>
        </w:tc>
        <w:tc>
          <w:tcPr>
            <w:tcW w:w="534" w:type="dxa"/>
            <w:tcBorders>
              <w:top w:val="single" w:sz="6" w:space="0" w:color="auto"/>
              <w:left w:val="single" w:sz="6" w:space="0" w:color="auto"/>
              <w:bottom w:val="single" w:sz="6" w:space="0" w:color="auto"/>
              <w:right w:val="single" w:sz="6" w:space="0" w:color="auto"/>
            </w:tcBorders>
          </w:tcPr>
          <w:p w14:paraId="3C42446A" w14:textId="77777777" w:rsidR="00451C2E" w:rsidRPr="00485857" w:rsidRDefault="00451C2E" w:rsidP="00A042E4"/>
        </w:tc>
        <w:tc>
          <w:tcPr>
            <w:tcW w:w="620" w:type="dxa"/>
            <w:tcBorders>
              <w:top w:val="single" w:sz="6" w:space="0" w:color="auto"/>
              <w:left w:val="single" w:sz="6" w:space="0" w:color="auto"/>
              <w:bottom w:val="single" w:sz="6" w:space="0" w:color="auto"/>
              <w:right w:val="single" w:sz="6" w:space="0" w:color="auto"/>
            </w:tcBorders>
          </w:tcPr>
          <w:p w14:paraId="3C42446B" w14:textId="77777777" w:rsidR="00451C2E" w:rsidRPr="00485857" w:rsidRDefault="00451C2E" w:rsidP="00A042E4"/>
        </w:tc>
        <w:tc>
          <w:tcPr>
            <w:tcW w:w="620" w:type="dxa"/>
            <w:tcBorders>
              <w:top w:val="single" w:sz="6" w:space="0" w:color="auto"/>
              <w:left w:val="single" w:sz="6" w:space="0" w:color="auto"/>
              <w:bottom w:val="single" w:sz="6" w:space="0" w:color="auto"/>
              <w:right w:val="single" w:sz="6" w:space="0" w:color="auto"/>
            </w:tcBorders>
          </w:tcPr>
          <w:p w14:paraId="3C42446C" w14:textId="77777777" w:rsidR="00451C2E" w:rsidRPr="00485857" w:rsidRDefault="00451C2E" w:rsidP="00A042E4"/>
        </w:tc>
        <w:tc>
          <w:tcPr>
            <w:tcW w:w="620" w:type="dxa"/>
            <w:tcBorders>
              <w:top w:val="single" w:sz="6" w:space="0" w:color="auto"/>
              <w:left w:val="single" w:sz="6" w:space="0" w:color="auto"/>
              <w:bottom w:val="single" w:sz="6" w:space="0" w:color="auto"/>
              <w:right w:val="single" w:sz="6" w:space="0" w:color="auto"/>
            </w:tcBorders>
          </w:tcPr>
          <w:p w14:paraId="3C42446D" w14:textId="77777777" w:rsidR="00451C2E" w:rsidRPr="00485857" w:rsidRDefault="00451C2E" w:rsidP="00A042E4"/>
        </w:tc>
        <w:tc>
          <w:tcPr>
            <w:tcW w:w="620" w:type="dxa"/>
            <w:tcBorders>
              <w:top w:val="single" w:sz="6" w:space="0" w:color="auto"/>
              <w:left w:val="single" w:sz="6" w:space="0" w:color="auto"/>
              <w:bottom w:val="single" w:sz="6" w:space="0" w:color="auto"/>
              <w:right w:val="single" w:sz="6" w:space="0" w:color="auto"/>
            </w:tcBorders>
          </w:tcPr>
          <w:p w14:paraId="3C42446E" w14:textId="77777777" w:rsidR="00451C2E" w:rsidRPr="00485857" w:rsidRDefault="00451C2E" w:rsidP="00A042E4"/>
        </w:tc>
        <w:tc>
          <w:tcPr>
            <w:tcW w:w="897" w:type="dxa"/>
            <w:tcBorders>
              <w:top w:val="single" w:sz="6" w:space="0" w:color="auto"/>
              <w:left w:val="single" w:sz="6" w:space="0" w:color="auto"/>
              <w:bottom w:val="single" w:sz="6" w:space="0" w:color="auto"/>
              <w:right w:val="single" w:sz="4" w:space="0" w:color="auto"/>
            </w:tcBorders>
          </w:tcPr>
          <w:p w14:paraId="3C42446F" w14:textId="77777777" w:rsidR="00451C2E" w:rsidRPr="00485857" w:rsidRDefault="00451C2E" w:rsidP="00A042E4"/>
        </w:tc>
        <w:tc>
          <w:tcPr>
            <w:tcW w:w="1268" w:type="dxa"/>
            <w:tcBorders>
              <w:top w:val="single" w:sz="4" w:space="0" w:color="auto"/>
              <w:left w:val="single" w:sz="4" w:space="0" w:color="auto"/>
              <w:bottom w:val="single" w:sz="4" w:space="0" w:color="auto"/>
              <w:right w:val="single" w:sz="4" w:space="0" w:color="auto"/>
            </w:tcBorders>
          </w:tcPr>
          <w:p w14:paraId="3C424470" w14:textId="77777777" w:rsidR="00451C2E" w:rsidRPr="00485857" w:rsidRDefault="00451C2E" w:rsidP="00A042E4">
            <w:pPr>
              <w:jc w:val="right"/>
              <w:rPr>
                <w:sz w:val="28"/>
                <w:szCs w:val="28"/>
              </w:rPr>
            </w:pPr>
          </w:p>
        </w:tc>
      </w:tr>
    </w:tbl>
    <w:p w14:paraId="3C424475" w14:textId="5F779A00" w:rsidR="00B44F93" w:rsidRPr="00485857" w:rsidRDefault="00B44F93" w:rsidP="00CE6B3D">
      <w:pPr>
        <w:pStyle w:val="A1-Heading2"/>
        <w:ind w:left="360" w:firstLine="0"/>
        <w:rPr>
          <w:lang w:val="en-US"/>
        </w:rPr>
      </w:pPr>
    </w:p>
    <w:p w14:paraId="0A5BE10C" w14:textId="01D5442F" w:rsidR="00DB5357" w:rsidRPr="00485857" w:rsidRDefault="00DB5357" w:rsidP="00CE6B3D">
      <w:pPr>
        <w:pStyle w:val="A1-Heading2"/>
        <w:ind w:left="360" w:firstLine="0"/>
        <w:rPr>
          <w:lang w:val="en-US"/>
        </w:rPr>
      </w:pPr>
    </w:p>
    <w:p w14:paraId="75389B56" w14:textId="77777777" w:rsidR="00DB5357" w:rsidRPr="00485857" w:rsidRDefault="00DB5357">
      <w:pPr>
        <w:widowControl/>
        <w:autoSpaceDE/>
        <w:autoSpaceDN/>
        <w:adjustRightInd/>
        <w:rPr>
          <w:rFonts w:asciiTheme="minorHAnsi" w:eastAsia="Times New Roman" w:hAnsiTheme="minorHAnsi"/>
          <w:b/>
          <w:bCs/>
          <w:smallCaps/>
        </w:rPr>
      </w:pPr>
      <w:r>
        <w:br w:type="page"/>
      </w:r>
    </w:p>
    <w:p w14:paraId="7CC9D82E" w14:textId="0CE9824E" w:rsidR="00DB5357" w:rsidRPr="00C95D7E" w:rsidRDefault="00DB5357" w:rsidP="00DB5357">
      <w:pPr>
        <w:pStyle w:val="A1-Heading2"/>
        <w:ind w:left="360" w:firstLine="0"/>
      </w:pPr>
      <w:bookmarkStart w:id="567" w:name="_Toc184975833"/>
      <w:r w:rsidRPr="00C95D7E">
        <w:lastRenderedPageBreak/>
        <w:t>Annexe E – Récapitulatif des coûts</w:t>
      </w:r>
      <w:bookmarkEnd w:id="567"/>
      <w:r w:rsidRPr="00C95D7E">
        <w:t xml:space="preserve"> </w:t>
      </w:r>
    </w:p>
    <w:p w14:paraId="667766A7" w14:textId="77777777" w:rsidR="00DB5357" w:rsidRPr="00C95D7E" w:rsidRDefault="00DB5357" w:rsidP="00DB5357">
      <w:pPr>
        <w:pStyle w:val="A1-Heading2"/>
        <w:ind w:left="360" w:firstLine="0"/>
        <w:rPr>
          <w:lang w:val="en-US"/>
        </w:rPr>
      </w:pPr>
    </w:p>
    <w:p w14:paraId="0DA9FDF2" w14:textId="77777777" w:rsidR="00DB5357" w:rsidRPr="00C95D7E" w:rsidRDefault="00DB5357" w:rsidP="00DB5357">
      <w:pPr>
        <w:pStyle w:val="A1-Heading2"/>
        <w:ind w:left="0" w:firstLine="0"/>
        <w:jc w:val="left"/>
        <w:rPr>
          <w:lang w:val="en-US"/>
        </w:rPr>
      </w:pPr>
    </w:p>
    <w:tbl>
      <w:tblPr>
        <w:tblW w:w="10260" w:type="dxa"/>
        <w:tblInd w:w="-900" w:type="dxa"/>
        <w:tblLook w:val="04A0" w:firstRow="1" w:lastRow="0" w:firstColumn="1" w:lastColumn="0" w:noHBand="0" w:noVBand="1"/>
      </w:tblPr>
      <w:tblGrid>
        <w:gridCol w:w="2720"/>
        <w:gridCol w:w="1400"/>
        <w:gridCol w:w="1320"/>
        <w:gridCol w:w="1891"/>
        <w:gridCol w:w="2929"/>
      </w:tblGrid>
      <w:tr w:rsidR="00DB5357" w:rsidRPr="0012195F" w14:paraId="1F7192C3" w14:textId="77777777" w:rsidTr="00147EEC">
        <w:trPr>
          <w:trHeight w:val="320"/>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FE842" w14:textId="77777777" w:rsidR="00DB5357" w:rsidRPr="00C95D7E" w:rsidRDefault="00DB5357" w:rsidP="009A5DD8">
            <w:pPr>
              <w:widowControl/>
              <w:autoSpaceDE/>
              <w:autoSpaceDN/>
              <w:adjustRightInd/>
              <w:jc w:val="center"/>
              <w:rPr>
                <w:rFonts w:eastAsia="Times New Roman"/>
                <w:b/>
                <w:bCs/>
                <w:color w:val="000000"/>
              </w:rPr>
            </w:pPr>
            <w:r w:rsidRPr="00C95D7E">
              <w:rPr>
                <w:b/>
                <w:bCs/>
                <w:color w:val="000000"/>
              </w:rPr>
              <w:t>Description</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E006C" w14:textId="77777777" w:rsidR="00DB5357" w:rsidRPr="00C95D7E" w:rsidRDefault="00DB5357" w:rsidP="009A5DD8">
            <w:pPr>
              <w:widowControl/>
              <w:autoSpaceDE/>
              <w:autoSpaceDN/>
              <w:adjustRightInd/>
              <w:jc w:val="center"/>
              <w:rPr>
                <w:rFonts w:eastAsia="Times New Roman"/>
                <w:b/>
                <w:bCs/>
                <w:color w:val="000000"/>
              </w:rPr>
            </w:pPr>
            <w:r w:rsidRPr="00C95D7E">
              <w:rPr>
                <w:b/>
                <w:bCs/>
                <w:color w:val="000000"/>
              </w:rPr>
              <w:t>Coût unitaire</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2FDE9" w14:textId="77777777" w:rsidR="00DB5357" w:rsidRPr="00C95D7E" w:rsidRDefault="00DB5357" w:rsidP="009A5DD8">
            <w:pPr>
              <w:widowControl/>
              <w:autoSpaceDE/>
              <w:autoSpaceDN/>
              <w:adjustRightInd/>
              <w:jc w:val="center"/>
              <w:rPr>
                <w:rFonts w:eastAsia="Times New Roman"/>
                <w:b/>
                <w:bCs/>
                <w:color w:val="000000"/>
              </w:rPr>
            </w:pPr>
            <w:r w:rsidRPr="00C95D7E">
              <w:rPr>
                <w:b/>
                <w:bCs/>
                <w:color w:val="000000"/>
              </w:rPr>
              <w:t>U/M</w:t>
            </w:r>
          </w:p>
        </w:tc>
        <w:tc>
          <w:tcPr>
            <w:tcW w:w="1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3A2D8" w14:textId="77777777" w:rsidR="00DB5357" w:rsidRPr="00C95D7E" w:rsidRDefault="00DB5357" w:rsidP="009A5DD8">
            <w:pPr>
              <w:widowControl/>
              <w:autoSpaceDE/>
              <w:autoSpaceDN/>
              <w:adjustRightInd/>
              <w:jc w:val="center"/>
              <w:rPr>
                <w:rFonts w:eastAsia="Times New Roman"/>
                <w:b/>
                <w:bCs/>
                <w:color w:val="000000"/>
              </w:rPr>
            </w:pPr>
            <w:r w:rsidRPr="00C95D7E">
              <w:rPr>
                <w:b/>
                <w:bCs/>
                <w:color w:val="000000"/>
              </w:rPr>
              <w:t>Total</w:t>
            </w:r>
          </w:p>
        </w:tc>
        <w:tc>
          <w:tcPr>
            <w:tcW w:w="29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B1216" w14:textId="77777777" w:rsidR="00DB5357" w:rsidRPr="00C95D7E" w:rsidRDefault="00DB5357" w:rsidP="00147EEC">
            <w:pPr>
              <w:widowControl/>
              <w:autoSpaceDE/>
              <w:autoSpaceDN/>
              <w:adjustRightInd/>
              <w:jc w:val="center"/>
              <w:rPr>
                <w:rFonts w:eastAsia="Times New Roman"/>
                <w:b/>
                <w:bCs/>
                <w:color w:val="000000"/>
              </w:rPr>
            </w:pPr>
            <w:r w:rsidRPr="00C95D7E">
              <w:rPr>
                <w:b/>
                <w:bCs/>
                <w:color w:val="000000"/>
              </w:rPr>
              <w:t xml:space="preserve">Remarques </w:t>
            </w:r>
          </w:p>
        </w:tc>
      </w:tr>
      <w:tr w:rsidR="00DB5357" w:rsidRPr="0012195F" w14:paraId="2700081E" w14:textId="77777777" w:rsidTr="00147EEC">
        <w:trPr>
          <w:trHeight w:val="320"/>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8023A" w14:textId="77777777" w:rsidR="00DB5357" w:rsidRPr="00C95D7E" w:rsidRDefault="00DB5357" w:rsidP="009A5DD8">
            <w:pPr>
              <w:widowControl/>
              <w:autoSpaceDE/>
              <w:autoSpaceDN/>
              <w:adjustRightInd/>
              <w:rPr>
                <w:rFonts w:eastAsia="Times New Roman"/>
                <w:b/>
                <w:bCs/>
                <w:color w:val="000000"/>
              </w:rPr>
            </w:pPr>
            <w:r w:rsidRPr="00C95D7E">
              <w:rPr>
                <w:b/>
                <w:bCs/>
                <w:color w:val="000000"/>
              </w:rPr>
              <w:t>Rémunération</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A5E89" w14:textId="77777777" w:rsidR="00DB5357" w:rsidRPr="00C95D7E" w:rsidRDefault="00DB5357" w:rsidP="009A5DD8">
            <w:pPr>
              <w:widowControl/>
              <w:autoSpaceDE/>
              <w:autoSpaceDN/>
              <w:adjustRightInd/>
              <w:rPr>
                <w:rFonts w:eastAsia="Times New Roman"/>
                <w:b/>
                <w:bCs/>
                <w:color w:val="000000"/>
                <w:lang w:eastAsia="en-US"/>
              </w:rPr>
            </w:pP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98417" w14:textId="77777777" w:rsidR="00DB5357" w:rsidRPr="00C95D7E" w:rsidRDefault="00DB5357" w:rsidP="009A5DD8">
            <w:pPr>
              <w:widowControl/>
              <w:autoSpaceDE/>
              <w:autoSpaceDN/>
              <w:adjustRightInd/>
              <w:rPr>
                <w:rFonts w:eastAsia="Times New Roman"/>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D236C" w14:textId="77777777" w:rsidR="00DB5357" w:rsidRPr="00C95D7E" w:rsidRDefault="00DB5357" w:rsidP="009A5DD8">
            <w:pPr>
              <w:widowControl/>
              <w:autoSpaceDE/>
              <w:autoSpaceDN/>
              <w:adjustRightInd/>
              <w:rPr>
                <w:rFonts w:eastAsia="Times New Roman"/>
                <w:lang w:eastAsia="en-US"/>
              </w:rPr>
            </w:pPr>
          </w:p>
        </w:tc>
        <w:tc>
          <w:tcPr>
            <w:tcW w:w="29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4C17F" w14:textId="77777777" w:rsidR="00DB5357" w:rsidRPr="00C95D7E" w:rsidRDefault="00DB5357" w:rsidP="009A5DD8">
            <w:pPr>
              <w:widowControl/>
              <w:autoSpaceDE/>
              <w:autoSpaceDN/>
              <w:adjustRightInd/>
              <w:ind w:right="1186"/>
              <w:rPr>
                <w:rFonts w:eastAsia="Times New Roman"/>
                <w:lang w:eastAsia="en-US"/>
              </w:rPr>
            </w:pPr>
          </w:p>
        </w:tc>
      </w:tr>
      <w:tr w:rsidR="00DB5357" w:rsidRPr="0012195F" w14:paraId="51C3A181" w14:textId="77777777" w:rsidTr="00147EEC">
        <w:trPr>
          <w:trHeight w:val="320"/>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43EB7" w14:textId="77777777" w:rsidR="00DB5357" w:rsidRPr="00C95D7E" w:rsidRDefault="00DB5357" w:rsidP="009A5DD8">
            <w:pPr>
              <w:widowControl/>
              <w:autoSpaceDE/>
              <w:autoSpaceDN/>
              <w:adjustRightInd/>
              <w:rPr>
                <w:rFonts w:eastAsia="Times New Roman"/>
                <w:color w:val="000000"/>
              </w:rPr>
            </w:pPr>
            <w:r w:rsidRPr="00C95D7E">
              <w:rPr>
                <w:color w:val="000000"/>
              </w:rPr>
              <w:t>Frais</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6C7D3" w14:textId="17AC2A81" w:rsidR="00DB5357" w:rsidRPr="00C95D7E" w:rsidRDefault="00DB5357" w:rsidP="009A5DD8">
            <w:pPr>
              <w:widowControl/>
              <w:autoSpaceDE/>
              <w:autoSpaceDN/>
              <w:adjustRightInd/>
              <w:rPr>
                <w:rFonts w:eastAsia="Times New Roman"/>
                <w:color w:val="000000"/>
              </w:rPr>
            </w:pPr>
            <w:r w:rsidRPr="00C95D7E">
              <w:rPr>
                <w:color w:val="000000"/>
              </w:rPr>
              <w:t xml:space="preserve">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CCBF39" w14:textId="50967C39" w:rsidR="00DB5357" w:rsidRPr="00C95D7E" w:rsidRDefault="00DB5357" w:rsidP="009A5DD8">
            <w:pPr>
              <w:widowControl/>
              <w:autoSpaceDE/>
              <w:autoSpaceDN/>
              <w:adjustRightInd/>
              <w:jc w:val="center"/>
              <w:rPr>
                <w:rFonts w:eastAsia="Times New Roman"/>
                <w:color w:val="000000"/>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D0B1D1" w14:textId="412F59D8" w:rsidR="00DB5357" w:rsidRPr="00C95D7E" w:rsidRDefault="00DB5357" w:rsidP="009A5DD8">
            <w:pPr>
              <w:widowControl/>
              <w:autoSpaceDE/>
              <w:autoSpaceDN/>
              <w:adjustRightInd/>
              <w:rPr>
                <w:rFonts w:eastAsia="Times New Roman"/>
                <w:color w:val="000000"/>
                <w:lang w:eastAsia="en-US"/>
              </w:rPr>
            </w:pPr>
          </w:p>
        </w:tc>
        <w:tc>
          <w:tcPr>
            <w:tcW w:w="29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427D09" w14:textId="42E75EDF" w:rsidR="00DB5357" w:rsidRPr="00C95D7E" w:rsidRDefault="00DB5357" w:rsidP="009A5DD8">
            <w:pPr>
              <w:widowControl/>
              <w:autoSpaceDE/>
              <w:autoSpaceDN/>
              <w:adjustRightInd/>
              <w:ind w:right="1186"/>
              <w:rPr>
                <w:rFonts w:eastAsia="Times New Roman"/>
                <w:color w:val="000000"/>
                <w:lang w:eastAsia="en-US"/>
              </w:rPr>
            </w:pPr>
          </w:p>
        </w:tc>
      </w:tr>
      <w:tr w:rsidR="00DB5357" w:rsidRPr="0012195F" w14:paraId="1F26121A" w14:textId="77777777" w:rsidTr="00147EEC">
        <w:trPr>
          <w:trHeight w:val="320"/>
        </w:trPr>
        <w:tc>
          <w:tcPr>
            <w:tcW w:w="2720" w:type="dxa"/>
            <w:tcBorders>
              <w:top w:val="single" w:sz="4" w:space="0" w:color="auto"/>
              <w:left w:val="nil"/>
              <w:bottom w:val="nil"/>
              <w:right w:val="nil"/>
            </w:tcBorders>
            <w:shd w:val="clear" w:color="auto" w:fill="auto"/>
            <w:noWrap/>
            <w:vAlign w:val="bottom"/>
            <w:hideMark/>
          </w:tcPr>
          <w:p w14:paraId="5917A688" w14:textId="77777777" w:rsidR="00DB5357" w:rsidRPr="00C95D7E" w:rsidRDefault="00DB5357" w:rsidP="009A5DD8">
            <w:pPr>
              <w:widowControl/>
              <w:autoSpaceDE/>
              <w:autoSpaceDN/>
              <w:adjustRightInd/>
              <w:rPr>
                <w:rFonts w:eastAsia="Times New Roman"/>
                <w:lang w:eastAsia="en-US"/>
              </w:rPr>
            </w:pPr>
          </w:p>
        </w:tc>
        <w:tc>
          <w:tcPr>
            <w:tcW w:w="1400" w:type="dxa"/>
            <w:tcBorders>
              <w:top w:val="single" w:sz="4" w:space="0" w:color="auto"/>
              <w:left w:val="nil"/>
              <w:bottom w:val="nil"/>
              <w:right w:val="nil"/>
            </w:tcBorders>
            <w:shd w:val="clear" w:color="auto" w:fill="auto"/>
            <w:noWrap/>
            <w:vAlign w:val="bottom"/>
            <w:hideMark/>
          </w:tcPr>
          <w:p w14:paraId="7B5C92FC" w14:textId="77777777" w:rsidR="00DB5357" w:rsidRPr="00C95D7E" w:rsidRDefault="00DB5357" w:rsidP="009A5DD8">
            <w:pPr>
              <w:widowControl/>
              <w:autoSpaceDE/>
              <w:autoSpaceDN/>
              <w:adjustRightInd/>
              <w:rPr>
                <w:rFonts w:eastAsia="Times New Roman"/>
                <w:lang w:eastAsia="en-US"/>
              </w:rPr>
            </w:pPr>
          </w:p>
        </w:tc>
        <w:tc>
          <w:tcPr>
            <w:tcW w:w="1320" w:type="dxa"/>
            <w:tcBorders>
              <w:top w:val="single" w:sz="4" w:space="0" w:color="auto"/>
              <w:left w:val="nil"/>
              <w:bottom w:val="nil"/>
              <w:right w:val="nil"/>
            </w:tcBorders>
            <w:shd w:val="clear" w:color="auto" w:fill="auto"/>
            <w:noWrap/>
            <w:vAlign w:val="bottom"/>
            <w:hideMark/>
          </w:tcPr>
          <w:p w14:paraId="297FB6BF" w14:textId="77777777" w:rsidR="00DB5357" w:rsidRPr="00C95D7E" w:rsidRDefault="00DB5357" w:rsidP="009A5DD8">
            <w:pPr>
              <w:widowControl/>
              <w:autoSpaceDE/>
              <w:autoSpaceDN/>
              <w:adjustRightInd/>
              <w:jc w:val="center"/>
              <w:rPr>
                <w:rFonts w:eastAsia="Times New Roman"/>
                <w:lang w:eastAsia="en-US"/>
              </w:rPr>
            </w:pPr>
          </w:p>
        </w:tc>
        <w:tc>
          <w:tcPr>
            <w:tcW w:w="1891" w:type="dxa"/>
            <w:tcBorders>
              <w:top w:val="single" w:sz="4" w:space="0" w:color="auto"/>
              <w:left w:val="nil"/>
              <w:bottom w:val="nil"/>
              <w:right w:val="nil"/>
            </w:tcBorders>
            <w:shd w:val="clear" w:color="auto" w:fill="auto"/>
            <w:noWrap/>
            <w:vAlign w:val="bottom"/>
            <w:hideMark/>
          </w:tcPr>
          <w:p w14:paraId="23929820" w14:textId="6E7DC06E" w:rsidR="00DB5357" w:rsidRPr="00C95D7E" w:rsidRDefault="00DB5357" w:rsidP="009A5DD8">
            <w:pPr>
              <w:widowControl/>
              <w:autoSpaceDE/>
              <w:autoSpaceDN/>
              <w:adjustRightInd/>
              <w:rPr>
                <w:rFonts w:eastAsia="Times New Roman"/>
                <w:b/>
                <w:bCs/>
                <w:color w:val="000000"/>
              </w:rPr>
            </w:pPr>
            <w:r w:rsidRPr="00C95D7E">
              <w:rPr>
                <w:b/>
                <w:bCs/>
                <w:color w:val="000000"/>
              </w:rPr>
              <w:t xml:space="preserve">  </w:t>
            </w:r>
          </w:p>
        </w:tc>
        <w:tc>
          <w:tcPr>
            <w:tcW w:w="2929" w:type="dxa"/>
            <w:tcBorders>
              <w:top w:val="single" w:sz="4" w:space="0" w:color="auto"/>
              <w:left w:val="nil"/>
              <w:bottom w:val="nil"/>
              <w:right w:val="nil"/>
            </w:tcBorders>
            <w:shd w:val="clear" w:color="auto" w:fill="auto"/>
            <w:noWrap/>
            <w:vAlign w:val="bottom"/>
            <w:hideMark/>
          </w:tcPr>
          <w:p w14:paraId="49E2DC31" w14:textId="77777777" w:rsidR="00DB5357" w:rsidRPr="00C95D7E" w:rsidRDefault="00DB5357" w:rsidP="009A5DD8">
            <w:pPr>
              <w:widowControl/>
              <w:autoSpaceDE/>
              <w:autoSpaceDN/>
              <w:adjustRightInd/>
              <w:ind w:right="1186"/>
              <w:rPr>
                <w:rFonts w:eastAsia="Times New Roman"/>
                <w:b/>
                <w:bCs/>
                <w:color w:val="000000"/>
                <w:lang w:eastAsia="en-US"/>
              </w:rPr>
            </w:pPr>
          </w:p>
        </w:tc>
      </w:tr>
      <w:tr w:rsidR="00DB5357" w:rsidRPr="0012195F" w14:paraId="3A59957A" w14:textId="77777777" w:rsidTr="009A5DD8">
        <w:trPr>
          <w:trHeight w:val="320"/>
        </w:trPr>
        <w:tc>
          <w:tcPr>
            <w:tcW w:w="2720" w:type="dxa"/>
            <w:tcBorders>
              <w:top w:val="nil"/>
              <w:left w:val="nil"/>
              <w:bottom w:val="single" w:sz="4" w:space="0" w:color="auto"/>
              <w:right w:val="nil"/>
            </w:tcBorders>
            <w:shd w:val="clear" w:color="auto" w:fill="auto"/>
            <w:noWrap/>
            <w:vAlign w:val="bottom"/>
            <w:hideMark/>
          </w:tcPr>
          <w:p w14:paraId="1291422B" w14:textId="77777777" w:rsidR="00DB5357" w:rsidRPr="00C95D7E" w:rsidRDefault="00DB5357" w:rsidP="009A5DD8">
            <w:pPr>
              <w:widowControl/>
              <w:autoSpaceDE/>
              <w:autoSpaceDN/>
              <w:adjustRightInd/>
              <w:rPr>
                <w:rFonts w:eastAsia="Times New Roman"/>
                <w:lang w:eastAsia="en-US"/>
              </w:rPr>
            </w:pPr>
          </w:p>
        </w:tc>
        <w:tc>
          <w:tcPr>
            <w:tcW w:w="1400" w:type="dxa"/>
            <w:tcBorders>
              <w:top w:val="nil"/>
              <w:left w:val="nil"/>
              <w:bottom w:val="single" w:sz="4" w:space="0" w:color="auto"/>
              <w:right w:val="nil"/>
            </w:tcBorders>
            <w:shd w:val="clear" w:color="auto" w:fill="auto"/>
            <w:noWrap/>
            <w:vAlign w:val="bottom"/>
            <w:hideMark/>
          </w:tcPr>
          <w:p w14:paraId="69A4337A" w14:textId="77777777" w:rsidR="00DB5357" w:rsidRPr="00C95D7E" w:rsidRDefault="00DB5357" w:rsidP="009A5DD8">
            <w:pPr>
              <w:widowControl/>
              <w:autoSpaceDE/>
              <w:autoSpaceDN/>
              <w:adjustRightInd/>
              <w:rPr>
                <w:rFonts w:eastAsia="Times New Roman"/>
                <w:lang w:eastAsia="en-US"/>
              </w:rPr>
            </w:pPr>
          </w:p>
        </w:tc>
        <w:tc>
          <w:tcPr>
            <w:tcW w:w="1320" w:type="dxa"/>
            <w:tcBorders>
              <w:top w:val="nil"/>
              <w:left w:val="nil"/>
              <w:bottom w:val="single" w:sz="4" w:space="0" w:color="auto"/>
              <w:right w:val="nil"/>
            </w:tcBorders>
            <w:shd w:val="clear" w:color="auto" w:fill="auto"/>
            <w:noWrap/>
            <w:vAlign w:val="bottom"/>
            <w:hideMark/>
          </w:tcPr>
          <w:p w14:paraId="5B57B093" w14:textId="77777777" w:rsidR="00DB5357" w:rsidRPr="00C95D7E" w:rsidRDefault="00DB5357" w:rsidP="009A5DD8">
            <w:pPr>
              <w:widowControl/>
              <w:autoSpaceDE/>
              <w:autoSpaceDN/>
              <w:adjustRightInd/>
              <w:jc w:val="center"/>
              <w:rPr>
                <w:rFonts w:eastAsia="Times New Roman"/>
                <w:lang w:eastAsia="en-US"/>
              </w:rPr>
            </w:pPr>
          </w:p>
        </w:tc>
        <w:tc>
          <w:tcPr>
            <w:tcW w:w="1891" w:type="dxa"/>
            <w:tcBorders>
              <w:top w:val="nil"/>
              <w:left w:val="nil"/>
              <w:bottom w:val="single" w:sz="4" w:space="0" w:color="auto"/>
              <w:right w:val="nil"/>
            </w:tcBorders>
            <w:shd w:val="clear" w:color="auto" w:fill="auto"/>
            <w:noWrap/>
            <w:vAlign w:val="bottom"/>
            <w:hideMark/>
          </w:tcPr>
          <w:p w14:paraId="4E1DEEC3" w14:textId="77777777" w:rsidR="00DB5357" w:rsidRPr="00C95D7E" w:rsidRDefault="00DB5357" w:rsidP="009A5DD8">
            <w:pPr>
              <w:widowControl/>
              <w:autoSpaceDE/>
              <w:autoSpaceDN/>
              <w:adjustRightInd/>
              <w:rPr>
                <w:rFonts w:eastAsia="Times New Roman"/>
                <w:lang w:eastAsia="en-US"/>
              </w:rPr>
            </w:pPr>
          </w:p>
        </w:tc>
        <w:tc>
          <w:tcPr>
            <w:tcW w:w="2929" w:type="dxa"/>
            <w:tcBorders>
              <w:top w:val="nil"/>
              <w:left w:val="nil"/>
              <w:bottom w:val="single" w:sz="4" w:space="0" w:color="auto"/>
              <w:right w:val="nil"/>
            </w:tcBorders>
            <w:shd w:val="clear" w:color="auto" w:fill="auto"/>
            <w:noWrap/>
            <w:vAlign w:val="bottom"/>
            <w:hideMark/>
          </w:tcPr>
          <w:p w14:paraId="6D5D963D" w14:textId="77777777" w:rsidR="00DB5357" w:rsidRPr="00C95D7E" w:rsidRDefault="00DB5357" w:rsidP="009A5DD8">
            <w:pPr>
              <w:widowControl/>
              <w:autoSpaceDE/>
              <w:autoSpaceDN/>
              <w:adjustRightInd/>
              <w:ind w:right="1186"/>
              <w:rPr>
                <w:rFonts w:eastAsia="Times New Roman"/>
                <w:lang w:eastAsia="en-US"/>
              </w:rPr>
            </w:pPr>
          </w:p>
        </w:tc>
      </w:tr>
      <w:tr w:rsidR="00DB5357" w:rsidRPr="0012195F" w14:paraId="3F459BAB" w14:textId="77777777" w:rsidTr="009A5DD8">
        <w:trPr>
          <w:trHeight w:val="320"/>
        </w:trPr>
        <w:tc>
          <w:tcPr>
            <w:tcW w:w="102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57491" w14:textId="66F46281" w:rsidR="00DB5357" w:rsidRPr="00C95D7E" w:rsidRDefault="00DB5357" w:rsidP="009A5DD8">
            <w:pPr>
              <w:widowControl/>
              <w:autoSpaceDE/>
              <w:autoSpaceDN/>
              <w:adjustRightInd/>
              <w:ind w:right="1186"/>
              <w:rPr>
                <w:rFonts w:eastAsia="Times New Roman"/>
              </w:rPr>
            </w:pPr>
            <w:r w:rsidRPr="00C95D7E">
              <w:rPr>
                <w:b/>
                <w:bCs/>
                <w:color w:val="000000"/>
              </w:rPr>
              <w:t>Autres coûts</w:t>
            </w:r>
          </w:p>
        </w:tc>
      </w:tr>
      <w:tr w:rsidR="00DB5357" w:rsidRPr="0012195F" w14:paraId="6CA648D1" w14:textId="77777777" w:rsidTr="009A5DD8">
        <w:trPr>
          <w:trHeight w:val="340"/>
        </w:trPr>
        <w:tc>
          <w:tcPr>
            <w:tcW w:w="2720" w:type="dxa"/>
            <w:tcBorders>
              <w:top w:val="single" w:sz="4" w:space="0" w:color="auto"/>
              <w:left w:val="single" w:sz="4" w:space="0" w:color="auto"/>
              <w:bottom w:val="single" w:sz="4" w:space="0" w:color="auto"/>
              <w:right w:val="single" w:sz="4" w:space="0" w:color="auto"/>
            </w:tcBorders>
            <w:shd w:val="clear" w:color="auto" w:fill="auto"/>
            <w:vAlign w:val="center"/>
          </w:tcPr>
          <w:p w14:paraId="3A722974" w14:textId="14BAB2ED" w:rsidR="00DB5357" w:rsidRPr="00C95D7E" w:rsidRDefault="00DB5357" w:rsidP="00DB5357">
            <w:pPr>
              <w:widowControl/>
              <w:autoSpaceDE/>
              <w:autoSpaceDN/>
              <w:adjustRightInd/>
              <w:jc w:val="center"/>
              <w:rPr>
                <w:rFonts w:eastAsia="Times New Roman"/>
                <w:b/>
                <w:bCs/>
                <w:color w:val="000000"/>
              </w:rPr>
            </w:pPr>
            <w:r w:rsidRPr="00C95D7E">
              <w:rPr>
                <w:b/>
                <w:bCs/>
                <w:color w:val="000000"/>
              </w:rPr>
              <w:t>Description</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D2001" w14:textId="4A329F28" w:rsidR="00DB5357" w:rsidRPr="00C95D7E" w:rsidRDefault="00DB5357" w:rsidP="00DB5357">
            <w:pPr>
              <w:widowControl/>
              <w:autoSpaceDE/>
              <w:autoSpaceDN/>
              <w:adjustRightInd/>
              <w:jc w:val="center"/>
              <w:rPr>
                <w:rFonts w:eastAsia="Times New Roman"/>
                <w:b/>
                <w:bCs/>
                <w:color w:val="000000"/>
              </w:rPr>
            </w:pPr>
            <w:r w:rsidRPr="00C95D7E">
              <w:rPr>
                <w:b/>
                <w:bCs/>
                <w:color w:val="000000"/>
              </w:rPr>
              <w:t>Taux</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B1B08A" w14:textId="57DFF276" w:rsidR="00DB5357" w:rsidRPr="00C95D7E" w:rsidRDefault="00DB5357" w:rsidP="00DB5357">
            <w:pPr>
              <w:widowControl/>
              <w:autoSpaceDE/>
              <w:autoSpaceDN/>
              <w:adjustRightInd/>
              <w:jc w:val="center"/>
              <w:rPr>
                <w:rFonts w:eastAsia="Times New Roman"/>
                <w:b/>
                <w:bCs/>
                <w:color w:val="000000"/>
              </w:rPr>
            </w:pPr>
            <w:r w:rsidRPr="00C95D7E">
              <w:rPr>
                <w:b/>
                <w:bCs/>
                <w:color w:val="000000"/>
              </w:rPr>
              <w:t>Quantité</w:t>
            </w:r>
          </w:p>
        </w:tc>
        <w:tc>
          <w:tcPr>
            <w:tcW w:w="1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E605F" w14:textId="25ACA770" w:rsidR="00DB5357" w:rsidRPr="00C95D7E" w:rsidRDefault="00DB5357" w:rsidP="00DB5357">
            <w:pPr>
              <w:widowControl/>
              <w:autoSpaceDE/>
              <w:autoSpaceDN/>
              <w:adjustRightInd/>
              <w:jc w:val="center"/>
              <w:rPr>
                <w:rFonts w:eastAsia="Times New Roman"/>
                <w:b/>
                <w:bCs/>
                <w:color w:val="000000"/>
              </w:rPr>
            </w:pPr>
            <w:r w:rsidRPr="00C95D7E">
              <w:rPr>
                <w:b/>
                <w:bCs/>
                <w:color w:val="000000"/>
              </w:rPr>
              <w:t>Total</w:t>
            </w:r>
          </w:p>
        </w:tc>
        <w:tc>
          <w:tcPr>
            <w:tcW w:w="29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53E5DE" w14:textId="72EF0D59" w:rsidR="00DB5357" w:rsidRPr="00C95D7E" w:rsidRDefault="00DB5357" w:rsidP="00DB5357">
            <w:pPr>
              <w:widowControl/>
              <w:autoSpaceDE/>
              <w:autoSpaceDN/>
              <w:adjustRightInd/>
              <w:ind w:right="156"/>
              <w:jc w:val="center"/>
              <w:rPr>
                <w:rFonts w:eastAsia="Times New Roman"/>
                <w:b/>
                <w:bCs/>
                <w:color w:val="000000"/>
              </w:rPr>
            </w:pPr>
            <w:r w:rsidRPr="00C95D7E">
              <w:rPr>
                <w:b/>
                <w:bCs/>
                <w:color w:val="000000"/>
              </w:rPr>
              <w:t>Remarques</w:t>
            </w:r>
          </w:p>
        </w:tc>
      </w:tr>
      <w:tr w:rsidR="00DB5357" w:rsidRPr="0012195F" w14:paraId="71EC51AB" w14:textId="77777777" w:rsidTr="00DB5357">
        <w:trPr>
          <w:trHeight w:val="340"/>
        </w:trPr>
        <w:tc>
          <w:tcPr>
            <w:tcW w:w="2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1C36A" w14:textId="39E81972" w:rsidR="00DB5357" w:rsidRPr="00C95D7E" w:rsidRDefault="00DB5357" w:rsidP="009A5DD8">
            <w:pPr>
              <w:widowControl/>
              <w:autoSpaceDE/>
              <w:autoSpaceDN/>
              <w:adjustRightInd/>
              <w:rPr>
                <w:rFonts w:eastAsia="Times New Roman"/>
                <w:color w:val="000000"/>
              </w:rPr>
            </w:pPr>
            <w:r w:rsidRPr="00C95D7E">
              <w:rPr>
                <w:color w:val="000000"/>
              </w:rPr>
              <w:t xml:space="preserve">Vol </w:t>
            </w:r>
            <w:r w:rsidR="00B20D00" w:rsidRPr="00C95D7E">
              <w:rPr>
                <w:color w:val="000000"/>
              </w:rPr>
              <w:t>aller-</w:t>
            </w:r>
            <w:r w:rsidRPr="00C95D7E">
              <w:rPr>
                <w:color w:val="000000"/>
              </w:rPr>
              <w:t>retour [insérer les aéroports]</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62A09B" w14:textId="319D3FE9" w:rsidR="00DB5357" w:rsidRPr="00C95D7E" w:rsidRDefault="00DB5357" w:rsidP="009A5DD8">
            <w:pPr>
              <w:widowControl/>
              <w:autoSpaceDE/>
              <w:autoSpaceDN/>
              <w:adjustRightInd/>
              <w:rPr>
                <w:rFonts w:eastAsia="Times New Roman"/>
                <w:color w:val="000000"/>
                <w:lang w:eastAsia="en-US"/>
              </w:rPr>
            </w:pP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B8581D" w14:textId="1AF484F4" w:rsidR="00DB5357" w:rsidRPr="00C95D7E" w:rsidRDefault="00DB5357" w:rsidP="009A5DD8">
            <w:pPr>
              <w:widowControl/>
              <w:autoSpaceDE/>
              <w:autoSpaceDN/>
              <w:adjustRightInd/>
              <w:jc w:val="center"/>
              <w:rPr>
                <w:rFonts w:eastAsia="Times New Roman"/>
                <w:color w:val="000000"/>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192967" w14:textId="20EF64A3" w:rsidR="00DB5357" w:rsidRPr="00C95D7E" w:rsidRDefault="00DB5357" w:rsidP="009A5DD8">
            <w:pPr>
              <w:widowControl/>
              <w:autoSpaceDE/>
              <w:autoSpaceDN/>
              <w:adjustRightInd/>
              <w:jc w:val="right"/>
              <w:rPr>
                <w:rFonts w:eastAsia="Times New Roman"/>
                <w:color w:val="000000"/>
                <w:lang w:eastAsia="en-US"/>
              </w:rPr>
            </w:pPr>
          </w:p>
        </w:tc>
        <w:tc>
          <w:tcPr>
            <w:tcW w:w="29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56183B" w14:textId="4873E39A" w:rsidR="00DB5357" w:rsidRPr="00C95D7E" w:rsidRDefault="00DB5357" w:rsidP="009A5DD8">
            <w:pPr>
              <w:widowControl/>
              <w:autoSpaceDE/>
              <w:autoSpaceDN/>
              <w:adjustRightInd/>
              <w:ind w:right="156"/>
              <w:rPr>
                <w:rFonts w:eastAsia="Times New Roman"/>
                <w:color w:val="000000"/>
                <w:lang w:eastAsia="en-US"/>
              </w:rPr>
            </w:pPr>
          </w:p>
        </w:tc>
      </w:tr>
      <w:tr w:rsidR="00DB5357" w:rsidRPr="0012195F" w14:paraId="6EE896CB" w14:textId="77777777" w:rsidTr="00DB5357">
        <w:trPr>
          <w:trHeight w:val="340"/>
        </w:trPr>
        <w:tc>
          <w:tcPr>
            <w:tcW w:w="2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5FCD8" w14:textId="22655196" w:rsidR="00DB5357" w:rsidRPr="00C95D7E" w:rsidRDefault="00DB5357" w:rsidP="009A5DD8">
            <w:pPr>
              <w:widowControl/>
              <w:autoSpaceDE/>
              <w:autoSpaceDN/>
              <w:adjustRightInd/>
              <w:ind w:left="-12"/>
              <w:rPr>
                <w:rFonts w:eastAsia="Times New Roman"/>
                <w:color w:val="000000"/>
              </w:rPr>
            </w:pPr>
            <w:r w:rsidRPr="00C95D7E">
              <w:rPr>
                <w:color w:val="000000"/>
              </w:rPr>
              <w:t xml:space="preserve">Vol </w:t>
            </w:r>
            <w:r w:rsidR="00B20D00" w:rsidRPr="00C95D7E">
              <w:rPr>
                <w:color w:val="000000"/>
              </w:rPr>
              <w:t>aller-</w:t>
            </w:r>
            <w:r w:rsidRPr="00C95D7E">
              <w:rPr>
                <w:color w:val="000000"/>
              </w:rPr>
              <w:t>retour [insérer les aéroports]</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1975B" w14:textId="775D8F6F" w:rsidR="00DB5357" w:rsidRPr="00C95D7E" w:rsidRDefault="00DB5357" w:rsidP="009A5DD8">
            <w:pPr>
              <w:widowControl/>
              <w:autoSpaceDE/>
              <w:autoSpaceDN/>
              <w:adjustRightInd/>
              <w:rPr>
                <w:rFonts w:eastAsia="Times New Roman"/>
                <w:color w:val="000000"/>
                <w:lang w:eastAsia="en-US"/>
              </w:rPr>
            </w:pP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829F8" w14:textId="21D1595A" w:rsidR="00DB5357" w:rsidRPr="00C95D7E" w:rsidRDefault="00DB5357" w:rsidP="009A5DD8">
            <w:pPr>
              <w:widowControl/>
              <w:autoSpaceDE/>
              <w:autoSpaceDN/>
              <w:adjustRightInd/>
              <w:jc w:val="center"/>
              <w:rPr>
                <w:rFonts w:eastAsia="Times New Roman"/>
                <w:color w:val="000000"/>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ED380" w14:textId="1DB0C70F" w:rsidR="00DB5357" w:rsidRPr="00C95D7E" w:rsidRDefault="00DB5357" w:rsidP="009A5DD8">
            <w:pPr>
              <w:widowControl/>
              <w:autoSpaceDE/>
              <w:autoSpaceDN/>
              <w:adjustRightInd/>
              <w:jc w:val="right"/>
              <w:rPr>
                <w:rFonts w:eastAsia="Times New Roman"/>
                <w:color w:val="000000"/>
                <w:lang w:eastAsia="en-US"/>
              </w:rPr>
            </w:pPr>
          </w:p>
        </w:tc>
        <w:tc>
          <w:tcPr>
            <w:tcW w:w="29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4CF7C" w14:textId="78A99B1E" w:rsidR="00DB5357" w:rsidRPr="00C95D7E" w:rsidRDefault="00DB5357" w:rsidP="009A5DD8">
            <w:pPr>
              <w:widowControl/>
              <w:autoSpaceDE/>
              <w:autoSpaceDN/>
              <w:adjustRightInd/>
              <w:ind w:right="435"/>
              <w:rPr>
                <w:rFonts w:eastAsia="Times New Roman"/>
                <w:color w:val="000000" w:themeColor="text1"/>
                <w:lang w:eastAsia="en-US"/>
              </w:rPr>
            </w:pPr>
          </w:p>
        </w:tc>
      </w:tr>
      <w:tr w:rsidR="00DB5357" w:rsidRPr="0012195F" w14:paraId="6B912F7E" w14:textId="77777777" w:rsidTr="00DB5357">
        <w:trPr>
          <w:trHeight w:val="340"/>
        </w:trPr>
        <w:tc>
          <w:tcPr>
            <w:tcW w:w="2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EDE646" w14:textId="02367C92" w:rsidR="00DB5357" w:rsidRPr="00C95D7E" w:rsidRDefault="00DB5357" w:rsidP="009A5DD8">
            <w:pPr>
              <w:widowControl/>
              <w:autoSpaceDE/>
              <w:autoSpaceDN/>
              <w:adjustRightInd/>
              <w:rPr>
                <w:rFonts w:eastAsia="Times New Roman"/>
                <w:color w:val="000000"/>
              </w:rPr>
            </w:pPr>
            <w:r w:rsidRPr="00C95D7E">
              <w:rPr>
                <w:color w:val="000000"/>
              </w:rPr>
              <w:t>Hébergement [[insérer la ville]</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A80770" w14:textId="0A1C6711" w:rsidR="00DB5357" w:rsidRPr="00C95D7E" w:rsidRDefault="00DB5357" w:rsidP="009A5DD8">
            <w:pPr>
              <w:widowControl/>
              <w:autoSpaceDE/>
              <w:autoSpaceDN/>
              <w:adjustRightInd/>
              <w:rPr>
                <w:rFonts w:eastAsia="Times New Roman"/>
                <w:color w:val="000000"/>
                <w:lang w:eastAsia="en-US"/>
              </w:rPr>
            </w:pP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21ED7" w14:textId="5229011C" w:rsidR="00DB5357" w:rsidRPr="00C95D7E" w:rsidRDefault="00DB5357" w:rsidP="009A5DD8">
            <w:pPr>
              <w:widowControl/>
              <w:autoSpaceDE/>
              <w:autoSpaceDN/>
              <w:adjustRightInd/>
              <w:jc w:val="center"/>
              <w:rPr>
                <w:rFonts w:eastAsia="Times New Roman"/>
                <w:color w:val="000000"/>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D5FF10" w14:textId="55164384" w:rsidR="00DB5357" w:rsidRPr="00C95D7E" w:rsidRDefault="00DB5357" w:rsidP="009A5DD8">
            <w:pPr>
              <w:widowControl/>
              <w:autoSpaceDE/>
              <w:autoSpaceDN/>
              <w:adjustRightInd/>
              <w:jc w:val="right"/>
              <w:rPr>
                <w:rFonts w:eastAsia="Times New Roman"/>
                <w:color w:val="000000"/>
                <w:lang w:eastAsia="en-US"/>
              </w:rPr>
            </w:pPr>
          </w:p>
        </w:tc>
        <w:tc>
          <w:tcPr>
            <w:tcW w:w="29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6E44D" w14:textId="5B5488F0" w:rsidR="00DB5357" w:rsidRPr="00C95D7E" w:rsidRDefault="00DB5357" w:rsidP="009A5DD8">
            <w:pPr>
              <w:widowControl/>
              <w:autoSpaceDE/>
              <w:autoSpaceDN/>
              <w:adjustRightInd/>
              <w:ind w:right="165"/>
              <w:rPr>
                <w:rFonts w:eastAsia="Times New Roman"/>
                <w:color w:val="000000" w:themeColor="text1"/>
                <w:lang w:eastAsia="en-US"/>
              </w:rPr>
            </w:pPr>
          </w:p>
        </w:tc>
      </w:tr>
      <w:tr w:rsidR="00DB5357" w:rsidRPr="0012195F" w14:paraId="120C01C9" w14:textId="77777777" w:rsidTr="009A5DD8">
        <w:trPr>
          <w:trHeight w:val="340"/>
        </w:trPr>
        <w:tc>
          <w:tcPr>
            <w:tcW w:w="2720" w:type="dxa"/>
            <w:tcBorders>
              <w:top w:val="single" w:sz="4" w:space="0" w:color="auto"/>
              <w:left w:val="single" w:sz="4" w:space="0" w:color="auto"/>
              <w:bottom w:val="single" w:sz="4" w:space="0" w:color="auto"/>
              <w:right w:val="single" w:sz="4" w:space="0" w:color="auto"/>
            </w:tcBorders>
            <w:shd w:val="clear" w:color="auto" w:fill="auto"/>
            <w:vAlign w:val="center"/>
          </w:tcPr>
          <w:p w14:paraId="3346DD0D" w14:textId="77777777" w:rsidR="00DB5357" w:rsidRPr="00C95D7E" w:rsidRDefault="00DB5357" w:rsidP="009A5DD8">
            <w:pPr>
              <w:widowControl/>
              <w:autoSpaceDE/>
              <w:autoSpaceDN/>
              <w:adjustRightInd/>
              <w:rPr>
                <w:rFonts w:eastAsia="Times New Roman"/>
                <w:color w:val="000000"/>
              </w:rPr>
            </w:pPr>
            <w:r w:rsidRPr="00C95D7E">
              <w:rPr>
                <w:color w:val="000000"/>
              </w:rPr>
              <w:t>Repas et Frais accessoires [insérer la ville]</w:t>
            </w:r>
          </w:p>
          <w:p w14:paraId="3BD7E697" w14:textId="2B1A8401" w:rsidR="00DB5357" w:rsidRPr="00C95D7E" w:rsidRDefault="00DB5357" w:rsidP="009A5DD8">
            <w:pPr>
              <w:widowControl/>
              <w:autoSpaceDE/>
              <w:autoSpaceDN/>
              <w:adjustRightInd/>
              <w:rPr>
                <w:rFonts w:eastAsia="Times New Roman"/>
                <w:color w:val="000000"/>
              </w:rPr>
            </w:pPr>
            <w:r w:rsidRPr="00C95D7E">
              <w:rPr>
                <w:color w:val="000000"/>
              </w:rPr>
              <w:t xml:space="preserve"> (premier jour de voyage)</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B60565" w14:textId="0D533F81" w:rsidR="00DB5357" w:rsidRPr="00C95D7E" w:rsidRDefault="00DB5357" w:rsidP="009A5DD8">
            <w:pPr>
              <w:widowControl/>
              <w:autoSpaceDE/>
              <w:autoSpaceDN/>
              <w:adjustRightInd/>
              <w:jc w:val="right"/>
              <w:rPr>
                <w:rFonts w:eastAsia="Times New Roman"/>
                <w:color w:val="000000"/>
                <w:lang w:eastAsia="en-US"/>
              </w:rPr>
            </w:pP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9EC07" w14:textId="167E7B77" w:rsidR="00DB5357" w:rsidRPr="00C95D7E" w:rsidRDefault="00DB5357" w:rsidP="009A5DD8">
            <w:pPr>
              <w:widowControl/>
              <w:autoSpaceDE/>
              <w:autoSpaceDN/>
              <w:adjustRightInd/>
              <w:jc w:val="center"/>
              <w:rPr>
                <w:rFonts w:eastAsia="Times New Roman"/>
                <w:color w:val="000000"/>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E09771" w14:textId="74C07612" w:rsidR="00DB5357" w:rsidRPr="00C95D7E" w:rsidRDefault="00DB5357" w:rsidP="009A5DD8">
            <w:pPr>
              <w:widowControl/>
              <w:autoSpaceDE/>
              <w:autoSpaceDN/>
              <w:adjustRightInd/>
              <w:jc w:val="right"/>
              <w:rPr>
                <w:rFonts w:eastAsia="Times New Roman"/>
                <w:color w:val="000000"/>
                <w:lang w:eastAsia="en-US"/>
              </w:rPr>
            </w:pPr>
          </w:p>
        </w:tc>
        <w:tc>
          <w:tcPr>
            <w:tcW w:w="29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1EAE27" w14:textId="7EAAAD1F" w:rsidR="00DB5357" w:rsidRPr="00C95D7E" w:rsidRDefault="00DB5357" w:rsidP="009A5DD8">
            <w:pPr>
              <w:widowControl/>
              <w:autoSpaceDE/>
              <w:autoSpaceDN/>
              <w:adjustRightInd/>
              <w:ind w:right="1186"/>
              <w:rPr>
                <w:rFonts w:eastAsia="Times New Roman"/>
                <w:b/>
                <w:color w:val="000000" w:themeColor="text1"/>
                <w:lang w:eastAsia="en-US"/>
              </w:rPr>
            </w:pPr>
          </w:p>
        </w:tc>
      </w:tr>
      <w:tr w:rsidR="00DB5357" w:rsidRPr="0012195F" w14:paraId="6F6968E2" w14:textId="77777777" w:rsidTr="00DB5357">
        <w:trPr>
          <w:trHeight w:val="340"/>
        </w:trPr>
        <w:tc>
          <w:tcPr>
            <w:tcW w:w="2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AD39FC" w14:textId="49EBC48B" w:rsidR="00DB5357" w:rsidRPr="00C95D7E" w:rsidRDefault="00DB5357" w:rsidP="009A5DD8">
            <w:pPr>
              <w:widowControl/>
              <w:autoSpaceDE/>
              <w:autoSpaceDN/>
              <w:adjustRightInd/>
              <w:rPr>
                <w:rFonts w:eastAsia="Times New Roman"/>
                <w:color w:val="000000"/>
              </w:rPr>
            </w:pPr>
            <w:r w:rsidRPr="00C95D7E">
              <w:rPr>
                <w:color w:val="000000"/>
              </w:rPr>
              <w:t>Repas et Frais accessoires [insérer la ville]</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965AB5" w14:textId="77261AD7" w:rsidR="00DB5357" w:rsidRPr="00C95D7E" w:rsidRDefault="00DB5357" w:rsidP="009A5DD8">
            <w:pPr>
              <w:widowControl/>
              <w:autoSpaceDE/>
              <w:autoSpaceDN/>
              <w:adjustRightInd/>
              <w:rPr>
                <w:rFonts w:eastAsia="Times New Roman"/>
                <w:color w:val="000000"/>
                <w:lang w:eastAsia="en-US"/>
              </w:rPr>
            </w:pP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2836F" w14:textId="59824F39" w:rsidR="00DB5357" w:rsidRPr="00C95D7E" w:rsidRDefault="00DB5357" w:rsidP="009A5DD8">
            <w:pPr>
              <w:widowControl/>
              <w:autoSpaceDE/>
              <w:autoSpaceDN/>
              <w:adjustRightInd/>
              <w:jc w:val="center"/>
              <w:rPr>
                <w:rFonts w:eastAsia="Times New Roman"/>
                <w:color w:val="000000"/>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8FD36" w14:textId="21F1EF9E" w:rsidR="00DB5357" w:rsidRPr="00C95D7E" w:rsidRDefault="00DB5357" w:rsidP="009A5DD8">
            <w:pPr>
              <w:widowControl/>
              <w:autoSpaceDE/>
              <w:autoSpaceDN/>
              <w:adjustRightInd/>
              <w:jc w:val="right"/>
              <w:rPr>
                <w:rFonts w:eastAsia="Times New Roman"/>
                <w:color w:val="000000"/>
                <w:lang w:eastAsia="en-US"/>
              </w:rPr>
            </w:pPr>
          </w:p>
        </w:tc>
        <w:tc>
          <w:tcPr>
            <w:tcW w:w="29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B6C9D3" w14:textId="4DB7DEFA" w:rsidR="00DB5357" w:rsidRPr="00C95D7E" w:rsidRDefault="00DB5357" w:rsidP="009A5DD8">
            <w:pPr>
              <w:widowControl/>
              <w:autoSpaceDE/>
              <w:autoSpaceDN/>
              <w:adjustRightInd/>
              <w:ind w:right="1186"/>
              <w:rPr>
                <w:rFonts w:eastAsia="Times New Roman"/>
                <w:color w:val="000000" w:themeColor="text1"/>
                <w:lang w:eastAsia="en-US"/>
              </w:rPr>
            </w:pPr>
          </w:p>
        </w:tc>
      </w:tr>
      <w:tr w:rsidR="00DB5357" w:rsidRPr="0012195F" w14:paraId="2CE31672" w14:textId="77777777" w:rsidTr="009A5DD8">
        <w:trPr>
          <w:trHeight w:val="340"/>
        </w:trPr>
        <w:tc>
          <w:tcPr>
            <w:tcW w:w="2720" w:type="dxa"/>
            <w:tcBorders>
              <w:top w:val="single" w:sz="4" w:space="0" w:color="auto"/>
              <w:left w:val="single" w:sz="4" w:space="0" w:color="auto"/>
              <w:bottom w:val="single" w:sz="4" w:space="0" w:color="auto"/>
              <w:right w:val="single" w:sz="4" w:space="0" w:color="auto"/>
            </w:tcBorders>
            <w:shd w:val="clear" w:color="auto" w:fill="auto"/>
            <w:vAlign w:val="center"/>
          </w:tcPr>
          <w:p w14:paraId="7A91198C" w14:textId="77777777" w:rsidR="00DB5357" w:rsidRPr="00C95D7E" w:rsidRDefault="00DB5357" w:rsidP="009A5DD8">
            <w:pPr>
              <w:widowControl/>
              <w:autoSpaceDE/>
              <w:autoSpaceDN/>
              <w:adjustRightInd/>
              <w:rPr>
                <w:rFonts w:eastAsia="Times New Roman"/>
                <w:color w:val="000000"/>
              </w:rPr>
            </w:pPr>
            <w:r w:rsidRPr="00C95D7E">
              <w:rPr>
                <w:color w:val="000000"/>
              </w:rPr>
              <w:t xml:space="preserve">Repas et Frais accessoires [insérer la ville] </w:t>
            </w:r>
          </w:p>
          <w:p w14:paraId="39E9A003" w14:textId="485D3B1B" w:rsidR="00DB5357" w:rsidRPr="00C95D7E" w:rsidRDefault="00DB5357" w:rsidP="009A5DD8">
            <w:pPr>
              <w:widowControl/>
              <w:autoSpaceDE/>
              <w:autoSpaceDN/>
              <w:adjustRightInd/>
              <w:rPr>
                <w:rFonts w:eastAsia="Times New Roman"/>
                <w:color w:val="000000"/>
              </w:rPr>
            </w:pPr>
            <w:r w:rsidRPr="00C95D7E">
              <w:rPr>
                <w:color w:val="000000"/>
              </w:rPr>
              <w:t>(</w:t>
            </w:r>
            <w:r w:rsidR="008201A9" w:rsidRPr="00C95D7E">
              <w:rPr>
                <w:color w:val="000000"/>
              </w:rPr>
              <w:t>Dernier</w:t>
            </w:r>
            <w:r w:rsidRPr="00C95D7E">
              <w:rPr>
                <w:color w:val="000000"/>
              </w:rPr>
              <w:t xml:space="preserve"> jour de voyage)</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AC5AF2" w14:textId="1198B404" w:rsidR="00DB5357" w:rsidRPr="00C95D7E" w:rsidRDefault="00DB5357" w:rsidP="009A5DD8">
            <w:pPr>
              <w:widowControl/>
              <w:autoSpaceDE/>
              <w:autoSpaceDN/>
              <w:adjustRightInd/>
              <w:jc w:val="right"/>
              <w:rPr>
                <w:rFonts w:eastAsia="Times New Roman"/>
                <w:color w:val="000000"/>
                <w:lang w:eastAsia="en-US"/>
              </w:rPr>
            </w:pP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9D72C" w14:textId="75D899FF" w:rsidR="00DB5357" w:rsidRPr="00C95D7E" w:rsidRDefault="00DB5357" w:rsidP="009A5DD8">
            <w:pPr>
              <w:widowControl/>
              <w:autoSpaceDE/>
              <w:autoSpaceDN/>
              <w:adjustRightInd/>
              <w:jc w:val="center"/>
              <w:rPr>
                <w:rFonts w:eastAsia="Times New Roman"/>
                <w:color w:val="000000"/>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083FC" w14:textId="43AD9923" w:rsidR="00DB5357" w:rsidRPr="00C95D7E" w:rsidRDefault="00DB5357" w:rsidP="009A5DD8">
            <w:pPr>
              <w:widowControl/>
              <w:autoSpaceDE/>
              <w:autoSpaceDN/>
              <w:adjustRightInd/>
              <w:jc w:val="right"/>
              <w:rPr>
                <w:rFonts w:eastAsia="Times New Roman"/>
                <w:color w:val="000000"/>
                <w:lang w:eastAsia="en-US"/>
              </w:rPr>
            </w:pPr>
          </w:p>
        </w:tc>
        <w:tc>
          <w:tcPr>
            <w:tcW w:w="29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41B97" w14:textId="0BE0A1D8" w:rsidR="00DB5357" w:rsidRPr="00C95D7E" w:rsidRDefault="00DB5357" w:rsidP="009A5DD8">
            <w:pPr>
              <w:widowControl/>
              <w:autoSpaceDE/>
              <w:autoSpaceDN/>
              <w:adjustRightInd/>
              <w:ind w:right="1186"/>
              <w:rPr>
                <w:rFonts w:eastAsia="Times New Roman"/>
                <w:color w:val="000000" w:themeColor="text1"/>
                <w:lang w:eastAsia="en-US"/>
              </w:rPr>
            </w:pPr>
          </w:p>
        </w:tc>
      </w:tr>
      <w:tr w:rsidR="00DB5357" w:rsidRPr="0012195F" w14:paraId="795F9414" w14:textId="77777777" w:rsidTr="00DB5357">
        <w:trPr>
          <w:trHeight w:val="340"/>
        </w:trPr>
        <w:tc>
          <w:tcPr>
            <w:tcW w:w="2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0DBCC" w14:textId="77777777" w:rsidR="00DB5357" w:rsidRPr="00C95D7E" w:rsidRDefault="00DB5357" w:rsidP="009A5DD8">
            <w:pPr>
              <w:widowControl/>
              <w:autoSpaceDE/>
              <w:autoSpaceDN/>
              <w:adjustRightInd/>
              <w:rPr>
                <w:rFonts w:eastAsia="Times New Roman"/>
                <w:color w:val="000000"/>
              </w:rPr>
            </w:pPr>
            <w:r w:rsidRPr="00C95D7E">
              <w:rPr>
                <w:color w:val="000000"/>
              </w:rPr>
              <w:t>Frais de visa, services de coursier et dépenses connexes</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CF1EC" w14:textId="4DF70316" w:rsidR="00DB5357" w:rsidRPr="00C95D7E" w:rsidRDefault="00DB5357" w:rsidP="009A5DD8">
            <w:pPr>
              <w:widowControl/>
              <w:autoSpaceDE/>
              <w:autoSpaceDN/>
              <w:adjustRightInd/>
              <w:rPr>
                <w:rFonts w:eastAsia="Times New Roman"/>
                <w:color w:val="000000"/>
                <w:lang w:eastAsia="en-US"/>
              </w:rPr>
            </w:pP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9AD89" w14:textId="7918F835" w:rsidR="00DB5357" w:rsidRPr="00C95D7E" w:rsidRDefault="00DB5357" w:rsidP="009A5DD8">
            <w:pPr>
              <w:widowControl/>
              <w:autoSpaceDE/>
              <w:autoSpaceDN/>
              <w:adjustRightInd/>
              <w:jc w:val="center"/>
              <w:rPr>
                <w:rFonts w:eastAsia="Times New Roman"/>
                <w:color w:val="000000"/>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4324D7" w14:textId="423EAA53" w:rsidR="00DB5357" w:rsidRPr="00C95D7E" w:rsidRDefault="00DB5357" w:rsidP="009A5DD8">
            <w:pPr>
              <w:widowControl/>
              <w:autoSpaceDE/>
              <w:autoSpaceDN/>
              <w:adjustRightInd/>
              <w:jc w:val="right"/>
              <w:rPr>
                <w:rFonts w:eastAsia="Times New Roman"/>
                <w:color w:val="000000"/>
                <w:lang w:eastAsia="en-US"/>
              </w:rPr>
            </w:pPr>
          </w:p>
        </w:tc>
        <w:tc>
          <w:tcPr>
            <w:tcW w:w="29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E939E9" w14:textId="2A3EB1FB" w:rsidR="00DB5357" w:rsidRPr="00C95D7E" w:rsidRDefault="00DB5357" w:rsidP="009A5DD8">
            <w:pPr>
              <w:widowControl/>
              <w:autoSpaceDE/>
              <w:autoSpaceDN/>
              <w:adjustRightInd/>
              <w:ind w:right="75"/>
              <w:rPr>
                <w:rFonts w:eastAsia="Times New Roman"/>
                <w:color w:val="000000" w:themeColor="text1"/>
                <w:lang w:eastAsia="en-US"/>
              </w:rPr>
            </w:pPr>
          </w:p>
        </w:tc>
      </w:tr>
      <w:tr w:rsidR="00DB5357" w:rsidRPr="0012195F" w14:paraId="3AADF38F" w14:textId="77777777" w:rsidTr="009A5DD8">
        <w:trPr>
          <w:trHeight w:val="320"/>
        </w:trPr>
        <w:tc>
          <w:tcPr>
            <w:tcW w:w="2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C0CDCE" w14:textId="77777777" w:rsidR="00DB5357" w:rsidRPr="00C95D7E" w:rsidRDefault="00DB5357" w:rsidP="009A5DD8">
            <w:pPr>
              <w:widowControl/>
              <w:autoSpaceDE/>
              <w:autoSpaceDN/>
              <w:adjustRightInd/>
              <w:rPr>
                <w:rFonts w:eastAsia="Times New Roman"/>
                <w:color w:val="000000"/>
                <w:lang w:eastAsia="en-US"/>
              </w:rPr>
            </w:pP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4527F" w14:textId="77777777" w:rsidR="00DB5357" w:rsidRPr="00C95D7E" w:rsidRDefault="00DB5357" w:rsidP="009A5DD8">
            <w:pPr>
              <w:widowControl/>
              <w:autoSpaceDE/>
              <w:autoSpaceDN/>
              <w:adjustRightInd/>
              <w:rPr>
                <w:rFonts w:eastAsia="Times New Roman"/>
                <w:lang w:eastAsia="en-US"/>
              </w:rPr>
            </w:pP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D92E0" w14:textId="1BD51A04" w:rsidR="00DB5357" w:rsidRPr="0012195F" w:rsidRDefault="00DB5357" w:rsidP="009A5DD8">
            <w:pPr>
              <w:widowControl/>
              <w:autoSpaceDE/>
              <w:autoSpaceDN/>
              <w:adjustRightInd/>
              <w:jc w:val="center"/>
              <w:rPr>
                <w:rFonts w:eastAsia="Times New Roman"/>
              </w:rPr>
            </w:pPr>
            <w:r w:rsidRPr="0012195F">
              <w:t>Total</w:t>
            </w:r>
          </w:p>
        </w:tc>
        <w:tc>
          <w:tcPr>
            <w:tcW w:w="1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872D1" w14:textId="3CFF1707" w:rsidR="00DB5357" w:rsidRPr="00C95D7E" w:rsidRDefault="00DB5357" w:rsidP="009A5DD8">
            <w:pPr>
              <w:widowControl/>
              <w:autoSpaceDE/>
              <w:autoSpaceDN/>
              <w:adjustRightInd/>
              <w:rPr>
                <w:rFonts w:eastAsia="Times New Roman"/>
                <w:b/>
                <w:bCs/>
                <w:color w:val="000000"/>
              </w:rPr>
            </w:pPr>
            <w:r w:rsidRPr="00C95D7E">
              <w:rPr>
                <w:b/>
                <w:bCs/>
                <w:color w:val="000000"/>
              </w:rPr>
              <w:t xml:space="preserve">       0,00 </w:t>
            </w:r>
          </w:p>
        </w:tc>
        <w:tc>
          <w:tcPr>
            <w:tcW w:w="29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994CA" w14:textId="77777777" w:rsidR="00DB5357" w:rsidRPr="00C95D7E" w:rsidRDefault="00DB5357" w:rsidP="009A5DD8">
            <w:pPr>
              <w:widowControl/>
              <w:autoSpaceDE/>
              <w:autoSpaceDN/>
              <w:adjustRightInd/>
              <w:rPr>
                <w:rFonts w:eastAsia="Times New Roman"/>
                <w:b/>
                <w:bCs/>
                <w:color w:val="000000"/>
                <w:lang w:eastAsia="en-US"/>
              </w:rPr>
            </w:pPr>
          </w:p>
        </w:tc>
      </w:tr>
      <w:tr w:rsidR="00DB5357" w:rsidRPr="0012195F" w14:paraId="77B52A7B" w14:textId="77777777" w:rsidTr="009A5DD8">
        <w:trPr>
          <w:trHeight w:val="320"/>
        </w:trPr>
        <w:tc>
          <w:tcPr>
            <w:tcW w:w="2720" w:type="dxa"/>
            <w:tcBorders>
              <w:top w:val="single" w:sz="4" w:space="0" w:color="auto"/>
              <w:left w:val="nil"/>
              <w:bottom w:val="nil"/>
              <w:right w:val="nil"/>
            </w:tcBorders>
            <w:shd w:val="clear" w:color="auto" w:fill="auto"/>
            <w:noWrap/>
            <w:vAlign w:val="bottom"/>
            <w:hideMark/>
          </w:tcPr>
          <w:p w14:paraId="3E657730" w14:textId="77777777" w:rsidR="00DB5357" w:rsidRPr="00C95D7E" w:rsidRDefault="00DB5357" w:rsidP="009A5DD8">
            <w:pPr>
              <w:widowControl/>
              <w:autoSpaceDE/>
              <w:autoSpaceDN/>
              <w:adjustRightInd/>
              <w:rPr>
                <w:rFonts w:eastAsia="Times New Roman"/>
                <w:lang w:eastAsia="en-US"/>
              </w:rPr>
            </w:pPr>
          </w:p>
        </w:tc>
        <w:tc>
          <w:tcPr>
            <w:tcW w:w="1400" w:type="dxa"/>
            <w:tcBorders>
              <w:top w:val="single" w:sz="4" w:space="0" w:color="auto"/>
              <w:left w:val="nil"/>
              <w:bottom w:val="nil"/>
              <w:right w:val="nil"/>
            </w:tcBorders>
            <w:shd w:val="clear" w:color="auto" w:fill="auto"/>
            <w:noWrap/>
            <w:vAlign w:val="bottom"/>
            <w:hideMark/>
          </w:tcPr>
          <w:p w14:paraId="559A35CB" w14:textId="77777777" w:rsidR="00DB5357" w:rsidRPr="00C95D7E" w:rsidRDefault="00DB5357" w:rsidP="009A5DD8">
            <w:pPr>
              <w:widowControl/>
              <w:autoSpaceDE/>
              <w:autoSpaceDN/>
              <w:adjustRightInd/>
              <w:rPr>
                <w:rFonts w:eastAsia="Times New Roman"/>
                <w:lang w:eastAsia="en-US"/>
              </w:rPr>
            </w:pPr>
          </w:p>
        </w:tc>
        <w:tc>
          <w:tcPr>
            <w:tcW w:w="1320" w:type="dxa"/>
            <w:tcBorders>
              <w:top w:val="single" w:sz="4" w:space="0" w:color="auto"/>
              <w:left w:val="nil"/>
              <w:bottom w:val="nil"/>
              <w:right w:val="nil"/>
            </w:tcBorders>
            <w:shd w:val="clear" w:color="auto" w:fill="auto"/>
            <w:noWrap/>
            <w:vAlign w:val="bottom"/>
            <w:hideMark/>
          </w:tcPr>
          <w:p w14:paraId="180E7FEB" w14:textId="77777777" w:rsidR="00DB5357" w:rsidRPr="00C95D7E" w:rsidRDefault="00DB5357" w:rsidP="009A5DD8">
            <w:pPr>
              <w:widowControl/>
              <w:autoSpaceDE/>
              <w:autoSpaceDN/>
              <w:adjustRightInd/>
              <w:jc w:val="center"/>
              <w:rPr>
                <w:rFonts w:eastAsia="Times New Roman"/>
                <w:lang w:eastAsia="en-US"/>
              </w:rPr>
            </w:pPr>
          </w:p>
        </w:tc>
        <w:tc>
          <w:tcPr>
            <w:tcW w:w="1891" w:type="dxa"/>
            <w:tcBorders>
              <w:top w:val="single" w:sz="4" w:space="0" w:color="auto"/>
              <w:left w:val="nil"/>
              <w:bottom w:val="nil"/>
              <w:right w:val="nil"/>
            </w:tcBorders>
            <w:shd w:val="clear" w:color="auto" w:fill="auto"/>
            <w:noWrap/>
            <w:vAlign w:val="bottom"/>
            <w:hideMark/>
          </w:tcPr>
          <w:p w14:paraId="7F4E25AC" w14:textId="77777777" w:rsidR="00DB5357" w:rsidRPr="00C95D7E" w:rsidRDefault="00DB5357" w:rsidP="009A5DD8">
            <w:pPr>
              <w:widowControl/>
              <w:autoSpaceDE/>
              <w:autoSpaceDN/>
              <w:adjustRightInd/>
              <w:rPr>
                <w:rFonts w:eastAsia="Times New Roman"/>
                <w:lang w:eastAsia="en-US"/>
              </w:rPr>
            </w:pPr>
          </w:p>
        </w:tc>
        <w:tc>
          <w:tcPr>
            <w:tcW w:w="2929" w:type="dxa"/>
            <w:tcBorders>
              <w:top w:val="single" w:sz="4" w:space="0" w:color="auto"/>
              <w:left w:val="nil"/>
              <w:bottom w:val="nil"/>
              <w:right w:val="nil"/>
            </w:tcBorders>
            <w:shd w:val="clear" w:color="auto" w:fill="auto"/>
            <w:noWrap/>
            <w:vAlign w:val="bottom"/>
            <w:hideMark/>
          </w:tcPr>
          <w:p w14:paraId="74082660" w14:textId="77777777" w:rsidR="00DB5357" w:rsidRPr="00C95D7E" w:rsidRDefault="00DB5357" w:rsidP="009A5DD8">
            <w:pPr>
              <w:widowControl/>
              <w:autoSpaceDE/>
              <w:autoSpaceDN/>
              <w:adjustRightInd/>
              <w:rPr>
                <w:rFonts w:eastAsia="Times New Roman"/>
                <w:lang w:eastAsia="en-US"/>
              </w:rPr>
            </w:pPr>
          </w:p>
        </w:tc>
      </w:tr>
      <w:tr w:rsidR="00DB5357" w:rsidRPr="0012195F" w14:paraId="06FA702A" w14:textId="77777777" w:rsidTr="009A5DD8">
        <w:trPr>
          <w:trHeight w:val="320"/>
        </w:trPr>
        <w:tc>
          <w:tcPr>
            <w:tcW w:w="2720" w:type="dxa"/>
            <w:tcBorders>
              <w:top w:val="nil"/>
              <w:left w:val="nil"/>
              <w:bottom w:val="nil"/>
              <w:right w:val="nil"/>
            </w:tcBorders>
            <w:shd w:val="clear" w:color="auto" w:fill="auto"/>
            <w:noWrap/>
            <w:vAlign w:val="bottom"/>
            <w:hideMark/>
          </w:tcPr>
          <w:p w14:paraId="7C2BA964" w14:textId="77777777" w:rsidR="00DB5357" w:rsidRPr="00C95D7E" w:rsidRDefault="00DB5357" w:rsidP="009A5DD8">
            <w:pPr>
              <w:widowControl/>
              <w:autoSpaceDE/>
              <w:autoSpaceDN/>
              <w:adjustRightInd/>
              <w:rPr>
                <w:rFonts w:eastAsia="Times New Roman"/>
                <w:lang w:eastAsia="en-US"/>
              </w:rPr>
            </w:pPr>
          </w:p>
        </w:tc>
        <w:tc>
          <w:tcPr>
            <w:tcW w:w="2720" w:type="dxa"/>
            <w:gridSpan w:val="2"/>
            <w:tcBorders>
              <w:top w:val="nil"/>
              <w:left w:val="nil"/>
              <w:bottom w:val="nil"/>
              <w:right w:val="nil"/>
            </w:tcBorders>
            <w:shd w:val="clear" w:color="auto" w:fill="auto"/>
            <w:noWrap/>
            <w:vAlign w:val="bottom"/>
            <w:hideMark/>
          </w:tcPr>
          <w:p w14:paraId="6A9888FB" w14:textId="5C12FFBC" w:rsidR="00DB5357" w:rsidRPr="00C95D7E" w:rsidRDefault="00DB5357" w:rsidP="009A5DD8">
            <w:pPr>
              <w:widowControl/>
              <w:autoSpaceDE/>
              <w:autoSpaceDN/>
              <w:adjustRightInd/>
              <w:jc w:val="right"/>
              <w:rPr>
                <w:rFonts w:eastAsia="Times New Roman"/>
                <w:color w:val="000000"/>
              </w:rPr>
            </w:pPr>
            <w:r w:rsidRPr="00C95D7E">
              <w:rPr>
                <w:color w:val="000000"/>
              </w:rPr>
              <w:t>Total général : USD</w:t>
            </w:r>
          </w:p>
        </w:tc>
        <w:tc>
          <w:tcPr>
            <w:tcW w:w="1891" w:type="dxa"/>
            <w:tcBorders>
              <w:top w:val="nil"/>
              <w:left w:val="nil"/>
              <w:bottom w:val="nil"/>
              <w:right w:val="nil"/>
            </w:tcBorders>
            <w:shd w:val="clear" w:color="auto" w:fill="auto"/>
            <w:noWrap/>
            <w:vAlign w:val="bottom"/>
            <w:hideMark/>
          </w:tcPr>
          <w:p w14:paraId="78CBFD84" w14:textId="11C7E6B6" w:rsidR="00DB5357" w:rsidRPr="00C95D7E" w:rsidRDefault="00DB5357" w:rsidP="009A5DD8">
            <w:pPr>
              <w:widowControl/>
              <w:autoSpaceDE/>
              <w:autoSpaceDN/>
              <w:adjustRightInd/>
              <w:rPr>
                <w:rFonts w:eastAsia="Times New Roman"/>
                <w:b/>
                <w:bCs/>
                <w:color w:val="000000"/>
              </w:rPr>
            </w:pPr>
            <w:r w:rsidRPr="00C95D7E">
              <w:rPr>
                <w:b/>
                <w:bCs/>
                <w:color w:val="000000"/>
              </w:rPr>
              <w:t xml:space="preserve">  0,00 </w:t>
            </w:r>
          </w:p>
        </w:tc>
        <w:tc>
          <w:tcPr>
            <w:tcW w:w="2929" w:type="dxa"/>
            <w:tcBorders>
              <w:top w:val="nil"/>
              <w:left w:val="nil"/>
              <w:bottom w:val="nil"/>
              <w:right w:val="nil"/>
            </w:tcBorders>
            <w:shd w:val="clear" w:color="auto" w:fill="auto"/>
            <w:noWrap/>
            <w:vAlign w:val="bottom"/>
            <w:hideMark/>
          </w:tcPr>
          <w:p w14:paraId="44C9A637" w14:textId="77777777" w:rsidR="00DB5357" w:rsidRPr="00C95D7E" w:rsidRDefault="00DB5357" w:rsidP="009A5DD8">
            <w:pPr>
              <w:widowControl/>
              <w:autoSpaceDE/>
              <w:autoSpaceDN/>
              <w:adjustRightInd/>
              <w:rPr>
                <w:rFonts w:eastAsia="Times New Roman"/>
                <w:b/>
                <w:bCs/>
                <w:color w:val="000000"/>
                <w:lang w:eastAsia="en-US"/>
              </w:rPr>
            </w:pPr>
          </w:p>
        </w:tc>
      </w:tr>
    </w:tbl>
    <w:p w14:paraId="50ADA91D" w14:textId="77777777" w:rsidR="00DB5357" w:rsidRPr="00C95D7E" w:rsidRDefault="00DB5357" w:rsidP="00DB5357">
      <w:pPr>
        <w:pStyle w:val="A1-Heading2"/>
        <w:ind w:left="360" w:firstLine="0"/>
        <w:rPr>
          <w:lang w:val="en-US"/>
        </w:rPr>
      </w:pPr>
    </w:p>
    <w:p w14:paraId="313D9DAB" w14:textId="77777777" w:rsidR="00DB5357" w:rsidRPr="0012195F" w:rsidRDefault="00DB5357" w:rsidP="00DB5357">
      <w:pPr>
        <w:rPr>
          <w:lang w:eastAsia="en-US"/>
        </w:rPr>
      </w:pPr>
    </w:p>
    <w:p w14:paraId="23D684AF" w14:textId="77777777" w:rsidR="00DB5357" w:rsidRPr="0012195F" w:rsidRDefault="00DB5357" w:rsidP="00DB5357">
      <w:pPr>
        <w:rPr>
          <w:lang w:eastAsia="en-US"/>
        </w:rPr>
      </w:pPr>
    </w:p>
    <w:p w14:paraId="77AD0610" w14:textId="77777777" w:rsidR="00DB5357" w:rsidRPr="00C95D7E" w:rsidRDefault="00DB5357" w:rsidP="00DB5357">
      <w:pPr>
        <w:rPr>
          <w:rFonts w:eastAsia="Times New Roman"/>
          <w:b/>
          <w:bCs/>
          <w:smallCaps/>
          <w:lang w:eastAsia="en-US"/>
        </w:rPr>
      </w:pPr>
    </w:p>
    <w:p w14:paraId="43CE8182" w14:textId="3F331258" w:rsidR="00DB5357" w:rsidRPr="00C95D7E" w:rsidRDefault="00DB5357" w:rsidP="00DB5357">
      <w:r w:rsidRPr="00C95D7E">
        <w:t>Pour toutes les demandes de remboursement, le Consultant est tenu de fournir les originaux des cartes d'embarquement ainsi que les factures et reçus justificatifs de toutes les dépenses réalisées, conformément au</w:t>
      </w:r>
      <w:r w:rsidR="008201A9" w:rsidRPr="00C95D7E">
        <w:t xml:space="preserve"> </w:t>
      </w:r>
      <w:r w:rsidRPr="00C95D7E">
        <w:t xml:space="preserve">plafond de coûts </w:t>
      </w:r>
      <w:r w:rsidR="008201A9" w:rsidRPr="00C95D7E">
        <w:t>préalablement</w:t>
      </w:r>
      <w:r w:rsidRPr="00C95D7E">
        <w:t xml:space="preserve"> approuvés.</w:t>
      </w:r>
    </w:p>
    <w:p w14:paraId="0A76B1D3" w14:textId="0690929E" w:rsidR="004D0327" w:rsidRPr="00C95D7E" w:rsidRDefault="004D0327" w:rsidP="00DB5357"/>
    <w:p w14:paraId="73557C41" w14:textId="14229F18" w:rsidR="004D0327" w:rsidRPr="0012195F" w:rsidRDefault="004D0327" w:rsidP="00DB5357">
      <w:pPr>
        <w:rPr>
          <w:rFonts w:asciiTheme="minorHAnsi" w:hAnsiTheme="minorHAnsi"/>
        </w:rPr>
      </w:pPr>
      <w:r w:rsidRPr="0012195F">
        <w:rPr>
          <w:rFonts w:asciiTheme="minorHAnsi" w:hAnsiTheme="minorHAnsi"/>
        </w:rPr>
        <w:t>La rémunération du Consultant est strictement limitée aux heures de travail effectives.</w:t>
      </w:r>
    </w:p>
    <w:p w14:paraId="6DA562BD" w14:textId="77777777" w:rsidR="00DB5357" w:rsidRPr="00C95D7E" w:rsidRDefault="00DB5357" w:rsidP="00CE6B3D">
      <w:pPr>
        <w:pStyle w:val="A1-Heading2"/>
        <w:ind w:left="360" w:firstLine="0"/>
      </w:pPr>
    </w:p>
    <w:sectPr w:rsidR="00DB5357" w:rsidRPr="00C95D7E" w:rsidSect="00F43800">
      <w:headerReference w:type="even" r:id="rId28"/>
      <w:headerReference w:type="default" r:id="rId29"/>
      <w:headerReference w:type="first" r:id="rId30"/>
      <w:pgSz w:w="12240" w:h="15840" w:code="1"/>
      <w:pgMar w:top="850" w:right="1411" w:bottom="1411" w:left="1411" w:header="1814"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B3DE74" w14:textId="77777777" w:rsidR="00C54A35" w:rsidRDefault="00C54A35">
      <w:r>
        <w:separator/>
      </w:r>
    </w:p>
  </w:endnote>
  <w:endnote w:type="continuationSeparator" w:id="0">
    <w:p w14:paraId="1BB38704" w14:textId="77777777" w:rsidR="00C54A35" w:rsidRDefault="00C54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OMNJOG+TimesNewRoman,Bold">
    <w:altName w:val="Times New Roman"/>
    <w:charset w:val="00"/>
    <w:family w:val="roman"/>
    <w:pitch w:val="default"/>
    <w:sig w:usb0="00000003" w:usb1="00000000" w:usb2="00000000" w:usb3="00000000" w:csb0="00000001" w:csb1="00000000"/>
  </w:font>
  <w:font w:name="MrsEavesPetiteCaps">
    <w:altName w:val="MS Gothic"/>
    <w:charset w:val="00"/>
    <w:family w:val="auto"/>
    <w:pitch w:val="default"/>
  </w:font>
  <w:font w:name="Calibri Light">
    <w:panose1 w:val="020F03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Shruti">
    <w:panose1 w:val="02000500000000000000"/>
    <w:charset w:val="00"/>
    <w:family w:val="swiss"/>
    <w:pitch w:val="variable"/>
    <w:sig w:usb0="00040003" w:usb1="00000000" w:usb2="00000000" w:usb3="00000000" w:csb0="00000001" w:csb1="00000000"/>
  </w:font>
  <w:font w:name="Guardian Sans Regular">
    <w:altName w:val="Arial"/>
    <w:panose1 w:val="00000000000000000000"/>
    <w:charset w:val="00"/>
    <w:family w:val="swiss"/>
    <w:notTrueType/>
    <w:pitch w:val="variable"/>
    <w:sig w:usb0="00000001" w:usb1="00000000" w:usb2="00000000" w:usb3="00000000" w:csb0="0000009B" w:csb1="00000000"/>
  </w:font>
  <w:font w:name="PrecisionSans-Light">
    <w:altName w:val="Cambria"/>
    <w:panose1 w:val="00000000000000000000"/>
    <w:charset w:val="4D"/>
    <w:family w:val="auto"/>
    <w:notTrueType/>
    <w:pitch w:val="default"/>
    <w:sig w:usb0="00000003" w:usb1="00000000" w:usb2="00000000" w:usb3="00000000" w:csb0="00000001" w:csb1="00000000"/>
  </w:font>
  <w:font w:name="Guardian Sans Light">
    <w:panose1 w:val="00000000000000000000"/>
    <w:charset w:val="00"/>
    <w:family w:val="swiss"/>
    <w:notTrueType/>
    <w:pitch w:val="variable"/>
    <w:sig w:usb0="00000087" w:usb1="00000000" w:usb2="00000000" w:usb3="00000000" w:csb0="0000009B" w:csb1="00000000"/>
  </w:font>
  <w:font w:name="Consolas">
    <w:panose1 w:val="020B0609020204030204"/>
    <w:charset w:val="00"/>
    <w:family w:val="modern"/>
    <w:pitch w:val="fixed"/>
    <w:sig w:usb0="E00006FF" w:usb1="0000FCFF" w:usb2="00000001" w:usb3="00000000" w:csb0="0000019F" w:csb1="00000000"/>
  </w:font>
  <w:font w:name="Traditional Arabic">
    <w:charset w:val="B2"/>
    <w:family w:val="roman"/>
    <w:pitch w:val="variable"/>
    <w:sig w:usb0="00002003" w:usb1="80000000" w:usb2="00000008" w:usb3="00000000" w:csb0="0000004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24485" w14:textId="77777777" w:rsidR="006044D0" w:rsidRPr="00FF50BD" w:rsidRDefault="006044D0" w:rsidP="00805D90">
    <w:pPr>
      <w:pStyle w:val="Footer"/>
      <w:jc w:val="right"/>
    </w:pPr>
    <w:r w:rsidRPr="00FF50BD">
      <w:fldChar w:fldCharType="begin"/>
    </w:r>
    <w:r w:rsidRPr="00FF50BD">
      <w:instrText xml:space="preserve"> PAGE   \* MERGEFORMAT </w:instrText>
    </w:r>
    <w:r w:rsidRPr="00FF50BD">
      <w:fldChar w:fldCharType="separate"/>
    </w:r>
    <w:r>
      <w:t>20</w:t>
    </w:r>
    <w:r w:rsidRPr="00FF50BD">
      <w:fldChar w:fldCharType="end"/>
    </w:r>
    <w:r>
      <w:t xml:space="preserve"> </w:t>
    </w:r>
  </w:p>
  <w:p w14:paraId="3C424486" w14:textId="77777777" w:rsidR="006044D0" w:rsidRPr="00B35BFF" w:rsidRDefault="006044D0" w:rsidP="00805D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FC69D2" w14:textId="77777777" w:rsidR="00C54A35" w:rsidRDefault="00C54A35">
      <w:r>
        <w:separator/>
      </w:r>
    </w:p>
  </w:footnote>
  <w:footnote w:type="continuationSeparator" w:id="0">
    <w:p w14:paraId="34030D17" w14:textId="77777777" w:rsidR="00C54A35" w:rsidRDefault="00C54A35">
      <w:r>
        <w:continuationSeparator/>
      </w:r>
    </w:p>
  </w:footnote>
  <w:footnote w:id="1">
    <w:p w14:paraId="13198738" w14:textId="77777777" w:rsidR="006044D0" w:rsidRDefault="006044D0" w:rsidP="002E6AB2">
      <w:pPr>
        <w:pStyle w:val="FootnoteText"/>
      </w:pPr>
      <w:r>
        <w:rPr>
          <w:rStyle w:val="FootnoteReference"/>
        </w:rPr>
        <w:footnoteRef/>
      </w:r>
      <w:r>
        <w:t xml:space="preserve"> Disponible sur le site web suivant::www.mcc.gov/resources/doc/policy-fraud-and-corruption</w:t>
      </w:r>
    </w:p>
  </w:footnote>
  <w:footnote w:id="2">
    <w:p w14:paraId="2E4EB4C3" w14:textId="280CDE30" w:rsidR="006044D0" w:rsidRDefault="006044D0">
      <w:pPr>
        <w:pStyle w:val="FootnoteText"/>
      </w:pPr>
      <w:r>
        <w:rPr>
          <w:rStyle w:val="FootnoteReference"/>
        </w:rPr>
        <w:footnoteRef/>
      </w:r>
      <w:r>
        <w:t xml:space="preserve"> </w:t>
      </w:r>
      <w:r>
        <w:rPr>
          <w:sz w:val="16"/>
          <w:szCs w:val="16"/>
        </w:rPr>
        <w:t>Il s’agit de la rémunération, à l'exclusion de tous les remboursements, c'est-à-dire les frais de déplacement, d'hébergement, les indemnités journalières et autres dépenses, qui seront négociés et payés séparément. Pour les voyages, l'Entité Responsable négociera le tarif économique le plus bas, le cas échéant.</w:t>
      </w:r>
    </w:p>
  </w:footnote>
  <w:footnote w:id="3">
    <w:p w14:paraId="3B758983" w14:textId="533ADBD3" w:rsidR="006044D0" w:rsidRDefault="006044D0" w:rsidP="00461BED">
      <w:pPr>
        <w:pStyle w:val="FootnoteText"/>
      </w:pPr>
      <w:r>
        <w:rPr>
          <w:rStyle w:val="FootnoteReference"/>
        </w:rPr>
        <w:footnoteRef/>
      </w:r>
      <w:r>
        <w:t xml:space="preserve"> </w:t>
      </w:r>
      <w:r w:rsidRPr="00966114">
        <w:rPr>
          <w:sz w:val="16"/>
          <w:szCs w:val="16"/>
        </w:rPr>
        <w:t>Disponible sur le site web suivant :www.mcc.gov/resources/doc/policy-fraud-and-corruption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24483" w14:textId="0477B82F" w:rsidR="006044D0" w:rsidRPr="004B7906" w:rsidRDefault="00ED0545" w:rsidP="00805D90">
    <w:pPr>
      <w:pStyle w:val="Header"/>
    </w:pPr>
    <w:r>
      <w:rPr>
        <w:noProof/>
      </w:rPr>
      <mc:AlternateContent>
        <mc:Choice Requires="wps">
          <w:drawing>
            <wp:anchor distT="0" distB="0" distL="0" distR="0" simplePos="0" relativeHeight="251659264" behindDoc="0" locked="0" layoutInCell="1" allowOverlap="1" wp14:anchorId="7FE1A708" wp14:editId="01A42A9F">
              <wp:simplePos x="635" y="635"/>
              <wp:positionH relativeFrom="page">
                <wp:align>center</wp:align>
              </wp:positionH>
              <wp:positionV relativeFrom="page">
                <wp:align>top</wp:align>
              </wp:positionV>
              <wp:extent cx="885190" cy="376555"/>
              <wp:effectExtent l="0" t="0" r="10160" b="4445"/>
              <wp:wrapNone/>
              <wp:docPr id="1066331045" name="Text Box 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B0500B5" w14:textId="29F8DBC6" w:rsidR="00ED0545" w:rsidRPr="00ED0545" w:rsidRDefault="00ED0545" w:rsidP="00ED0545">
                          <w:pPr>
                            <w:rPr>
                              <w:rFonts w:ascii="Calibri" w:eastAsia="Calibri" w:hAnsi="Calibri" w:cs="Calibri"/>
                              <w:noProof/>
                              <w:color w:val="008000"/>
                            </w:rPr>
                          </w:pPr>
                          <w:r w:rsidRPr="00ED054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E1A708" id="_x0000_t202" coordsize="21600,21600" o:spt="202" path="m,l,21600r21600,l21600,xe">
              <v:stroke joinstyle="miter"/>
              <v:path gradientshapeok="t" o:connecttype="rect"/>
            </v:shapetype>
            <v:shape id="Text Box 2" o:spid="_x0000_s1027" type="#_x0000_t202" alt="UNCLASSIFIED" style="position:absolute;left:0;text-align:left;margin-left:0;margin-top:0;width:69.7pt;height:29.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" filled="f" stroked="f">
              <v:fill o:detectmouseclick="t"/>
              <v:textbox style="mso-fit-shape-to-text:t" inset="0,15pt,0,0">
                <w:txbxContent>
                  <w:p w14:paraId="1B0500B5" w14:textId="29F8DBC6" w:rsidR="00ED0545" w:rsidRPr="00ED0545" w:rsidRDefault="00ED0545" w:rsidP="00ED0545">
                    <w:pPr>
                      <w:rPr>
                        <w:rFonts w:ascii="Calibri" w:eastAsia="Calibri" w:hAnsi="Calibri" w:cs="Calibri"/>
                        <w:noProof/>
                        <w:color w:val="008000"/>
                      </w:rPr>
                    </w:pPr>
                    <w:r w:rsidRPr="00ED0545">
                      <w:rPr>
                        <w:rFonts w:ascii="Calibri" w:eastAsia="Calibri" w:hAnsi="Calibri" w:cs="Calibri"/>
                        <w:noProof/>
                        <w:color w:val="008000"/>
                      </w:rPr>
                      <w:t>UNCLASSIFIED</w:t>
                    </w:r>
                  </w:p>
                </w:txbxContent>
              </v:textbox>
              <w10:wrap anchorx="page" anchory="page"/>
            </v:shape>
          </w:pict>
        </mc:Fallback>
      </mc:AlternateContent>
    </w:r>
    <w:r w:rsidR="006044D0">
      <w:t xml:space="preserve">Montant forfaitaire </w:t>
    </w:r>
    <w:r w:rsidR="006044D0">
      <w:tab/>
      <w:t>Services de consultant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E8C33" w14:textId="371531C8" w:rsidR="00ED0545" w:rsidRDefault="00ED0545">
    <w:pPr>
      <w:pStyle w:val="Header"/>
    </w:pPr>
    <w:r>
      <w:rPr>
        <w:noProof/>
      </w:rPr>
      <mc:AlternateContent>
        <mc:Choice Requires="wps">
          <w:drawing>
            <wp:anchor distT="0" distB="0" distL="0" distR="0" simplePos="0" relativeHeight="251660288" behindDoc="0" locked="0" layoutInCell="1" allowOverlap="1" wp14:anchorId="4323969E" wp14:editId="5FB675EF">
              <wp:simplePos x="1098550" y="457200"/>
              <wp:positionH relativeFrom="page">
                <wp:align>center</wp:align>
              </wp:positionH>
              <wp:positionV relativeFrom="page">
                <wp:align>top</wp:align>
              </wp:positionV>
              <wp:extent cx="885190" cy="376555"/>
              <wp:effectExtent l="0" t="0" r="10160" b="4445"/>
              <wp:wrapNone/>
              <wp:docPr id="435605471" name="Text Box 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477A5FF" w14:textId="0D281543" w:rsidR="00ED0545" w:rsidRPr="00ED0545" w:rsidRDefault="00ED0545" w:rsidP="00ED0545">
                          <w:pPr>
                            <w:rPr>
                              <w:rFonts w:ascii="Calibri" w:eastAsia="Calibri" w:hAnsi="Calibri" w:cs="Calibri"/>
                              <w:noProof/>
                              <w:color w:val="008000"/>
                            </w:rPr>
                          </w:pPr>
                          <w:r w:rsidRPr="00ED054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23969E" id="_x0000_t202" coordsize="21600,21600" o:spt="202" path="m,l,21600r21600,l21600,xe">
              <v:stroke joinstyle="miter"/>
              <v:path gradientshapeok="t" o:connecttype="rect"/>
            </v:shapetype>
            <v:shape id="Text Box 3" o:spid="_x0000_s1028" type="#_x0000_t202" alt="UNCLASSIFIED" style="position:absolute;left:0;text-align:left;margin-left:0;margin-top:0;width:69.7pt;height:29.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A9j81vCwIAABwEAAAO&#10;AAAAAAAAAAAAAAAAAC4CAABkcnMvZTJvRG9jLnhtbFBLAQItABQABgAIAAAAIQB6tqA02gAAAAQB&#10;AAAPAAAAAAAAAAAAAAAAAGUEAABkcnMvZG93bnJldi54bWxQSwUGAAAAAAQABADzAAAAbAUAAAAA&#10;" filled="f" stroked="f">
              <v:fill o:detectmouseclick="t"/>
              <v:textbox style="mso-fit-shape-to-text:t" inset="0,15pt,0,0">
                <w:txbxContent>
                  <w:p w14:paraId="5477A5FF" w14:textId="0D281543" w:rsidR="00ED0545" w:rsidRPr="00ED0545" w:rsidRDefault="00ED0545" w:rsidP="00ED0545">
                    <w:pPr>
                      <w:rPr>
                        <w:rFonts w:ascii="Calibri" w:eastAsia="Calibri" w:hAnsi="Calibri" w:cs="Calibri"/>
                        <w:noProof/>
                        <w:color w:val="008000"/>
                      </w:rPr>
                    </w:pPr>
                    <w:r w:rsidRPr="00ED0545">
                      <w:rPr>
                        <w:rFonts w:ascii="Calibri" w:eastAsia="Calibri" w:hAnsi="Calibri" w:cs="Calibri"/>
                        <w:noProof/>
                        <w:color w:val="008000"/>
                      </w:rPr>
                      <w:t>UNCLASSIFIED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9A8F2" w14:textId="17D48F5C" w:rsidR="00ED0545" w:rsidRDefault="00ED0545">
    <w:pPr>
      <w:pStyle w:val="Header"/>
    </w:pPr>
    <w:r>
      <w:rPr>
        <w:noProof/>
      </w:rPr>
      <mc:AlternateContent>
        <mc:Choice Requires="wps">
          <w:drawing>
            <wp:anchor distT="0" distB="0" distL="0" distR="0" simplePos="0" relativeHeight="251658240" behindDoc="0" locked="0" layoutInCell="1" allowOverlap="1" wp14:anchorId="508C86FA" wp14:editId="38CB9811">
              <wp:simplePos x="635" y="635"/>
              <wp:positionH relativeFrom="page">
                <wp:align>center</wp:align>
              </wp:positionH>
              <wp:positionV relativeFrom="page">
                <wp:align>top</wp:align>
              </wp:positionV>
              <wp:extent cx="885190" cy="376555"/>
              <wp:effectExtent l="0" t="0" r="10160" b="4445"/>
              <wp:wrapNone/>
              <wp:docPr id="353234121" name="Text Box 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AB9998C" w14:textId="5D44511F" w:rsidR="00ED0545" w:rsidRPr="00ED0545" w:rsidRDefault="00ED0545" w:rsidP="00ED0545">
                          <w:pPr>
                            <w:rPr>
                              <w:rFonts w:ascii="Calibri" w:eastAsia="Calibri" w:hAnsi="Calibri" w:cs="Calibri"/>
                              <w:noProof/>
                              <w:color w:val="008000"/>
                            </w:rPr>
                          </w:pPr>
                          <w:r w:rsidRPr="00ED054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8C86FA" id="_x0000_t202" coordsize="21600,21600" o:spt="202" path="m,l,21600r21600,l21600,xe">
              <v:stroke joinstyle="miter"/>
              <v:path gradientshapeok="t" o:connecttype="rect"/>
            </v:shapetype>
            <v:shape id="Text Box 1" o:spid="_x0000_s1029" type="#_x0000_t202" alt="UNCLASSIFIED" style="position:absolute;left:0;text-align:left;margin-left:0;margin-top:0;width:69.7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opDQIAABw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h2630F5oqE89PsOTq5rKr0RAZ+EpwVTtyRa&#10;fKRDN9AWHM4WZxX4X+/5Yz7xTlHOWhJMwS0pmrPmh6V9RG0lg5iYjenmB/duMOzB3AHJcEIvwslk&#10;xjxsBlN7MC8k51UsRCFhJZUrOA7mHfbKpecg1WqVkkhGTuDGbp2M0JGuyOVz9yK8OxOOtKkHGNQk&#10;8le897nxz+BWByT201IitT2RZ8ZJgmmt5+cSNf7nPWVdH/XyN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IpOGik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1AB9998C" w14:textId="5D44511F" w:rsidR="00ED0545" w:rsidRPr="00ED0545" w:rsidRDefault="00ED0545" w:rsidP="00ED0545">
                    <w:pPr>
                      <w:rPr>
                        <w:rFonts w:ascii="Calibri" w:eastAsia="Calibri" w:hAnsi="Calibri" w:cs="Calibri"/>
                        <w:noProof/>
                        <w:color w:val="008000"/>
                      </w:rPr>
                    </w:pPr>
                    <w:r w:rsidRPr="00ED0545">
                      <w:rPr>
                        <w:rFonts w:ascii="Calibri" w:eastAsia="Calibri" w:hAnsi="Calibri" w:cs="Calibri"/>
                        <w:noProof/>
                        <w:color w:val="008000"/>
                      </w:rPr>
                      <w:t>UNCLASSIFIED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24487" w14:textId="2FA5DFFD" w:rsidR="006044D0" w:rsidRDefault="00ED0545">
    <w:pPr>
      <w:pStyle w:val="Header"/>
    </w:pPr>
    <w:r>
      <w:rPr>
        <w:noProof/>
      </w:rPr>
      <mc:AlternateContent>
        <mc:Choice Requires="wps">
          <w:drawing>
            <wp:anchor distT="0" distB="0" distL="0" distR="0" simplePos="0" relativeHeight="251662336" behindDoc="0" locked="0" layoutInCell="1" allowOverlap="1" wp14:anchorId="098EB897" wp14:editId="259DE989">
              <wp:simplePos x="635" y="635"/>
              <wp:positionH relativeFrom="page">
                <wp:align>center</wp:align>
              </wp:positionH>
              <wp:positionV relativeFrom="page">
                <wp:align>top</wp:align>
              </wp:positionV>
              <wp:extent cx="885190" cy="376555"/>
              <wp:effectExtent l="0" t="0" r="10160" b="4445"/>
              <wp:wrapNone/>
              <wp:docPr id="195965297" name="Text Box 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225E706" w14:textId="331CD0B5" w:rsidR="00ED0545" w:rsidRPr="00ED0545" w:rsidRDefault="00ED0545" w:rsidP="00ED0545">
                          <w:pPr>
                            <w:rPr>
                              <w:rFonts w:ascii="Calibri" w:eastAsia="Calibri" w:hAnsi="Calibri" w:cs="Calibri"/>
                              <w:noProof/>
                              <w:color w:val="008000"/>
                            </w:rPr>
                          </w:pPr>
                          <w:r w:rsidRPr="00ED054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8EB897" id="_x0000_t202" coordsize="21600,21600" o:spt="202" path="m,l,21600r21600,l21600,xe">
              <v:stroke joinstyle="miter"/>
              <v:path gradientshapeok="t" o:connecttype="rect"/>
            </v:shapetype>
            <v:shape id="_x0000_s1030" type="#_x0000_t202" alt="UNCLASSIFIED" style="position:absolute;left:0;text-align:left;margin-left:0;margin-top:0;width:69.7pt;height:29.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5/GoFAwCAAAc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7225E706" w14:textId="331CD0B5" w:rsidR="00ED0545" w:rsidRPr="00ED0545" w:rsidRDefault="00ED0545" w:rsidP="00ED0545">
                    <w:pPr>
                      <w:rPr>
                        <w:rFonts w:ascii="Calibri" w:eastAsia="Calibri" w:hAnsi="Calibri" w:cs="Calibri"/>
                        <w:noProof/>
                        <w:color w:val="008000"/>
                      </w:rPr>
                    </w:pPr>
                    <w:r w:rsidRPr="00ED0545">
                      <w:rPr>
                        <w:rFonts w:ascii="Calibri" w:eastAsia="Calibri" w:hAnsi="Calibri" w:cs="Calibri"/>
                        <w:noProof/>
                        <w:color w:val="008000"/>
                      </w:rPr>
                      <w:t>UNCLASSIFIED</w:t>
                    </w:r>
                  </w:p>
                </w:txbxContent>
              </v:textbox>
              <w10:wrap anchorx="page" anchory="page"/>
            </v:shape>
          </w:pict>
        </mc:Fallback>
      </mc:AlternateContent>
    </w:r>
    <w:r w:rsidR="006044D0">
      <w:t xml:space="preserve">I. Contrat type </w:t>
    </w:r>
    <w:r w:rsidR="006044D0">
      <w:tab/>
      <w:t>montant forfaitaire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5A40B" w14:textId="5F2FC5E7" w:rsidR="006044D0" w:rsidRPr="00485857" w:rsidRDefault="00ED0545" w:rsidP="00BD2AB6">
    <w:pPr>
      <w:pStyle w:val="Header"/>
      <w:rPr>
        <w:rFonts w:ascii="Calibri Light" w:hAnsi="Calibri Light" w:cs="Calibri Light"/>
      </w:rPr>
    </w:pPr>
    <w:r>
      <w:rPr>
        <w:rFonts w:ascii="Calibri Light" w:hAnsi="Calibri Light"/>
        <w:noProof/>
      </w:rPr>
      <mc:AlternateContent>
        <mc:Choice Requires="wps">
          <w:drawing>
            <wp:anchor distT="0" distB="0" distL="0" distR="0" simplePos="0" relativeHeight="251663360" behindDoc="0" locked="0" layoutInCell="1" allowOverlap="1" wp14:anchorId="46C8200F" wp14:editId="45902951">
              <wp:simplePos x="635" y="635"/>
              <wp:positionH relativeFrom="page">
                <wp:align>center</wp:align>
              </wp:positionH>
              <wp:positionV relativeFrom="page">
                <wp:align>top</wp:align>
              </wp:positionV>
              <wp:extent cx="885190" cy="376555"/>
              <wp:effectExtent l="0" t="0" r="10160" b="4445"/>
              <wp:wrapNone/>
              <wp:docPr id="754742318" name="Text Box 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0886673" w14:textId="1BCF26D7" w:rsidR="00ED0545" w:rsidRPr="00ED0545" w:rsidRDefault="00ED0545" w:rsidP="00ED0545">
                          <w:pPr>
                            <w:rPr>
                              <w:rFonts w:ascii="Calibri" w:eastAsia="Calibri" w:hAnsi="Calibri" w:cs="Calibri"/>
                              <w:noProof/>
                              <w:color w:val="008000"/>
                            </w:rPr>
                          </w:pPr>
                          <w:r w:rsidRPr="00ED054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C8200F" id="_x0000_t202" coordsize="21600,21600" o:spt="202" path="m,l,21600r21600,l21600,xe">
              <v:stroke joinstyle="miter"/>
              <v:path gradientshapeok="t" o:connecttype="rect"/>
            </v:shapetype>
            <v:shape id="Text Box 6" o:spid="_x0000_s1031" type="#_x0000_t202" alt="UNCLASSIFIED" style="position:absolute;left:0;text-align:left;margin-left:0;margin-top:0;width:69.7pt;height:29.6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OTNtaQ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50886673" w14:textId="1BCF26D7" w:rsidR="00ED0545" w:rsidRPr="00ED0545" w:rsidRDefault="00ED0545" w:rsidP="00ED0545">
                    <w:pPr>
                      <w:rPr>
                        <w:rFonts w:ascii="Calibri" w:eastAsia="Calibri" w:hAnsi="Calibri" w:cs="Calibri"/>
                        <w:noProof/>
                        <w:color w:val="008000"/>
                      </w:rPr>
                    </w:pPr>
                    <w:r w:rsidRPr="00ED0545">
                      <w:rPr>
                        <w:rFonts w:ascii="Calibri" w:eastAsia="Calibri" w:hAnsi="Calibri" w:cs="Calibri"/>
                        <w:noProof/>
                        <w:color w:val="008000"/>
                      </w:rPr>
                      <w:t>UNCLASSIFIED</w:t>
                    </w:r>
                  </w:p>
                </w:txbxContent>
              </v:textbox>
              <w10:wrap anchorx="page" anchory="page"/>
            </v:shape>
          </w:pict>
        </mc:Fallback>
      </mc:AlternateContent>
    </w:r>
    <w:r w:rsidR="006044D0">
      <w:rPr>
        <w:rFonts w:ascii="Calibri Light" w:hAnsi="Calibri Light"/>
      </w:rPr>
      <w:t>[Réf.] de l’Appel à candidature – [titre de la mission]</w:t>
    </w:r>
  </w:p>
  <w:p w14:paraId="3C424488" w14:textId="11764655" w:rsidR="006044D0" w:rsidRDefault="006044D0" w:rsidP="00EF558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24489" w14:textId="5EA99CC7" w:rsidR="006044D0" w:rsidRPr="002F521C" w:rsidRDefault="00ED0545" w:rsidP="00EF5582">
    <w:pPr>
      <w:pStyle w:val="Header"/>
    </w:pPr>
    <w:r>
      <w:rPr>
        <w:noProof/>
      </w:rPr>
      <mc:AlternateContent>
        <mc:Choice Requires="wps">
          <w:drawing>
            <wp:anchor distT="0" distB="0" distL="0" distR="0" simplePos="0" relativeHeight="251661312" behindDoc="0" locked="0" layoutInCell="1" allowOverlap="1" wp14:anchorId="2BF05AD5" wp14:editId="2B483B01">
              <wp:simplePos x="635" y="635"/>
              <wp:positionH relativeFrom="page">
                <wp:align>center</wp:align>
              </wp:positionH>
              <wp:positionV relativeFrom="page">
                <wp:align>top</wp:align>
              </wp:positionV>
              <wp:extent cx="885190" cy="376555"/>
              <wp:effectExtent l="0" t="0" r="10160" b="4445"/>
              <wp:wrapNone/>
              <wp:docPr id="1129419121" name="Text Box 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97ACB91" w14:textId="66E039BD" w:rsidR="00ED0545" w:rsidRPr="00ED0545" w:rsidRDefault="00ED0545" w:rsidP="00ED0545">
                          <w:pPr>
                            <w:rPr>
                              <w:rFonts w:ascii="Calibri" w:eastAsia="Calibri" w:hAnsi="Calibri" w:cs="Calibri"/>
                              <w:noProof/>
                              <w:color w:val="008000"/>
                            </w:rPr>
                          </w:pPr>
                          <w:r w:rsidRPr="00ED054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F05AD5" id="_x0000_t202" coordsize="21600,21600" o:spt="202" path="m,l,21600r21600,l21600,xe">
              <v:stroke joinstyle="miter"/>
              <v:path gradientshapeok="t" o:connecttype="rect"/>
            </v:shapetype>
            <v:shape id="Text Box 4" o:spid="_x0000_s1032" type="#_x0000_t202" alt="UNCLASSIFIED" style="position:absolute;left:0;text-align:left;margin-left:0;margin-top:0;width:69.7pt;height:29.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CJcgeZCwIAABwEAAAO&#10;AAAAAAAAAAAAAAAAAC4CAABkcnMvZTJvRG9jLnhtbFBLAQItABQABgAIAAAAIQB6tqA02gAAAAQB&#10;AAAPAAAAAAAAAAAAAAAAAGUEAABkcnMvZG93bnJldi54bWxQSwUGAAAAAAQABADzAAAAbAUAAAAA&#10;" filled="f" stroked="f">
              <v:fill o:detectmouseclick="t"/>
              <v:textbox style="mso-fit-shape-to-text:t" inset="0,15pt,0,0">
                <w:txbxContent>
                  <w:p w14:paraId="297ACB91" w14:textId="66E039BD" w:rsidR="00ED0545" w:rsidRPr="00ED0545" w:rsidRDefault="00ED0545" w:rsidP="00ED0545">
                    <w:pPr>
                      <w:rPr>
                        <w:rFonts w:ascii="Calibri" w:eastAsia="Calibri" w:hAnsi="Calibri" w:cs="Calibri"/>
                        <w:noProof/>
                        <w:color w:val="008000"/>
                      </w:rPr>
                    </w:pPr>
                    <w:r w:rsidRPr="00ED0545">
                      <w:rPr>
                        <w:rFonts w:ascii="Calibri" w:eastAsia="Calibri" w:hAnsi="Calibri" w:cs="Calibri"/>
                        <w:noProof/>
                        <w:color w:val="008000"/>
                      </w:rPr>
                      <w:t>UNCLASSIFIED</w:t>
                    </w:r>
                  </w:p>
                </w:txbxContent>
              </v:textbox>
              <w10:wrap anchorx="page" anchory="page"/>
            </v:shape>
          </w:pict>
        </mc:Fallback>
      </mc:AlternateContent>
    </w:r>
    <w:r w:rsidR="006044D0">
      <w:t>I. Contrat type</w:t>
    </w:r>
    <w:r w:rsidR="006044D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F0767"/>
    <w:multiLevelType w:val="multilevel"/>
    <w:tmpl w:val="52CCBFBC"/>
    <w:lvl w:ilvl="0">
      <w:start w:val="1"/>
      <w:numFmt w:val="upperLetter"/>
      <w:pStyle w:val="GCCHeading"/>
      <w:lvlText w:val="%1."/>
      <w:lvlJc w:val="left"/>
      <w:pPr>
        <w:tabs>
          <w:tab w:val="num" w:pos="432"/>
        </w:tabs>
        <w:ind w:left="432" w:hanging="432"/>
      </w:pPr>
      <w:rPr>
        <w:rFonts w:hint="default"/>
      </w:rPr>
    </w:lvl>
    <w:lvl w:ilvl="1">
      <w:start w:val="1"/>
      <w:numFmt w:val="decimal"/>
      <w:pStyle w:val="GCC"/>
      <w:lvlText w:val="%1.%2"/>
      <w:lvlJc w:val="left"/>
      <w:pPr>
        <w:tabs>
          <w:tab w:val="num" w:pos="576"/>
        </w:tabs>
        <w:ind w:left="576" w:hanging="57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0E57A71"/>
    <w:multiLevelType w:val="hybridMultilevel"/>
    <w:tmpl w:val="DC344256"/>
    <w:lvl w:ilvl="0" w:tplc="38683790">
      <w:start w:val="1"/>
      <w:numFmt w:val="bullet"/>
      <w:pStyle w:val="Table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507F24"/>
    <w:multiLevelType w:val="multilevel"/>
    <w:tmpl w:val="ACB66C84"/>
    <w:styleLink w:val="ImportedStyle9"/>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080" w:hanging="72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440" w:hanging="108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440" w:hanging="108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1800" w:hanging="144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1800" w:hanging="144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800" w:hanging="144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16D73EF"/>
    <w:multiLevelType w:val="hybridMultilevel"/>
    <w:tmpl w:val="4ADEA47E"/>
    <w:lvl w:ilvl="0" w:tplc="9DA2FC30">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01D86E89"/>
    <w:multiLevelType w:val="hybridMultilevel"/>
    <w:tmpl w:val="8DB874CE"/>
    <w:styleLink w:val="ImportedStyle5"/>
    <w:lvl w:ilvl="0" w:tplc="8892CAF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BAB08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39242F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78879B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94516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0C0B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832AC8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C38BD3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CE00A2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3D93B91"/>
    <w:multiLevelType w:val="hybridMultilevel"/>
    <w:tmpl w:val="E3E093A8"/>
    <w:styleLink w:val="ImportedStyle7"/>
    <w:lvl w:ilvl="0" w:tplc="FC225DB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1803E1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3C9C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9E251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3F02D9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6B6CC7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26EC39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882D44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B84B7A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4EC069B"/>
    <w:multiLevelType w:val="hybridMultilevel"/>
    <w:tmpl w:val="49D281F8"/>
    <w:styleLink w:val="ImportedStyle12"/>
    <w:lvl w:ilvl="0" w:tplc="6EC86C9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7A401D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E0013D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6701AC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34130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D34E36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A86A3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98BB8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524B4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4FC4D47"/>
    <w:multiLevelType w:val="hybridMultilevel"/>
    <w:tmpl w:val="AAD08800"/>
    <w:styleLink w:val="ImportedStyle17"/>
    <w:lvl w:ilvl="0" w:tplc="E30001E0">
      <w:start w:val="1"/>
      <w:numFmt w:val="decimal"/>
      <w:lvlText w:val="%1."/>
      <w:lvlJc w:val="left"/>
      <w:pPr>
        <w:tabs>
          <w:tab w:val="left" w:pos="630"/>
        </w:tabs>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02AC0E2">
      <w:start w:val="1"/>
      <w:numFmt w:val="lowerLetter"/>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956414E">
      <w:start w:val="1"/>
      <w:numFmt w:val="lowerRoman"/>
      <w:lvlText w:val="%3."/>
      <w:lvlJc w:val="left"/>
      <w:pPr>
        <w:tabs>
          <w:tab w:val="left" w:pos="630"/>
        </w:tabs>
        <w:ind w:left="99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30313E">
      <w:start w:val="1"/>
      <w:numFmt w:val="decimal"/>
      <w:lvlText w:val="%4."/>
      <w:lvlJc w:val="left"/>
      <w:pPr>
        <w:tabs>
          <w:tab w:val="left" w:pos="630"/>
        </w:tabs>
        <w:ind w:left="171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D421C98">
      <w:start w:val="1"/>
      <w:numFmt w:val="lowerLetter"/>
      <w:lvlText w:val="%5."/>
      <w:lvlJc w:val="left"/>
      <w:pPr>
        <w:tabs>
          <w:tab w:val="left" w:pos="630"/>
        </w:tabs>
        <w:ind w:left="243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78852CA">
      <w:start w:val="1"/>
      <w:numFmt w:val="lowerRoman"/>
      <w:lvlText w:val="%6."/>
      <w:lvlJc w:val="left"/>
      <w:pPr>
        <w:tabs>
          <w:tab w:val="left" w:pos="630"/>
        </w:tabs>
        <w:ind w:left="315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34C394">
      <w:start w:val="1"/>
      <w:numFmt w:val="decimal"/>
      <w:lvlText w:val="%7."/>
      <w:lvlJc w:val="left"/>
      <w:pPr>
        <w:tabs>
          <w:tab w:val="left" w:pos="630"/>
        </w:tabs>
        <w:ind w:left="387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96AB3B8">
      <w:start w:val="1"/>
      <w:numFmt w:val="lowerLetter"/>
      <w:lvlText w:val="%8."/>
      <w:lvlJc w:val="left"/>
      <w:pPr>
        <w:tabs>
          <w:tab w:val="left" w:pos="630"/>
        </w:tabs>
        <w:ind w:left="459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E3A3DDC">
      <w:start w:val="1"/>
      <w:numFmt w:val="lowerRoman"/>
      <w:lvlText w:val="%9."/>
      <w:lvlJc w:val="left"/>
      <w:pPr>
        <w:tabs>
          <w:tab w:val="left" w:pos="630"/>
        </w:tabs>
        <w:ind w:left="531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8A104AE"/>
    <w:multiLevelType w:val="hybridMultilevel"/>
    <w:tmpl w:val="B3764B6C"/>
    <w:lvl w:ilvl="0" w:tplc="FE64EB96">
      <w:start w:val="1"/>
      <w:numFmt w:val="decimal"/>
      <w:lvlText w:val="%1."/>
      <w:lvlJc w:val="lef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657EB7"/>
    <w:multiLevelType w:val="hybridMultilevel"/>
    <w:tmpl w:val="41A239D4"/>
    <w:lvl w:ilvl="0" w:tplc="F7A2CD04">
      <w:start w:val="1"/>
      <w:numFmt w:val="bullet"/>
      <w:pStyle w:val="Callou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597CFC"/>
    <w:multiLevelType w:val="hybridMultilevel"/>
    <w:tmpl w:val="3F74CBBA"/>
    <w:styleLink w:val="ImportedStyle11"/>
    <w:lvl w:ilvl="0" w:tplc="2E167CF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CAE8BA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1A822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744A73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2268F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1E4C9D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192F60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0CD7A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32F0A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24A51392"/>
    <w:multiLevelType w:val="hybridMultilevel"/>
    <w:tmpl w:val="2DF8DDBC"/>
    <w:lvl w:ilvl="0" w:tplc="F4BA350A">
      <w:start w:val="1"/>
      <w:numFmt w:val="decimal"/>
      <w:lvlText w:val="%1."/>
      <w:lvlJc w:val="left"/>
      <w:pPr>
        <w:ind w:left="360" w:hanging="360"/>
      </w:pPr>
      <w:rPr>
        <w:rFonts w:ascii="Times New Roman" w:hAnsi="Times New Roman" w:cs="Times New Roman"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5BE2323"/>
    <w:multiLevelType w:val="hybridMultilevel"/>
    <w:tmpl w:val="0CA0B5A4"/>
    <w:lvl w:ilvl="0" w:tplc="C27A7D40">
      <w:start w:val="1"/>
      <w:numFmt w:val="decimal"/>
      <w:pStyle w:val="Section3list"/>
      <w:lvlText w:val="3.%1"/>
      <w:lvlJc w:val="left"/>
      <w:pPr>
        <w:tabs>
          <w:tab w:val="num" w:pos="720"/>
        </w:tabs>
        <w:ind w:left="72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6427548"/>
    <w:multiLevelType w:val="hybridMultilevel"/>
    <w:tmpl w:val="44721EA8"/>
    <w:styleLink w:val="ImportedStyle18"/>
    <w:lvl w:ilvl="0" w:tplc="80689C9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144A56">
      <w:start w:val="1"/>
      <w:numFmt w:val="lowerLetter"/>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B50DA6E">
      <w:start w:val="1"/>
      <w:numFmt w:val="lowerRoman"/>
      <w:lvlText w:val="%3."/>
      <w:lvlJc w:val="left"/>
      <w:pPr>
        <w:ind w:left="144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DA2F02">
      <w:start w:val="1"/>
      <w:numFmt w:val="decimal"/>
      <w:lvlText w:val="%4."/>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E7C9F08">
      <w:start w:val="1"/>
      <w:numFmt w:val="lowerLetter"/>
      <w:lvlText w:val="%5."/>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1A07C6">
      <w:start w:val="1"/>
      <w:numFmt w:val="lowerRoman"/>
      <w:lvlText w:val="%6."/>
      <w:lvlJc w:val="left"/>
      <w:pPr>
        <w:ind w:left="36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A6C73BC">
      <w:start w:val="1"/>
      <w:numFmt w:val="decimal"/>
      <w:lvlText w:val="%7."/>
      <w:lvlJc w:val="left"/>
      <w:pPr>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CC96A8">
      <w:start w:val="1"/>
      <w:numFmt w:val="lowerLetter"/>
      <w:lvlText w:val="%8."/>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543024">
      <w:start w:val="1"/>
      <w:numFmt w:val="lowerRoman"/>
      <w:lvlText w:val="%9."/>
      <w:lvlJc w:val="left"/>
      <w:pPr>
        <w:ind w:left="57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279D5FFA"/>
    <w:multiLevelType w:val="multilevel"/>
    <w:tmpl w:val="BF8618E6"/>
    <w:styleLink w:val="ImportedStyle20"/>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736" w:hanging="9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324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3744" w:hanging="12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432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310D7795"/>
    <w:multiLevelType w:val="hybridMultilevel"/>
    <w:tmpl w:val="8AAED2FC"/>
    <w:lvl w:ilvl="0" w:tplc="B734E024">
      <w:start w:val="1"/>
      <w:numFmt w:val="decimal"/>
      <w:pStyle w:val="Section8Heading2"/>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4C77C1"/>
    <w:multiLevelType w:val="hybridMultilevel"/>
    <w:tmpl w:val="35FEBA6A"/>
    <w:lvl w:ilvl="0" w:tplc="275E9DE8">
      <w:start w:val="1"/>
      <w:numFmt w:val="lowerRoman"/>
      <w:pStyle w:val="Listi"/>
      <w:lvlText w:val="(%1)"/>
      <w:lvlJc w:val="left"/>
      <w:pPr>
        <w:ind w:left="720" w:hanging="360"/>
      </w:pPr>
      <w:rPr>
        <w:rFonts w:ascii="Times New Roman" w:eastAsia="SimSu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372F87"/>
    <w:multiLevelType w:val="hybridMultilevel"/>
    <w:tmpl w:val="22B6EF8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856EC2"/>
    <w:multiLevelType w:val="hybridMultilevel"/>
    <w:tmpl w:val="28F24C46"/>
    <w:lvl w:ilvl="0" w:tplc="FFFFFFFF">
      <w:start w:val="1"/>
      <w:numFmt w:val="decimal"/>
      <w:pStyle w:val="CharChar"/>
      <w:lvlText w:val="%1."/>
      <w:lvlJc w:val="left"/>
      <w:pPr>
        <w:tabs>
          <w:tab w:val="num" w:pos="6840"/>
        </w:tabs>
        <w:ind w:left="6840" w:hanging="720"/>
      </w:pPr>
      <w:rPr>
        <w:rFonts w:hint="default"/>
      </w:rPr>
    </w:lvl>
    <w:lvl w:ilvl="1" w:tplc="04090019" w:tentative="1">
      <w:start w:val="1"/>
      <w:numFmt w:val="lowerLetter"/>
      <w:lvlText w:val="%2."/>
      <w:lvlJc w:val="left"/>
      <w:pPr>
        <w:tabs>
          <w:tab w:val="num" w:pos="7560"/>
        </w:tabs>
        <w:ind w:left="7560" w:hanging="360"/>
      </w:pPr>
    </w:lvl>
    <w:lvl w:ilvl="2" w:tplc="0409001B" w:tentative="1">
      <w:start w:val="1"/>
      <w:numFmt w:val="lowerRoman"/>
      <w:lvlText w:val="%3."/>
      <w:lvlJc w:val="right"/>
      <w:pPr>
        <w:tabs>
          <w:tab w:val="num" w:pos="8280"/>
        </w:tabs>
        <w:ind w:left="8280" w:hanging="180"/>
      </w:pPr>
    </w:lvl>
    <w:lvl w:ilvl="3" w:tplc="0409000F" w:tentative="1">
      <w:start w:val="1"/>
      <w:numFmt w:val="decimal"/>
      <w:lvlText w:val="%4."/>
      <w:lvlJc w:val="left"/>
      <w:pPr>
        <w:tabs>
          <w:tab w:val="num" w:pos="9000"/>
        </w:tabs>
        <w:ind w:left="9000" w:hanging="360"/>
      </w:pPr>
    </w:lvl>
    <w:lvl w:ilvl="4" w:tplc="04090019" w:tentative="1">
      <w:start w:val="1"/>
      <w:numFmt w:val="lowerLetter"/>
      <w:lvlText w:val="%5."/>
      <w:lvlJc w:val="left"/>
      <w:pPr>
        <w:tabs>
          <w:tab w:val="num" w:pos="9720"/>
        </w:tabs>
        <w:ind w:left="9720" w:hanging="360"/>
      </w:pPr>
    </w:lvl>
    <w:lvl w:ilvl="5" w:tplc="0409001B" w:tentative="1">
      <w:start w:val="1"/>
      <w:numFmt w:val="lowerRoman"/>
      <w:lvlText w:val="%6."/>
      <w:lvlJc w:val="right"/>
      <w:pPr>
        <w:tabs>
          <w:tab w:val="num" w:pos="10440"/>
        </w:tabs>
        <w:ind w:left="10440" w:hanging="180"/>
      </w:pPr>
    </w:lvl>
    <w:lvl w:ilvl="6" w:tplc="0409000F" w:tentative="1">
      <w:start w:val="1"/>
      <w:numFmt w:val="decimal"/>
      <w:lvlText w:val="%7."/>
      <w:lvlJc w:val="left"/>
      <w:pPr>
        <w:tabs>
          <w:tab w:val="num" w:pos="11160"/>
        </w:tabs>
        <w:ind w:left="11160" w:hanging="360"/>
      </w:pPr>
    </w:lvl>
    <w:lvl w:ilvl="7" w:tplc="04090019" w:tentative="1">
      <w:start w:val="1"/>
      <w:numFmt w:val="lowerLetter"/>
      <w:lvlText w:val="%8."/>
      <w:lvlJc w:val="left"/>
      <w:pPr>
        <w:tabs>
          <w:tab w:val="num" w:pos="11880"/>
        </w:tabs>
        <w:ind w:left="11880" w:hanging="360"/>
      </w:pPr>
    </w:lvl>
    <w:lvl w:ilvl="8" w:tplc="0409001B" w:tentative="1">
      <w:start w:val="1"/>
      <w:numFmt w:val="lowerRoman"/>
      <w:lvlText w:val="%9."/>
      <w:lvlJc w:val="right"/>
      <w:pPr>
        <w:tabs>
          <w:tab w:val="num" w:pos="12600"/>
        </w:tabs>
        <w:ind w:left="12600" w:hanging="180"/>
      </w:pPr>
    </w:lvl>
  </w:abstractNum>
  <w:abstractNum w:abstractNumId="19" w15:restartNumberingAfterBreak="0">
    <w:nsid w:val="3E7438E6"/>
    <w:multiLevelType w:val="hybridMultilevel"/>
    <w:tmpl w:val="09A8D338"/>
    <w:lvl w:ilvl="0" w:tplc="C3867DA4">
      <w:start w:val="1"/>
      <w:numFmt w:val="lowerLetter"/>
      <w:lvlText w:val="(%1)"/>
      <w:lvlJc w:val="left"/>
      <w:pPr>
        <w:ind w:left="144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3D7644E"/>
    <w:multiLevelType w:val="hybridMultilevel"/>
    <w:tmpl w:val="A0D0BA84"/>
    <w:styleLink w:val="ImportedStyle15"/>
    <w:lvl w:ilvl="0" w:tplc="D8721D0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DF478BE">
      <w:start w:val="1"/>
      <w:numFmt w:val="lowerLetter"/>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228E52">
      <w:start w:val="1"/>
      <w:numFmt w:val="lowerRoman"/>
      <w:lvlText w:val="%3."/>
      <w:lvlJc w:val="left"/>
      <w:pPr>
        <w:ind w:left="1080" w:hanging="44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496B4E6">
      <w:start w:val="1"/>
      <w:numFmt w:val="decimal"/>
      <w:lvlText w:val="%4."/>
      <w:lvlJc w:val="left"/>
      <w:pPr>
        <w:ind w:left="18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406A1A4">
      <w:start w:val="1"/>
      <w:numFmt w:val="lowerLetter"/>
      <w:lvlText w:val="%5."/>
      <w:lvlJc w:val="left"/>
      <w:pPr>
        <w:ind w:left="252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CECAD84">
      <w:start w:val="1"/>
      <w:numFmt w:val="lowerRoman"/>
      <w:lvlText w:val="%6."/>
      <w:lvlJc w:val="left"/>
      <w:pPr>
        <w:ind w:left="3240" w:hanging="44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7B6EF5A">
      <w:start w:val="1"/>
      <w:numFmt w:val="decimal"/>
      <w:lvlText w:val="%7."/>
      <w:lvlJc w:val="left"/>
      <w:pPr>
        <w:ind w:left="39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0FE6276">
      <w:start w:val="1"/>
      <w:numFmt w:val="lowerLetter"/>
      <w:lvlText w:val="%8."/>
      <w:lvlJc w:val="left"/>
      <w:pPr>
        <w:ind w:left="46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747D6E">
      <w:start w:val="1"/>
      <w:numFmt w:val="lowerRoman"/>
      <w:lvlText w:val="%9."/>
      <w:lvlJc w:val="left"/>
      <w:pPr>
        <w:ind w:left="5400" w:hanging="44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46173350"/>
    <w:multiLevelType w:val="multilevel"/>
    <w:tmpl w:val="8D264C24"/>
    <w:lvl w:ilvl="0">
      <w:start w:val="1"/>
      <w:numFmt w:val="decimal"/>
      <w:pStyle w:val="Heading4ITC1"/>
      <w:lvlText w:val="%1."/>
      <w:lvlJc w:val="left"/>
      <w:pPr>
        <w:ind w:left="360" w:hanging="360"/>
      </w:pPr>
      <w:rPr>
        <w:sz w:val="24"/>
        <w:szCs w:val="24"/>
      </w:rPr>
    </w:lvl>
    <w:lvl w:ilvl="1">
      <w:start w:val="1"/>
      <w:numFmt w:val="decimal"/>
      <w:pStyle w:val="Headinf5ITC"/>
      <w:lvlText w:val="%1.%2."/>
      <w:lvlJc w:val="left"/>
      <w:pPr>
        <w:ind w:left="792" w:hanging="432"/>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DD950D0"/>
    <w:multiLevelType w:val="hybridMultilevel"/>
    <w:tmpl w:val="F62CBF72"/>
    <w:lvl w:ilvl="0" w:tplc="16620FBA">
      <w:start w:val="1"/>
      <w:numFmt w:val="lowerRoman"/>
      <w:lvlText w:val="(%1)"/>
      <w:lvlJc w:val="left"/>
      <w:pPr>
        <w:ind w:left="2250" w:hanging="360"/>
      </w:pPr>
      <w:rPr>
        <w:rFonts w:ascii="Times New Roman" w:eastAsia="SimSun" w:hAnsi="Times New Roman" w:cs="Times New Roman"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3" w15:restartNumberingAfterBreak="0">
    <w:nsid w:val="53BD33A3"/>
    <w:multiLevelType w:val="hybridMultilevel"/>
    <w:tmpl w:val="60064D92"/>
    <w:styleLink w:val="ImportedStyle6"/>
    <w:lvl w:ilvl="0" w:tplc="37AE9A0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B9C086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FCAF3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1A44DC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99A7F1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65EED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92AC8C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6CE1A7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24AB40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54AD3CF1"/>
    <w:multiLevelType w:val="hybridMultilevel"/>
    <w:tmpl w:val="C9262A4A"/>
    <w:lvl w:ilvl="0" w:tplc="8DBE28F6">
      <w:start w:val="1"/>
      <w:numFmt w:val="decimal"/>
      <w:lvlText w:val="Section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5A25D89"/>
    <w:multiLevelType w:val="hybridMultilevel"/>
    <w:tmpl w:val="151C316A"/>
    <w:lvl w:ilvl="0" w:tplc="0BB2FC02">
      <w:start w:val="1"/>
      <w:numFmt w:val="bullet"/>
      <w:pStyle w:val="Bullet--ThirdLevel"/>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3424CC"/>
    <w:multiLevelType w:val="hybridMultilevel"/>
    <w:tmpl w:val="CA720050"/>
    <w:lvl w:ilvl="0" w:tplc="45BED98E">
      <w:start w:val="1"/>
      <w:numFmt w:val="lowerLetter"/>
      <w:pStyle w:val="ListParagraph"/>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7EF3B97"/>
    <w:multiLevelType w:val="multilevel"/>
    <w:tmpl w:val="9640AE3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8" w15:restartNumberingAfterBreak="0">
    <w:nsid w:val="586613E4"/>
    <w:multiLevelType w:val="multilevel"/>
    <w:tmpl w:val="4DF04E18"/>
    <w:lvl w:ilvl="0">
      <w:start w:val="1"/>
      <w:numFmt w:val="decimal"/>
      <w:pStyle w:val="itbleft"/>
      <w:lvlText w:val="%1."/>
      <w:lvlJc w:val="left"/>
      <w:pPr>
        <w:tabs>
          <w:tab w:val="num" w:pos="360"/>
        </w:tabs>
        <w:ind w:left="360" w:hanging="360"/>
      </w:pPr>
      <w:rPr>
        <w:rFonts w:hint="default"/>
        <w:b/>
        <w:sz w:val="24"/>
        <w:szCs w:val="24"/>
      </w:rPr>
    </w:lvl>
    <w:lvl w:ilvl="1">
      <w:start w:val="1"/>
      <w:numFmt w:val="decimal"/>
      <w:pStyle w:val="itbright"/>
      <w:lvlText w:val="%1.%2"/>
      <w:lvlJc w:val="left"/>
      <w:pPr>
        <w:tabs>
          <w:tab w:val="num" w:pos="36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5A5B24DE"/>
    <w:multiLevelType w:val="hybridMultilevel"/>
    <w:tmpl w:val="1EF88B78"/>
    <w:lvl w:ilvl="0" w:tplc="19F41C88">
      <w:start w:val="1"/>
      <w:numFmt w:val="bullet"/>
      <w:pStyle w:val="Bullet--SecondLevel"/>
      <w:lvlText w:val="–"/>
      <w:lvlJc w:val="left"/>
      <w:pPr>
        <w:ind w:left="1080" w:hanging="360"/>
      </w:pPr>
      <w:rPr>
        <w:rFonts w:ascii="Calibri" w:hAnsi="Calibri"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BCA21D9"/>
    <w:multiLevelType w:val="multilevel"/>
    <w:tmpl w:val="71C89B30"/>
    <w:lvl w:ilvl="0">
      <w:start w:val="1"/>
      <w:numFmt w:val="decimal"/>
      <w:pStyle w:val="OutlineHeading1"/>
      <w:lvlText w:val="%1."/>
      <w:lvlJc w:val="left"/>
      <w:pPr>
        <w:tabs>
          <w:tab w:val="num" w:pos="680"/>
        </w:tabs>
        <w:ind w:left="680" w:hanging="680"/>
      </w:pPr>
      <w:rPr>
        <w:rFonts w:ascii="Times New Roman Bold" w:hAnsi="Times New Roman Bold" w:hint="default"/>
        <w:b/>
        <w:i w:val="0"/>
        <w:color w:val="2E74B5"/>
        <w:sz w:val="26"/>
        <w:szCs w:val="26"/>
      </w:rPr>
    </w:lvl>
    <w:lvl w:ilvl="1">
      <w:start w:val="1"/>
      <w:numFmt w:val="decimal"/>
      <w:lvlText w:val="%1.%2."/>
      <w:lvlJc w:val="left"/>
      <w:pPr>
        <w:tabs>
          <w:tab w:val="num" w:pos="680"/>
        </w:tabs>
        <w:ind w:left="680" w:hanging="680"/>
      </w:pPr>
      <w:rPr>
        <w:rFonts w:ascii="Arial" w:hAnsi="Arial" w:cs="Arial" w:hint="default"/>
        <w:b/>
        <w:i w:val="0"/>
        <w:sz w:val="24"/>
        <w:szCs w:val="24"/>
      </w:rPr>
    </w:lvl>
    <w:lvl w:ilvl="2">
      <w:start w:val="1"/>
      <w:numFmt w:val="decimal"/>
      <w:pStyle w:val="OutlineHeading3"/>
      <w:lvlText w:val="%1.%2.%3."/>
      <w:lvlJc w:val="left"/>
      <w:pPr>
        <w:tabs>
          <w:tab w:val="num" w:pos="1080"/>
        </w:tabs>
        <w:ind w:left="1080" w:hanging="720"/>
      </w:pPr>
      <w:rPr>
        <w:rFonts w:hint="default"/>
      </w:rPr>
    </w:lvl>
    <w:lvl w:ilvl="3">
      <w:start w:val="1"/>
      <w:numFmt w:val="decimal"/>
      <w:pStyle w:val="OutlineHeading4"/>
      <w:lvlText w:val="%1.%2.%3.%4."/>
      <w:lvlJc w:val="left"/>
      <w:pPr>
        <w:tabs>
          <w:tab w:val="num" w:pos="720"/>
        </w:tabs>
        <w:ind w:left="720" w:hanging="720"/>
      </w:pPr>
      <w:rPr>
        <w:rFonts w:hint="default"/>
      </w:rPr>
    </w:lvl>
    <w:lvl w:ilvl="4">
      <w:start w:val="1"/>
      <w:numFmt w:val="decimal"/>
      <w:pStyle w:val="OutlineHeading5"/>
      <w:lvlText w:val="%1.%2.%3.%4.%5."/>
      <w:lvlJc w:val="left"/>
      <w:pPr>
        <w:tabs>
          <w:tab w:val="num" w:pos="1080"/>
        </w:tabs>
        <w:ind w:left="1080" w:hanging="1080"/>
      </w:pPr>
      <w:rPr>
        <w:rFonts w:hint="default"/>
      </w:rPr>
    </w:lvl>
    <w:lvl w:ilvl="5">
      <w:start w:val="1"/>
      <w:numFmt w:val="decimal"/>
      <w:pStyle w:val="OutlineHeading6"/>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5D4A34D5"/>
    <w:multiLevelType w:val="multilevel"/>
    <w:tmpl w:val="7D7EED10"/>
    <w:lvl w:ilvl="0">
      <w:start w:val="1"/>
      <w:numFmt w:val="decimal"/>
      <w:pStyle w:val="StyleHeader1-ClausesLeft0Hanging03After0pt"/>
      <w:lvlText w:val="%1."/>
      <w:lvlJc w:val="left"/>
      <w:pPr>
        <w:tabs>
          <w:tab w:val="num" w:pos="540"/>
        </w:tabs>
        <w:ind w:left="540" w:hanging="360"/>
      </w:pPr>
      <w:rPr>
        <w:i w:val="0"/>
      </w:rPr>
    </w:lvl>
    <w:lvl w:ilvl="1">
      <w:start w:val="1"/>
      <w:numFmt w:val="decimal"/>
      <w:lvlText w:val="%1.%2."/>
      <w:lvlJc w:val="left"/>
      <w:pPr>
        <w:tabs>
          <w:tab w:val="num" w:pos="1152"/>
        </w:tabs>
        <w:ind w:left="1152" w:hanging="432"/>
      </w:pPr>
      <w:rPr>
        <w:rFonts w:ascii="Times New Roman" w:hAnsi="Times New Roman" w:cs="Times New Roman" w:hint="default"/>
        <w:b w:val="0"/>
        <w:sz w:val="24"/>
        <w:szCs w:val="24"/>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2" w15:restartNumberingAfterBreak="0">
    <w:nsid w:val="5DE2039D"/>
    <w:multiLevelType w:val="hybridMultilevel"/>
    <w:tmpl w:val="802ED994"/>
    <w:styleLink w:val="ImportedStyle8"/>
    <w:lvl w:ilvl="0" w:tplc="7B52796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388649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55806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022A4F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41C1FF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556A64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292071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E28FF1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0A40C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5E63341D"/>
    <w:multiLevelType w:val="multilevel"/>
    <w:tmpl w:val="34CE30F2"/>
    <w:styleLink w:val="ImportedStyle10"/>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736" w:hanging="9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324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3744" w:hanging="12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432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65E96357"/>
    <w:multiLevelType w:val="hybridMultilevel"/>
    <w:tmpl w:val="78586782"/>
    <w:styleLink w:val="ImportedStyle16"/>
    <w:lvl w:ilvl="0" w:tplc="5A2811E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3149F8C">
      <w:start w:val="1"/>
      <w:numFmt w:val="lowerLetter"/>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2CCF95E">
      <w:start w:val="1"/>
      <w:numFmt w:val="lowerRoman"/>
      <w:lvlText w:val="%3."/>
      <w:lvlJc w:val="left"/>
      <w:pPr>
        <w:ind w:left="1080" w:hanging="44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912EA70">
      <w:start w:val="1"/>
      <w:numFmt w:val="decimal"/>
      <w:lvlText w:val="%4."/>
      <w:lvlJc w:val="left"/>
      <w:pPr>
        <w:tabs>
          <w:tab w:val="left" w:pos="1080"/>
        </w:tabs>
        <w:ind w:left="18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AB46C1E">
      <w:start w:val="1"/>
      <w:numFmt w:val="lowerLetter"/>
      <w:lvlText w:val="%5."/>
      <w:lvlJc w:val="left"/>
      <w:pPr>
        <w:tabs>
          <w:tab w:val="left" w:pos="1080"/>
        </w:tabs>
        <w:ind w:left="252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EF263B2">
      <w:start w:val="1"/>
      <w:numFmt w:val="lowerRoman"/>
      <w:lvlText w:val="%6."/>
      <w:lvlJc w:val="left"/>
      <w:pPr>
        <w:tabs>
          <w:tab w:val="left" w:pos="1080"/>
        </w:tabs>
        <w:ind w:left="3240" w:hanging="44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C464A6A">
      <w:start w:val="1"/>
      <w:numFmt w:val="decimal"/>
      <w:lvlText w:val="%7."/>
      <w:lvlJc w:val="left"/>
      <w:pPr>
        <w:tabs>
          <w:tab w:val="left" w:pos="1080"/>
        </w:tabs>
        <w:ind w:left="39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F443716">
      <w:start w:val="1"/>
      <w:numFmt w:val="lowerLetter"/>
      <w:lvlText w:val="%8."/>
      <w:lvlJc w:val="left"/>
      <w:pPr>
        <w:tabs>
          <w:tab w:val="left" w:pos="1080"/>
        </w:tabs>
        <w:ind w:left="46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8ACFC8A">
      <w:start w:val="1"/>
      <w:numFmt w:val="lowerRoman"/>
      <w:lvlText w:val="%9."/>
      <w:lvlJc w:val="left"/>
      <w:pPr>
        <w:tabs>
          <w:tab w:val="left" w:pos="1080"/>
        </w:tabs>
        <w:ind w:left="5400" w:hanging="44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66D7137A"/>
    <w:multiLevelType w:val="hybridMultilevel"/>
    <w:tmpl w:val="C480E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9F13A3"/>
    <w:multiLevelType w:val="multilevel"/>
    <w:tmpl w:val="E4622D18"/>
    <w:styleLink w:val="ImportedStyle1"/>
    <w:lvl w:ilvl="0">
      <w:start w:val="1"/>
      <w:numFmt w:val="decimal"/>
      <w:suff w:val="nothing"/>
      <w:lvlText w:val="%1."/>
      <w:lvlJc w:val="left"/>
      <w:pPr>
        <w:ind w:left="213" w:hanging="2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07" w:hanging="9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907" w:hanging="9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907" w:hanging="9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1.%2.%3.%4.(%5)"/>
      <w:lvlJc w:val="left"/>
      <w:pPr>
        <w:ind w:left="907" w:hanging="9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1.%2.%3.%4.(%5)(%6)"/>
      <w:lvlJc w:val="left"/>
      <w:pPr>
        <w:ind w:left="907" w:hanging="9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71081FE8"/>
    <w:multiLevelType w:val="hybridMultilevel"/>
    <w:tmpl w:val="595CA93A"/>
    <w:styleLink w:val="ImportedStyle3"/>
    <w:lvl w:ilvl="0" w:tplc="C2C0DBD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A6D6D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F5A99F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8D850F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3246E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47478E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24E97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93EEFB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D7A57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72741C23"/>
    <w:multiLevelType w:val="hybridMultilevel"/>
    <w:tmpl w:val="3A8A3C70"/>
    <w:styleLink w:val="ImportedStyle13"/>
    <w:lvl w:ilvl="0" w:tplc="02024C4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694FE0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E62FD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70D6C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B82F23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99E09E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77A179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04880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778B3F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74F94300"/>
    <w:multiLevelType w:val="hybridMultilevel"/>
    <w:tmpl w:val="0F3CD2D2"/>
    <w:lvl w:ilvl="0" w:tplc="DB12FB06">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53543FF"/>
    <w:multiLevelType w:val="multilevel"/>
    <w:tmpl w:val="73D2A12E"/>
    <w:styleLink w:val="Style1"/>
    <w:lvl w:ilvl="0">
      <w:start w:val="1"/>
      <w:numFmt w:val="lowerRoman"/>
      <w:lvlText w:val="%1."/>
      <w:lvlJc w:val="left"/>
      <w:pPr>
        <w:ind w:left="360" w:hanging="360"/>
      </w:pPr>
      <w:rPr>
        <w:rFonts w:hint="default"/>
      </w:rPr>
    </w:lvl>
    <w:lvl w:ilvl="1">
      <w:start w:val="1"/>
      <w:numFmt w:val="decimal"/>
      <w:lvlText w:val="%1.%2."/>
      <w:lvlJc w:val="left"/>
      <w:pPr>
        <w:ind w:left="792" w:hanging="432"/>
      </w:pPr>
      <w:rPr>
        <w:rFonts w:hint="default"/>
      </w:rPr>
    </w:lvl>
    <w:lvl w:ilv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545361E"/>
    <w:multiLevelType w:val="hybridMultilevel"/>
    <w:tmpl w:val="D4FA2CA4"/>
    <w:lvl w:ilvl="0" w:tplc="B81E0136">
      <w:start w:val="1"/>
      <w:numFmt w:val="lowerLetter"/>
      <w:pStyle w:val="Numbered"/>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5D302A0"/>
    <w:multiLevelType w:val="hybridMultilevel"/>
    <w:tmpl w:val="A126D9D8"/>
    <w:styleLink w:val="ImportedStyle4"/>
    <w:lvl w:ilvl="0" w:tplc="E2766B2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08A27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A0C48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19404F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1B41A9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2B8637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8EBDD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452737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95C52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76A60A48"/>
    <w:multiLevelType w:val="hybridMultilevel"/>
    <w:tmpl w:val="87900C5A"/>
    <w:lvl w:ilvl="0" w:tplc="3409000F">
      <w:start w:val="1"/>
      <w:numFmt w:val="decimal"/>
      <w:lvlText w:val="%1."/>
      <w:lvlJc w:val="left"/>
      <w:pPr>
        <w:ind w:left="720" w:hanging="360"/>
      </w:pPr>
    </w:lvl>
    <w:lvl w:ilvl="1" w:tplc="34090017">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44" w15:restartNumberingAfterBreak="0">
    <w:nsid w:val="79225F27"/>
    <w:multiLevelType w:val="hybridMultilevel"/>
    <w:tmpl w:val="D61CB0FC"/>
    <w:lvl w:ilvl="0" w:tplc="48DA29E0">
      <w:start w:val="1"/>
      <w:numFmt w:val="bullet"/>
      <w:pStyle w:val="Bullet--FirstLeve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6" w15:restartNumberingAfterBreak="0">
    <w:nsid w:val="7C005ACD"/>
    <w:multiLevelType w:val="multilevel"/>
    <w:tmpl w:val="15A81872"/>
    <w:lvl w:ilvl="0">
      <w:start w:val="1"/>
      <w:numFmt w:val="decimal"/>
      <w:pStyle w:val="ColumnsLeft"/>
      <w:lvlText w:val="%1."/>
      <w:lvlJc w:val="left"/>
      <w:pPr>
        <w:tabs>
          <w:tab w:val="num" w:pos="432"/>
        </w:tabs>
        <w:ind w:left="432" w:hanging="432"/>
      </w:pPr>
      <w:rPr>
        <w:rFonts w:hint="default"/>
        <w:b w:val="0"/>
        <w:sz w:val="24"/>
        <w:szCs w:val="24"/>
      </w:rPr>
    </w:lvl>
    <w:lvl w:ilvl="1">
      <w:start w:val="1"/>
      <w:numFmt w:val="decimal"/>
      <w:pStyle w:val="ColumnsRight"/>
      <w:lvlText w:val="%1.%2"/>
      <w:lvlJc w:val="left"/>
      <w:pPr>
        <w:tabs>
          <w:tab w:val="num" w:pos="576"/>
        </w:tabs>
        <w:ind w:left="576" w:hanging="576"/>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ColumnsRightSub"/>
      <w:lvlText w:val="(%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15:restartNumberingAfterBreak="0">
    <w:nsid w:val="7C870DD6"/>
    <w:multiLevelType w:val="hybridMultilevel"/>
    <w:tmpl w:val="7DE0671A"/>
    <w:lvl w:ilvl="0" w:tplc="A8901A66">
      <w:start w:val="1"/>
      <w:numFmt w:val="decimal"/>
      <w:pStyle w:val="SimpleList"/>
      <w:lvlText w:val="%1."/>
      <w:lvlJc w:val="left"/>
      <w:pPr>
        <w:tabs>
          <w:tab w:val="num" w:pos="720"/>
        </w:tabs>
        <w:ind w:left="720" w:hanging="720"/>
      </w:pPr>
      <w:rPr>
        <w:rFonts w:ascii="Times New Roman" w:hAnsi="Times New Roman" w:cs="Times New Roman"/>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034699201">
    <w:abstractNumId w:val="47"/>
  </w:num>
  <w:num w:numId="2" w16cid:durableId="107107899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27890117">
    <w:abstractNumId w:val="18"/>
  </w:num>
  <w:num w:numId="4" w16cid:durableId="85196860">
    <w:abstractNumId w:val="27"/>
  </w:num>
  <w:num w:numId="5" w16cid:durableId="164321784">
    <w:abstractNumId w:val="12"/>
  </w:num>
  <w:num w:numId="6" w16cid:durableId="996804585">
    <w:abstractNumId w:val="0"/>
  </w:num>
  <w:num w:numId="7" w16cid:durableId="752044359">
    <w:abstractNumId w:val="28"/>
  </w:num>
  <w:num w:numId="8" w16cid:durableId="1681275256">
    <w:abstractNumId w:val="46"/>
  </w:num>
  <w:num w:numId="9" w16cid:durableId="474183782">
    <w:abstractNumId w:val="40"/>
  </w:num>
  <w:num w:numId="10" w16cid:durableId="1341855396">
    <w:abstractNumId w:val="31"/>
  </w:num>
  <w:num w:numId="11" w16cid:durableId="1904900551">
    <w:abstractNumId w:val="36"/>
  </w:num>
  <w:num w:numId="12" w16cid:durableId="1185363747">
    <w:abstractNumId w:val="37"/>
  </w:num>
  <w:num w:numId="13" w16cid:durableId="1278634097">
    <w:abstractNumId w:val="42"/>
  </w:num>
  <w:num w:numId="14" w16cid:durableId="1724982390">
    <w:abstractNumId w:val="4"/>
  </w:num>
  <w:num w:numId="15" w16cid:durableId="2019231746">
    <w:abstractNumId w:val="23"/>
  </w:num>
  <w:num w:numId="16" w16cid:durableId="610085982">
    <w:abstractNumId w:val="5"/>
  </w:num>
  <w:num w:numId="17" w16cid:durableId="1970089550">
    <w:abstractNumId w:val="32"/>
  </w:num>
  <w:num w:numId="18" w16cid:durableId="1632204434">
    <w:abstractNumId w:val="2"/>
  </w:num>
  <w:num w:numId="19" w16cid:durableId="1390570740">
    <w:abstractNumId w:val="33"/>
  </w:num>
  <w:num w:numId="20" w16cid:durableId="124466822">
    <w:abstractNumId w:val="10"/>
  </w:num>
  <w:num w:numId="21" w16cid:durableId="674116359">
    <w:abstractNumId w:val="6"/>
  </w:num>
  <w:num w:numId="22" w16cid:durableId="426586557">
    <w:abstractNumId w:val="38"/>
  </w:num>
  <w:num w:numId="23" w16cid:durableId="567351823">
    <w:abstractNumId w:val="20"/>
  </w:num>
  <w:num w:numId="24" w16cid:durableId="34623278">
    <w:abstractNumId w:val="34"/>
  </w:num>
  <w:num w:numId="25" w16cid:durableId="972098558">
    <w:abstractNumId w:val="7"/>
  </w:num>
  <w:num w:numId="26" w16cid:durableId="1374695261">
    <w:abstractNumId w:val="13"/>
  </w:num>
  <w:num w:numId="27" w16cid:durableId="818039456">
    <w:abstractNumId w:val="14"/>
  </w:num>
  <w:num w:numId="28" w16cid:durableId="1907253067">
    <w:abstractNumId w:val="1"/>
  </w:num>
  <w:num w:numId="29" w16cid:durableId="268701144">
    <w:abstractNumId w:val="44"/>
  </w:num>
  <w:num w:numId="30" w16cid:durableId="1151942177">
    <w:abstractNumId w:val="29"/>
  </w:num>
  <w:num w:numId="31" w16cid:durableId="1013066316">
    <w:abstractNumId w:val="25"/>
  </w:num>
  <w:num w:numId="32" w16cid:durableId="1857844692">
    <w:abstractNumId w:val="9"/>
  </w:num>
  <w:num w:numId="33" w16cid:durableId="1752965873">
    <w:abstractNumId w:val="15"/>
  </w:num>
  <w:num w:numId="34" w16cid:durableId="166796171">
    <w:abstractNumId w:val="3"/>
  </w:num>
  <w:num w:numId="35" w16cid:durableId="916209463">
    <w:abstractNumId w:val="17"/>
  </w:num>
  <w:num w:numId="36" w16cid:durableId="1903328588">
    <w:abstractNumId w:val="30"/>
  </w:num>
  <w:num w:numId="37" w16cid:durableId="1029992689">
    <w:abstractNumId w:val="24"/>
  </w:num>
  <w:num w:numId="38" w16cid:durableId="45959220">
    <w:abstractNumId w:val="8"/>
  </w:num>
  <w:num w:numId="39" w16cid:durableId="1597857855">
    <w:abstractNumId w:val="19"/>
  </w:num>
  <w:num w:numId="40" w16cid:durableId="1131023952">
    <w:abstractNumId w:val="22"/>
  </w:num>
  <w:num w:numId="41" w16cid:durableId="773983728">
    <w:abstractNumId w:val="45"/>
  </w:num>
  <w:num w:numId="42" w16cid:durableId="480586433">
    <w:abstractNumId w:val="35"/>
  </w:num>
  <w:num w:numId="43" w16cid:durableId="524905887">
    <w:abstractNumId w:val="41"/>
  </w:num>
  <w:num w:numId="44" w16cid:durableId="1917470947">
    <w:abstractNumId w:val="26"/>
  </w:num>
  <w:num w:numId="45" w16cid:durableId="2075546258">
    <w:abstractNumId w:val="39"/>
  </w:num>
  <w:num w:numId="46" w16cid:durableId="26028708">
    <w:abstractNumId w:val="21"/>
  </w:num>
  <w:num w:numId="47" w16cid:durableId="1337418287">
    <w:abstractNumId w:val="45"/>
    <w:lvlOverride w:ilvl="0">
      <w:startOverride w:val="1"/>
    </w:lvlOverride>
  </w:num>
  <w:num w:numId="48" w16cid:durableId="1889607749">
    <w:abstractNumId w:val="16"/>
  </w:num>
  <w:num w:numId="49" w16cid:durableId="687172661">
    <w:abstractNumId w:val="45"/>
    <w:lvlOverride w:ilvl="0">
      <w:startOverride w:val="1"/>
    </w:lvlOverride>
  </w:num>
  <w:num w:numId="50" w16cid:durableId="1645701559">
    <w:abstractNumId w:val="45"/>
    <w:lvlOverride w:ilvl="0">
      <w:startOverride w:val="1"/>
    </w:lvlOverride>
  </w:num>
  <w:num w:numId="51" w16cid:durableId="1732851427">
    <w:abstractNumId w:val="45"/>
    <w:lvlOverride w:ilvl="0">
      <w:startOverride w:val="1"/>
    </w:lvlOverride>
  </w:num>
  <w:num w:numId="52" w16cid:durableId="1479223212">
    <w:abstractNumId w:val="1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A33"/>
    <w:rsid w:val="000000C3"/>
    <w:rsid w:val="00002A5C"/>
    <w:rsid w:val="0000363A"/>
    <w:rsid w:val="00006B59"/>
    <w:rsid w:val="00012716"/>
    <w:rsid w:val="00012CC9"/>
    <w:rsid w:val="00017B58"/>
    <w:rsid w:val="0002025A"/>
    <w:rsid w:val="000216E6"/>
    <w:rsid w:val="00023352"/>
    <w:rsid w:val="00023977"/>
    <w:rsid w:val="00030558"/>
    <w:rsid w:val="000305F9"/>
    <w:rsid w:val="000317D9"/>
    <w:rsid w:val="00033C25"/>
    <w:rsid w:val="00040271"/>
    <w:rsid w:val="0004139F"/>
    <w:rsid w:val="00041F68"/>
    <w:rsid w:val="000428FE"/>
    <w:rsid w:val="0004614A"/>
    <w:rsid w:val="00054CDF"/>
    <w:rsid w:val="00054EC6"/>
    <w:rsid w:val="00055375"/>
    <w:rsid w:val="00062720"/>
    <w:rsid w:val="00066069"/>
    <w:rsid w:val="000707F4"/>
    <w:rsid w:val="000730ED"/>
    <w:rsid w:val="00073F43"/>
    <w:rsid w:val="0007542F"/>
    <w:rsid w:val="000758CD"/>
    <w:rsid w:val="00077073"/>
    <w:rsid w:val="000815DC"/>
    <w:rsid w:val="0008564D"/>
    <w:rsid w:val="000901E2"/>
    <w:rsid w:val="00091B43"/>
    <w:rsid w:val="00095D44"/>
    <w:rsid w:val="00096491"/>
    <w:rsid w:val="000A2BF0"/>
    <w:rsid w:val="000A3147"/>
    <w:rsid w:val="000A6EA3"/>
    <w:rsid w:val="000A7F1A"/>
    <w:rsid w:val="000B177F"/>
    <w:rsid w:val="000B453D"/>
    <w:rsid w:val="000B5D58"/>
    <w:rsid w:val="000C0ED2"/>
    <w:rsid w:val="000C4ECB"/>
    <w:rsid w:val="000C7445"/>
    <w:rsid w:val="000D106F"/>
    <w:rsid w:val="000D26D1"/>
    <w:rsid w:val="000D3047"/>
    <w:rsid w:val="000D7A25"/>
    <w:rsid w:val="000F5070"/>
    <w:rsid w:val="000F6167"/>
    <w:rsid w:val="000F6589"/>
    <w:rsid w:val="000F66B1"/>
    <w:rsid w:val="00101E1C"/>
    <w:rsid w:val="001064E2"/>
    <w:rsid w:val="0011105F"/>
    <w:rsid w:val="00113788"/>
    <w:rsid w:val="0012195F"/>
    <w:rsid w:val="001259B3"/>
    <w:rsid w:val="00125B07"/>
    <w:rsid w:val="00126CFC"/>
    <w:rsid w:val="00133F2C"/>
    <w:rsid w:val="00134BDD"/>
    <w:rsid w:val="001369F8"/>
    <w:rsid w:val="00137B48"/>
    <w:rsid w:val="001417BC"/>
    <w:rsid w:val="00141B28"/>
    <w:rsid w:val="00145AC1"/>
    <w:rsid w:val="00147430"/>
    <w:rsid w:val="00147EEC"/>
    <w:rsid w:val="00150B64"/>
    <w:rsid w:val="001569D1"/>
    <w:rsid w:val="00156F1A"/>
    <w:rsid w:val="001574ED"/>
    <w:rsid w:val="00163E15"/>
    <w:rsid w:val="00166BB7"/>
    <w:rsid w:val="00170EA8"/>
    <w:rsid w:val="001736CC"/>
    <w:rsid w:val="001751C4"/>
    <w:rsid w:val="00175AE9"/>
    <w:rsid w:val="00176E69"/>
    <w:rsid w:val="00183BDF"/>
    <w:rsid w:val="00186430"/>
    <w:rsid w:val="0018691B"/>
    <w:rsid w:val="00192184"/>
    <w:rsid w:val="00192D31"/>
    <w:rsid w:val="00193E3A"/>
    <w:rsid w:val="00195F9D"/>
    <w:rsid w:val="001A1C7C"/>
    <w:rsid w:val="001A4BB6"/>
    <w:rsid w:val="001C3465"/>
    <w:rsid w:val="001C5504"/>
    <w:rsid w:val="001C5987"/>
    <w:rsid w:val="001C6602"/>
    <w:rsid w:val="001C7B04"/>
    <w:rsid w:val="001D2373"/>
    <w:rsid w:val="001D6152"/>
    <w:rsid w:val="001E038D"/>
    <w:rsid w:val="001E059F"/>
    <w:rsid w:val="001E2AAD"/>
    <w:rsid w:val="001E6E08"/>
    <w:rsid w:val="001E6E84"/>
    <w:rsid w:val="001E7D82"/>
    <w:rsid w:val="001F15BD"/>
    <w:rsid w:val="001F6FC4"/>
    <w:rsid w:val="001F72F3"/>
    <w:rsid w:val="001F7CCC"/>
    <w:rsid w:val="00201429"/>
    <w:rsid w:val="00202687"/>
    <w:rsid w:val="00204E6F"/>
    <w:rsid w:val="00213C87"/>
    <w:rsid w:val="002167FF"/>
    <w:rsid w:val="00216A18"/>
    <w:rsid w:val="00220530"/>
    <w:rsid w:val="00223A3C"/>
    <w:rsid w:val="002300A9"/>
    <w:rsid w:val="00231453"/>
    <w:rsid w:val="002377E6"/>
    <w:rsid w:val="00237BAD"/>
    <w:rsid w:val="00240305"/>
    <w:rsid w:val="0024127A"/>
    <w:rsid w:val="0024273A"/>
    <w:rsid w:val="00245AB9"/>
    <w:rsid w:val="0025283B"/>
    <w:rsid w:val="00253D11"/>
    <w:rsid w:val="002555DB"/>
    <w:rsid w:val="00255A02"/>
    <w:rsid w:val="0025637F"/>
    <w:rsid w:val="00256DB2"/>
    <w:rsid w:val="00261B8A"/>
    <w:rsid w:val="0026449A"/>
    <w:rsid w:val="0026650F"/>
    <w:rsid w:val="00266B4C"/>
    <w:rsid w:val="0026730B"/>
    <w:rsid w:val="00280BCB"/>
    <w:rsid w:val="00280DAD"/>
    <w:rsid w:val="00281509"/>
    <w:rsid w:val="00282724"/>
    <w:rsid w:val="00283AC8"/>
    <w:rsid w:val="0028761B"/>
    <w:rsid w:val="00287C70"/>
    <w:rsid w:val="00290A52"/>
    <w:rsid w:val="00295A3E"/>
    <w:rsid w:val="002973C0"/>
    <w:rsid w:val="002A1CC7"/>
    <w:rsid w:val="002A7C61"/>
    <w:rsid w:val="002B0ACC"/>
    <w:rsid w:val="002B23E5"/>
    <w:rsid w:val="002B2A78"/>
    <w:rsid w:val="002B615A"/>
    <w:rsid w:val="002B7A76"/>
    <w:rsid w:val="002C007F"/>
    <w:rsid w:val="002C0394"/>
    <w:rsid w:val="002C1AA3"/>
    <w:rsid w:val="002C4A1D"/>
    <w:rsid w:val="002C53FA"/>
    <w:rsid w:val="002C70E2"/>
    <w:rsid w:val="002D03B3"/>
    <w:rsid w:val="002D2D4D"/>
    <w:rsid w:val="002D317E"/>
    <w:rsid w:val="002D4D8E"/>
    <w:rsid w:val="002E01DD"/>
    <w:rsid w:val="002E2988"/>
    <w:rsid w:val="002E32C6"/>
    <w:rsid w:val="002E452E"/>
    <w:rsid w:val="002E6AB2"/>
    <w:rsid w:val="002F12B2"/>
    <w:rsid w:val="002F150B"/>
    <w:rsid w:val="002F28BD"/>
    <w:rsid w:val="002F597F"/>
    <w:rsid w:val="002F775D"/>
    <w:rsid w:val="002F7AF4"/>
    <w:rsid w:val="00300B76"/>
    <w:rsid w:val="00302BB8"/>
    <w:rsid w:val="00312538"/>
    <w:rsid w:val="0031586C"/>
    <w:rsid w:val="0031701B"/>
    <w:rsid w:val="00322689"/>
    <w:rsid w:val="00324690"/>
    <w:rsid w:val="0033672D"/>
    <w:rsid w:val="00343B82"/>
    <w:rsid w:val="00350DF6"/>
    <w:rsid w:val="0035152D"/>
    <w:rsid w:val="003531FA"/>
    <w:rsid w:val="00354843"/>
    <w:rsid w:val="003573D3"/>
    <w:rsid w:val="0036076B"/>
    <w:rsid w:val="00374860"/>
    <w:rsid w:val="003801B8"/>
    <w:rsid w:val="0038199C"/>
    <w:rsid w:val="00386593"/>
    <w:rsid w:val="00390285"/>
    <w:rsid w:val="00392A9F"/>
    <w:rsid w:val="003935E5"/>
    <w:rsid w:val="003967AF"/>
    <w:rsid w:val="003972ED"/>
    <w:rsid w:val="003A07BC"/>
    <w:rsid w:val="003A3A11"/>
    <w:rsid w:val="003A3C4C"/>
    <w:rsid w:val="003A4380"/>
    <w:rsid w:val="003A4D0F"/>
    <w:rsid w:val="003B04A7"/>
    <w:rsid w:val="003B3A99"/>
    <w:rsid w:val="003B4A4B"/>
    <w:rsid w:val="003B6DE3"/>
    <w:rsid w:val="003C032A"/>
    <w:rsid w:val="003C169C"/>
    <w:rsid w:val="003C1DD0"/>
    <w:rsid w:val="003C4BD6"/>
    <w:rsid w:val="003C4E6F"/>
    <w:rsid w:val="003C4FA7"/>
    <w:rsid w:val="003C5B6D"/>
    <w:rsid w:val="003C6ED8"/>
    <w:rsid w:val="003D3CD2"/>
    <w:rsid w:val="003D4AB3"/>
    <w:rsid w:val="003D7DF5"/>
    <w:rsid w:val="003E6B6A"/>
    <w:rsid w:val="003F07BD"/>
    <w:rsid w:val="003F0852"/>
    <w:rsid w:val="003F120F"/>
    <w:rsid w:val="003F2B58"/>
    <w:rsid w:val="003F2B99"/>
    <w:rsid w:val="003F7256"/>
    <w:rsid w:val="003F7A8C"/>
    <w:rsid w:val="00400556"/>
    <w:rsid w:val="00400CDD"/>
    <w:rsid w:val="00403447"/>
    <w:rsid w:val="00405C9C"/>
    <w:rsid w:val="00406B7C"/>
    <w:rsid w:val="00407806"/>
    <w:rsid w:val="00411401"/>
    <w:rsid w:val="00412512"/>
    <w:rsid w:val="004133A3"/>
    <w:rsid w:val="0041506C"/>
    <w:rsid w:val="004165AD"/>
    <w:rsid w:val="00416696"/>
    <w:rsid w:val="004217E4"/>
    <w:rsid w:val="0042233F"/>
    <w:rsid w:val="00425C02"/>
    <w:rsid w:val="0042664B"/>
    <w:rsid w:val="00427873"/>
    <w:rsid w:val="00430148"/>
    <w:rsid w:val="00433F1A"/>
    <w:rsid w:val="00440835"/>
    <w:rsid w:val="00442E89"/>
    <w:rsid w:val="00443912"/>
    <w:rsid w:val="00446267"/>
    <w:rsid w:val="00447062"/>
    <w:rsid w:val="004471EC"/>
    <w:rsid w:val="0045128F"/>
    <w:rsid w:val="00451AC0"/>
    <w:rsid w:val="00451C2E"/>
    <w:rsid w:val="0045388B"/>
    <w:rsid w:val="0045694C"/>
    <w:rsid w:val="00457C69"/>
    <w:rsid w:val="004606D5"/>
    <w:rsid w:val="00461BED"/>
    <w:rsid w:val="004620CC"/>
    <w:rsid w:val="00463263"/>
    <w:rsid w:val="0046377B"/>
    <w:rsid w:val="00464A57"/>
    <w:rsid w:val="00465D27"/>
    <w:rsid w:val="0046777E"/>
    <w:rsid w:val="0047109F"/>
    <w:rsid w:val="004722FE"/>
    <w:rsid w:val="00476E05"/>
    <w:rsid w:val="00480761"/>
    <w:rsid w:val="0048248C"/>
    <w:rsid w:val="004826FB"/>
    <w:rsid w:val="00482803"/>
    <w:rsid w:val="004828F3"/>
    <w:rsid w:val="004829C5"/>
    <w:rsid w:val="00483C11"/>
    <w:rsid w:val="00485857"/>
    <w:rsid w:val="00490D44"/>
    <w:rsid w:val="0049114A"/>
    <w:rsid w:val="004939C3"/>
    <w:rsid w:val="00494D2B"/>
    <w:rsid w:val="00495555"/>
    <w:rsid w:val="0049601A"/>
    <w:rsid w:val="004979C1"/>
    <w:rsid w:val="004A22B2"/>
    <w:rsid w:val="004A4480"/>
    <w:rsid w:val="004A6D06"/>
    <w:rsid w:val="004B188E"/>
    <w:rsid w:val="004B19B9"/>
    <w:rsid w:val="004B26C5"/>
    <w:rsid w:val="004B2718"/>
    <w:rsid w:val="004B3863"/>
    <w:rsid w:val="004B4C93"/>
    <w:rsid w:val="004B7107"/>
    <w:rsid w:val="004C0491"/>
    <w:rsid w:val="004C14E4"/>
    <w:rsid w:val="004C4735"/>
    <w:rsid w:val="004C7EC1"/>
    <w:rsid w:val="004D0241"/>
    <w:rsid w:val="004D0327"/>
    <w:rsid w:val="004D16EA"/>
    <w:rsid w:val="004D1788"/>
    <w:rsid w:val="004D269C"/>
    <w:rsid w:val="004D2952"/>
    <w:rsid w:val="004D5B44"/>
    <w:rsid w:val="004E35BD"/>
    <w:rsid w:val="004E396D"/>
    <w:rsid w:val="004E7033"/>
    <w:rsid w:val="004F138F"/>
    <w:rsid w:val="0050159A"/>
    <w:rsid w:val="005015BC"/>
    <w:rsid w:val="00501CD9"/>
    <w:rsid w:val="005044F0"/>
    <w:rsid w:val="00506604"/>
    <w:rsid w:val="00511F23"/>
    <w:rsid w:val="00513E0F"/>
    <w:rsid w:val="005302E5"/>
    <w:rsid w:val="00533DD6"/>
    <w:rsid w:val="00533E2C"/>
    <w:rsid w:val="00534B9A"/>
    <w:rsid w:val="00534F3A"/>
    <w:rsid w:val="00535718"/>
    <w:rsid w:val="005374AE"/>
    <w:rsid w:val="005374C1"/>
    <w:rsid w:val="00542558"/>
    <w:rsid w:val="00542DC7"/>
    <w:rsid w:val="005434C1"/>
    <w:rsid w:val="00545C09"/>
    <w:rsid w:val="005529A6"/>
    <w:rsid w:val="00552B25"/>
    <w:rsid w:val="005562FD"/>
    <w:rsid w:val="005571B3"/>
    <w:rsid w:val="00560E71"/>
    <w:rsid w:val="00565E64"/>
    <w:rsid w:val="00567213"/>
    <w:rsid w:val="0056781E"/>
    <w:rsid w:val="00571327"/>
    <w:rsid w:val="005714D7"/>
    <w:rsid w:val="005720EE"/>
    <w:rsid w:val="0057248F"/>
    <w:rsid w:val="005735E6"/>
    <w:rsid w:val="00573778"/>
    <w:rsid w:val="00575570"/>
    <w:rsid w:val="00576D8D"/>
    <w:rsid w:val="00576DB4"/>
    <w:rsid w:val="00584D21"/>
    <w:rsid w:val="00586FD2"/>
    <w:rsid w:val="00596CC5"/>
    <w:rsid w:val="00596DEA"/>
    <w:rsid w:val="005A3D3D"/>
    <w:rsid w:val="005A5968"/>
    <w:rsid w:val="005A6A3F"/>
    <w:rsid w:val="005B0900"/>
    <w:rsid w:val="005B3FB2"/>
    <w:rsid w:val="005B5A02"/>
    <w:rsid w:val="005C2D7B"/>
    <w:rsid w:val="005C4A00"/>
    <w:rsid w:val="005C4EE9"/>
    <w:rsid w:val="005C632D"/>
    <w:rsid w:val="005C702C"/>
    <w:rsid w:val="005D1C73"/>
    <w:rsid w:val="005D7629"/>
    <w:rsid w:val="005D77B5"/>
    <w:rsid w:val="005E12F6"/>
    <w:rsid w:val="005E3187"/>
    <w:rsid w:val="005E32A9"/>
    <w:rsid w:val="005E5732"/>
    <w:rsid w:val="005E6916"/>
    <w:rsid w:val="005F1EE0"/>
    <w:rsid w:val="005F33B6"/>
    <w:rsid w:val="005F34CC"/>
    <w:rsid w:val="005F5018"/>
    <w:rsid w:val="00600E6E"/>
    <w:rsid w:val="00602A51"/>
    <w:rsid w:val="006044D0"/>
    <w:rsid w:val="0060762D"/>
    <w:rsid w:val="00610A3B"/>
    <w:rsid w:val="0062156E"/>
    <w:rsid w:val="006239F0"/>
    <w:rsid w:val="00624761"/>
    <w:rsid w:val="00625BD0"/>
    <w:rsid w:val="00630A75"/>
    <w:rsid w:val="00630EF4"/>
    <w:rsid w:val="00631144"/>
    <w:rsid w:val="00634221"/>
    <w:rsid w:val="006364E6"/>
    <w:rsid w:val="00636D4D"/>
    <w:rsid w:val="006402F9"/>
    <w:rsid w:val="00644172"/>
    <w:rsid w:val="006441DB"/>
    <w:rsid w:val="00644242"/>
    <w:rsid w:val="00646568"/>
    <w:rsid w:val="00647056"/>
    <w:rsid w:val="0065095B"/>
    <w:rsid w:val="00653A0E"/>
    <w:rsid w:val="00653B4C"/>
    <w:rsid w:val="006569CC"/>
    <w:rsid w:val="00657494"/>
    <w:rsid w:val="00657A5B"/>
    <w:rsid w:val="006628AF"/>
    <w:rsid w:val="00662940"/>
    <w:rsid w:val="00664A33"/>
    <w:rsid w:val="0067183B"/>
    <w:rsid w:val="0067193D"/>
    <w:rsid w:val="00672071"/>
    <w:rsid w:val="00675BCF"/>
    <w:rsid w:val="00677CCF"/>
    <w:rsid w:val="00681876"/>
    <w:rsid w:val="006818AC"/>
    <w:rsid w:val="006818FA"/>
    <w:rsid w:val="00685C6A"/>
    <w:rsid w:val="00685CD7"/>
    <w:rsid w:val="00685D19"/>
    <w:rsid w:val="006861F3"/>
    <w:rsid w:val="006915D1"/>
    <w:rsid w:val="00694321"/>
    <w:rsid w:val="00695933"/>
    <w:rsid w:val="0069714D"/>
    <w:rsid w:val="006A190A"/>
    <w:rsid w:val="006A2416"/>
    <w:rsid w:val="006A2816"/>
    <w:rsid w:val="006B5C2B"/>
    <w:rsid w:val="006B7E09"/>
    <w:rsid w:val="006C0C9F"/>
    <w:rsid w:val="006C20BA"/>
    <w:rsid w:val="006D0A3E"/>
    <w:rsid w:val="006D10C6"/>
    <w:rsid w:val="006D2132"/>
    <w:rsid w:val="006D2B39"/>
    <w:rsid w:val="006D76AA"/>
    <w:rsid w:val="006E0387"/>
    <w:rsid w:val="006E1348"/>
    <w:rsid w:val="006E1C90"/>
    <w:rsid w:val="006E1FEC"/>
    <w:rsid w:val="006E323F"/>
    <w:rsid w:val="006E449D"/>
    <w:rsid w:val="006E6033"/>
    <w:rsid w:val="006E6AEA"/>
    <w:rsid w:val="006F0708"/>
    <w:rsid w:val="006F7E3C"/>
    <w:rsid w:val="0070177A"/>
    <w:rsid w:val="00704833"/>
    <w:rsid w:val="00704CC0"/>
    <w:rsid w:val="00705D61"/>
    <w:rsid w:val="00707125"/>
    <w:rsid w:val="00711724"/>
    <w:rsid w:val="0071384D"/>
    <w:rsid w:val="00716592"/>
    <w:rsid w:val="00717700"/>
    <w:rsid w:val="00720B80"/>
    <w:rsid w:val="00721AA6"/>
    <w:rsid w:val="00727172"/>
    <w:rsid w:val="00727297"/>
    <w:rsid w:val="00727D81"/>
    <w:rsid w:val="00732EFD"/>
    <w:rsid w:val="00736B1E"/>
    <w:rsid w:val="007408C3"/>
    <w:rsid w:val="00740E08"/>
    <w:rsid w:val="00746C6F"/>
    <w:rsid w:val="007510F2"/>
    <w:rsid w:val="00754096"/>
    <w:rsid w:val="00755F7B"/>
    <w:rsid w:val="00763A85"/>
    <w:rsid w:val="00765398"/>
    <w:rsid w:val="00765606"/>
    <w:rsid w:val="00766128"/>
    <w:rsid w:val="00771610"/>
    <w:rsid w:val="00772377"/>
    <w:rsid w:val="0077357F"/>
    <w:rsid w:val="00773625"/>
    <w:rsid w:val="00774256"/>
    <w:rsid w:val="007745D8"/>
    <w:rsid w:val="007755B3"/>
    <w:rsid w:val="00776EB3"/>
    <w:rsid w:val="0077727A"/>
    <w:rsid w:val="0078430B"/>
    <w:rsid w:val="00786314"/>
    <w:rsid w:val="00793534"/>
    <w:rsid w:val="00793578"/>
    <w:rsid w:val="00794871"/>
    <w:rsid w:val="007952ED"/>
    <w:rsid w:val="00795430"/>
    <w:rsid w:val="007970EF"/>
    <w:rsid w:val="00797CAD"/>
    <w:rsid w:val="007A17AA"/>
    <w:rsid w:val="007A3146"/>
    <w:rsid w:val="007A35BB"/>
    <w:rsid w:val="007A6C63"/>
    <w:rsid w:val="007B3F14"/>
    <w:rsid w:val="007B634F"/>
    <w:rsid w:val="007B6829"/>
    <w:rsid w:val="007B6E31"/>
    <w:rsid w:val="007C3F1F"/>
    <w:rsid w:val="007E15A2"/>
    <w:rsid w:val="007E1E0F"/>
    <w:rsid w:val="007E5584"/>
    <w:rsid w:val="007F1B6F"/>
    <w:rsid w:val="007F3A7F"/>
    <w:rsid w:val="007F582F"/>
    <w:rsid w:val="00802300"/>
    <w:rsid w:val="00805085"/>
    <w:rsid w:val="00805669"/>
    <w:rsid w:val="00805905"/>
    <w:rsid w:val="00805D90"/>
    <w:rsid w:val="0081466B"/>
    <w:rsid w:val="00817C46"/>
    <w:rsid w:val="008201A9"/>
    <w:rsid w:val="00821420"/>
    <w:rsid w:val="00825C3F"/>
    <w:rsid w:val="008268FC"/>
    <w:rsid w:val="008313D7"/>
    <w:rsid w:val="0083222F"/>
    <w:rsid w:val="0083299F"/>
    <w:rsid w:val="00844020"/>
    <w:rsid w:val="00844A74"/>
    <w:rsid w:val="00844AD9"/>
    <w:rsid w:val="00851C75"/>
    <w:rsid w:val="0085236B"/>
    <w:rsid w:val="00853CEB"/>
    <w:rsid w:val="0085632E"/>
    <w:rsid w:val="0085698E"/>
    <w:rsid w:val="00856E8A"/>
    <w:rsid w:val="0086081F"/>
    <w:rsid w:val="00860EFA"/>
    <w:rsid w:val="0086177A"/>
    <w:rsid w:val="00865B39"/>
    <w:rsid w:val="0087163F"/>
    <w:rsid w:val="00874710"/>
    <w:rsid w:val="0087717C"/>
    <w:rsid w:val="00884ED4"/>
    <w:rsid w:val="008914B8"/>
    <w:rsid w:val="00891E69"/>
    <w:rsid w:val="0089259D"/>
    <w:rsid w:val="00894F34"/>
    <w:rsid w:val="00896976"/>
    <w:rsid w:val="00897CFD"/>
    <w:rsid w:val="008A29E8"/>
    <w:rsid w:val="008A3947"/>
    <w:rsid w:val="008A409B"/>
    <w:rsid w:val="008A4B78"/>
    <w:rsid w:val="008A5200"/>
    <w:rsid w:val="008A527E"/>
    <w:rsid w:val="008B1756"/>
    <w:rsid w:val="008B3272"/>
    <w:rsid w:val="008C3610"/>
    <w:rsid w:val="008C632F"/>
    <w:rsid w:val="008D10A7"/>
    <w:rsid w:val="008D3469"/>
    <w:rsid w:val="008D6BCB"/>
    <w:rsid w:val="008D7880"/>
    <w:rsid w:val="008D7FF1"/>
    <w:rsid w:val="008E2C44"/>
    <w:rsid w:val="008F3887"/>
    <w:rsid w:val="008F4E8E"/>
    <w:rsid w:val="008F7040"/>
    <w:rsid w:val="009040FC"/>
    <w:rsid w:val="009071EA"/>
    <w:rsid w:val="00911BE1"/>
    <w:rsid w:val="00913B56"/>
    <w:rsid w:val="00920674"/>
    <w:rsid w:val="00921E86"/>
    <w:rsid w:val="00923BAC"/>
    <w:rsid w:val="009314C1"/>
    <w:rsid w:val="009369D3"/>
    <w:rsid w:val="00940955"/>
    <w:rsid w:val="00940FAF"/>
    <w:rsid w:val="009413A8"/>
    <w:rsid w:val="00941DF1"/>
    <w:rsid w:val="009420BA"/>
    <w:rsid w:val="00944221"/>
    <w:rsid w:val="009543B9"/>
    <w:rsid w:val="00961D8B"/>
    <w:rsid w:val="0096372C"/>
    <w:rsid w:val="00966114"/>
    <w:rsid w:val="0097641A"/>
    <w:rsid w:val="009827D2"/>
    <w:rsid w:val="009850E0"/>
    <w:rsid w:val="009851D6"/>
    <w:rsid w:val="00987E03"/>
    <w:rsid w:val="0099265A"/>
    <w:rsid w:val="009A12BF"/>
    <w:rsid w:val="009A3BB4"/>
    <w:rsid w:val="009A5DD8"/>
    <w:rsid w:val="009A6CD0"/>
    <w:rsid w:val="009B1D57"/>
    <w:rsid w:val="009B24E1"/>
    <w:rsid w:val="009B49B8"/>
    <w:rsid w:val="009B51DA"/>
    <w:rsid w:val="009B79DB"/>
    <w:rsid w:val="009C20D2"/>
    <w:rsid w:val="009C58CF"/>
    <w:rsid w:val="009C6628"/>
    <w:rsid w:val="009D173C"/>
    <w:rsid w:val="009D1A0E"/>
    <w:rsid w:val="009D2480"/>
    <w:rsid w:val="009D4428"/>
    <w:rsid w:val="009D5EF6"/>
    <w:rsid w:val="009D7EFB"/>
    <w:rsid w:val="009E1DD3"/>
    <w:rsid w:val="009E42AF"/>
    <w:rsid w:val="009E6A24"/>
    <w:rsid w:val="009F2C11"/>
    <w:rsid w:val="009F3536"/>
    <w:rsid w:val="009F43B9"/>
    <w:rsid w:val="009F4941"/>
    <w:rsid w:val="009F525F"/>
    <w:rsid w:val="009F6A6F"/>
    <w:rsid w:val="00A01D90"/>
    <w:rsid w:val="00A03386"/>
    <w:rsid w:val="00A042E4"/>
    <w:rsid w:val="00A132F4"/>
    <w:rsid w:val="00A13752"/>
    <w:rsid w:val="00A13808"/>
    <w:rsid w:val="00A145A8"/>
    <w:rsid w:val="00A1641B"/>
    <w:rsid w:val="00A20BBA"/>
    <w:rsid w:val="00A24C70"/>
    <w:rsid w:val="00A3753F"/>
    <w:rsid w:val="00A43E2A"/>
    <w:rsid w:val="00A54931"/>
    <w:rsid w:val="00A61020"/>
    <w:rsid w:val="00A615DD"/>
    <w:rsid w:val="00A66D30"/>
    <w:rsid w:val="00A739C8"/>
    <w:rsid w:val="00A74124"/>
    <w:rsid w:val="00A7554A"/>
    <w:rsid w:val="00A76EDE"/>
    <w:rsid w:val="00A81B77"/>
    <w:rsid w:val="00A861A3"/>
    <w:rsid w:val="00A864A9"/>
    <w:rsid w:val="00A87982"/>
    <w:rsid w:val="00A935D3"/>
    <w:rsid w:val="00A948ED"/>
    <w:rsid w:val="00AA3240"/>
    <w:rsid w:val="00AA4351"/>
    <w:rsid w:val="00AA4615"/>
    <w:rsid w:val="00AB32BB"/>
    <w:rsid w:val="00AC2805"/>
    <w:rsid w:val="00AC4AB4"/>
    <w:rsid w:val="00AD3BBA"/>
    <w:rsid w:val="00AD4678"/>
    <w:rsid w:val="00AD5B68"/>
    <w:rsid w:val="00AD6037"/>
    <w:rsid w:val="00AD7BFE"/>
    <w:rsid w:val="00AE2509"/>
    <w:rsid w:val="00AE4409"/>
    <w:rsid w:val="00AE495C"/>
    <w:rsid w:val="00AF05EB"/>
    <w:rsid w:val="00AF0A3F"/>
    <w:rsid w:val="00AF0C95"/>
    <w:rsid w:val="00AF4DFC"/>
    <w:rsid w:val="00AF614A"/>
    <w:rsid w:val="00AF7667"/>
    <w:rsid w:val="00B0018C"/>
    <w:rsid w:val="00B02C53"/>
    <w:rsid w:val="00B0312A"/>
    <w:rsid w:val="00B11567"/>
    <w:rsid w:val="00B12B6B"/>
    <w:rsid w:val="00B13C69"/>
    <w:rsid w:val="00B14A61"/>
    <w:rsid w:val="00B15D6D"/>
    <w:rsid w:val="00B17AD5"/>
    <w:rsid w:val="00B209F9"/>
    <w:rsid w:val="00B20D00"/>
    <w:rsid w:val="00B33579"/>
    <w:rsid w:val="00B335AE"/>
    <w:rsid w:val="00B33786"/>
    <w:rsid w:val="00B3506D"/>
    <w:rsid w:val="00B36D24"/>
    <w:rsid w:val="00B37F6E"/>
    <w:rsid w:val="00B4125D"/>
    <w:rsid w:val="00B42E78"/>
    <w:rsid w:val="00B44BE6"/>
    <w:rsid w:val="00B44F93"/>
    <w:rsid w:val="00B4570F"/>
    <w:rsid w:val="00B47532"/>
    <w:rsid w:val="00B5133A"/>
    <w:rsid w:val="00B51D25"/>
    <w:rsid w:val="00B5302B"/>
    <w:rsid w:val="00B536F0"/>
    <w:rsid w:val="00B54A36"/>
    <w:rsid w:val="00B56AE1"/>
    <w:rsid w:val="00B61AA2"/>
    <w:rsid w:val="00B6306B"/>
    <w:rsid w:val="00B645D1"/>
    <w:rsid w:val="00B64DE0"/>
    <w:rsid w:val="00B67300"/>
    <w:rsid w:val="00B71939"/>
    <w:rsid w:val="00B71D30"/>
    <w:rsid w:val="00B73492"/>
    <w:rsid w:val="00B74045"/>
    <w:rsid w:val="00B816B6"/>
    <w:rsid w:val="00B83FD3"/>
    <w:rsid w:val="00B84442"/>
    <w:rsid w:val="00B85186"/>
    <w:rsid w:val="00B85ABD"/>
    <w:rsid w:val="00B875B5"/>
    <w:rsid w:val="00B901DA"/>
    <w:rsid w:val="00B96F6F"/>
    <w:rsid w:val="00BA3361"/>
    <w:rsid w:val="00BB111F"/>
    <w:rsid w:val="00BB1F56"/>
    <w:rsid w:val="00BB4068"/>
    <w:rsid w:val="00BB43E1"/>
    <w:rsid w:val="00BB5E42"/>
    <w:rsid w:val="00BC2A52"/>
    <w:rsid w:val="00BC3B61"/>
    <w:rsid w:val="00BC4310"/>
    <w:rsid w:val="00BC5529"/>
    <w:rsid w:val="00BD2AB6"/>
    <w:rsid w:val="00BD42D3"/>
    <w:rsid w:val="00BD5059"/>
    <w:rsid w:val="00BD542A"/>
    <w:rsid w:val="00BD58B9"/>
    <w:rsid w:val="00BE1306"/>
    <w:rsid w:val="00BE24B9"/>
    <w:rsid w:val="00BE2536"/>
    <w:rsid w:val="00BE4644"/>
    <w:rsid w:val="00BE6C73"/>
    <w:rsid w:val="00BF0C82"/>
    <w:rsid w:val="00BF2396"/>
    <w:rsid w:val="00BF4C32"/>
    <w:rsid w:val="00C000BF"/>
    <w:rsid w:val="00C00597"/>
    <w:rsid w:val="00C12033"/>
    <w:rsid w:val="00C134F4"/>
    <w:rsid w:val="00C14D6B"/>
    <w:rsid w:val="00C24B50"/>
    <w:rsid w:val="00C326BA"/>
    <w:rsid w:val="00C334C8"/>
    <w:rsid w:val="00C33F8D"/>
    <w:rsid w:val="00C37064"/>
    <w:rsid w:val="00C40838"/>
    <w:rsid w:val="00C40CE2"/>
    <w:rsid w:val="00C46F4E"/>
    <w:rsid w:val="00C47413"/>
    <w:rsid w:val="00C47EBA"/>
    <w:rsid w:val="00C52089"/>
    <w:rsid w:val="00C53E2B"/>
    <w:rsid w:val="00C548A8"/>
    <w:rsid w:val="00C54A35"/>
    <w:rsid w:val="00C5641C"/>
    <w:rsid w:val="00C61467"/>
    <w:rsid w:val="00C62C4F"/>
    <w:rsid w:val="00C6551F"/>
    <w:rsid w:val="00C70469"/>
    <w:rsid w:val="00C7278D"/>
    <w:rsid w:val="00C72DEE"/>
    <w:rsid w:val="00C75604"/>
    <w:rsid w:val="00C76C17"/>
    <w:rsid w:val="00C81F48"/>
    <w:rsid w:val="00C932E2"/>
    <w:rsid w:val="00C93B31"/>
    <w:rsid w:val="00C95D7E"/>
    <w:rsid w:val="00CA00D6"/>
    <w:rsid w:val="00CA1B53"/>
    <w:rsid w:val="00CA3A1B"/>
    <w:rsid w:val="00CA3CEC"/>
    <w:rsid w:val="00CA6AF3"/>
    <w:rsid w:val="00CB196F"/>
    <w:rsid w:val="00CB3C18"/>
    <w:rsid w:val="00CB5034"/>
    <w:rsid w:val="00CB6434"/>
    <w:rsid w:val="00CB7C60"/>
    <w:rsid w:val="00CC1B9A"/>
    <w:rsid w:val="00CC4B3E"/>
    <w:rsid w:val="00CC5143"/>
    <w:rsid w:val="00CD5FBC"/>
    <w:rsid w:val="00CE48DE"/>
    <w:rsid w:val="00CE6B3D"/>
    <w:rsid w:val="00CF2913"/>
    <w:rsid w:val="00CF3D77"/>
    <w:rsid w:val="00CF4021"/>
    <w:rsid w:val="00CF5940"/>
    <w:rsid w:val="00CF7355"/>
    <w:rsid w:val="00D10D4E"/>
    <w:rsid w:val="00D164F4"/>
    <w:rsid w:val="00D20C0D"/>
    <w:rsid w:val="00D21A20"/>
    <w:rsid w:val="00D22732"/>
    <w:rsid w:val="00D23BC8"/>
    <w:rsid w:val="00D257FC"/>
    <w:rsid w:val="00D276D1"/>
    <w:rsid w:val="00D313B0"/>
    <w:rsid w:val="00D329A7"/>
    <w:rsid w:val="00D336E2"/>
    <w:rsid w:val="00D35C2B"/>
    <w:rsid w:val="00D37A1B"/>
    <w:rsid w:val="00D40746"/>
    <w:rsid w:val="00D40B51"/>
    <w:rsid w:val="00D42470"/>
    <w:rsid w:val="00D42761"/>
    <w:rsid w:val="00D4454F"/>
    <w:rsid w:val="00D47D5E"/>
    <w:rsid w:val="00D500D3"/>
    <w:rsid w:val="00D503DC"/>
    <w:rsid w:val="00D514B9"/>
    <w:rsid w:val="00D55267"/>
    <w:rsid w:val="00D56D25"/>
    <w:rsid w:val="00D60E8E"/>
    <w:rsid w:val="00D61088"/>
    <w:rsid w:val="00D61F90"/>
    <w:rsid w:val="00D62D26"/>
    <w:rsid w:val="00D67CDF"/>
    <w:rsid w:val="00D711D5"/>
    <w:rsid w:val="00D71D60"/>
    <w:rsid w:val="00D770F0"/>
    <w:rsid w:val="00D772E5"/>
    <w:rsid w:val="00D77F07"/>
    <w:rsid w:val="00D8361A"/>
    <w:rsid w:val="00D853F1"/>
    <w:rsid w:val="00D864AF"/>
    <w:rsid w:val="00D90917"/>
    <w:rsid w:val="00D935A8"/>
    <w:rsid w:val="00D9471F"/>
    <w:rsid w:val="00D94DBC"/>
    <w:rsid w:val="00DA2570"/>
    <w:rsid w:val="00DA7944"/>
    <w:rsid w:val="00DB00A9"/>
    <w:rsid w:val="00DB36D2"/>
    <w:rsid w:val="00DB5357"/>
    <w:rsid w:val="00DB6DB5"/>
    <w:rsid w:val="00DB7913"/>
    <w:rsid w:val="00DC237F"/>
    <w:rsid w:val="00DC7D26"/>
    <w:rsid w:val="00DD11BE"/>
    <w:rsid w:val="00DD185C"/>
    <w:rsid w:val="00DD5261"/>
    <w:rsid w:val="00DD7C79"/>
    <w:rsid w:val="00DE11B9"/>
    <w:rsid w:val="00DE4CA3"/>
    <w:rsid w:val="00DF0049"/>
    <w:rsid w:val="00DF03D7"/>
    <w:rsid w:val="00DF131A"/>
    <w:rsid w:val="00DF14A3"/>
    <w:rsid w:val="00DF4B37"/>
    <w:rsid w:val="00E00405"/>
    <w:rsid w:val="00E0239E"/>
    <w:rsid w:val="00E03F98"/>
    <w:rsid w:val="00E05610"/>
    <w:rsid w:val="00E05FC3"/>
    <w:rsid w:val="00E066C9"/>
    <w:rsid w:val="00E12A35"/>
    <w:rsid w:val="00E2314F"/>
    <w:rsid w:val="00E23151"/>
    <w:rsid w:val="00E23F7F"/>
    <w:rsid w:val="00E25B52"/>
    <w:rsid w:val="00E279AB"/>
    <w:rsid w:val="00E27ADF"/>
    <w:rsid w:val="00E35D68"/>
    <w:rsid w:val="00E37120"/>
    <w:rsid w:val="00E37B4C"/>
    <w:rsid w:val="00E37BB7"/>
    <w:rsid w:val="00E45EC7"/>
    <w:rsid w:val="00E45F85"/>
    <w:rsid w:val="00E4780A"/>
    <w:rsid w:val="00E51A73"/>
    <w:rsid w:val="00E51D01"/>
    <w:rsid w:val="00E51E8C"/>
    <w:rsid w:val="00E54B05"/>
    <w:rsid w:val="00E553B8"/>
    <w:rsid w:val="00E55DF2"/>
    <w:rsid w:val="00E57014"/>
    <w:rsid w:val="00E61B0E"/>
    <w:rsid w:val="00E628E0"/>
    <w:rsid w:val="00E63B1D"/>
    <w:rsid w:val="00E656D8"/>
    <w:rsid w:val="00E66DA0"/>
    <w:rsid w:val="00E67D10"/>
    <w:rsid w:val="00E71BC9"/>
    <w:rsid w:val="00E72FAF"/>
    <w:rsid w:val="00E7356B"/>
    <w:rsid w:val="00E73FF2"/>
    <w:rsid w:val="00E75F14"/>
    <w:rsid w:val="00E76D2B"/>
    <w:rsid w:val="00E76DFE"/>
    <w:rsid w:val="00E80683"/>
    <w:rsid w:val="00E81ADD"/>
    <w:rsid w:val="00E86476"/>
    <w:rsid w:val="00E90571"/>
    <w:rsid w:val="00E96516"/>
    <w:rsid w:val="00E9689E"/>
    <w:rsid w:val="00EA1125"/>
    <w:rsid w:val="00EA20AE"/>
    <w:rsid w:val="00EA24ED"/>
    <w:rsid w:val="00EA4EA8"/>
    <w:rsid w:val="00EA569D"/>
    <w:rsid w:val="00EA7313"/>
    <w:rsid w:val="00EA7330"/>
    <w:rsid w:val="00EB152C"/>
    <w:rsid w:val="00EB1978"/>
    <w:rsid w:val="00EB2E4E"/>
    <w:rsid w:val="00EB33AD"/>
    <w:rsid w:val="00EB5732"/>
    <w:rsid w:val="00EB6243"/>
    <w:rsid w:val="00EB713F"/>
    <w:rsid w:val="00EB7164"/>
    <w:rsid w:val="00EC0046"/>
    <w:rsid w:val="00EC01BF"/>
    <w:rsid w:val="00EC1144"/>
    <w:rsid w:val="00EC171B"/>
    <w:rsid w:val="00EC1EEC"/>
    <w:rsid w:val="00EC7399"/>
    <w:rsid w:val="00EC7FDE"/>
    <w:rsid w:val="00ED0545"/>
    <w:rsid w:val="00ED1F40"/>
    <w:rsid w:val="00ED24BB"/>
    <w:rsid w:val="00ED6283"/>
    <w:rsid w:val="00EE3BC7"/>
    <w:rsid w:val="00EF2E30"/>
    <w:rsid w:val="00EF389B"/>
    <w:rsid w:val="00EF5582"/>
    <w:rsid w:val="00EF7A6D"/>
    <w:rsid w:val="00F012FF"/>
    <w:rsid w:val="00F06166"/>
    <w:rsid w:val="00F06D08"/>
    <w:rsid w:val="00F11AF6"/>
    <w:rsid w:val="00F16E88"/>
    <w:rsid w:val="00F22D0C"/>
    <w:rsid w:val="00F2334A"/>
    <w:rsid w:val="00F26FF0"/>
    <w:rsid w:val="00F276E1"/>
    <w:rsid w:val="00F27A0B"/>
    <w:rsid w:val="00F27FC2"/>
    <w:rsid w:val="00F34767"/>
    <w:rsid w:val="00F349B6"/>
    <w:rsid w:val="00F370FC"/>
    <w:rsid w:val="00F42E8A"/>
    <w:rsid w:val="00F43800"/>
    <w:rsid w:val="00F43FCF"/>
    <w:rsid w:val="00F5098C"/>
    <w:rsid w:val="00F50BE1"/>
    <w:rsid w:val="00F54E1A"/>
    <w:rsid w:val="00F56CC6"/>
    <w:rsid w:val="00F60D2D"/>
    <w:rsid w:val="00F62CA2"/>
    <w:rsid w:val="00F6303E"/>
    <w:rsid w:val="00F64226"/>
    <w:rsid w:val="00F66406"/>
    <w:rsid w:val="00F75482"/>
    <w:rsid w:val="00F76366"/>
    <w:rsid w:val="00F87C4A"/>
    <w:rsid w:val="00F91113"/>
    <w:rsid w:val="00F93277"/>
    <w:rsid w:val="00FA0872"/>
    <w:rsid w:val="00FA25D3"/>
    <w:rsid w:val="00FA3555"/>
    <w:rsid w:val="00FA4A79"/>
    <w:rsid w:val="00FA7970"/>
    <w:rsid w:val="00FB228D"/>
    <w:rsid w:val="00FB44FE"/>
    <w:rsid w:val="00FB65B1"/>
    <w:rsid w:val="00FB74B0"/>
    <w:rsid w:val="00FC0A68"/>
    <w:rsid w:val="00FC12BA"/>
    <w:rsid w:val="00FC3989"/>
    <w:rsid w:val="00FC594F"/>
    <w:rsid w:val="00FD0428"/>
    <w:rsid w:val="00FD0A42"/>
    <w:rsid w:val="00FE16FD"/>
    <w:rsid w:val="00FE3349"/>
    <w:rsid w:val="00FE4A75"/>
    <w:rsid w:val="00FF16CE"/>
    <w:rsid w:val="00FF1986"/>
    <w:rsid w:val="00FF1C6C"/>
    <w:rsid w:val="00FF5B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4241B2"/>
  <w15:docId w15:val="{D80882AE-A1B8-1B41-B6DC-8A9E74829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13" w:unhideWhenUsed="1"/>
    <w:lsdException w:name="Hyperlink" w:semiHidden="1" w:unhideWhenUsed="1" w:qFormat="1"/>
    <w:lsdException w:name="FollowedHyperlink" w:semiHidden="1" w:uiPriority="0"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DFC"/>
    <w:pPr>
      <w:widowControl w:val="0"/>
      <w:autoSpaceDE w:val="0"/>
      <w:autoSpaceDN w:val="0"/>
      <w:adjustRightInd w:val="0"/>
    </w:pPr>
    <w:rPr>
      <w:rFonts w:ascii="Times New Roman" w:eastAsia="SimSun" w:hAnsi="Times New Roman" w:cs="Times New Roman"/>
      <w:lang w:eastAsia="zh-CN"/>
    </w:rPr>
  </w:style>
  <w:style w:type="paragraph" w:styleId="Heading1">
    <w:name w:val="heading 1"/>
    <w:basedOn w:val="Normal"/>
    <w:next w:val="Normal"/>
    <w:link w:val="Heading1Char"/>
    <w:uiPriority w:val="1"/>
    <w:qFormat/>
    <w:rsid w:val="0085236B"/>
    <w:pPr>
      <w:spacing w:after="120"/>
      <w:jc w:val="center"/>
      <w:outlineLvl w:val="0"/>
    </w:pPr>
    <w:rPr>
      <w:rFonts w:ascii="Arial Bold" w:hAnsi="Arial Bold"/>
      <w:b/>
      <w:sz w:val="36"/>
    </w:rPr>
  </w:style>
  <w:style w:type="paragraph" w:styleId="Heading2">
    <w:name w:val="heading 2"/>
    <w:basedOn w:val="Normal"/>
    <w:next w:val="Normal"/>
    <w:link w:val="Heading2Char"/>
    <w:qFormat/>
    <w:rsid w:val="0085236B"/>
    <w:pPr>
      <w:spacing w:after="240"/>
      <w:jc w:val="center"/>
      <w:outlineLvl w:val="1"/>
    </w:pPr>
    <w:rPr>
      <w:rFonts w:ascii="Arial Bold" w:hAnsi="Arial Bold"/>
      <w:b/>
    </w:rPr>
  </w:style>
  <w:style w:type="paragraph" w:styleId="Heading3">
    <w:name w:val="heading 3"/>
    <w:aliases w:val="Section Header3,ClauseSub_No&amp;Name,Section Header3 Char Char"/>
    <w:basedOn w:val="Normal"/>
    <w:next w:val="Normal"/>
    <w:link w:val="Heading3Char"/>
    <w:uiPriority w:val="1"/>
    <w:qFormat/>
    <w:rsid w:val="0085236B"/>
    <w:pPr>
      <w:outlineLvl w:val="2"/>
    </w:pPr>
  </w:style>
  <w:style w:type="paragraph" w:styleId="Heading4">
    <w:name w:val="heading 4"/>
    <w:basedOn w:val="Normal"/>
    <w:next w:val="Normal"/>
    <w:link w:val="Heading4Char"/>
    <w:uiPriority w:val="1"/>
    <w:qFormat/>
    <w:rsid w:val="0085236B"/>
    <w:pPr>
      <w:numPr>
        <w:ilvl w:val="3"/>
        <w:numId w:val="4"/>
      </w:numPr>
      <w:spacing w:after="240"/>
      <w:outlineLvl w:val="3"/>
    </w:pPr>
  </w:style>
  <w:style w:type="paragraph" w:styleId="Heading5">
    <w:name w:val="heading 5"/>
    <w:basedOn w:val="Normal"/>
    <w:next w:val="Normal"/>
    <w:link w:val="Heading5Char"/>
    <w:uiPriority w:val="9"/>
    <w:qFormat/>
    <w:rsid w:val="0085236B"/>
    <w:pPr>
      <w:numPr>
        <w:ilvl w:val="4"/>
        <w:numId w:val="4"/>
      </w:numPr>
      <w:outlineLvl w:val="4"/>
    </w:pPr>
  </w:style>
  <w:style w:type="paragraph" w:styleId="Heading6">
    <w:name w:val="heading 6"/>
    <w:basedOn w:val="Normal"/>
    <w:next w:val="Normal"/>
    <w:link w:val="Heading6Char"/>
    <w:qFormat/>
    <w:rsid w:val="0085236B"/>
    <w:pPr>
      <w:numPr>
        <w:ilvl w:val="5"/>
        <w:numId w:val="4"/>
      </w:numPr>
      <w:outlineLvl w:val="5"/>
    </w:pPr>
  </w:style>
  <w:style w:type="paragraph" w:styleId="Heading7">
    <w:name w:val="heading 7"/>
    <w:basedOn w:val="Normal"/>
    <w:next w:val="Normal"/>
    <w:link w:val="Heading7Char"/>
    <w:qFormat/>
    <w:rsid w:val="0085236B"/>
    <w:pPr>
      <w:numPr>
        <w:ilvl w:val="6"/>
        <w:numId w:val="4"/>
      </w:numPr>
      <w:spacing w:before="240" w:after="60"/>
      <w:outlineLvl w:val="6"/>
    </w:pPr>
  </w:style>
  <w:style w:type="paragraph" w:styleId="Heading8">
    <w:name w:val="heading 8"/>
    <w:basedOn w:val="Normal"/>
    <w:next w:val="Normal"/>
    <w:link w:val="Heading8Char"/>
    <w:qFormat/>
    <w:rsid w:val="0085236B"/>
    <w:pPr>
      <w:numPr>
        <w:ilvl w:val="7"/>
        <w:numId w:val="4"/>
      </w:numPr>
      <w:spacing w:before="240" w:after="60"/>
      <w:outlineLvl w:val="7"/>
    </w:pPr>
    <w:rPr>
      <w:i/>
      <w:iCs/>
    </w:rPr>
  </w:style>
  <w:style w:type="paragraph" w:styleId="Heading9">
    <w:name w:val="heading 9"/>
    <w:basedOn w:val="Normal"/>
    <w:next w:val="Normal"/>
    <w:link w:val="Heading9Char"/>
    <w:qFormat/>
    <w:rsid w:val="0085236B"/>
    <w:pPr>
      <w:numPr>
        <w:ilvl w:val="8"/>
        <w:numId w:val="4"/>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aliases w:val="TOC ADB"/>
    <w:uiPriority w:val="99"/>
    <w:qFormat/>
    <w:rsid w:val="00664A33"/>
    <w:rPr>
      <w:color w:val="0000FF"/>
      <w:u w:val="single"/>
    </w:rPr>
  </w:style>
  <w:style w:type="paragraph" w:customStyle="1" w:styleId="Text">
    <w:name w:val="Text"/>
    <w:basedOn w:val="Normal"/>
    <w:link w:val="TextChar"/>
    <w:rsid w:val="00664A33"/>
    <w:pPr>
      <w:spacing w:before="120" w:after="120"/>
      <w:jc w:val="both"/>
    </w:pPr>
    <w:rPr>
      <w:szCs w:val="28"/>
    </w:rPr>
  </w:style>
  <w:style w:type="paragraph" w:customStyle="1" w:styleId="SimpleList">
    <w:name w:val="Simple List"/>
    <w:basedOn w:val="Text"/>
    <w:rsid w:val="00664A33"/>
    <w:pPr>
      <w:numPr>
        <w:numId w:val="1"/>
      </w:numPr>
      <w:spacing w:before="0" w:after="0"/>
    </w:pPr>
  </w:style>
  <w:style w:type="character" w:customStyle="1" w:styleId="TextChar">
    <w:name w:val="Text Char"/>
    <w:link w:val="Text"/>
    <w:rsid w:val="00664A33"/>
    <w:rPr>
      <w:rFonts w:ascii="Times New Roman" w:eastAsia="SimSun" w:hAnsi="Times New Roman" w:cs="Times New Roman"/>
      <w:szCs w:val="28"/>
      <w:lang w:eastAsia="zh-CN"/>
    </w:rPr>
  </w:style>
  <w:style w:type="character" w:customStyle="1" w:styleId="apple-converted-space">
    <w:name w:val="apple-converted-space"/>
    <w:basedOn w:val="DefaultParagraphFont"/>
    <w:rsid w:val="00664A33"/>
  </w:style>
  <w:style w:type="paragraph" w:styleId="BodyText">
    <w:name w:val="Body Text"/>
    <w:aliases w:val="bt,BT,bt1,bt2,Example,(Main Text),date,Body Text (Main text),Body Text Char1, Char5 Char, Char5"/>
    <w:basedOn w:val="Normal"/>
    <w:link w:val="BodyTextChar"/>
    <w:uiPriority w:val="1"/>
    <w:qFormat/>
    <w:rsid w:val="0025637F"/>
    <w:pPr>
      <w:spacing w:after="120"/>
    </w:pPr>
  </w:style>
  <w:style w:type="character" w:customStyle="1" w:styleId="BodyTextChar">
    <w:name w:val="Body Text Char"/>
    <w:aliases w:val="bt Char,BT Char,bt1 Char,bt2 Char,Example Char,(Main Text) Char,date Char,Body Text (Main text) Char,Body Text Char1 Char, Char5 Char Char, Char5 Char1"/>
    <w:basedOn w:val="DefaultParagraphFont"/>
    <w:link w:val="BodyText"/>
    <w:uiPriority w:val="1"/>
    <w:rsid w:val="0025637F"/>
    <w:rPr>
      <w:rFonts w:ascii="Times New Roman" w:eastAsia="SimSun" w:hAnsi="Times New Roman" w:cs="Times New Roman"/>
      <w:lang w:eastAsia="zh-CN"/>
    </w:rPr>
  </w:style>
  <w:style w:type="paragraph" w:styleId="BalloonText">
    <w:name w:val="Balloon Text"/>
    <w:basedOn w:val="Normal"/>
    <w:link w:val="BalloonTextChar"/>
    <w:uiPriority w:val="99"/>
    <w:semiHidden/>
    <w:unhideWhenUsed/>
    <w:rsid w:val="00E279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79AB"/>
    <w:rPr>
      <w:rFonts w:ascii="Lucida Grande" w:eastAsia="SimSun" w:hAnsi="Lucida Grande" w:cs="Lucida Grande"/>
      <w:sz w:val="18"/>
      <w:szCs w:val="18"/>
      <w:lang w:eastAsia="zh-CN"/>
    </w:rPr>
  </w:style>
  <w:style w:type="paragraph" w:styleId="ListParagraph">
    <w:name w:val="List Paragraph"/>
    <w:aliases w:val="Bullets,Bullet Styles para,Figure_name,Equipment,List Paragraph1,Numbered Indented Text,List Paragraph Char Char Char,List Paragraph Char Char,Bullet 1,lp1,List Paragraph11,kepala,Citation List,Graphic,Table of contents numbered,3,Ha"/>
    <w:basedOn w:val="Normal"/>
    <w:link w:val="ListParagraphChar"/>
    <w:uiPriority w:val="34"/>
    <w:qFormat/>
    <w:rsid w:val="009C58CF"/>
    <w:pPr>
      <w:numPr>
        <w:numId w:val="44"/>
      </w:numPr>
      <w:contextualSpacing/>
    </w:pPr>
  </w:style>
  <w:style w:type="paragraph" w:customStyle="1" w:styleId="Style3">
    <w:name w:val="Style 3"/>
    <w:basedOn w:val="Normal"/>
    <w:rsid w:val="00CA00D6"/>
    <w:pPr>
      <w:adjustRightInd/>
      <w:spacing w:before="40" w:after="120" w:line="552" w:lineRule="atLeast"/>
      <w:ind w:left="720" w:hanging="720"/>
      <w:jc w:val="both"/>
    </w:pPr>
    <w:rPr>
      <w:rFonts w:eastAsia="Times New Roman"/>
      <w:lang w:eastAsia="en-US"/>
    </w:rPr>
  </w:style>
  <w:style w:type="paragraph" w:styleId="Footer">
    <w:name w:val="footer"/>
    <w:basedOn w:val="Normal"/>
    <w:link w:val="FooterChar"/>
    <w:uiPriority w:val="99"/>
    <w:qFormat/>
    <w:rsid w:val="00B54A36"/>
    <w:pPr>
      <w:tabs>
        <w:tab w:val="center" w:pos="4320"/>
        <w:tab w:val="right" w:pos="8640"/>
      </w:tabs>
    </w:pPr>
  </w:style>
  <w:style w:type="character" w:customStyle="1" w:styleId="FooterChar">
    <w:name w:val="Footer Char"/>
    <w:basedOn w:val="DefaultParagraphFont"/>
    <w:link w:val="Footer"/>
    <w:uiPriority w:val="99"/>
    <w:rsid w:val="00B54A36"/>
    <w:rPr>
      <w:rFonts w:ascii="Times New Roman" w:eastAsia="SimSun" w:hAnsi="Times New Roman" w:cs="Times New Roman"/>
      <w:lang w:eastAsia="zh-CN"/>
    </w:rPr>
  </w:style>
  <w:style w:type="paragraph" w:styleId="NormalWeb">
    <w:name w:val="Normal (Web)"/>
    <w:basedOn w:val="Normal"/>
    <w:uiPriority w:val="99"/>
    <w:unhideWhenUsed/>
    <w:rsid w:val="00A61020"/>
    <w:pPr>
      <w:widowControl/>
      <w:autoSpaceDE/>
      <w:autoSpaceDN/>
      <w:adjustRightInd/>
      <w:spacing w:before="100" w:beforeAutospacing="1" w:after="100" w:afterAutospacing="1"/>
    </w:pPr>
    <w:rPr>
      <w:rFonts w:eastAsiaTheme="minorHAnsi"/>
      <w:lang w:eastAsia="en-US"/>
    </w:rPr>
  </w:style>
  <w:style w:type="paragraph" w:styleId="Header">
    <w:name w:val="header"/>
    <w:basedOn w:val="Normal"/>
    <w:link w:val="HeaderChar"/>
    <w:qFormat/>
    <w:rsid w:val="003C5B6D"/>
    <w:pPr>
      <w:widowControl/>
      <w:tabs>
        <w:tab w:val="center" w:pos="4320"/>
        <w:tab w:val="right" w:pos="8640"/>
      </w:tabs>
      <w:autoSpaceDE/>
      <w:autoSpaceDN/>
      <w:adjustRightInd/>
      <w:jc w:val="both"/>
    </w:pPr>
    <w:rPr>
      <w:rFonts w:ascii="Arial" w:eastAsia="Times New Roman" w:hAnsi="Arial"/>
      <w:sz w:val="20"/>
      <w:lang w:eastAsia="en-US"/>
    </w:rPr>
  </w:style>
  <w:style w:type="character" w:customStyle="1" w:styleId="HeaderChar">
    <w:name w:val="Header Char"/>
    <w:basedOn w:val="DefaultParagraphFont"/>
    <w:link w:val="Header"/>
    <w:rsid w:val="003C5B6D"/>
    <w:rPr>
      <w:rFonts w:ascii="Arial" w:eastAsia="Times New Roman" w:hAnsi="Arial" w:cs="Times New Roman"/>
      <w:sz w:val="20"/>
    </w:rPr>
  </w:style>
  <w:style w:type="character" w:customStyle="1" w:styleId="Heading1Char">
    <w:name w:val="Heading 1 Char"/>
    <w:basedOn w:val="DefaultParagraphFont"/>
    <w:link w:val="Heading1"/>
    <w:uiPriority w:val="1"/>
    <w:rsid w:val="0085236B"/>
    <w:rPr>
      <w:rFonts w:ascii="Arial Bold" w:eastAsia="SimSun" w:hAnsi="Arial Bold" w:cs="Times New Roman"/>
      <w:b/>
      <w:sz w:val="36"/>
      <w:lang w:eastAsia="zh-CN"/>
    </w:rPr>
  </w:style>
  <w:style w:type="character" w:customStyle="1" w:styleId="Heading2Char">
    <w:name w:val="Heading 2 Char"/>
    <w:basedOn w:val="DefaultParagraphFont"/>
    <w:link w:val="Heading2"/>
    <w:uiPriority w:val="1"/>
    <w:rsid w:val="0085236B"/>
    <w:rPr>
      <w:rFonts w:ascii="Arial Bold" w:eastAsia="SimSun" w:hAnsi="Arial Bold" w:cs="Times New Roman"/>
      <w:b/>
      <w:lang w:eastAsia="zh-CN"/>
    </w:rPr>
  </w:style>
  <w:style w:type="character" w:customStyle="1" w:styleId="Heading3Char">
    <w:name w:val="Heading 3 Char"/>
    <w:aliases w:val="Section Header3 Char,ClauseSub_No&amp;Name Char,Section Header3 Char Char Char"/>
    <w:basedOn w:val="DefaultParagraphFont"/>
    <w:link w:val="Heading3"/>
    <w:uiPriority w:val="1"/>
    <w:rsid w:val="0085236B"/>
    <w:rPr>
      <w:rFonts w:ascii="Times New Roman" w:eastAsia="SimSun" w:hAnsi="Times New Roman" w:cs="Times New Roman"/>
      <w:lang w:eastAsia="zh-CN"/>
    </w:rPr>
  </w:style>
  <w:style w:type="character" w:customStyle="1" w:styleId="Heading4Char">
    <w:name w:val="Heading 4 Char"/>
    <w:basedOn w:val="DefaultParagraphFont"/>
    <w:link w:val="Heading4"/>
    <w:uiPriority w:val="1"/>
    <w:rsid w:val="0085236B"/>
    <w:rPr>
      <w:rFonts w:ascii="Times New Roman" w:eastAsia="SimSun" w:hAnsi="Times New Roman" w:cs="Times New Roman"/>
      <w:lang w:eastAsia="zh-CN"/>
    </w:rPr>
  </w:style>
  <w:style w:type="character" w:customStyle="1" w:styleId="Heading5Char">
    <w:name w:val="Heading 5 Char"/>
    <w:basedOn w:val="DefaultParagraphFont"/>
    <w:link w:val="Heading5"/>
    <w:uiPriority w:val="9"/>
    <w:rsid w:val="0085236B"/>
    <w:rPr>
      <w:rFonts w:ascii="Times New Roman" w:eastAsia="SimSun" w:hAnsi="Times New Roman" w:cs="Times New Roman"/>
      <w:lang w:eastAsia="zh-CN"/>
    </w:rPr>
  </w:style>
  <w:style w:type="character" w:customStyle="1" w:styleId="Heading6Char">
    <w:name w:val="Heading 6 Char"/>
    <w:basedOn w:val="DefaultParagraphFont"/>
    <w:link w:val="Heading6"/>
    <w:rsid w:val="0085236B"/>
    <w:rPr>
      <w:rFonts w:ascii="Times New Roman" w:eastAsia="SimSun" w:hAnsi="Times New Roman" w:cs="Times New Roman"/>
      <w:lang w:eastAsia="zh-CN"/>
    </w:rPr>
  </w:style>
  <w:style w:type="character" w:customStyle="1" w:styleId="Heading7Char">
    <w:name w:val="Heading 7 Char"/>
    <w:basedOn w:val="DefaultParagraphFont"/>
    <w:link w:val="Heading7"/>
    <w:rsid w:val="0085236B"/>
    <w:rPr>
      <w:rFonts w:ascii="Times New Roman" w:eastAsia="SimSun" w:hAnsi="Times New Roman" w:cs="Times New Roman"/>
      <w:lang w:eastAsia="zh-CN"/>
    </w:rPr>
  </w:style>
  <w:style w:type="character" w:customStyle="1" w:styleId="Heading8Char">
    <w:name w:val="Heading 8 Char"/>
    <w:basedOn w:val="DefaultParagraphFont"/>
    <w:link w:val="Heading8"/>
    <w:rsid w:val="0085236B"/>
    <w:rPr>
      <w:rFonts w:ascii="Times New Roman" w:eastAsia="SimSun" w:hAnsi="Times New Roman" w:cs="Times New Roman"/>
      <w:i/>
      <w:iCs/>
      <w:lang w:eastAsia="zh-CN"/>
    </w:rPr>
  </w:style>
  <w:style w:type="character" w:customStyle="1" w:styleId="Heading9Char">
    <w:name w:val="Heading 9 Char"/>
    <w:basedOn w:val="DefaultParagraphFont"/>
    <w:link w:val="Heading9"/>
    <w:rsid w:val="0085236B"/>
    <w:rPr>
      <w:rFonts w:ascii="Times New Roman" w:eastAsia="SimSun" w:hAnsi="Times New Roman" w:cs="Arial"/>
      <w:szCs w:val="22"/>
      <w:lang w:eastAsia="zh-CN"/>
    </w:rPr>
  </w:style>
  <w:style w:type="paragraph" w:customStyle="1" w:styleId="CharChar">
    <w:name w:val="Char Char"/>
    <w:basedOn w:val="Normal"/>
    <w:semiHidden/>
    <w:rsid w:val="0085236B"/>
    <w:pPr>
      <w:numPr>
        <w:numId w:val="3"/>
      </w:numPr>
    </w:pPr>
  </w:style>
  <w:style w:type="paragraph" w:styleId="Title">
    <w:name w:val="Title"/>
    <w:basedOn w:val="Normal"/>
    <w:link w:val="TitleChar"/>
    <w:qFormat/>
    <w:rsid w:val="0085236B"/>
    <w:pPr>
      <w:spacing w:before="240" w:after="60"/>
      <w:jc w:val="center"/>
      <w:outlineLvl w:val="0"/>
    </w:pPr>
    <w:rPr>
      <w:rFonts w:cs="Arial"/>
      <w:b/>
      <w:bCs/>
      <w:kern w:val="28"/>
      <w:sz w:val="36"/>
      <w:szCs w:val="32"/>
    </w:rPr>
  </w:style>
  <w:style w:type="character" w:customStyle="1" w:styleId="TitleChar">
    <w:name w:val="Title Char"/>
    <w:basedOn w:val="DefaultParagraphFont"/>
    <w:link w:val="Title"/>
    <w:rsid w:val="0085236B"/>
    <w:rPr>
      <w:rFonts w:ascii="Times New Roman" w:eastAsia="SimSun" w:hAnsi="Times New Roman" w:cs="Arial"/>
      <w:b/>
      <w:bCs/>
      <w:kern w:val="28"/>
      <w:sz w:val="36"/>
      <w:szCs w:val="32"/>
      <w:lang w:eastAsia="zh-CN"/>
    </w:rPr>
  </w:style>
  <w:style w:type="paragraph" w:customStyle="1" w:styleId="StyleHeading3ItalicRight">
    <w:name w:val="Style Heading 3 + Italic Right"/>
    <w:basedOn w:val="Heading3"/>
    <w:semiHidden/>
    <w:rsid w:val="0085236B"/>
    <w:pPr>
      <w:spacing w:before="120"/>
      <w:jc w:val="right"/>
    </w:pPr>
    <w:rPr>
      <w:i/>
      <w:iCs/>
      <w:szCs w:val="20"/>
    </w:rPr>
  </w:style>
  <w:style w:type="paragraph" w:styleId="Subtitle">
    <w:name w:val="Subtitle"/>
    <w:basedOn w:val="Normal"/>
    <w:link w:val="SubtitleChar"/>
    <w:autoRedefine/>
    <w:uiPriority w:val="99"/>
    <w:qFormat/>
    <w:rsid w:val="0085236B"/>
    <w:pPr>
      <w:spacing w:after="60"/>
      <w:jc w:val="center"/>
      <w:outlineLvl w:val="1"/>
    </w:pPr>
    <w:rPr>
      <w:b/>
      <w:bCs/>
      <w:sz w:val="28"/>
      <w:szCs w:val="28"/>
    </w:rPr>
  </w:style>
  <w:style w:type="character" w:customStyle="1" w:styleId="SubtitleChar">
    <w:name w:val="Subtitle Char"/>
    <w:basedOn w:val="DefaultParagraphFont"/>
    <w:link w:val="Subtitle"/>
    <w:uiPriority w:val="99"/>
    <w:rsid w:val="0085236B"/>
    <w:rPr>
      <w:rFonts w:ascii="Times New Roman" w:eastAsia="SimSun" w:hAnsi="Times New Roman" w:cs="Times New Roman"/>
      <w:b/>
      <w:bCs/>
      <w:sz w:val="28"/>
      <w:szCs w:val="28"/>
      <w:lang w:val="fr-FR" w:eastAsia="zh-CN"/>
    </w:rPr>
  </w:style>
  <w:style w:type="paragraph" w:customStyle="1" w:styleId="Heading22">
    <w:name w:val="Heading 2.2"/>
    <w:basedOn w:val="Heading2"/>
    <w:semiHidden/>
    <w:rsid w:val="0085236B"/>
    <w:pPr>
      <w:keepNext/>
      <w:ind w:left="284"/>
    </w:pPr>
    <w:rPr>
      <w:rFonts w:cs="Arial"/>
      <w:b w:val="0"/>
      <w:bCs/>
      <w:sz w:val="28"/>
    </w:rPr>
  </w:style>
  <w:style w:type="paragraph" w:customStyle="1" w:styleId="Heading23">
    <w:name w:val="Heading 2.3"/>
    <w:basedOn w:val="Normal"/>
    <w:semiHidden/>
    <w:rsid w:val="0085236B"/>
  </w:style>
  <w:style w:type="paragraph" w:customStyle="1" w:styleId="Subtitle1">
    <w:name w:val="Subtitle.1"/>
    <w:basedOn w:val="Normal"/>
    <w:semiHidden/>
    <w:rsid w:val="0085236B"/>
    <w:pPr>
      <w:ind w:left="1134"/>
      <w:jc w:val="center"/>
    </w:pPr>
    <w:rPr>
      <w:rFonts w:cs="Arial"/>
      <w:b/>
      <w:bCs/>
      <w:sz w:val="32"/>
      <w:szCs w:val="32"/>
    </w:rPr>
  </w:style>
  <w:style w:type="paragraph" w:customStyle="1" w:styleId="Subtitle2">
    <w:name w:val="Subtitle.2"/>
    <w:basedOn w:val="Normal"/>
    <w:semiHidden/>
    <w:rsid w:val="0085236B"/>
    <w:pPr>
      <w:jc w:val="both"/>
    </w:pPr>
    <w:rPr>
      <w:rFonts w:cs="Arial"/>
      <w:b/>
      <w:bCs/>
      <w:sz w:val="21"/>
      <w:szCs w:val="21"/>
    </w:rPr>
  </w:style>
  <w:style w:type="paragraph" w:styleId="TOC1">
    <w:name w:val="toc 1"/>
    <w:basedOn w:val="Normal"/>
    <w:next w:val="Normal"/>
    <w:autoRedefine/>
    <w:uiPriority w:val="39"/>
    <w:qFormat/>
    <w:rsid w:val="004C4735"/>
    <w:pPr>
      <w:tabs>
        <w:tab w:val="left" w:pos="1229"/>
        <w:tab w:val="right" w:leader="dot" w:pos="9063"/>
      </w:tabs>
      <w:spacing w:before="360" w:after="360"/>
    </w:pPr>
    <w:rPr>
      <w:rFonts w:asciiTheme="minorHAnsi" w:hAnsiTheme="minorHAnsi"/>
      <w:b/>
      <w:bCs/>
      <w:caps/>
      <w:sz w:val="22"/>
      <w:szCs w:val="22"/>
      <w:u w:val="single"/>
    </w:rPr>
  </w:style>
  <w:style w:type="paragraph" w:styleId="TOC6">
    <w:name w:val="toc 6"/>
    <w:basedOn w:val="Normal"/>
    <w:next w:val="Normal"/>
    <w:autoRedefine/>
    <w:uiPriority w:val="39"/>
    <w:rsid w:val="0085236B"/>
    <w:rPr>
      <w:rFonts w:asciiTheme="minorHAnsi" w:hAnsiTheme="minorHAnsi"/>
      <w:sz w:val="22"/>
      <w:szCs w:val="22"/>
    </w:rPr>
  </w:style>
  <w:style w:type="paragraph" w:styleId="TOC2">
    <w:name w:val="toc 2"/>
    <w:basedOn w:val="Normal"/>
    <w:next w:val="Normal"/>
    <w:autoRedefine/>
    <w:uiPriority w:val="39"/>
    <w:qFormat/>
    <w:rsid w:val="0085236B"/>
    <w:rPr>
      <w:rFonts w:asciiTheme="minorHAnsi" w:hAnsiTheme="minorHAnsi"/>
      <w:b/>
      <w:bCs/>
      <w:smallCaps/>
      <w:sz w:val="22"/>
      <w:szCs w:val="22"/>
    </w:rPr>
  </w:style>
  <w:style w:type="paragraph" w:styleId="TOC3">
    <w:name w:val="toc 3"/>
    <w:basedOn w:val="Normal"/>
    <w:next w:val="Normal"/>
    <w:autoRedefine/>
    <w:uiPriority w:val="39"/>
    <w:qFormat/>
    <w:rsid w:val="0085236B"/>
    <w:rPr>
      <w:rFonts w:asciiTheme="minorHAnsi" w:hAnsiTheme="minorHAnsi"/>
      <w:smallCaps/>
      <w:sz w:val="22"/>
      <w:szCs w:val="22"/>
    </w:rPr>
  </w:style>
  <w:style w:type="paragraph" w:styleId="TOC4">
    <w:name w:val="toc 4"/>
    <w:basedOn w:val="Normal"/>
    <w:next w:val="Normal"/>
    <w:autoRedefine/>
    <w:uiPriority w:val="39"/>
    <w:qFormat/>
    <w:rsid w:val="0085236B"/>
    <w:rPr>
      <w:rFonts w:asciiTheme="minorHAnsi" w:hAnsiTheme="minorHAnsi"/>
      <w:sz w:val="22"/>
      <w:szCs w:val="22"/>
    </w:rPr>
  </w:style>
  <w:style w:type="paragraph" w:styleId="TOC5">
    <w:name w:val="toc 5"/>
    <w:basedOn w:val="Normal"/>
    <w:next w:val="Normal"/>
    <w:autoRedefine/>
    <w:uiPriority w:val="39"/>
    <w:qFormat/>
    <w:rsid w:val="0085236B"/>
    <w:rPr>
      <w:rFonts w:asciiTheme="minorHAnsi" w:hAnsiTheme="minorHAnsi"/>
      <w:sz w:val="22"/>
      <w:szCs w:val="22"/>
    </w:rPr>
  </w:style>
  <w:style w:type="paragraph" w:customStyle="1" w:styleId="StyleHeading2BoldCenteredLeft02Before6ptAfter">
    <w:name w:val="Style Heading 2 + Bold Centered Left:  0.2&quot; Before:  6 pt After..."/>
    <w:basedOn w:val="Heading2"/>
    <w:semiHidden/>
    <w:rsid w:val="0085236B"/>
    <w:pPr>
      <w:spacing w:before="120" w:after="120"/>
      <w:ind w:left="284"/>
    </w:pPr>
    <w:rPr>
      <w:bCs/>
      <w:szCs w:val="20"/>
    </w:rPr>
  </w:style>
  <w:style w:type="paragraph" w:customStyle="1" w:styleId="StyleHeading314ptBold">
    <w:name w:val="Style Heading 3 + 14 pt Bold"/>
    <w:basedOn w:val="Heading3"/>
    <w:semiHidden/>
    <w:rsid w:val="0085236B"/>
    <w:rPr>
      <w:bCs/>
      <w:sz w:val="28"/>
    </w:rPr>
  </w:style>
  <w:style w:type="paragraph" w:customStyle="1" w:styleId="StyleHeading314ptBoldCenteredAfter12pt">
    <w:name w:val="Style Heading 3 + 14 pt Bold Centered After:  12 pt"/>
    <w:basedOn w:val="Heading3"/>
    <w:semiHidden/>
    <w:rsid w:val="0085236B"/>
    <w:pPr>
      <w:spacing w:after="240"/>
      <w:jc w:val="center"/>
    </w:pPr>
    <w:rPr>
      <w:bCs/>
      <w:sz w:val="28"/>
      <w:szCs w:val="20"/>
    </w:rPr>
  </w:style>
  <w:style w:type="paragraph" w:customStyle="1" w:styleId="StyleHeading2Centered">
    <w:name w:val="Style Heading 2 + Centered"/>
    <w:basedOn w:val="Heading2"/>
    <w:semiHidden/>
    <w:rsid w:val="0085236B"/>
    <w:rPr>
      <w:szCs w:val="20"/>
    </w:rPr>
  </w:style>
  <w:style w:type="character" w:styleId="PageNumber">
    <w:name w:val="page number"/>
    <w:qFormat/>
    <w:rsid w:val="0085236B"/>
    <w:rPr>
      <w:rFonts w:cs="Times New Roman"/>
    </w:rPr>
  </w:style>
  <w:style w:type="character" w:styleId="CommentReference">
    <w:name w:val="annotation reference"/>
    <w:uiPriority w:val="99"/>
    <w:rsid w:val="0085236B"/>
    <w:rPr>
      <w:sz w:val="16"/>
      <w:szCs w:val="16"/>
    </w:rPr>
  </w:style>
  <w:style w:type="paragraph" w:styleId="CommentText">
    <w:name w:val="annotation text"/>
    <w:basedOn w:val="Normal"/>
    <w:link w:val="CommentTextChar"/>
    <w:uiPriority w:val="99"/>
    <w:rsid w:val="0085236B"/>
    <w:rPr>
      <w:sz w:val="20"/>
      <w:szCs w:val="20"/>
    </w:rPr>
  </w:style>
  <w:style w:type="character" w:customStyle="1" w:styleId="CommentTextChar">
    <w:name w:val="Comment Text Char"/>
    <w:basedOn w:val="DefaultParagraphFont"/>
    <w:link w:val="CommentText"/>
    <w:uiPriority w:val="99"/>
    <w:rsid w:val="0085236B"/>
    <w:rPr>
      <w:rFonts w:ascii="Times New Roman" w:eastAsia="SimSu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rsid w:val="0085236B"/>
    <w:rPr>
      <w:b/>
      <w:bCs/>
    </w:rPr>
  </w:style>
  <w:style w:type="character" w:customStyle="1" w:styleId="CommentSubjectChar">
    <w:name w:val="Comment Subject Char"/>
    <w:basedOn w:val="CommentTextChar"/>
    <w:link w:val="CommentSubject"/>
    <w:uiPriority w:val="99"/>
    <w:semiHidden/>
    <w:rsid w:val="0085236B"/>
    <w:rPr>
      <w:rFonts w:ascii="Times New Roman" w:eastAsia="SimSun" w:hAnsi="Times New Roman" w:cs="Times New Roman"/>
      <w:b/>
      <w:bCs/>
      <w:sz w:val="20"/>
      <w:szCs w:val="20"/>
      <w:lang w:eastAsia="zh-CN"/>
    </w:rPr>
  </w:style>
  <w:style w:type="paragraph" w:styleId="FootnoteText">
    <w:name w:val="footnote text"/>
    <w:aliases w:val="fn,ADB,single space,footnote text Char,fn Char,ADB Char,single space Char Char,Fußnotentextf,single space Char,ft Char,Footnote Text Char1 Char Char,Footnote Text Char1,Footnote Text Char1 Char Char Char,ft"/>
    <w:basedOn w:val="Normal"/>
    <w:link w:val="FootnoteTextChar2"/>
    <w:uiPriority w:val="99"/>
    <w:qFormat/>
    <w:rsid w:val="0085236B"/>
    <w:rPr>
      <w:sz w:val="20"/>
      <w:szCs w:val="20"/>
    </w:rPr>
  </w:style>
  <w:style w:type="character" w:customStyle="1" w:styleId="FootnoteTextChar">
    <w:name w:val="Footnote Text Char"/>
    <w:basedOn w:val="DefaultParagraphFont"/>
    <w:rsid w:val="0085236B"/>
    <w:rPr>
      <w:rFonts w:ascii="Times New Roman" w:eastAsia="SimSun" w:hAnsi="Times New Roman" w:cs="Times New Roman"/>
      <w:lang w:eastAsia="zh-CN"/>
    </w:rPr>
  </w:style>
  <w:style w:type="character" w:styleId="FootnoteReference">
    <w:name w:val="footnote reference"/>
    <w:aliases w:val="ftref,BVI fnr,Ref,de nota al pie,16 Point,Superscript 6 Point,fr,Used by Word for Help footnote symbols,Car Car Char Car Char Car Car Char Car Char Char, Car Car Char Car Char Car Car Char Car Char Char, BVI fnr,note bp"/>
    <w:uiPriority w:val="99"/>
    <w:qFormat/>
    <w:rsid w:val="0085236B"/>
    <w:rPr>
      <w:vertAlign w:val="superscript"/>
    </w:rPr>
  </w:style>
  <w:style w:type="table" w:styleId="TableGrid">
    <w:name w:val="Table Grid"/>
    <w:basedOn w:val="TableNormal"/>
    <w:uiPriority w:val="39"/>
    <w:rsid w:val="0085236B"/>
    <w:pPr>
      <w:widowControl w:val="0"/>
      <w:autoSpaceDE w:val="0"/>
      <w:autoSpaceDN w:val="0"/>
      <w:adjustRightInd w:val="0"/>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rsid w:val="0085236B"/>
    <w:pPr>
      <w:spacing w:after="120" w:line="480" w:lineRule="auto"/>
    </w:pPr>
  </w:style>
  <w:style w:type="character" w:customStyle="1" w:styleId="BodyText2Char">
    <w:name w:val="Body Text 2 Char"/>
    <w:basedOn w:val="DefaultParagraphFont"/>
    <w:link w:val="BodyText2"/>
    <w:semiHidden/>
    <w:rsid w:val="0085236B"/>
    <w:rPr>
      <w:rFonts w:ascii="Times New Roman" w:eastAsia="SimSun" w:hAnsi="Times New Roman" w:cs="Times New Roman"/>
      <w:lang w:eastAsia="zh-CN"/>
    </w:rPr>
  </w:style>
  <w:style w:type="paragraph" w:customStyle="1" w:styleId="SectionHeaders">
    <w:name w:val="Section Headers"/>
    <w:basedOn w:val="Heading1"/>
    <w:rsid w:val="0085236B"/>
    <w:pPr>
      <w:spacing w:before="120"/>
    </w:pPr>
    <w:rPr>
      <w:rFonts w:ascii="Times New Roman" w:hAnsi="Times New Roman"/>
      <w:sz w:val="38"/>
    </w:rPr>
  </w:style>
  <w:style w:type="character" w:customStyle="1" w:styleId="DeltaViewInsertion">
    <w:name w:val="DeltaView Insertion"/>
    <w:semiHidden/>
    <w:rsid w:val="0085236B"/>
    <w:rPr>
      <w:color w:val="0000FF"/>
      <w:spacing w:val="0"/>
      <w:u w:val="double"/>
    </w:rPr>
  </w:style>
  <w:style w:type="paragraph" w:styleId="TOC7">
    <w:name w:val="toc 7"/>
    <w:basedOn w:val="Normal"/>
    <w:next w:val="Normal"/>
    <w:autoRedefine/>
    <w:uiPriority w:val="39"/>
    <w:rsid w:val="0085236B"/>
    <w:rPr>
      <w:rFonts w:asciiTheme="minorHAnsi" w:hAnsiTheme="minorHAnsi"/>
      <w:sz w:val="22"/>
      <w:szCs w:val="22"/>
    </w:rPr>
  </w:style>
  <w:style w:type="paragraph" w:styleId="TOC8">
    <w:name w:val="toc 8"/>
    <w:basedOn w:val="Normal"/>
    <w:next w:val="Normal"/>
    <w:autoRedefine/>
    <w:uiPriority w:val="39"/>
    <w:rsid w:val="0085236B"/>
    <w:rPr>
      <w:rFonts w:asciiTheme="minorHAnsi" w:hAnsiTheme="minorHAnsi"/>
      <w:sz w:val="22"/>
      <w:szCs w:val="22"/>
    </w:rPr>
  </w:style>
  <w:style w:type="paragraph" w:styleId="TOC9">
    <w:name w:val="toc 9"/>
    <w:basedOn w:val="Normal"/>
    <w:next w:val="Normal"/>
    <w:autoRedefine/>
    <w:uiPriority w:val="39"/>
    <w:rsid w:val="0085236B"/>
    <w:rPr>
      <w:rFonts w:asciiTheme="minorHAnsi" w:hAnsiTheme="minorHAnsi"/>
      <w:sz w:val="22"/>
      <w:szCs w:val="22"/>
    </w:rPr>
  </w:style>
  <w:style w:type="paragraph" w:customStyle="1" w:styleId="BankNormal">
    <w:name w:val="BankNormal"/>
    <w:basedOn w:val="Normal"/>
    <w:rsid w:val="0085236B"/>
    <w:pPr>
      <w:widowControl/>
      <w:autoSpaceDE/>
      <w:autoSpaceDN/>
      <w:adjustRightInd/>
      <w:spacing w:before="120" w:after="240"/>
      <w:ind w:left="1440" w:hanging="720"/>
    </w:pPr>
    <w:rPr>
      <w:rFonts w:eastAsia="Times New Roman"/>
      <w:szCs w:val="20"/>
      <w:lang w:eastAsia="en-US"/>
    </w:rPr>
  </w:style>
  <w:style w:type="paragraph" w:styleId="BodyText3">
    <w:name w:val="Body Text 3"/>
    <w:basedOn w:val="Normal"/>
    <w:link w:val="BodyText3Char"/>
    <w:semiHidden/>
    <w:rsid w:val="0085236B"/>
    <w:pPr>
      <w:spacing w:after="120"/>
    </w:pPr>
    <w:rPr>
      <w:sz w:val="16"/>
      <w:szCs w:val="16"/>
    </w:rPr>
  </w:style>
  <w:style w:type="character" w:customStyle="1" w:styleId="BodyText3Char">
    <w:name w:val="Body Text 3 Char"/>
    <w:basedOn w:val="DefaultParagraphFont"/>
    <w:link w:val="BodyText3"/>
    <w:semiHidden/>
    <w:rsid w:val="0085236B"/>
    <w:rPr>
      <w:rFonts w:ascii="Times New Roman" w:eastAsia="SimSun" w:hAnsi="Times New Roman" w:cs="Times New Roman"/>
      <w:sz w:val="16"/>
      <w:szCs w:val="16"/>
      <w:lang w:eastAsia="zh-CN"/>
    </w:rPr>
  </w:style>
  <w:style w:type="paragraph" w:styleId="BodyTextIndent">
    <w:name w:val="Body Text Indent"/>
    <w:basedOn w:val="Normal"/>
    <w:link w:val="BodyTextIndentChar"/>
    <w:uiPriority w:val="99"/>
    <w:rsid w:val="0085236B"/>
    <w:pPr>
      <w:widowControl/>
      <w:autoSpaceDE/>
      <w:autoSpaceDN/>
      <w:adjustRightInd/>
      <w:ind w:left="1440" w:hanging="720"/>
      <w:jc w:val="both"/>
    </w:pPr>
    <w:rPr>
      <w:rFonts w:eastAsia="Times New Roman"/>
      <w:szCs w:val="20"/>
      <w:lang w:eastAsia="en-US"/>
    </w:rPr>
  </w:style>
  <w:style w:type="character" w:customStyle="1" w:styleId="BodyTextIndentChar">
    <w:name w:val="Body Text Indent Char"/>
    <w:basedOn w:val="DefaultParagraphFont"/>
    <w:link w:val="BodyTextIndent"/>
    <w:uiPriority w:val="99"/>
    <w:rsid w:val="0085236B"/>
    <w:rPr>
      <w:rFonts w:ascii="Times New Roman" w:eastAsia="Times New Roman" w:hAnsi="Times New Roman" w:cs="Times New Roman"/>
      <w:szCs w:val="20"/>
    </w:rPr>
  </w:style>
  <w:style w:type="paragraph" w:styleId="BodyTextIndent2">
    <w:name w:val="Body Text Indent 2"/>
    <w:basedOn w:val="Normal"/>
    <w:link w:val="BodyTextIndent2Char"/>
    <w:semiHidden/>
    <w:rsid w:val="0085236B"/>
    <w:pPr>
      <w:widowControl/>
      <w:autoSpaceDE/>
      <w:autoSpaceDN/>
      <w:adjustRightInd/>
      <w:spacing w:after="120" w:line="480" w:lineRule="auto"/>
      <w:ind w:left="360"/>
    </w:pPr>
    <w:rPr>
      <w:rFonts w:eastAsia="Times New Roman"/>
      <w:lang w:eastAsia="en-US"/>
    </w:rPr>
  </w:style>
  <w:style w:type="character" w:customStyle="1" w:styleId="BodyTextIndent2Char">
    <w:name w:val="Body Text Indent 2 Char"/>
    <w:basedOn w:val="DefaultParagraphFont"/>
    <w:link w:val="BodyTextIndent2"/>
    <w:semiHidden/>
    <w:rsid w:val="0085236B"/>
    <w:rPr>
      <w:rFonts w:ascii="Times New Roman" w:eastAsia="Times New Roman" w:hAnsi="Times New Roman" w:cs="Times New Roman"/>
    </w:rPr>
  </w:style>
  <w:style w:type="paragraph" w:styleId="Salutation">
    <w:name w:val="Salutation"/>
    <w:basedOn w:val="Normal"/>
    <w:next w:val="Normal"/>
    <w:link w:val="SalutationChar"/>
    <w:semiHidden/>
    <w:rsid w:val="0085236B"/>
    <w:pPr>
      <w:widowControl/>
      <w:autoSpaceDE/>
      <w:autoSpaceDN/>
      <w:adjustRightInd/>
    </w:pPr>
    <w:rPr>
      <w:rFonts w:eastAsia="Times New Roman"/>
      <w:lang w:eastAsia="en-US"/>
    </w:rPr>
  </w:style>
  <w:style w:type="character" w:customStyle="1" w:styleId="SalutationChar">
    <w:name w:val="Salutation Char"/>
    <w:basedOn w:val="DefaultParagraphFont"/>
    <w:link w:val="Salutation"/>
    <w:semiHidden/>
    <w:rsid w:val="0085236B"/>
    <w:rPr>
      <w:rFonts w:ascii="Times New Roman" w:eastAsia="Times New Roman" w:hAnsi="Times New Roman" w:cs="Times New Roman"/>
    </w:rPr>
  </w:style>
  <w:style w:type="character" w:styleId="FollowedHyperlink">
    <w:name w:val="FollowedHyperlink"/>
    <w:semiHidden/>
    <w:rsid w:val="0085236B"/>
    <w:rPr>
      <w:color w:val="800080"/>
      <w:u w:val="single"/>
    </w:rPr>
  </w:style>
  <w:style w:type="paragraph" w:customStyle="1" w:styleId="HeadingOne">
    <w:name w:val="Heading One"/>
    <w:basedOn w:val="SectionHeaders"/>
    <w:uiPriority w:val="99"/>
    <w:rsid w:val="0085236B"/>
  </w:style>
  <w:style w:type="paragraph" w:customStyle="1" w:styleId="SimpleLista">
    <w:name w:val="Simple List (a)"/>
    <w:link w:val="SimpleListaChar"/>
    <w:rsid w:val="0085236B"/>
    <w:pPr>
      <w:spacing w:before="60" w:after="60"/>
    </w:pPr>
    <w:rPr>
      <w:rFonts w:ascii="Times New Roman" w:eastAsia="SimSun" w:hAnsi="Times New Roman" w:cs="Times New Roman"/>
      <w:szCs w:val="28"/>
      <w:lang w:eastAsia="zh-CN"/>
    </w:rPr>
  </w:style>
  <w:style w:type="paragraph" w:customStyle="1" w:styleId="ColumnsRight">
    <w:name w:val="Columns Right"/>
    <w:basedOn w:val="Text"/>
    <w:link w:val="ColumnsRightChar"/>
    <w:rsid w:val="0085236B"/>
    <w:pPr>
      <w:numPr>
        <w:ilvl w:val="1"/>
        <w:numId w:val="8"/>
      </w:numPr>
    </w:pPr>
  </w:style>
  <w:style w:type="paragraph" w:customStyle="1" w:styleId="ColumnsLeft">
    <w:name w:val="Columns Left"/>
    <w:basedOn w:val="ColumnsRight"/>
    <w:link w:val="ColumnsLeftChar"/>
    <w:rsid w:val="0085236B"/>
    <w:pPr>
      <w:numPr>
        <w:ilvl w:val="0"/>
      </w:numPr>
      <w:jc w:val="left"/>
    </w:pPr>
  </w:style>
  <w:style w:type="paragraph" w:customStyle="1" w:styleId="ColumnsRightSub">
    <w:name w:val="Columns Right (Sub)"/>
    <w:basedOn w:val="ColumnsRight"/>
    <w:rsid w:val="0085236B"/>
    <w:pPr>
      <w:numPr>
        <w:ilvl w:val="2"/>
      </w:numPr>
      <w:tabs>
        <w:tab w:val="clear" w:pos="720"/>
        <w:tab w:val="num" w:pos="2160"/>
      </w:tabs>
      <w:ind w:left="2160" w:hanging="180"/>
    </w:pPr>
  </w:style>
  <w:style w:type="paragraph" w:customStyle="1" w:styleId="ColumnsRightnobullet">
    <w:name w:val="Columns Right (no bullet)"/>
    <w:basedOn w:val="Text"/>
    <w:rsid w:val="0085236B"/>
    <w:pPr>
      <w:ind w:left="522"/>
    </w:pPr>
  </w:style>
  <w:style w:type="paragraph" w:customStyle="1" w:styleId="ColumnsLeftnobullet">
    <w:name w:val="Columns Left (no bullet)"/>
    <w:basedOn w:val="ColumnsLeft"/>
    <w:rsid w:val="0085236B"/>
    <w:pPr>
      <w:numPr>
        <w:numId w:val="0"/>
      </w:numPr>
    </w:pPr>
  </w:style>
  <w:style w:type="paragraph" w:customStyle="1" w:styleId="Section3list">
    <w:name w:val="Section 3 list"/>
    <w:basedOn w:val="SimpleList"/>
    <w:rsid w:val="0085236B"/>
    <w:pPr>
      <w:numPr>
        <w:numId w:val="5"/>
      </w:numPr>
      <w:spacing w:before="60" w:after="60"/>
    </w:pPr>
  </w:style>
  <w:style w:type="paragraph" w:customStyle="1" w:styleId="HeadingThree">
    <w:name w:val="Heading Three"/>
    <w:basedOn w:val="HeadingOne"/>
    <w:rsid w:val="0085236B"/>
    <w:rPr>
      <w:sz w:val="28"/>
    </w:rPr>
  </w:style>
  <w:style w:type="paragraph" w:customStyle="1" w:styleId="GCCHeading">
    <w:name w:val="GCC Heading"/>
    <w:basedOn w:val="HeadingThree"/>
    <w:rsid w:val="0085236B"/>
    <w:pPr>
      <w:numPr>
        <w:numId w:val="6"/>
      </w:numPr>
    </w:pPr>
  </w:style>
  <w:style w:type="paragraph" w:customStyle="1" w:styleId="GCC">
    <w:name w:val="GCC"/>
    <w:basedOn w:val="ColumnsLeft"/>
    <w:link w:val="GCCChar"/>
    <w:rsid w:val="0085236B"/>
    <w:pPr>
      <w:numPr>
        <w:ilvl w:val="1"/>
        <w:numId w:val="6"/>
      </w:numPr>
    </w:pPr>
  </w:style>
  <w:style w:type="character" w:customStyle="1" w:styleId="SimpleListaChar">
    <w:name w:val="Simple List (a) Char"/>
    <w:link w:val="SimpleLista"/>
    <w:rsid w:val="0085236B"/>
    <w:rPr>
      <w:rFonts w:ascii="Times New Roman" w:eastAsia="SimSun" w:hAnsi="Times New Roman" w:cs="Times New Roman"/>
      <w:szCs w:val="28"/>
      <w:lang w:val="fr-FR" w:eastAsia="zh-CN"/>
    </w:rPr>
  </w:style>
  <w:style w:type="character" w:customStyle="1" w:styleId="ColumnsRightChar">
    <w:name w:val="Columns Right Char"/>
    <w:link w:val="ColumnsRight"/>
    <w:rsid w:val="0085236B"/>
    <w:rPr>
      <w:rFonts w:ascii="Times New Roman" w:eastAsia="SimSun" w:hAnsi="Times New Roman" w:cs="Times New Roman"/>
      <w:szCs w:val="28"/>
      <w:lang w:eastAsia="zh-CN"/>
    </w:rPr>
  </w:style>
  <w:style w:type="character" w:customStyle="1" w:styleId="ColumnsLeftChar">
    <w:name w:val="Columns Left Char"/>
    <w:basedOn w:val="ColumnsRightChar"/>
    <w:link w:val="ColumnsLeft"/>
    <w:rsid w:val="0085236B"/>
    <w:rPr>
      <w:rFonts w:ascii="Times New Roman" w:eastAsia="SimSun" w:hAnsi="Times New Roman" w:cs="Times New Roman"/>
      <w:szCs w:val="28"/>
      <w:lang w:eastAsia="zh-CN"/>
    </w:rPr>
  </w:style>
  <w:style w:type="character" w:customStyle="1" w:styleId="GCCChar">
    <w:name w:val="GCC Char"/>
    <w:basedOn w:val="ColumnsLeftChar"/>
    <w:link w:val="GCC"/>
    <w:rsid w:val="0085236B"/>
    <w:rPr>
      <w:rFonts w:ascii="Times New Roman" w:eastAsia="SimSun" w:hAnsi="Times New Roman" w:cs="Times New Roman"/>
      <w:szCs w:val="28"/>
      <w:lang w:eastAsia="zh-CN"/>
    </w:rPr>
  </w:style>
  <w:style w:type="paragraph" w:customStyle="1" w:styleId="HeadingTwo">
    <w:name w:val="Heading Two"/>
    <w:rsid w:val="0085236B"/>
    <w:pPr>
      <w:spacing w:before="120" w:after="120"/>
      <w:jc w:val="center"/>
    </w:pPr>
    <w:rPr>
      <w:rFonts w:ascii="Times New Roman" w:eastAsia="SimSun" w:hAnsi="Times New Roman" w:cs="Times New Roman"/>
      <w:b/>
      <w:sz w:val="28"/>
      <w:lang w:eastAsia="zh-CN"/>
    </w:rPr>
  </w:style>
  <w:style w:type="paragraph" w:styleId="DocumentMap">
    <w:name w:val="Document Map"/>
    <w:basedOn w:val="Normal"/>
    <w:link w:val="DocumentMapChar"/>
    <w:uiPriority w:val="99"/>
    <w:semiHidden/>
    <w:rsid w:val="0085236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85236B"/>
    <w:rPr>
      <w:rFonts w:ascii="Tahoma" w:eastAsia="SimSun" w:hAnsi="Tahoma" w:cs="Tahoma"/>
      <w:sz w:val="20"/>
      <w:szCs w:val="20"/>
      <w:shd w:val="clear" w:color="auto" w:fill="000080"/>
      <w:lang w:eastAsia="zh-CN"/>
    </w:rPr>
  </w:style>
  <w:style w:type="paragraph" w:customStyle="1" w:styleId="Default">
    <w:name w:val="Default"/>
    <w:rsid w:val="0085236B"/>
    <w:pPr>
      <w:widowControl w:val="0"/>
      <w:autoSpaceDE w:val="0"/>
      <w:autoSpaceDN w:val="0"/>
      <w:adjustRightInd w:val="0"/>
    </w:pPr>
    <w:rPr>
      <w:rFonts w:ascii="OMNJOG+TimesNewRoman,Bold" w:eastAsia="Times New Roman" w:hAnsi="OMNJOG+TimesNewRoman,Bold" w:cs="OMNJOG+TimesNewRoman,Bold"/>
      <w:color w:val="000000"/>
    </w:rPr>
  </w:style>
  <w:style w:type="paragraph" w:customStyle="1" w:styleId="Pa14">
    <w:name w:val="Pa14"/>
    <w:basedOn w:val="Normal"/>
    <w:next w:val="Normal"/>
    <w:link w:val="Pa14Char"/>
    <w:rsid w:val="0085236B"/>
    <w:pPr>
      <w:spacing w:line="221" w:lineRule="atLeast"/>
    </w:pPr>
    <w:rPr>
      <w:rFonts w:ascii="MrsEavesPetiteCaps" w:eastAsia="Times New Roman" w:hAnsi="MrsEavesPetiteCaps"/>
      <w:lang w:eastAsia="en-US"/>
    </w:rPr>
  </w:style>
  <w:style w:type="character" w:customStyle="1" w:styleId="Pa14Char">
    <w:name w:val="Pa14 Char"/>
    <w:link w:val="Pa14"/>
    <w:rsid w:val="0085236B"/>
    <w:rPr>
      <w:rFonts w:ascii="MrsEavesPetiteCaps" w:eastAsia="Times New Roman" w:hAnsi="MrsEavesPetiteCaps" w:cs="Times New Roman"/>
    </w:rPr>
  </w:style>
  <w:style w:type="character" w:customStyle="1" w:styleId="ListParagraphChar">
    <w:name w:val="List Paragraph Char"/>
    <w:aliases w:val="Bullets Char,Bullet Styles para Char,Figure_name Char,Equipment Char,List Paragraph1 Char,Numbered Indented Text Char,List Paragraph Char Char Char Char,List Paragraph Char Char Char1,Bullet 1 Char,lp1 Char,List Paragraph11 Char"/>
    <w:link w:val="ListParagraph"/>
    <w:uiPriority w:val="34"/>
    <w:qFormat/>
    <w:locked/>
    <w:rsid w:val="0085236B"/>
    <w:rPr>
      <w:rFonts w:ascii="Times New Roman" w:eastAsia="SimSun" w:hAnsi="Times New Roman" w:cs="Times New Roman"/>
      <w:lang w:eastAsia="zh-CN"/>
    </w:rPr>
  </w:style>
  <w:style w:type="paragraph" w:styleId="Revision">
    <w:name w:val="Revision"/>
    <w:hidden/>
    <w:uiPriority w:val="99"/>
    <w:semiHidden/>
    <w:rsid w:val="0085236B"/>
    <w:rPr>
      <w:rFonts w:ascii="Times New Roman" w:eastAsia="SimSun" w:hAnsi="Times New Roman" w:cs="Times New Roman"/>
      <w:lang w:eastAsia="zh-CN"/>
    </w:rPr>
  </w:style>
  <w:style w:type="paragraph" w:styleId="TOCHeading">
    <w:name w:val="TOC Heading"/>
    <w:basedOn w:val="Heading1"/>
    <w:next w:val="Normal"/>
    <w:uiPriority w:val="39"/>
    <w:unhideWhenUsed/>
    <w:qFormat/>
    <w:rsid w:val="0085236B"/>
    <w:pPr>
      <w:keepNext/>
      <w:keepLines/>
      <w:widowControl/>
      <w:autoSpaceDE/>
      <w:autoSpaceDN/>
      <w:adjustRightInd/>
      <w:spacing w:before="240" w:after="0" w:line="259" w:lineRule="auto"/>
      <w:jc w:val="left"/>
      <w:outlineLvl w:val="9"/>
    </w:pPr>
    <w:rPr>
      <w:rFonts w:ascii="Calibri Light" w:eastAsia="Times New Roman" w:hAnsi="Calibri Light"/>
      <w:b w:val="0"/>
      <w:color w:val="2E74B5"/>
      <w:sz w:val="32"/>
      <w:szCs w:val="32"/>
      <w:lang w:eastAsia="en-US"/>
    </w:rPr>
  </w:style>
  <w:style w:type="paragraph" w:customStyle="1" w:styleId="Technical4">
    <w:name w:val="Technical 4"/>
    <w:rsid w:val="0085236B"/>
    <w:pPr>
      <w:tabs>
        <w:tab w:val="left" w:pos="-720"/>
      </w:tabs>
      <w:suppressAutoHyphens/>
      <w:overflowPunct w:val="0"/>
      <w:autoSpaceDE w:val="0"/>
      <w:autoSpaceDN w:val="0"/>
      <w:adjustRightInd w:val="0"/>
      <w:textAlignment w:val="baseline"/>
    </w:pPr>
    <w:rPr>
      <w:rFonts w:ascii="Times New Roman" w:eastAsia="Times New Roman" w:hAnsi="Times New Roman" w:cs="Times New Roman"/>
      <w:b/>
      <w:sz w:val="20"/>
      <w:szCs w:val="20"/>
    </w:rPr>
  </w:style>
  <w:style w:type="paragraph" w:customStyle="1" w:styleId="itbleft">
    <w:name w:val="itb left"/>
    <w:basedOn w:val="Text"/>
    <w:rsid w:val="0085236B"/>
    <w:pPr>
      <w:widowControl/>
      <w:numPr>
        <w:numId w:val="7"/>
      </w:numPr>
      <w:suppressAutoHyphens/>
      <w:overflowPunct w:val="0"/>
      <w:jc w:val="left"/>
      <w:textAlignment w:val="baseline"/>
    </w:pPr>
    <w:rPr>
      <w:rFonts w:eastAsia="Times New Roman"/>
      <w:szCs w:val="24"/>
      <w:lang w:eastAsia="en-US"/>
    </w:rPr>
  </w:style>
  <w:style w:type="paragraph" w:customStyle="1" w:styleId="itbright">
    <w:name w:val="itb right"/>
    <w:basedOn w:val="Text"/>
    <w:link w:val="itbrightChar"/>
    <w:rsid w:val="0085236B"/>
    <w:pPr>
      <w:widowControl/>
      <w:numPr>
        <w:ilvl w:val="1"/>
        <w:numId w:val="7"/>
      </w:numPr>
      <w:tabs>
        <w:tab w:val="left" w:pos="576"/>
      </w:tabs>
      <w:suppressAutoHyphens/>
      <w:overflowPunct w:val="0"/>
      <w:textAlignment w:val="baseline"/>
    </w:pPr>
    <w:rPr>
      <w:rFonts w:eastAsia="Times New Roman"/>
      <w:szCs w:val="24"/>
      <w:lang w:eastAsia="en-US"/>
    </w:rPr>
  </w:style>
  <w:style w:type="character" w:customStyle="1" w:styleId="itbrightChar">
    <w:name w:val="itb right Char"/>
    <w:link w:val="itbright"/>
    <w:rsid w:val="0085236B"/>
    <w:rPr>
      <w:rFonts w:ascii="Times New Roman" w:eastAsia="Times New Roman" w:hAnsi="Times New Roman" w:cs="Times New Roman"/>
    </w:rPr>
  </w:style>
  <w:style w:type="paragraph" w:customStyle="1" w:styleId="itbrightnobullet">
    <w:name w:val="itb right (no bullet)"/>
    <w:basedOn w:val="Text"/>
    <w:link w:val="itbrightnobulletChar"/>
    <w:rsid w:val="0085236B"/>
    <w:pPr>
      <w:tabs>
        <w:tab w:val="left" w:pos="576"/>
      </w:tabs>
      <w:ind w:left="576"/>
    </w:pPr>
  </w:style>
  <w:style w:type="character" w:customStyle="1" w:styleId="itbrightnobulletChar">
    <w:name w:val="itb right (no bullet) Char"/>
    <w:link w:val="itbrightnobullet"/>
    <w:rsid w:val="0085236B"/>
    <w:rPr>
      <w:rFonts w:ascii="Times New Roman" w:eastAsia="SimSun" w:hAnsi="Times New Roman" w:cs="Times New Roman"/>
      <w:szCs w:val="28"/>
      <w:lang w:eastAsia="zh-CN"/>
    </w:rPr>
  </w:style>
  <w:style w:type="numbering" w:customStyle="1" w:styleId="Style1">
    <w:name w:val="Style1"/>
    <w:rsid w:val="0085236B"/>
    <w:pPr>
      <w:numPr>
        <w:numId w:val="9"/>
      </w:numPr>
    </w:pPr>
  </w:style>
  <w:style w:type="character" w:customStyle="1" w:styleId="Technical3">
    <w:name w:val="Technical 3"/>
    <w:rsid w:val="0085236B"/>
    <w:rPr>
      <w:rFonts w:ascii="Times New Roman" w:hAnsi="Times New Roman"/>
      <w:noProof w:val="0"/>
      <w:sz w:val="20"/>
      <w:lang w:val="fr-FR"/>
    </w:rPr>
  </w:style>
  <w:style w:type="character" w:styleId="Strong">
    <w:name w:val="Strong"/>
    <w:basedOn w:val="DefaultParagraphFont"/>
    <w:uiPriority w:val="99"/>
    <w:qFormat/>
    <w:rsid w:val="0085236B"/>
    <w:rPr>
      <w:b/>
      <w:bCs/>
    </w:rPr>
  </w:style>
  <w:style w:type="paragraph" w:customStyle="1" w:styleId="RightPar6">
    <w:name w:val="Right Par[6]"/>
    <w:rsid w:val="0085236B"/>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eastAsia="Times New Roman" w:hAnsi="CG Times" w:cs="Times New Roman"/>
      <w:b/>
      <w:i/>
      <w:szCs w:val="20"/>
    </w:rPr>
  </w:style>
  <w:style w:type="paragraph" w:customStyle="1" w:styleId="StyleHeader1-ClausesLeft0Hanging03After0pt">
    <w:name w:val="Style Header 1 - Clauses + Left:  0&quot; Hanging:  0.3&quot; After:  0 pt"/>
    <w:basedOn w:val="Normal"/>
    <w:rsid w:val="0085236B"/>
    <w:pPr>
      <w:numPr>
        <w:numId w:val="10"/>
      </w:numPr>
    </w:pPr>
  </w:style>
  <w:style w:type="paragraph" w:customStyle="1" w:styleId="RightPar2">
    <w:name w:val="Right Par[2]"/>
    <w:rsid w:val="0085236B"/>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eastAsia="Times New Roman" w:hAnsi="CG Times" w:cs="Times New Roman"/>
      <w:b/>
      <w:i/>
      <w:szCs w:val="20"/>
    </w:rPr>
  </w:style>
  <w:style w:type="paragraph" w:customStyle="1" w:styleId="TableParagraph">
    <w:name w:val="Table Paragraph"/>
    <w:basedOn w:val="Normal"/>
    <w:uiPriority w:val="1"/>
    <w:qFormat/>
    <w:rsid w:val="0085236B"/>
    <w:pPr>
      <w:autoSpaceDE/>
      <w:autoSpaceDN/>
      <w:adjustRightInd/>
    </w:pPr>
    <w:rPr>
      <w:rFonts w:asciiTheme="minorHAnsi" w:eastAsiaTheme="minorHAnsi" w:hAnsiTheme="minorHAnsi" w:cstheme="minorBidi"/>
      <w:sz w:val="22"/>
      <w:szCs w:val="22"/>
      <w:lang w:eastAsia="en-US"/>
    </w:rPr>
  </w:style>
  <w:style w:type="paragraph" w:customStyle="1" w:styleId="Body">
    <w:name w:val="Body"/>
    <w:qFormat/>
    <w:rsid w:val="0085236B"/>
    <w:pPr>
      <w:pBdr>
        <w:top w:val="nil"/>
        <w:left w:val="nil"/>
        <w:bottom w:val="nil"/>
        <w:right w:val="nil"/>
        <w:between w:val="nil"/>
        <w:bar w:val="nil"/>
      </w:pBdr>
    </w:pPr>
    <w:rPr>
      <w:rFonts w:ascii="Times New Roman" w:eastAsia="Arial Unicode MS" w:hAnsi="Times New Roman" w:cs="Arial Unicode MS"/>
      <w:color w:val="000000"/>
      <w:u w:color="000000"/>
      <w:bdr w:val="nil"/>
      <w:lang w:eastAsia="en-GB"/>
    </w:rPr>
  </w:style>
  <w:style w:type="paragraph" w:customStyle="1" w:styleId="Header--Right">
    <w:name w:val="Header--Right"/>
    <w:qFormat/>
    <w:rsid w:val="0085236B"/>
    <w:pPr>
      <w:pBdr>
        <w:top w:val="nil"/>
        <w:left w:val="nil"/>
        <w:bottom w:val="nil"/>
        <w:right w:val="nil"/>
        <w:between w:val="nil"/>
        <w:bar w:val="nil"/>
      </w:pBdr>
      <w:jc w:val="right"/>
    </w:pPr>
    <w:rPr>
      <w:rFonts w:ascii="Calibri Light" w:eastAsia="Arial Unicode MS" w:hAnsi="Calibri Light" w:cs="Arial Unicode MS"/>
      <w:caps/>
      <w:color w:val="000000"/>
      <w:sz w:val="16"/>
      <w:szCs w:val="16"/>
      <w:u w:color="000000"/>
      <w:bdr w:val="nil"/>
    </w:rPr>
  </w:style>
  <w:style w:type="paragraph" w:customStyle="1" w:styleId="TOCSection-Page">
    <w:name w:val="TOC Section-Page"/>
    <w:qFormat/>
    <w:rsid w:val="0085236B"/>
    <w:pPr>
      <w:pBdr>
        <w:top w:val="nil"/>
        <w:left w:val="nil"/>
        <w:bottom w:val="nil"/>
        <w:right w:val="nil"/>
        <w:between w:val="nil"/>
        <w:bar w:val="nil"/>
      </w:pBdr>
      <w:tabs>
        <w:tab w:val="right" w:pos="9360"/>
      </w:tabs>
      <w:spacing w:after="120"/>
    </w:pPr>
    <w:rPr>
      <w:rFonts w:ascii="Calibri Light" w:eastAsia="Arial Unicode MS" w:hAnsi="Calibri Light" w:cs="Arial Unicode MS"/>
      <w:color w:val="000000"/>
      <w:sz w:val="22"/>
      <w:szCs w:val="22"/>
      <w:u w:color="000000"/>
      <w:bdr w:val="nil"/>
    </w:rPr>
  </w:style>
  <w:style w:type="paragraph" w:customStyle="1" w:styleId="Header--Left">
    <w:name w:val="Header--Left"/>
    <w:qFormat/>
    <w:rsid w:val="0085236B"/>
    <w:pPr>
      <w:pBdr>
        <w:top w:val="nil"/>
        <w:left w:val="nil"/>
        <w:bottom w:val="nil"/>
        <w:right w:val="nil"/>
        <w:between w:val="nil"/>
        <w:bar w:val="nil"/>
      </w:pBdr>
    </w:pPr>
    <w:rPr>
      <w:rFonts w:ascii="Calibri Light" w:eastAsia="Arial Unicode MS" w:hAnsi="Calibri Light" w:cs="Arial Unicode MS"/>
      <w:caps/>
      <w:color w:val="000000"/>
      <w:sz w:val="16"/>
      <w:szCs w:val="16"/>
      <w:u w:color="000000"/>
      <w:bdr w:val="nil"/>
    </w:rPr>
  </w:style>
  <w:style w:type="paragraph" w:customStyle="1" w:styleId="HeaderFooter">
    <w:name w:val="Header &amp; Footer"/>
    <w:rsid w:val="0085236B"/>
    <w:pPr>
      <w:pBdr>
        <w:top w:val="nil"/>
        <w:left w:val="nil"/>
        <w:bottom w:val="nil"/>
        <w:right w:val="nil"/>
        <w:between w:val="nil"/>
        <w:bar w:val="nil"/>
      </w:pBdr>
      <w:tabs>
        <w:tab w:val="right" w:pos="9020"/>
      </w:tabs>
    </w:pPr>
    <w:rPr>
      <w:rFonts w:ascii="Helvetica" w:eastAsia="Helvetica" w:hAnsi="Helvetica" w:cs="Helvetica"/>
      <w:color w:val="000000"/>
      <w:bdr w:val="nil"/>
    </w:rPr>
  </w:style>
  <w:style w:type="paragraph" w:customStyle="1" w:styleId="DocumentType">
    <w:name w:val="Document Type"/>
    <w:next w:val="Body"/>
    <w:rsid w:val="0085236B"/>
    <w:pPr>
      <w:pBdr>
        <w:top w:val="nil"/>
        <w:left w:val="nil"/>
        <w:bottom w:val="nil"/>
        <w:right w:val="nil"/>
        <w:between w:val="nil"/>
        <w:bar w:val="nil"/>
      </w:pBdr>
      <w:spacing w:after="960"/>
    </w:pPr>
    <w:rPr>
      <w:rFonts w:ascii="Calibri Light" w:eastAsia="Arial Unicode MS" w:hAnsi="Calibri Light" w:cs="Arial Unicode MS"/>
      <w:caps/>
      <w:color w:val="000000"/>
      <w:spacing w:val="60"/>
      <w:sz w:val="28"/>
      <w:szCs w:val="28"/>
      <w:u w:color="000000"/>
      <w:bdr w:val="nil"/>
    </w:rPr>
  </w:style>
  <w:style w:type="paragraph" w:customStyle="1" w:styleId="DocumentTitle">
    <w:name w:val="Document Title"/>
    <w:rsid w:val="0085236B"/>
    <w:pPr>
      <w:pBdr>
        <w:top w:val="nil"/>
        <w:left w:val="nil"/>
        <w:bottom w:val="nil"/>
        <w:right w:val="nil"/>
        <w:between w:val="nil"/>
        <w:bar w:val="nil"/>
      </w:pBdr>
      <w:spacing w:before="1920" w:after="2280"/>
    </w:pPr>
    <w:rPr>
      <w:rFonts w:ascii="Calibri Light" w:eastAsia="Arial Unicode MS" w:hAnsi="Calibri Light" w:cs="Arial Unicode MS"/>
      <w:color w:val="000000"/>
      <w:sz w:val="60"/>
      <w:szCs w:val="60"/>
      <w:u w:color="000000"/>
      <w:bdr w:val="nil"/>
    </w:rPr>
  </w:style>
  <w:style w:type="paragraph" w:customStyle="1" w:styleId="CSA">
    <w:name w:val="CSA"/>
    <w:next w:val="Heading"/>
    <w:qFormat/>
    <w:rsid w:val="0085236B"/>
    <w:pPr>
      <w:keepNext/>
      <w:pBdr>
        <w:top w:val="nil"/>
        <w:left w:val="nil"/>
        <w:bottom w:val="nil"/>
        <w:right w:val="nil"/>
        <w:between w:val="nil"/>
        <w:bar w:val="nil"/>
      </w:pBdr>
      <w:spacing w:before="400"/>
    </w:pPr>
    <w:rPr>
      <w:rFonts w:ascii="Calibri Light" w:eastAsia="Calibri Light" w:hAnsi="Calibri Light" w:cs="Calibri Light"/>
      <w:caps/>
      <w:color w:val="65219A"/>
      <w:sz w:val="20"/>
      <w:szCs w:val="20"/>
      <w:u w:color="65219A"/>
      <w:bdr w:val="nil"/>
    </w:rPr>
  </w:style>
  <w:style w:type="paragraph" w:customStyle="1" w:styleId="Heading">
    <w:name w:val="Heading"/>
    <w:next w:val="BodyText"/>
    <w:rsid w:val="0085236B"/>
    <w:pPr>
      <w:keepNext/>
      <w:pBdr>
        <w:top w:val="nil"/>
        <w:left w:val="nil"/>
        <w:bottom w:val="nil"/>
        <w:right w:val="nil"/>
        <w:between w:val="nil"/>
        <w:bar w:val="nil"/>
      </w:pBdr>
      <w:spacing w:after="200"/>
      <w:outlineLvl w:val="5"/>
    </w:pPr>
    <w:rPr>
      <w:rFonts w:ascii="Calibri Light" w:eastAsia="Calibri Light" w:hAnsi="Calibri Light" w:cs="Calibri Light"/>
      <w:color w:val="65219A"/>
      <w:spacing w:val="-20"/>
      <w:sz w:val="56"/>
      <w:szCs w:val="56"/>
      <w:u w:color="65219A"/>
      <w:bdr w:val="nil"/>
    </w:rPr>
  </w:style>
  <w:style w:type="paragraph" w:customStyle="1" w:styleId="Contents">
    <w:name w:val="Contents"/>
    <w:next w:val="BodyText"/>
    <w:qFormat/>
    <w:rsid w:val="0085236B"/>
    <w:pPr>
      <w:keepNext/>
      <w:pBdr>
        <w:top w:val="nil"/>
        <w:left w:val="nil"/>
        <w:bottom w:val="nil"/>
        <w:right w:val="nil"/>
        <w:between w:val="nil"/>
        <w:bar w:val="nil"/>
      </w:pBdr>
      <w:spacing w:after="200"/>
      <w:outlineLvl w:val="4"/>
    </w:pPr>
    <w:rPr>
      <w:rFonts w:ascii="Calibri Light" w:eastAsia="Arial Unicode MS" w:hAnsi="Calibri Light" w:cs="Arial Unicode MS"/>
      <w:color w:val="65219A"/>
      <w:spacing w:val="-20"/>
      <w:sz w:val="56"/>
      <w:szCs w:val="56"/>
      <w:u w:color="65219A"/>
      <w:bdr w:val="nil"/>
    </w:rPr>
  </w:style>
  <w:style w:type="paragraph" w:customStyle="1" w:styleId="AcronymsandAbbreviations">
    <w:name w:val="Acronyms and Abbreviations"/>
    <w:next w:val="BodyText"/>
    <w:qFormat/>
    <w:rsid w:val="0085236B"/>
    <w:pPr>
      <w:keepNext/>
      <w:pBdr>
        <w:top w:val="nil"/>
        <w:left w:val="nil"/>
        <w:bottom w:val="nil"/>
        <w:right w:val="nil"/>
        <w:between w:val="nil"/>
        <w:bar w:val="nil"/>
      </w:pBdr>
      <w:spacing w:after="200"/>
      <w:outlineLvl w:val="3"/>
    </w:pPr>
    <w:rPr>
      <w:rFonts w:ascii="Calibri Light" w:eastAsia="Calibri Light" w:hAnsi="Calibri Light" w:cs="Calibri Light"/>
      <w:color w:val="65219A"/>
      <w:spacing w:val="-20"/>
      <w:sz w:val="56"/>
      <w:szCs w:val="56"/>
      <w:u w:color="65219A"/>
      <w:bdr w:val="nil"/>
    </w:rPr>
  </w:style>
  <w:style w:type="paragraph" w:customStyle="1" w:styleId="toc--heads--appendixexhibit">
    <w:name w:val="toc--heads--appendix/exhibit"/>
    <w:next w:val="Body"/>
    <w:qFormat/>
    <w:rsid w:val="0085236B"/>
    <w:pPr>
      <w:keepNext/>
      <w:pBdr>
        <w:top w:val="nil"/>
        <w:left w:val="nil"/>
        <w:bottom w:val="nil"/>
        <w:right w:val="nil"/>
        <w:between w:val="nil"/>
        <w:bar w:val="nil"/>
      </w:pBdr>
      <w:tabs>
        <w:tab w:val="left" w:pos="720"/>
        <w:tab w:val="right" w:pos="9360"/>
      </w:tabs>
      <w:spacing w:before="240" w:after="120"/>
    </w:pPr>
    <w:rPr>
      <w:rFonts w:ascii="Calibri" w:eastAsia="Calibri" w:hAnsi="Calibri" w:cs="Calibri"/>
      <w:b/>
      <w:bCs/>
      <w:color w:val="000000"/>
      <w:sz w:val="22"/>
      <w:szCs w:val="22"/>
      <w:u w:color="000000"/>
      <w:bdr w:val="nil"/>
    </w:rPr>
  </w:style>
  <w:style w:type="paragraph" w:customStyle="1" w:styleId="toc--entries--appendixexhibit">
    <w:name w:val="toc--entries--appendix/exhibit"/>
    <w:qFormat/>
    <w:rsid w:val="0085236B"/>
    <w:pPr>
      <w:pBdr>
        <w:top w:val="nil"/>
        <w:left w:val="nil"/>
        <w:bottom w:val="nil"/>
        <w:right w:val="nil"/>
        <w:between w:val="nil"/>
        <w:bar w:val="nil"/>
      </w:pBdr>
      <w:tabs>
        <w:tab w:val="left" w:pos="720"/>
        <w:tab w:val="right" w:leader="dot" w:pos="9360"/>
      </w:tabs>
    </w:pPr>
    <w:rPr>
      <w:rFonts w:ascii="Calibri" w:eastAsia="Calibri" w:hAnsi="Calibri" w:cs="Calibri"/>
      <w:color w:val="000000"/>
      <w:sz w:val="22"/>
      <w:szCs w:val="22"/>
      <w:u w:color="000000"/>
      <w:bdr w:val="nil"/>
    </w:rPr>
  </w:style>
  <w:style w:type="paragraph" w:customStyle="1" w:styleId="AcronymText">
    <w:name w:val="Acronym Text"/>
    <w:qFormat/>
    <w:rsid w:val="0085236B"/>
    <w:pPr>
      <w:pBdr>
        <w:top w:val="nil"/>
        <w:left w:val="nil"/>
        <w:bottom w:val="nil"/>
        <w:right w:val="nil"/>
        <w:between w:val="nil"/>
        <w:bar w:val="nil"/>
      </w:pBdr>
      <w:spacing w:after="120"/>
      <w:ind w:left="1800" w:hanging="1800"/>
    </w:pPr>
    <w:rPr>
      <w:rFonts w:ascii="Calibri" w:eastAsia="Arial Unicode MS" w:hAnsi="Calibri" w:cs="Arial Unicode MS"/>
      <w:color w:val="000000"/>
      <w:sz w:val="22"/>
      <w:szCs w:val="22"/>
      <w:u w:color="000000"/>
      <w:bdr w:val="nil"/>
    </w:rPr>
  </w:style>
  <w:style w:type="numbering" w:customStyle="1" w:styleId="ImportedStyle1">
    <w:name w:val="Imported Style 1"/>
    <w:rsid w:val="0085236B"/>
    <w:pPr>
      <w:numPr>
        <w:numId w:val="11"/>
      </w:numPr>
    </w:pPr>
  </w:style>
  <w:style w:type="paragraph" w:styleId="ListBullet">
    <w:name w:val="List Bullet"/>
    <w:uiPriority w:val="99"/>
    <w:qFormat/>
    <w:rsid w:val="0085236B"/>
    <w:pPr>
      <w:pBdr>
        <w:top w:val="nil"/>
        <w:left w:val="nil"/>
        <w:bottom w:val="nil"/>
        <w:right w:val="nil"/>
        <w:between w:val="nil"/>
        <w:bar w:val="nil"/>
      </w:pBdr>
      <w:tabs>
        <w:tab w:val="left" w:pos="360"/>
      </w:tabs>
      <w:spacing w:after="120"/>
    </w:pPr>
    <w:rPr>
      <w:rFonts w:ascii="Calibri" w:eastAsia="Arial Unicode MS" w:hAnsi="Calibri" w:cs="Arial Unicode MS"/>
      <w:color w:val="000000"/>
      <w:sz w:val="22"/>
      <w:szCs w:val="22"/>
      <w:u w:color="000000"/>
      <w:bdr w:val="nil"/>
    </w:rPr>
  </w:style>
  <w:style w:type="numbering" w:customStyle="1" w:styleId="ImportedStyle3">
    <w:name w:val="Imported Style 3"/>
    <w:rsid w:val="0085236B"/>
    <w:pPr>
      <w:numPr>
        <w:numId w:val="12"/>
      </w:numPr>
    </w:pPr>
  </w:style>
  <w:style w:type="numbering" w:customStyle="1" w:styleId="ImportedStyle4">
    <w:name w:val="Imported Style 4"/>
    <w:rsid w:val="0085236B"/>
    <w:pPr>
      <w:numPr>
        <w:numId w:val="13"/>
      </w:numPr>
    </w:pPr>
  </w:style>
  <w:style w:type="numbering" w:customStyle="1" w:styleId="ImportedStyle5">
    <w:name w:val="Imported Style 5"/>
    <w:rsid w:val="0085236B"/>
    <w:pPr>
      <w:numPr>
        <w:numId w:val="14"/>
      </w:numPr>
    </w:pPr>
  </w:style>
  <w:style w:type="numbering" w:customStyle="1" w:styleId="ImportedStyle6">
    <w:name w:val="Imported Style 6"/>
    <w:rsid w:val="0085236B"/>
    <w:pPr>
      <w:numPr>
        <w:numId w:val="15"/>
      </w:numPr>
    </w:pPr>
  </w:style>
  <w:style w:type="numbering" w:customStyle="1" w:styleId="ImportedStyle7">
    <w:name w:val="Imported Style 7"/>
    <w:rsid w:val="0085236B"/>
    <w:pPr>
      <w:numPr>
        <w:numId w:val="16"/>
      </w:numPr>
    </w:pPr>
  </w:style>
  <w:style w:type="paragraph" w:customStyle="1" w:styleId="Number">
    <w:name w:val="Number"/>
    <w:qFormat/>
    <w:rsid w:val="0085236B"/>
    <w:pPr>
      <w:pBdr>
        <w:top w:val="nil"/>
        <w:left w:val="nil"/>
        <w:bottom w:val="nil"/>
        <w:right w:val="nil"/>
        <w:between w:val="nil"/>
        <w:bar w:val="nil"/>
      </w:pBdr>
      <w:spacing w:after="120"/>
    </w:pPr>
    <w:rPr>
      <w:rFonts w:ascii="Calibri" w:eastAsia="Arial Unicode MS" w:hAnsi="Calibri" w:cs="Arial Unicode MS"/>
      <w:color w:val="000000"/>
      <w:sz w:val="22"/>
      <w:szCs w:val="22"/>
      <w:u w:color="000000"/>
      <w:bdr w:val="nil"/>
    </w:rPr>
  </w:style>
  <w:style w:type="numbering" w:customStyle="1" w:styleId="ImportedStyle8">
    <w:name w:val="Imported Style 8"/>
    <w:rsid w:val="0085236B"/>
    <w:pPr>
      <w:numPr>
        <w:numId w:val="17"/>
      </w:numPr>
    </w:pPr>
  </w:style>
  <w:style w:type="numbering" w:customStyle="1" w:styleId="ImportedStyle9">
    <w:name w:val="Imported Style 9"/>
    <w:rsid w:val="0085236B"/>
    <w:pPr>
      <w:numPr>
        <w:numId w:val="18"/>
      </w:numPr>
    </w:pPr>
  </w:style>
  <w:style w:type="numbering" w:customStyle="1" w:styleId="ImportedStyle10">
    <w:name w:val="Imported Style 10"/>
    <w:rsid w:val="0085236B"/>
    <w:pPr>
      <w:numPr>
        <w:numId w:val="19"/>
      </w:numPr>
    </w:pPr>
  </w:style>
  <w:style w:type="numbering" w:customStyle="1" w:styleId="ImportedStyle11">
    <w:name w:val="Imported Style 11"/>
    <w:rsid w:val="0085236B"/>
    <w:pPr>
      <w:numPr>
        <w:numId w:val="20"/>
      </w:numPr>
    </w:pPr>
  </w:style>
  <w:style w:type="numbering" w:customStyle="1" w:styleId="ImportedStyle12">
    <w:name w:val="Imported Style 12"/>
    <w:rsid w:val="0085236B"/>
    <w:pPr>
      <w:numPr>
        <w:numId w:val="21"/>
      </w:numPr>
    </w:pPr>
  </w:style>
  <w:style w:type="numbering" w:customStyle="1" w:styleId="ImportedStyle13">
    <w:name w:val="Imported Style 13"/>
    <w:rsid w:val="0085236B"/>
    <w:pPr>
      <w:numPr>
        <w:numId w:val="22"/>
      </w:numPr>
    </w:pPr>
  </w:style>
  <w:style w:type="numbering" w:customStyle="1" w:styleId="ImportedStyle15">
    <w:name w:val="Imported Style 15"/>
    <w:rsid w:val="0085236B"/>
    <w:pPr>
      <w:numPr>
        <w:numId w:val="23"/>
      </w:numPr>
    </w:pPr>
  </w:style>
  <w:style w:type="numbering" w:customStyle="1" w:styleId="ImportedStyle16">
    <w:name w:val="Imported Style 16"/>
    <w:rsid w:val="0085236B"/>
    <w:pPr>
      <w:numPr>
        <w:numId w:val="24"/>
      </w:numPr>
    </w:pPr>
  </w:style>
  <w:style w:type="numbering" w:customStyle="1" w:styleId="ImportedStyle17">
    <w:name w:val="Imported Style 17"/>
    <w:rsid w:val="0085236B"/>
    <w:pPr>
      <w:numPr>
        <w:numId w:val="25"/>
      </w:numPr>
    </w:pPr>
  </w:style>
  <w:style w:type="numbering" w:customStyle="1" w:styleId="ImportedStyle18">
    <w:name w:val="Imported Style 18"/>
    <w:rsid w:val="0085236B"/>
    <w:pPr>
      <w:numPr>
        <w:numId w:val="26"/>
      </w:numPr>
    </w:pPr>
  </w:style>
  <w:style w:type="numbering" w:customStyle="1" w:styleId="ImportedStyle20">
    <w:name w:val="Imported Style 20"/>
    <w:rsid w:val="0085236B"/>
    <w:pPr>
      <w:numPr>
        <w:numId w:val="27"/>
      </w:numPr>
    </w:pPr>
  </w:style>
  <w:style w:type="paragraph" w:customStyle="1" w:styleId="Bullet--FirstLevel">
    <w:name w:val="Bullet--First Level"/>
    <w:basedOn w:val="BodyText"/>
    <w:qFormat/>
    <w:rsid w:val="0085236B"/>
    <w:pPr>
      <w:widowControl/>
      <w:numPr>
        <w:numId w:val="29"/>
      </w:numPr>
      <w:autoSpaceDE/>
      <w:autoSpaceDN/>
      <w:adjustRightInd/>
      <w:ind w:left="360"/>
    </w:pPr>
    <w:rPr>
      <w:rFonts w:ascii="Calibri" w:eastAsia="Times New Roman" w:hAnsi="Calibri"/>
      <w:sz w:val="22"/>
      <w:szCs w:val="20"/>
      <w:lang w:eastAsia="en-US"/>
    </w:rPr>
  </w:style>
  <w:style w:type="paragraph" w:customStyle="1" w:styleId="Divider">
    <w:name w:val="Divider"/>
    <w:next w:val="BodyText"/>
    <w:qFormat/>
    <w:rsid w:val="0085236B"/>
    <w:pPr>
      <w:spacing w:before="8520"/>
      <w:jc w:val="right"/>
    </w:pPr>
    <w:rPr>
      <w:rFonts w:ascii="Calibri Light" w:eastAsia="Times New Roman" w:hAnsi="Calibri Light" w:cs="Times New Roman"/>
      <w:color w:val="1F497D" w:themeColor="text2"/>
      <w:sz w:val="60"/>
      <w:szCs w:val="60"/>
    </w:rPr>
  </w:style>
  <w:style w:type="paragraph" w:customStyle="1" w:styleId="Main-Head">
    <w:name w:val="Main-Head"/>
    <w:basedOn w:val="Normal"/>
    <w:next w:val="BodyText"/>
    <w:link w:val="Main-HeadChar"/>
    <w:semiHidden/>
    <w:qFormat/>
    <w:rsid w:val="0085236B"/>
    <w:pPr>
      <w:widowControl/>
      <w:autoSpaceDE/>
      <w:autoSpaceDN/>
      <w:adjustRightInd/>
      <w:spacing w:line="240" w:lineRule="exact"/>
    </w:pPr>
    <w:rPr>
      <w:rFonts w:ascii="Shruti" w:eastAsia="Times New Roman" w:hAnsi="Shruti"/>
      <w:b/>
      <w:sz w:val="22"/>
      <w:szCs w:val="20"/>
      <w:lang w:eastAsia="en-US"/>
    </w:rPr>
  </w:style>
  <w:style w:type="paragraph" w:styleId="Caption">
    <w:name w:val="caption"/>
    <w:basedOn w:val="Figure--Caption"/>
    <w:next w:val="Normal"/>
    <w:uiPriority w:val="35"/>
    <w:qFormat/>
    <w:rsid w:val="0085236B"/>
    <w:pPr>
      <w:spacing w:after="240"/>
      <w:jc w:val="left"/>
    </w:pPr>
  </w:style>
  <w:style w:type="paragraph" w:customStyle="1" w:styleId="Bullet--ThirdLevel">
    <w:name w:val="Bullet--Third Level"/>
    <w:basedOn w:val="Bullet--FirstLevel"/>
    <w:qFormat/>
    <w:rsid w:val="0085236B"/>
    <w:pPr>
      <w:numPr>
        <w:numId w:val="31"/>
      </w:numPr>
      <w:ind w:left="1080"/>
    </w:pPr>
  </w:style>
  <w:style w:type="paragraph" w:customStyle="1" w:styleId="TableNumberandTitle">
    <w:name w:val="Table Number and Title"/>
    <w:basedOn w:val="Normal"/>
    <w:next w:val="Table--Caption"/>
    <w:qFormat/>
    <w:rsid w:val="0085236B"/>
    <w:pPr>
      <w:keepNext/>
      <w:keepLines/>
      <w:widowControl/>
      <w:autoSpaceDE/>
      <w:autoSpaceDN/>
      <w:adjustRightInd/>
      <w:spacing w:before="120"/>
    </w:pPr>
    <w:rPr>
      <w:rFonts w:ascii="Calibri Light" w:eastAsiaTheme="minorHAnsi" w:hAnsi="Calibri Light"/>
      <w:b/>
      <w:sz w:val="20"/>
      <w:szCs w:val="20"/>
      <w:lang w:eastAsia="en-US"/>
    </w:rPr>
  </w:style>
  <w:style w:type="paragraph" w:styleId="BlockText">
    <w:name w:val="Block Text"/>
    <w:basedOn w:val="Normal"/>
    <w:uiPriority w:val="13"/>
    <w:rsid w:val="0085236B"/>
    <w:pPr>
      <w:widowControl/>
      <w:autoSpaceDE/>
      <w:autoSpaceDN/>
      <w:adjustRightInd/>
      <w:spacing w:after="120"/>
      <w:ind w:left="1440" w:right="1440"/>
    </w:pPr>
    <w:rPr>
      <w:rFonts w:ascii="Calibri" w:eastAsia="Times New Roman" w:hAnsi="Calibri"/>
      <w:sz w:val="22"/>
      <w:szCs w:val="20"/>
      <w:lang w:eastAsia="en-US"/>
    </w:rPr>
  </w:style>
  <w:style w:type="character" w:customStyle="1" w:styleId="FootnoteTextChar2">
    <w:name w:val="Footnote Text Char2"/>
    <w:aliases w:val="fn Char1,ADB Char1,single space Char1,footnote text Char Char,fn Char Char,ADB Char Char,single space Char Char Char,Fußnotentextf Char,single space Char Char1,ft Char Char,Footnote Text Char1 Char Char Char1,Footnote Text Char1 Char"/>
    <w:basedOn w:val="DefaultParagraphFont"/>
    <w:link w:val="FootnoteText"/>
    <w:uiPriority w:val="99"/>
    <w:rsid w:val="0085236B"/>
    <w:rPr>
      <w:rFonts w:ascii="Times New Roman" w:eastAsia="SimSun" w:hAnsi="Times New Roman" w:cs="Times New Roman"/>
      <w:sz w:val="20"/>
      <w:szCs w:val="20"/>
      <w:lang w:eastAsia="zh-CN"/>
    </w:rPr>
  </w:style>
  <w:style w:type="paragraph" w:customStyle="1" w:styleId="TableHead">
    <w:name w:val="Table Head"/>
    <w:basedOn w:val="Normal"/>
    <w:next w:val="Normal"/>
    <w:qFormat/>
    <w:rsid w:val="0085236B"/>
    <w:pPr>
      <w:keepNext/>
      <w:keepLines/>
      <w:widowControl/>
      <w:autoSpaceDE/>
      <w:autoSpaceDN/>
      <w:adjustRightInd/>
      <w:spacing w:before="80" w:after="80"/>
      <w:jc w:val="center"/>
    </w:pPr>
    <w:rPr>
      <w:rFonts w:ascii="Calibri" w:eastAsia="Times New Roman" w:hAnsi="Calibri"/>
      <w:b/>
      <w:sz w:val="18"/>
      <w:szCs w:val="20"/>
      <w:lang w:eastAsia="en-US"/>
    </w:rPr>
  </w:style>
  <w:style w:type="paragraph" w:customStyle="1" w:styleId="TableBody">
    <w:name w:val="Table Body"/>
    <w:basedOn w:val="TableHead"/>
    <w:qFormat/>
    <w:rsid w:val="0085236B"/>
    <w:pPr>
      <w:keepNext w:val="0"/>
      <w:keepLines w:val="0"/>
      <w:jc w:val="left"/>
    </w:pPr>
    <w:rPr>
      <w:b w:val="0"/>
    </w:rPr>
  </w:style>
  <w:style w:type="paragraph" w:customStyle="1" w:styleId="TableNotes">
    <w:name w:val="Table Notes"/>
    <w:basedOn w:val="Normal"/>
    <w:qFormat/>
    <w:rsid w:val="0085236B"/>
    <w:pPr>
      <w:widowControl/>
      <w:autoSpaceDE/>
      <w:autoSpaceDN/>
      <w:adjustRightInd/>
      <w:spacing w:before="80" w:after="80"/>
    </w:pPr>
    <w:rPr>
      <w:rFonts w:ascii="Calibri" w:eastAsia="Times New Roman" w:hAnsi="Calibri"/>
      <w:sz w:val="18"/>
      <w:szCs w:val="18"/>
      <w:lang w:eastAsia="en-US"/>
    </w:rPr>
  </w:style>
  <w:style w:type="paragraph" w:customStyle="1" w:styleId="Tick">
    <w:name w:val="Tick"/>
    <w:basedOn w:val="BodyText"/>
    <w:next w:val="BodyText"/>
    <w:qFormat/>
    <w:rsid w:val="0085236B"/>
    <w:pPr>
      <w:widowControl/>
      <w:autoSpaceDE/>
      <w:autoSpaceDN/>
      <w:adjustRightInd/>
      <w:spacing w:after="0"/>
      <w:ind w:left="720" w:hanging="360"/>
    </w:pPr>
    <w:rPr>
      <w:rFonts w:ascii="Calibri" w:eastAsia="Times New Roman" w:hAnsi="Calibri"/>
      <w:sz w:val="22"/>
      <w:szCs w:val="20"/>
      <w:lang w:eastAsia="en-US"/>
    </w:rPr>
  </w:style>
  <w:style w:type="paragraph" w:customStyle="1" w:styleId="Table--Caption">
    <w:name w:val="Table--Caption"/>
    <w:basedOn w:val="TableNumberandTitle"/>
    <w:next w:val="TableHead"/>
    <w:qFormat/>
    <w:rsid w:val="0085236B"/>
    <w:pPr>
      <w:spacing w:before="0"/>
    </w:pPr>
    <w:rPr>
      <w:b w:val="0"/>
      <w:i/>
      <w:szCs w:val="18"/>
    </w:rPr>
  </w:style>
  <w:style w:type="paragraph" w:customStyle="1" w:styleId="Flysheet">
    <w:name w:val="Flysheet"/>
    <w:basedOn w:val="Normal"/>
    <w:semiHidden/>
    <w:qFormat/>
    <w:rsid w:val="0085236B"/>
    <w:pPr>
      <w:widowControl/>
      <w:autoSpaceDE/>
      <w:autoSpaceDN/>
      <w:adjustRightInd/>
      <w:jc w:val="right"/>
    </w:pPr>
    <w:rPr>
      <w:rFonts w:ascii="Calibri" w:eastAsia="Times New Roman" w:hAnsi="Calibri"/>
      <w:b/>
      <w:sz w:val="28"/>
      <w:szCs w:val="20"/>
      <w:lang w:eastAsia="en-US"/>
    </w:rPr>
  </w:style>
  <w:style w:type="paragraph" w:customStyle="1" w:styleId="FlysheetCont">
    <w:name w:val="Flysheet Cont"/>
    <w:basedOn w:val="Normal"/>
    <w:semiHidden/>
    <w:qFormat/>
    <w:rsid w:val="0085236B"/>
    <w:pPr>
      <w:widowControl/>
      <w:autoSpaceDE/>
      <w:autoSpaceDN/>
      <w:adjustRightInd/>
      <w:spacing w:before="9720"/>
      <w:jc w:val="right"/>
    </w:pPr>
    <w:rPr>
      <w:rFonts w:ascii="Calibri" w:eastAsia="Times New Roman" w:hAnsi="Calibri"/>
      <w:b/>
      <w:sz w:val="28"/>
      <w:szCs w:val="20"/>
      <w:lang w:eastAsia="en-US"/>
    </w:rPr>
  </w:style>
  <w:style w:type="paragraph" w:customStyle="1" w:styleId="FlysheetTitle">
    <w:name w:val="Flysheet Title"/>
    <w:basedOn w:val="Normal"/>
    <w:semiHidden/>
    <w:qFormat/>
    <w:rsid w:val="0085236B"/>
    <w:pPr>
      <w:widowControl/>
      <w:autoSpaceDE/>
      <w:autoSpaceDN/>
      <w:adjustRightInd/>
      <w:spacing w:before="9720"/>
      <w:jc w:val="right"/>
    </w:pPr>
    <w:rPr>
      <w:rFonts w:ascii="Calibri" w:eastAsia="Times New Roman" w:hAnsi="Calibri"/>
      <w:b/>
      <w:sz w:val="28"/>
      <w:szCs w:val="20"/>
      <w:lang w:eastAsia="en-US"/>
    </w:rPr>
  </w:style>
  <w:style w:type="paragraph" w:customStyle="1" w:styleId="TableFlysheet">
    <w:name w:val="Table Flysheet"/>
    <w:basedOn w:val="Normal"/>
    <w:semiHidden/>
    <w:qFormat/>
    <w:rsid w:val="0085236B"/>
    <w:pPr>
      <w:widowControl/>
      <w:autoSpaceDE/>
      <w:autoSpaceDN/>
      <w:adjustRightInd/>
      <w:jc w:val="right"/>
    </w:pPr>
    <w:rPr>
      <w:rFonts w:asciiTheme="minorHAnsi" w:eastAsia="Times New Roman" w:hAnsiTheme="minorHAnsi"/>
      <w:b/>
      <w:sz w:val="28"/>
      <w:szCs w:val="20"/>
      <w:lang w:eastAsia="en-US"/>
    </w:rPr>
  </w:style>
  <w:style w:type="paragraph" w:customStyle="1" w:styleId="TableFlysheetCont">
    <w:name w:val="Table Flysheet Cont"/>
    <w:basedOn w:val="Normal"/>
    <w:semiHidden/>
    <w:qFormat/>
    <w:rsid w:val="0085236B"/>
    <w:pPr>
      <w:widowControl/>
      <w:autoSpaceDE/>
      <w:autoSpaceDN/>
      <w:adjustRightInd/>
      <w:spacing w:before="9720"/>
      <w:jc w:val="right"/>
    </w:pPr>
    <w:rPr>
      <w:rFonts w:asciiTheme="minorHAnsi" w:eastAsia="Times New Roman" w:hAnsiTheme="minorHAnsi"/>
      <w:b/>
      <w:sz w:val="28"/>
      <w:szCs w:val="20"/>
      <w:lang w:eastAsia="en-US"/>
    </w:rPr>
  </w:style>
  <w:style w:type="paragraph" w:customStyle="1" w:styleId="TableFlysheetTitle">
    <w:name w:val="Table Flysheet Title"/>
    <w:basedOn w:val="Normal"/>
    <w:semiHidden/>
    <w:qFormat/>
    <w:rsid w:val="0085236B"/>
    <w:pPr>
      <w:widowControl/>
      <w:autoSpaceDE/>
      <w:autoSpaceDN/>
      <w:adjustRightInd/>
      <w:spacing w:before="9720"/>
      <w:jc w:val="right"/>
    </w:pPr>
    <w:rPr>
      <w:rFonts w:asciiTheme="minorHAnsi" w:eastAsia="Times New Roman" w:hAnsiTheme="minorHAnsi"/>
      <w:b/>
      <w:sz w:val="28"/>
      <w:szCs w:val="20"/>
      <w:lang w:eastAsia="en-US"/>
    </w:rPr>
  </w:style>
  <w:style w:type="paragraph" w:customStyle="1" w:styleId="AppendixTitle">
    <w:name w:val="Appendix Title"/>
    <w:basedOn w:val="Contents"/>
    <w:next w:val="BodyText"/>
    <w:qFormat/>
    <w:rsid w:val="0085236B"/>
    <w:pPr>
      <w:pBdr>
        <w:top w:val="none" w:sz="0" w:space="0" w:color="auto"/>
        <w:left w:val="none" w:sz="0" w:space="0" w:color="auto"/>
        <w:bottom w:val="none" w:sz="0" w:space="0" w:color="auto"/>
        <w:right w:val="none" w:sz="0" w:space="0" w:color="auto"/>
        <w:between w:val="none" w:sz="0" w:space="0" w:color="auto"/>
        <w:bar w:val="none" w:sz="0" w:color="auto"/>
      </w:pBdr>
      <w:outlineLvl w:val="0"/>
    </w:pPr>
    <w:rPr>
      <w:rFonts w:eastAsia="Times New Roman" w:cs="Times New Roman"/>
      <w:color w:val="1F497D" w:themeColor="text2"/>
      <w:bdr w:val="none" w:sz="0" w:space="0" w:color="auto"/>
    </w:rPr>
  </w:style>
  <w:style w:type="paragraph" w:customStyle="1" w:styleId="Preparedfor">
    <w:name w:val="Prepared for"/>
    <w:basedOn w:val="DocumentType"/>
    <w:next w:val="ClientName"/>
    <w:rsid w:val="0085236B"/>
    <w:pPr>
      <w:pBdr>
        <w:top w:val="none" w:sz="0" w:space="0" w:color="auto"/>
        <w:left w:val="none" w:sz="0" w:space="0" w:color="auto"/>
        <w:bottom w:val="none" w:sz="0" w:space="0" w:color="auto"/>
        <w:right w:val="none" w:sz="0" w:space="0" w:color="auto"/>
        <w:between w:val="none" w:sz="0" w:space="0" w:color="auto"/>
        <w:bar w:val="none" w:sz="0" w:color="auto"/>
      </w:pBdr>
      <w:spacing w:before="960" w:after="0"/>
    </w:pPr>
    <w:rPr>
      <w:rFonts w:eastAsia="Times New Roman" w:cs="Times New Roman"/>
      <w:i/>
      <w:caps w:val="0"/>
      <w:color w:val="auto"/>
      <w:spacing w:val="0"/>
      <w:sz w:val="24"/>
      <w:bdr w:val="none" w:sz="0" w:space="0" w:color="auto"/>
    </w:rPr>
  </w:style>
  <w:style w:type="paragraph" w:customStyle="1" w:styleId="ClientName">
    <w:name w:val="Client Name"/>
    <w:basedOn w:val="Normal"/>
    <w:next w:val="Date"/>
    <w:rsid w:val="0085236B"/>
    <w:pPr>
      <w:widowControl/>
      <w:autoSpaceDE/>
      <w:autoSpaceDN/>
      <w:adjustRightInd/>
      <w:spacing w:after="1440"/>
    </w:pPr>
    <w:rPr>
      <w:rFonts w:ascii="Calibri Light" w:eastAsia="Times New Roman" w:hAnsi="Calibri Light"/>
      <w:sz w:val="48"/>
      <w:szCs w:val="48"/>
      <w:lang w:eastAsia="en-US"/>
    </w:rPr>
  </w:style>
  <w:style w:type="paragraph" w:styleId="Date">
    <w:name w:val="Date"/>
    <w:basedOn w:val="Preparedfor"/>
    <w:next w:val="Normal"/>
    <w:link w:val="DateChar"/>
    <w:rsid w:val="0085236B"/>
    <w:pPr>
      <w:spacing w:before="0" w:after="960"/>
    </w:pPr>
    <w:rPr>
      <w:i w:val="0"/>
      <w:sz w:val="32"/>
      <w:szCs w:val="32"/>
    </w:rPr>
  </w:style>
  <w:style w:type="character" w:customStyle="1" w:styleId="DateChar">
    <w:name w:val="Date Char"/>
    <w:basedOn w:val="DefaultParagraphFont"/>
    <w:link w:val="Date"/>
    <w:rsid w:val="0085236B"/>
    <w:rPr>
      <w:rFonts w:ascii="Calibri Light" w:eastAsia="Times New Roman" w:hAnsi="Calibri Light" w:cs="Times New Roman"/>
      <w:sz w:val="32"/>
      <w:szCs w:val="32"/>
      <w:u w:color="000000"/>
    </w:rPr>
  </w:style>
  <w:style w:type="character" w:customStyle="1" w:styleId="Main-HeadChar">
    <w:name w:val="Main-Head Char"/>
    <w:basedOn w:val="DefaultParagraphFont"/>
    <w:link w:val="Main-Head"/>
    <w:semiHidden/>
    <w:rsid w:val="0085236B"/>
    <w:rPr>
      <w:rFonts w:ascii="Shruti" w:eastAsia="Times New Roman" w:hAnsi="Shruti" w:cs="Times New Roman"/>
      <w:b/>
      <w:sz w:val="22"/>
      <w:szCs w:val="20"/>
    </w:rPr>
  </w:style>
  <w:style w:type="paragraph" w:customStyle="1" w:styleId="FirstMemoLine">
    <w:name w:val="First Memo Line"/>
    <w:basedOn w:val="Main-Head"/>
    <w:semiHidden/>
    <w:rsid w:val="0085236B"/>
    <w:pPr>
      <w:pBdr>
        <w:bottom w:val="single" w:sz="6" w:space="1" w:color="auto"/>
      </w:pBdr>
      <w:tabs>
        <w:tab w:val="right" w:pos="9720"/>
      </w:tabs>
      <w:spacing w:line="220" w:lineRule="exact"/>
    </w:pPr>
    <w:rPr>
      <w:rFonts w:cs="Shruti"/>
      <w:spacing w:val="50"/>
      <w:sz w:val="20"/>
    </w:rPr>
  </w:style>
  <w:style w:type="paragraph" w:customStyle="1" w:styleId="MemoSubject">
    <w:name w:val="Memo Subject"/>
    <w:basedOn w:val="Normal"/>
    <w:semiHidden/>
    <w:rsid w:val="0085236B"/>
    <w:pPr>
      <w:widowControl/>
      <w:autoSpaceDE/>
      <w:autoSpaceDN/>
      <w:adjustRightInd/>
      <w:spacing w:after="240" w:line="320" w:lineRule="exact"/>
    </w:pPr>
    <w:rPr>
      <w:rFonts w:ascii="Shruti" w:eastAsia="Times New Roman" w:hAnsi="Shruti"/>
      <w:b/>
      <w:sz w:val="36"/>
      <w:szCs w:val="36"/>
      <w:lang w:eastAsia="en-US"/>
    </w:rPr>
  </w:style>
  <w:style w:type="paragraph" w:customStyle="1" w:styleId="FigureNumberandTitle">
    <w:name w:val="Figure Number and Title"/>
    <w:basedOn w:val="Normal"/>
    <w:next w:val="Figure--Caption"/>
    <w:qFormat/>
    <w:rsid w:val="0085236B"/>
    <w:pPr>
      <w:widowControl/>
      <w:autoSpaceDE/>
      <w:autoSpaceDN/>
      <w:adjustRightInd/>
      <w:spacing w:before="120" w:after="240"/>
      <w:jc w:val="right"/>
    </w:pPr>
    <w:rPr>
      <w:rFonts w:ascii="Calibri Light" w:eastAsiaTheme="minorHAnsi" w:hAnsi="Calibri Light"/>
      <w:b/>
      <w:sz w:val="20"/>
      <w:szCs w:val="20"/>
      <w:lang w:eastAsia="en-US"/>
    </w:rPr>
  </w:style>
  <w:style w:type="paragraph" w:customStyle="1" w:styleId="Figure--Caption">
    <w:name w:val="Figure--Caption"/>
    <w:basedOn w:val="Normal"/>
    <w:qFormat/>
    <w:rsid w:val="0085236B"/>
    <w:pPr>
      <w:keepLines/>
      <w:widowControl/>
      <w:autoSpaceDE/>
      <w:autoSpaceDN/>
      <w:adjustRightInd/>
      <w:jc w:val="right"/>
    </w:pPr>
    <w:rPr>
      <w:rFonts w:ascii="Calibri Light" w:eastAsiaTheme="minorHAnsi" w:hAnsi="Calibri Light"/>
      <w:i/>
      <w:sz w:val="20"/>
      <w:szCs w:val="20"/>
      <w:lang w:eastAsia="en-US"/>
    </w:rPr>
  </w:style>
  <w:style w:type="paragraph" w:customStyle="1" w:styleId="DateSubjProj">
    <w:name w:val="Date/Subj/Proj"/>
    <w:basedOn w:val="BodyText"/>
    <w:semiHidden/>
    <w:rsid w:val="0085236B"/>
    <w:pPr>
      <w:widowControl/>
      <w:autoSpaceDE/>
      <w:autoSpaceDN/>
      <w:adjustRightInd/>
    </w:pPr>
    <w:rPr>
      <w:rFonts w:ascii="Calibri" w:eastAsia="Times New Roman" w:hAnsi="Calibri"/>
      <w:sz w:val="22"/>
      <w:szCs w:val="20"/>
      <w:lang w:eastAsia="en-US"/>
    </w:rPr>
  </w:style>
  <w:style w:type="paragraph" w:customStyle="1" w:styleId="Memo-Multi-Name">
    <w:name w:val="Memo-Multi-Name"/>
    <w:basedOn w:val="BodyText"/>
    <w:semiHidden/>
    <w:rsid w:val="0085236B"/>
    <w:pPr>
      <w:widowControl/>
      <w:autoSpaceDE/>
      <w:autoSpaceDN/>
      <w:adjustRightInd/>
      <w:spacing w:after="0"/>
      <w:ind w:left="1350"/>
    </w:pPr>
    <w:rPr>
      <w:rFonts w:ascii="Calibri" w:eastAsia="Times New Roman" w:hAnsi="Calibri"/>
      <w:b/>
      <w:sz w:val="22"/>
      <w:szCs w:val="20"/>
      <w:lang w:eastAsia="en-US"/>
    </w:rPr>
  </w:style>
  <w:style w:type="paragraph" w:customStyle="1" w:styleId="Multi-NameLines">
    <w:name w:val="Multi-Name Lines"/>
    <w:basedOn w:val="Memo-Multi-Name"/>
    <w:semiHidden/>
    <w:rsid w:val="0085236B"/>
    <w:pPr>
      <w:ind w:left="1440"/>
    </w:pPr>
  </w:style>
  <w:style w:type="paragraph" w:customStyle="1" w:styleId="NameDateSubjProj">
    <w:name w:val="Name:Date/Subj/Proj"/>
    <w:basedOn w:val="Memo-Multi-Name"/>
    <w:semiHidden/>
    <w:rsid w:val="0085236B"/>
  </w:style>
  <w:style w:type="paragraph" w:customStyle="1" w:styleId="OfficeAddress">
    <w:name w:val="Office Address"/>
    <w:basedOn w:val="BodyText"/>
    <w:qFormat/>
    <w:rsid w:val="0085236B"/>
    <w:pPr>
      <w:widowControl/>
      <w:autoSpaceDE/>
      <w:autoSpaceDN/>
      <w:adjustRightInd/>
      <w:spacing w:after="0"/>
    </w:pPr>
    <w:rPr>
      <w:rFonts w:ascii="Calibri" w:eastAsia="Times New Roman" w:hAnsi="Calibri"/>
      <w:sz w:val="22"/>
      <w:szCs w:val="20"/>
      <w:lang w:eastAsia="en-US"/>
    </w:rPr>
  </w:style>
  <w:style w:type="paragraph" w:customStyle="1" w:styleId="Bullet--SecondLevel">
    <w:name w:val="Bullet--Second Level"/>
    <w:basedOn w:val="Tick"/>
    <w:qFormat/>
    <w:rsid w:val="0085236B"/>
    <w:pPr>
      <w:numPr>
        <w:numId w:val="30"/>
      </w:numPr>
      <w:spacing w:after="120"/>
      <w:ind w:left="720"/>
    </w:pPr>
  </w:style>
  <w:style w:type="paragraph" w:customStyle="1" w:styleId="CalloutBoxBody">
    <w:name w:val="Callout Box Body"/>
    <w:basedOn w:val="BodyText"/>
    <w:rsid w:val="0085236B"/>
    <w:pPr>
      <w:framePr w:hSpace="187" w:wrap="around" w:hAnchor="margin" w:xAlign="right" w:yAlign="top"/>
      <w:widowControl/>
      <w:suppressAutoHyphens/>
      <w:spacing w:line="240" w:lineRule="atLeast"/>
      <w:suppressOverlap/>
      <w:textAlignment w:val="center"/>
    </w:pPr>
    <w:rPr>
      <w:rFonts w:ascii="Calibri Light" w:eastAsiaTheme="minorHAnsi" w:hAnsi="Calibri Light" w:cs="Guardian Sans Regular"/>
      <w:b/>
      <w:color w:val="FFFFFF"/>
      <w:spacing w:val="-4"/>
      <w:sz w:val="20"/>
      <w:szCs w:val="18"/>
      <w:lang w:eastAsia="en-US"/>
    </w:rPr>
  </w:style>
  <w:style w:type="paragraph" w:customStyle="1" w:styleId="CalloutBoxHeading">
    <w:name w:val="Callout Box Heading"/>
    <w:basedOn w:val="Normal"/>
    <w:rsid w:val="0085236B"/>
    <w:pPr>
      <w:widowControl/>
      <w:suppressAutoHyphens/>
      <w:spacing w:before="90" w:line="300" w:lineRule="atLeast"/>
      <w:ind w:right="180"/>
      <w:textAlignment w:val="center"/>
    </w:pPr>
    <w:rPr>
      <w:rFonts w:ascii="Calibri Light" w:eastAsiaTheme="minorHAnsi" w:hAnsi="Calibri Light" w:cs="Guardian Sans Regular"/>
      <w:b/>
      <w:color w:val="FFFFFF"/>
      <w:spacing w:val="-4"/>
      <w:sz w:val="26"/>
      <w:szCs w:val="26"/>
      <w:lang w:eastAsia="en-US"/>
    </w:rPr>
  </w:style>
  <w:style w:type="paragraph" w:customStyle="1" w:styleId="TableBullet">
    <w:name w:val="Table Bullet"/>
    <w:basedOn w:val="Normal"/>
    <w:rsid w:val="0085236B"/>
    <w:pPr>
      <w:widowControl/>
      <w:numPr>
        <w:numId w:val="28"/>
      </w:numPr>
      <w:suppressAutoHyphens/>
      <w:spacing w:before="80" w:after="80"/>
      <w:ind w:left="245" w:hanging="245"/>
      <w:textAlignment w:val="center"/>
    </w:pPr>
    <w:rPr>
      <w:rFonts w:ascii="Calibri" w:eastAsiaTheme="minorHAnsi" w:hAnsi="Calibri" w:cs="Guardian Sans Regular"/>
      <w:sz w:val="18"/>
      <w:szCs w:val="16"/>
      <w:lang w:eastAsia="en-US"/>
    </w:rPr>
  </w:style>
  <w:style w:type="paragraph" w:customStyle="1" w:styleId="FocusDotBody">
    <w:name w:val="Focus Dot Body"/>
    <w:basedOn w:val="Caption"/>
    <w:rsid w:val="0085236B"/>
    <w:pPr>
      <w:suppressAutoHyphens/>
      <w:autoSpaceDE w:val="0"/>
      <w:autoSpaceDN w:val="0"/>
      <w:adjustRightInd w:val="0"/>
      <w:spacing w:after="80" w:line="300" w:lineRule="atLeast"/>
      <w:jc w:val="center"/>
      <w:textAlignment w:val="center"/>
    </w:pPr>
    <w:rPr>
      <w:rFonts w:cs="Guardian Sans Regular"/>
      <w:b/>
      <w:i w:val="0"/>
      <w:color w:val="FFFFFF"/>
      <w:sz w:val="24"/>
      <w:szCs w:val="24"/>
    </w:rPr>
  </w:style>
  <w:style w:type="paragraph" w:customStyle="1" w:styleId="Legal">
    <w:name w:val="Legal"/>
    <w:basedOn w:val="Normal"/>
    <w:qFormat/>
    <w:rsid w:val="0085236B"/>
    <w:pPr>
      <w:textAlignment w:val="center"/>
    </w:pPr>
    <w:rPr>
      <w:rFonts w:ascii="Calibri Light" w:eastAsiaTheme="minorEastAsia" w:hAnsi="Calibri Light" w:cs="PrecisionSans-Light"/>
      <w:sz w:val="16"/>
      <w:szCs w:val="14"/>
      <w:lang w:eastAsia="en-US"/>
    </w:rPr>
  </w:style>
  <w:style w:type="paragraph" w:customStyle="1" w:styleId="QuoteBody">
    <w:name w:val="Quote Body"/>
    <w:basedOn w:val="Caption"/>
    <w:rsid w:val="0085236B"/>
    <w:pPr>
      <w:suppressAutoHyphens/>
      <w:autoSpaceDE w:val="0"/>
      <w:autoSpaceDN w:val="0"/>
      <w:adjustRightInd w:val="0"/>
      <w:spacing w:after="80" w:line="300" w:lineRule="atLeast"/>
      <w:textAlignment w:val="center"/>
    </w:pPr>
    <w:rPr>
      <w:rFonts w:ascii="Calibri" w:hAnsi="Calibri" w:cs="Guardian Sans Light"/>
      <w:i w:val="0"/>
      <w:color w:val="4F81BD" w:themeColor="accent1"/>
    </w:rPr>
  </w:style>
  <w:style w:type="paragraph" w:customStyle="1" w:styleId="QuoteAttribute">
    <w:name w:val="Quote Attribute"/>
    <w:basedOn w:val="QuoteBody"/>
    <w:rsid w:val="0085236B"/>
    <w:pPr>
      <w:spacing w:line="200" w:lineRule="atLeast"/>
      <w:jc w:val="right"/>
    </w:pPr>
    <w:rPr>
      <w:sz w:val="16"/>
      <w:szCs w:val="16"/>
    </w:rPr>
  </w:style>
  <w:style w:type="paragraph" w:customStyle="1" w:styleId="TableHeadLevel2">
    <w:name w:val="Table Head Level 2"/>
    <w:basedOn w:val="TableHead"/>
    <w:qFormat/>
    <w:rsid w:val="0085236B"/>
    <w:pPr>
      <w:jc w:val="left"/>
    </w:pPr>
    <w:rPr>
      <w:i/>
    </w:rPr>
  </w:style>
  <w:style w:type="paragraph" w:customStyle="1" w:styleId="CalloutBullet">
    <w:name w:val="Callout Bullet"/>
    <w:basedOn w:val="CalloutBoxBody"/>
    <w:qFormat/>
    <w:rsid w:val="0085236B"/>
    <w:pPr>
      <w:framePr w:wrap="around"/>
      <w:numPr>
        <w:numId w:val="32"/>
      </w:numPr>
      <w:ind w:left="245" w:hanging="245"/>
    </w:pPr>
  </w:style>
  <w:style w:type="paragraph" w:customStyle="1" w:styleId="Bullet">
    <w:name w:val="Bullet"/>
    <w:basedOn w:val="BodyText"/>
    <w:qFormat/>
    <w:rsid w:val="0085236B"/>
    <w:pPr>
      <w:widowControl/>
      <w:autoSpaceDE/>
      <w:autoSpaceDN/>
      <w:adjustRightInd/>
    </w:pPr>
    <w:rPr>
      <w:rFonts w:ascii="Calibri" w:eastAsia="Times New Roman" w:hAnsi="Calibri"/>
      <w:sz w:val="22"/>
      <w:szCs w:val="20"/>
      <w:lang w:eastAsia="en-US"/>
    </w:rPr>
  </w:style>
  <w:style w:type="paragraph" w:customStyle="1" w:styleId="LogoPlacementTitlePage">
    <w:name w:val="Logo Placement (Title Page)"/>
    <w:basedOn w:val="BodyText"/>
    <w:qFormat/>
    <w:rsid w:val="0085236B"/>
    <w:pPr>
      <w:widowControl/>
      <w:autoSpaceDE/>
      <w:autoSpaceDN/>
      <w:adjustRightInd/>
      <w:spacing w:after="240"/>
    </w:pPr>
    <w:rPr>
      <w:rFonts w:ascii="Calibri" w:eastAsia="Times New Roman" w:hAnsi="Calibri"/>
      <w:sz w:val="22"/>
      <w:szCs w:val="20"/>
      <w:lang w:eastAsia="en-US"/>
    </w:rPr>
  </w:style>
  <w:style w:type="paragraph" w:customStyle="1" w:styleId="ESHeading1">
    <w:name w:val="ES Heading 1"/>
    <w:basedOn w:val="Heading1"/>
    <w:next w:val="BodyText"/>
    <w:qFormat/>
    <w:rsid w:val="0085236B"/>
    <w:pPr>
      <w:keepNext/>
      <w:widowControl/>
      <w:autoSpaceDE/>
      <w:autoSpaceDN/>
      <w:adjustRightInd/>
      <w:spacing w:after="200"/>
      <w:jc w:val="left"/>
    </w:pPr>
    <w:rPr>
      <w:rFonts w:ascii="Calibri Light" w:eastAsia="Times New Roman" w:hAnsi="Calibri Light"/>
      <w:b w:val="0"/>
      <w:color w:val="1F497D" w:themeColor="text2"/>
      <w:spacing w:val="-20"/>
      <w:sz w:val="56"/>
      <w:szCs w:val="56"/>
      <w:lang w:eastAsia="en-US"/>
    </w:rPr>
  </w:style>
  <w:style w:type="paragraph" w:customStyle="1" w:styleId="ESHeading2">
    <w:name w:val="ES Heading 2"/>
    <w:basedOn w:val="Heading2"/>
    <w:next w:val="BodyText"/>
    <w:qFormat/>
    <w:rsid w:val="0085236B"/>
    <w:pPr>
      <w:keepNext/>
      <w:keepLines/>
      <w:widowControl/>
      <w:autoSpaceDE/>
      <w:autoSpaceDN/>
      <w:adjustRightInd/>
      <w:spacing w:before="160" w:after="80"/>
      <w:jc w:val="left"/>
    </w:pPr>
    <w:rPr>
      <w:rFonts w:ascii="Calibri Light" w:eastAsia="Times New Roman" w:hAnsi="Calibri Light"/>
      <w:b w:val="0"/>
      <w:color w:val="1F497D" w:themeColor="text2"/>
      <w:spacing w:val="-20"/>
      <w:sz w:val="42"/>
      <w:szCs w:val="42"/>
      <w:lang w:eastAsia="en-US"/>
    </w:rPr>
  </w:style>
  <w:style w:type="paragraph" w:customStyle="1" w:styleId="ESHeading3">
    <w:name w:val="ES Heading 3"/>
    <w:basedOn w:val="Heading3"/>
    <w:next w:val="BlockText"/>
    <w:qFormat/>
    <w:rsid w:val="0085236B"/>
    <w:pPr>
      <w:keepNext/>
      <w:keepLines/>
      <w:widowControl/>
      <w:autoSpaceDE/>
      <w:autoSpaceDN/>
      <w:adjustRightInd/>
      <w:spacing w:before="160" w:after="80"/>
    </w:pPr>
    <w:rPr>
      <w:rFonts w:ascii="Calibri Light" w:eastAsia="Times New Roman" w:hAnsi="Calibri Light"/>
      <w:color w:val="1F497D" w:themeColor="text2"/>
      <w:spacing w:val="-16"/>
      <w:sz w:val="32"/>
      <w:szCs w:val="32"/>
      <w:lang w:eastAsia="en-US"/>
    </w:rPr>
  </w:style>
  <w:style w:type="paragraph" w:customStyle="1" w:styleId="ESHeading4">
    <w:name w:val="ES Heading 4"/>
    <w:basedOn w:val="Heading4"/>
    <w:next w:val="BodyText"/>
    <w:qFormat/>
    <w:rsid w:val="0085236B"/>
    <w:pPr>
      <w:keepNext/>
      <w:keepLines/>
      <w:widowControl/>
      <w:numPr>
        <w:ilvl w:val="0"/>
        <w:numId w:val="0"/>
      </w:numPr>
      <w:autoSpaceDE/>
      <w:autoSpaceDN/>
      <w:adjustRightInd/>
      <w:spacing w:before="160" w:after="80"/>
    </w:pPr>
    <w:rPr>
      <w:rFonts w:ascii="Calibri Light" w:eastAsia="Times New Roman" w:hAnsi="Calibri Light"/>
      <w:szCs w:val="20"/>
      <w:lang w:eastAsia="en-US"/>
    </w:rPr>
  </w:style>
  <w:style w:type="paragraph" w:styleId="NoSpacing">
    <w:name w:val="No Spacing"/>
    <w:link w:val="NoSpacingChar"/>
    <w:uiPriority w:val="1"/>
    <w:qFormat/>
    <w:rsid w:val="0085236B"/>
    <w:rPr>
      <w:rFonts w:ascii="Calibri" w:eastAsia="Calibri" w:hAnsi="Calibri" w:cs="Times New Roman"/>
      <w:sz w:val="22"/>
      <w:szCs w:val="22"/>
    </w:rPr>
  </w:style>
  <w:style w:type="character" w:customStyle="1" w:styleId="NoSpacingChar">
    <w:name w:val="No Spacing Char"/>
    <w:basedOn w:val="DefaultParagraphFont"/>
    <w:link w:val="NoSpacing"/>
    <w:uiPriority w:val="1"/>
    <w:rsid w:val="0085236B"/>
    <w:rPr>
      <w:rFonts w:ascii="Calibri" w:eastAsia="Calibri" w:hAnsi="Calibri" w:cs="Times New Roman"/>
      <w:sz w:val="22"/>
      <w:szCs w:val="22"/>
    </w:rPr>
  </w:style>
  <w:style w:type="character" w:styleId="Emphasis">
    <w:name w:val="Emphasis"/>
    <w:basedOn w:val="DefaultParagraphFont"/>
    <w:uiPriority w:val="20"/>
    <w:qFormat/>
    <w:rsid w:val="0085236B"/>
    <w:rPr>
      <w:i/>
      <w:iCs/>
    </w:rPr>
  </w:style>
  <w:style w:type="table" w:customStyle="1" w:styleId="TableGrid1">
    <w:name w:val="Table Grid1"/>
    <w:basedOn w:val="TableNormal"/>
    <w:next w:val="TableGrid"/>
    <w:uiPriority w:val="59"/>
    <w:rsid w:val="0085236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5236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85236B"/>
    <w:pPr>
      <w:widowControl/>
      <w:autoSpaceDE/>
      <w:autoSpaceDN/>
      <w:adjustRightInd/>
    </w:pPr>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sid w:val="0085236B"/>
    <w:rPr>
      <w:rFonts w:ascii="Consolas" w:eastAsiaTheme="minorHAnsi" w:hAnsi="Consolas"/>
      <w:sz w:val="21"/>
      <w:szCs w:val="21"/>
    </w:rPr>
  </w:style>
  <w:style w:type="paragraph" w:customStyle="1" w:styleId="TableNumber">
    <w:name w:val="Table Number"/>
    <w:basedOn w:val="Normal"/>
    <w:qFormat/>
    <w:rsid w:val="0085236B"/>
    <w:pPr>
      <w:keepNext/>
      <w:widowControl/>
      <w:autoSpaceDE/>
      <w:autoSpaceDN/>
      <w:adjustRightInd/>
      <w:spacing w:before="80" w:after="80"/>
    </w:pPr>
    <w:rPr>
      <w:rFonts w:eastAsia="Calibri"/>
      <w:b/>
      <w:sz w:val="22"/>
      <w:szCs w:val="22"/>
      <w:lang w:eastAsia="en-US"/>
    </w:rPr>
  </w:style>
  <w:style w:type="paragraph" w:customStyle="1" w:styleId="BulletSS--FirstLevel">
    <w:name w:val="Bullet SS--First Level"/>
    <w:basedOn w:val="Bullet--FirstLevel"/>
    <w:qFormat/>
    <w:rsid w:val="0085236B"/>
    <w:pPr>
      <w:contextualSpacing/>
    </w:pPr>
  </w:style>
  <w:style w:type="paragraph" w:customStyle="1" w:styleId="Hangingindent2">
    <w:name w:val="Hanging indent 2"/>
    <w:basedOn w:val="Normal"/>
    <w:rsid w:val="0085236B"/>
    <w:pPr>
      <w:suppressAutoHyphens/>
      <w:autoSpaceDE/>
      <w:autoSpaceDN/>
      <w:adjustRightInd/>
      <w:spacing w:before="115" w:after="115"/>
      <w:ind w:left="1440" w:hanging="720"/>
    </w:pPr>
    <w:rPr>
      <w:rFonts w:ascii="Arial" w:eastAsia="Times New Roman" w:hAnsi="Arial"/>
      <w:lang w:eastAsia="en-US"/>
    </w:rPr>
  </w:style>
  <w:style w:type="paragraph" w:customStyle="1" w:styleId="jrheading2">
    <w:name w:val="jrheading2"/>
    <w:basedOn w:val="Normal"/>
    <w:rsid w:val="0085236B"/>
    <w:pPr>
      <w:widowControl/>
      <w:tabs>
        <w:tab w:val="left" w:pos="792"/>
      </w:tabs>
      <w:autoSpaceDE/>
      <w:autoSpaceDN/>
      <w:adjustRightInd/>
      <w:spacing w:before="120" w:after="120"/>
      <w:ind w:left="792" w:hanging="432"/>
      <w:jc w:val="lowKashida"/>
    </w:pPr>
    <w:rPr>
      <w:rFonts w:eastAsia="Times New Roman" w:cs="Traditional Arabic"/>
      <w:b/>
      <w:bCs/>
      <w:noProof/>
      <w:szCs w:val="28"/>
      <w:lang w:eastAsia="en-US"/>
    </w:rPr>
  </w:style>
  <w:style w:type="character" w:customStyle="1" w:styleId="Mentionnonrsolue1">
    <w:name w:val="Mention non résolue1"/>
    <w:basedOn w:val="DefaultParagraphFont"/>
    <w:uiPriority w:val="99"/>
    <w:semiHidden/>
    <w:unhideWhenUsed/>
    <w:rsid w:val="0085236B"/>
    <w:rPr>
      <w:color w:val="808080"/>
      <w:shd w:val="clear" w:color="auto" w:fill="E6E6E6"/>
    </w:rPr>
  </w:style>
  <w:style w:type="character" w:customStyle="1" w:styleId="UnresolvedMention1">
    <w:name w:val="Unresolved Mention1"/>
    <w:basedOn w:val="DefaultParagraphFont"/>
    <w:uiPriority w:val="99"/>
    <w:semiHidden/>
    <w:unhideWhenUsed/>
    <w:rsid w:val="0085236B"/>
    <w:rPr>
      <w:color w:val="808080"/>
      <w:shd w:val="clear" w:color="auto" w:fill="E6E6E6"/>
    </w:rPr>
  </w:style>
  <w:style w:type="paragraph" w:customStyle="1" w:styleId="Pa1">
    <w:name w:val="Pa1"/>
    <w:basedOn w:val="Normal"/>
    <w:next w:val="Normal"/>
    <w:uiPriority w:val="99"/>
    <w:rsid w:val="00137B48"/>
    <w:pPr>
      <w:widowControl/>
      <w:spacing w:line="241" w:lineRule="atLeast"/>
    </w:pPr>
    <w:rPr>
      <w:rFonts w:eastAsia="Calibri"/>
      <w:lang w:eastAsia="en-US"/>
    </w:rPr>
  </w:style>
  <w:style w:type="character" w:customStyle="1" w:styleId="A2">
    <w:name w:val="A2"/>
    <w:uiPriority w:val="99"/>
    <w:rsid w:val="00137B48"/>
    <w:rPr>
      <w:color w:val="000000"/>
      <w:sz w:val="16"/>
      <w:szCs w:val="16"/>
    </w:rPr>
  </w:style>
  <w:style w:type="paragraph" w:customStyle="1" w:styleId="Section8Heading2">
    <w:name w:val="Section 8. Heading2"/>
    <w:next w:val="Normal"/>
    <w:qFormat/>
    <w:rsid w:val="00F60D2D"/>
    <w:pPr>
      <w:numPr>
        <w:numId w:val="33"/>
      </w:numPr>
      <w:spacing w:after="200"/>
    </w:pPr>
    <w:rPr>
      <w:rFonts w:ascii="Times New Roman" w:eastAsia="Times New Roman" w:hAnsi="Times New Roman" w:cs="Times New Roman"/>
      <w:b/>
      <w:bCs/>
    </w:rPr>
  </w:style>
  <w:style w:type="paragraph" w:customStyle="1" w:styleId="Section8Heading3">
    <w:name w:val="Section 8. Heading3"/>
    <w:qFormat/>
    <w:rsid w:val="00F60D2D"/>
    <w:pPr>
      <w:ind w:hanging="534"/>
    </w:pPr>
    <w:rPr>
      <w:rFonts w:ascii="Times New Roman" w:eastAsia="Times New Roman" w:hAnsi="Times New Roman" w:cs="Times New Roman"/>
      <w:b/>
      <w:bCs/>
    </w:rPr>
  </w:style>
  <w:style w:type="paragraph" w:customStyle="1" w:styleId="A1-Heading2">
    <w:name w:val="A1-Heading2"/>
    <w:basedOn w:val="Heading2"/>
    <w:rsid w:val="00CE6B3D"/>
    <w:pPr>
      <w:widowControl/>
      <w:tabs>
        <w:tab w:val="left" w:pos="360"/>
      </w:tabs>
      <w:autoSpaceDE/>
      <w:autoSpaceDN/>
      <w:adjustRightInd/>
      <w:spacing w:after="0"/>
      <w:ind w:left="720" w:hanging="360"/>
      <w:contextualSpacing/>
    </w:pPr>
    <w:rPr>
      <w:rFonts w:ascii="Times New Roman" w:eastAsia="Times New Roman" w:hAnsi="Times New Roman"/>
      <w:bCs/>
      <w:smallCaps/>
      <w:lang w:eastAsia="en-US"/>
    </w:rPr>
  </w:style>
  <w:style w:type="paragraph" w:customStyle="1" w:styleId="OutlineHeading1">
    <w:name w:val="Outline Heading 1"/>
    <w:basedOn w:val="Normal"/>
    <w:next w:val="Normal"/>
    <w:rsid w:val="00EC1EEC"/>
    <w:pPr>
      <w:keepNext/>
      <w:numPr>
        <w:numId w:val="36"/>
      </w:numPr>
      <w:autoSpaceDE/>
      <w:autoSpaceDN/>
      <w:adjustRightInd/>
      <w:spacing w:before="240" w:after="120"/>
    </w:pPr>
    <w:rPr>
      <w:rFonts w:eastAsia="Times New Roman"/>
      <w:b/>
      <w:caps/>
      <w:sz w:val="28"/>
      <w:lang w:eastAsia="en-US"/>
    </w:rPr>
  </w:style>
  <w:style w:type="paragraph" w:customStyle="1" w:styleId="OutlineHeading3">
    <w:name w:val="Outline Heading 3"/>
    <w:basedOn w:val="Heading3"/>
    <w:next w:val="Normal"/>
    <w:rsid w:val="00EC1EEC"/>
    <w:pPr>
      <w:keepNext/>
      <w:numPr>
        <w:ilvl w:val="2"/>
        <w:numId w:val="36"/>
      </w:numPr>
      <w:autoSpaceDE/>
      <w:autoSpaceDN/>
      <w:adjustRightInd/>
      <w:spacing w:before="120" w:after="60"/>
    </w:pPr>
    <w:rPr>
      <w:rFonts w:eastAsia="Times New Roman"/>
      <w:b/>
      <w:lang w:eastAsia="en-US"/>
    </w:rPr>
  </w:style>
  <w:style w:type="paragraph" w:customStyle="1" w:styleId="OutlineHeading4">
    <w:name w:val="Outline Heading 4"/>
    <w:basedOn w:val="Heading4"/>
    <w:next w:val="Normal"/>
    <w:rsid w:val="00EC1EEC"/>
    <w:pPr>
      <w:numPr>
        <w:numId w:val="36"/>
      </w:numPr>
      <w:autoSpaceDE/>
      <w:autoSpaceDN/>
      <w:adjustRightInd/>
      <w:spacing w:before="120" w:after="0"/>
    </w:pPr>
    <w:rPr>
      <w:rFonts w:eastAsia="Times New Roman"/>
      <w:i/>
      <w:lang w:eastAsia="en-US"/>
    </w:rPr>
  </w:style>
  <w:style w:type="paragraph" w:customStyle="1" w:styleId="OutlineHeading5">
    <w:name w:val="Outline Heading 5"/>
    <w:basedOn w:val="Heading5"/>
    <w:next w:val="Normal"/>
    <w:rsid w:val="00EC1EEC"/>
    <w:pPr>
      <w:numPr>
        <w:numId w:val="36"/>
      </w:numPr>
      <w:autoSpaceDE/>
      <w:autoSpaceDN/>
      <w:adjustRightInd/>
      <w:spacing w:before="120"/>
    </w:pPr>
    <w:rPr>
      <w:rFonts w:eastAsia="Times New Roman"/>
      <w:lang w:eastAsia="en-US"/>
    </w:rPr>
  </w:style>
  <w:style w:type="paragraph" w:customStyle="1" w:styleId="OutlineHeading6">
    <w:name w:val="Outline Heading 6"/>
    <w:basedOn w:val="Heading6"/>
    <w:rsid w:val="00EC1EEC"/>
    <w:pPr>
      <w:numPr>
        <w:numId w:val="36"/>
      </w:numPr>
      <w:autoSpaceDE/>
      <w:autoSpaceDN/>
      <w:adjustRightInd/>
    </w:pPr>
    <w:rPr>
      <w:rFonts w:eastAsia="Times New Roman"/>
      <w:lang w:eastAsia="en-US"/>
    </w:rPr>
  </w:style>
  <w:style w:type="paragraph" w:styleId="EndnoteText">
    <w:name w:val="endnote text"/>
    <w:basedOn w:val="Normal"/>
    <w:link w:val="EndnoteTextChar"/>
    <w:uiPriority w:val="99"/>
    <w:semiHidden/>
    <w:unhideWhenUsed/>
    <w:rsid w:val="00571327"/>
    <w:rPr>
      <w:sz w:val="20"/>
      <w:szCs w:val="20"/>
    </w:rPr>
  </w:style>
  <w:style w:type="character" w:customStyle="1" w:styleId="EndnoteTextChar">
    <w:name w:val="Endnote Text Char"/>
    <w:basedOn w:val="DefaultParagraphFont"/>
    <w:link w:val="EndnoteText"/>
    <w:uiPriority w:val="99"/>
    <w:semiHidden/>
    <w:rsid w:val="00571327"/>
    <w:rPr>
      <w:rFonts w:ascii="Times New Roman" w:eastAsia="SimSun" w:hAnsi="Times New Roman" w:cs="Times New Roman"/>
      <w:sz w:val="20"/>
      <w:szCs w:val="20"/>
      <w:lang w:eastAsia="zh-CN"/>
    </w:rPr>
  </w:style>
  <w:style w:type="character" w:styleId="EndnoteReference">
    <w:name w:val="endnote reference"/>
    <w:basedOn w:val="DefaultParagraphFont"/>
    <w:uiPriority w:val="99"/>
    <w:semiHidden/>
    <w:unhideWhenUsed/>
    <w:rsid w:val="00571327"/>
    <w:rPr>
      <w:vertAlign w:val="superscript"/>
    </w:rPr>
  </w:style>
  <w:style w:type="character" w:styleId="UnresolvedMention">
    <w:name w:val="Unresolved Mention"/>
    <w:basedOn w:val="DefaultParagraphFont"/>
    <w:uiPriority w:val="99"/>
    <w:semiHidden/>
    <w:unhideWhenUsed/>
    <w:rsid w:val="005735E6"/>
    <w:rPr>
      <w:color w:val="605E5C"/>
      <w:shd w:val="clear" w:color="auto" w:fill="E1DFDD"/>
    </w:rPr>
  </w:style>
  <w:style w:type="paragraph" w:customStyle="1" w:styleId="BDSHeading">
    <w:name w:val="BDS Heading"/>
    <w:basedOn w:val="Normal"/>
    <w:rsid w:val="00464A57"/>
    <w:pPr>
      <w:widowControl/>
      <w:autoSpaceDE/>
      <w:autoSpaceDN/>
      <w:adjustRightInd/>
      <w:spacing w:before="120" w:after="120"/>
    </w:pPr>
    <w:rPr>
      <w:rFonts w:eastAsia="Times New Roman"/>
      <w:lang w:eastAsia="en-US"/>
    </w:rPr>
  </w:style>
  <w:style w:type="paragraph" w:customStyle="1" w:styleId="Lista">
    <w:name w:val="List (a)"/>
    <w:basedOn w:val="Normal"/>
    <w:link w:val="ListaChar"/>
    <w:qFormat/>
    <w:rsid w:val="0033672D"/>
    <w:pPr>
      <w:numPr>
        <w:numId w:val="41"/>
      </w:numPr>
      <w:spacing w:before="120" w:after="120"/>
      <w:jc w:val="both"/>
    </w:pPr>
    <w:rPr>
      <w:szCs w:val="28"/>
    </w:rPr>
  </w:style>
  <w:style w:type="character" w:customStyle="1" w:styleId="ListaChar">
    <w:name w:val="List (a) Char"/>
    <w:basedOn w:val="DefaultParagraphFont"/>
    <w:link w:val="Lista"/>
    <w:rsid w:val="0033672D"/>
    <w:rPr>
      <w:rFonts w:ascii="Times New Roman" w:eastAsia="SimSun" w:hAnsi="Times New Roman" w:cs="Times New Roman"/>
      <w:szCs w:val="28"/>
      <w:lang w:eastAsia="zh-CN"/>
    </w:rPr>
  </w:style>
  <w:style w:type="paragraph" w:customStyle="1" w:styleId="Numbered">
    <w:name w:val="Numbered"/>
    <w:basedOn w:val="Normal"/>
    <w:rsid w:val="000428FE"/>
    <w:pPr>
      <w:numPr>
        <w:numId w:val="43"/>
      </w:numPr>
    </w:pPr>
  </w:style>
  <w:style w:type="paragraph" w:styleId="BodyTextFirstIndent">
    <w:name w:val="Body Text First Indent"/>
    <w:basedOn w:val="BodyText"/>
    <w:link w:val="BodyTextFirstIndentChar"/>
    <w:uiPriority w:val="99"/>
    <w:semiHidden/>
    <w:unhideWhenUsed/>
    <w:rsid w:val="00E37B4C"/>
    <w:pPr>
      <w:spacing w:after="0"/>
      <w:ind w:firstLine="360"/>
    </w:pPr>
  </w:style>
  <w:style w:type="character" w:customStyle="1" w:styleId="BodyTextFirstIndentChar">
    <w:name w:val="Body Text First Indent Char"/>
    <w:basedOn w:val="BodyTextChar"/>
    <w:link w:val="BodyTextFirstIndent"/>
    <w:uiPriority w:val="99"/>
    <w:semiHidden/>
    <w:rsid w:val="00E37B4C"/>
    <w:rPr>
      <w:rFonts w:ascii="Times New Roman" w:eastAsia="SimSun" w:hAnsi="Times New Roman" w:cs="Times New Roman"/>
      <w:lang w:eastAsia="zh-CN"/>
    </w:rPr>
  </w:style>
  <w:style w:type="paragraph" w:customStyle="1" w:styleId="Listi">
    <w:name w:val="List (i)"/>
    <w:basedOn w:val="ListParagraph"/>
    <w:link w:val="ListiChar"/>
    <w:qFormat/>
    <w:rsid w:val="00E37B4C"/>
    <w:pPr>
      <w:numPr>
        <w:numId w:val="48"/>
      </w:numPr>
      <w:spacing w:before="120" w:after="120"/>
      <w:ind w:left="1094" w:hanging="357"/>
      <w:jc w:val="both"/>
    </w:pPr>
  </w:style>
  <w:style w:type="character" w:customStyle="1" w:styleId="ListiChar">
    <w:name w:val="List (i) Char"/>
    <w:basedOn w:val="DefaultParagraphFont"/>
    <w:link w:val="Listi"/>
    <w:rsid w:val="00E37B4C"/>
    <w:rPr>
      <w:rFonts w:ascii="Times New Roman" w:eastAsia="SimSun" w:hAnsi="Times New Roman" w:cs="Times New Roman"/>
      <w:lang w:eastAsia="zh-CN"/>
    </w:rPr>
  </w:style>
  <w:style w:type="paragraph" w:customStyle="1" w:styleId="Headinf5ITC">
    <w:name w:val="Headinf 5ITC"/>
    <w:basedOn w:val="Heading4ITC1"/>
    <w:rsid w:val="00E37B4C"/>
    <w:pPr>
      <w:numPr>
        <w:ilvl w:val="1"/>
      </w:numPr>
      <w:ind w:left="454" w:hanging="454"/>
    </w:pPr>
    <w:rPr>
      <w:b w:val="0"/>
    </w:rPr>
  </w:style>
  <w:style w:type="paragraph" w:customStyle="1" w:styleId="Heading5ITCa">
    <w:name w:val="Heading 5ITC a"/>
    <w:basedOn w:val="Headinf5ITC"/>
    <w:next w:val="Heading5"/>
    <w:link w:val="Heading5ITCaChar"/>
    <w:qFormat/>
    <w:rsid w:val="00E37B4C"/>
    <w:pPr>
      <w:tabs>
        <w:tab w:val="clear" w:pos="426"/>
      </w:tabs>
      <w:ind w:left="792" w:hanging="432"/>
      <w:jc w:val="both"/>
    </w:pPr>
  </w:style>
  <w:style w:type="paragraph" w:customStyle="1" w:styleId="Heading4ITC1">
    <w:name w:val="Heading 4ITC1"/>
    <w:basedOn w:val="Normal"/>
    <w:link w:val="Heading4ITC1Char"/>
    <w:qFormat/>
    <w:rsid w:val="00E37B4C"/>
    <w:pPr>
      <w:numPr>
        <w:numId w:val="46"/>
      </w:numPr>
      <w:tabs>
        <w:tab w:val="left" w:pos="426"/>
      </w:tabs>
      <w:spacing w:before="120" w:after="120"/>
      <w:ind w:left="0" w:firstLine="0"/>
    </w:pPr>
    <w:rPr>
      <w:b/>
    </w:rPr>
  </w:style>
  <w:style w:type="character" w:customStyle="1" w:styleId="Heading5ITCaChar">
    <w:name w:val="Heading 5ITC a Char"/>
    <w:basedOn w:val="DefaultParagraphFont"/>
    <w:link w:val="Heading5ITCa"/>
    <w:rsid w:val="00E37B4C"/>
    <w:rPr>
      <w:rFonts w:ascii="Times New Roman" w:eastAsia="SimSun" w:hAnsi="Times New Roman" w:cs="Times New Roman"/>
      <w:lang w:eastAsia="zh-CN"/>
    </w:rPr>
  </w:style>
  <w:style w:type="character" w:customStyle="1" w:styleId="Heading4ITC1Char">
    <w:name w:val="Heading 4ITC1 Char"/>
    <w:basedOn w:val="DefaultParagraphFont"/>
    <w:link w:val="Heading4ITC1"/>
    <w:rsid w:val="00E37B4C"/>
    <w:rPr>
      <w:rFonts w:ascii="Times New Roman" w:eastAsia="SimSun" w:hAnsi="Times New Roman" w:cs="Times New Roman"/>
      <w:b/>
      <w:lang w:eastAsia="zh-CN"/>
    </w:rPr>
  </w:style>
  <w:style w:type="character" w:customStyle="1" w:styleId="m7292508215028701777normaltextrun">
    <w:name w:val="m_7292508215028701777normaltextrun"/>
    <w:basedOn w:val="DefaultParagraphFont"/>
    <w:rsid w:val="00E37B4C"/>
  </w:style>
  <w:style w:type="character" w:customStyle="1" w:styleId="m7292508215028701777advancedproofingissue">
    <w:name w:val="m_7292508215028701777advancedproofingissue"/>
    <w:basedOn w:val="DefaultParagraphFont"/>
    <w:rsid w:val="00E37B4C"/>
  </w:style>
  <w:style w:type="character" w:customStyle="1" w:styleId="m7292508215028701777eop">
    <w:name w:val="m_7292508215028701777eop"/>
    <w:basedOn w:val="DefaultParagraphFont"/>
    <w:rsid w:val="00E37B4C"/>
  </w:style>
  <w:style w:type="character" w:customStyle="1" w:styleId="m7292508215028701777spellingerror">
    <w:name w:val="m_7292508215028701777spellingerror"/>
    <w:basedOn w:val="DefaultParagraphFont"/>
    <w:rsid w:val="00E37B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350464">
      <w:bodyDiv w:val="1"/>
      <w:marLeft w:val="0"/>
      <w:marRight w:val="0"/>
      <w:marTop w:val="0"/>
      <w:marBottom w:val="0"/>
      <w:divBdr>
        <w:top w:val="none" w:sz="0" w:space="0" w:color="auto"/>
        <w:left w:val="none" w:sz="0" w:space="0" w:color="auto"/>
        <w:bottom w:val="none" w:sz="0" w:space="0" w:color="auto"/>
        <w:right w:val="none" w:sz="0" w:space="0" w:color="auto"/>
      </w:divBdr>
    </w:div>
    <w:div w:id="407267384">
      <w:bodyDiv w:val="1"/>
      <w:marLeft w:val="0"/>
      <w:marRight w:val="0"/>
      <w:marTop w:val="0"/>
      <w:marBottom w:val="0"/>
      <w:divBdr>
        <w:top w:val="none" w:sz="0" w:space="0" w:color="auto"/>
        <w:left w:val="none" w:sz="0" w:space="0" w:color="auto"/>
        <w:bottom w:val="none" w:sz="0" w:space="0" w:color="auto"/>
        <w:right w:val="none" w:sz="0" w:space="0" w:color="auto"/>
      </w:divBdr>
    </w:div>
    <w:div w:id="465390427">
      <w:bodyDiv w:val="1"/>
      <w:marLeft w:val="0"/>
      <w:marRight w:val="0"/>
      <w:marTop w:val="0"/>
      <w:marBottom w:val="0"/>
      <w:divBdr>
        <w:top w:val="none" w:sz="0" w:space="0" w:color="auto"/>
        <w:left w:val="none" w:sz="0" w:space="0" w:color="auto"/>
        <w:bottom w:val="none" w:sz="0" w:space="0" w:color="auto"/>
        <w:right w:val="none" w:sz="0" w:space="0" w:color="auto"/>
      </w:divBdr>
      <w:divsChild>
        <w:div w:id="2049794666">
          <w:marLeft w:val="0"/>
          <w:marRight w:val="0"/>
          <w:marTop w:val="0"/>
          <w:marBottom w:val="0"/>
          <w:divBdr>
            <w:top w:val="none" w:sz="0" w:space="0" w:color="auto"/>
            <w:left w:val="none" w:sz="0" w:space="0" w:color="auto"/>
            <w:bottom w:val="none" w:sz="0" w:space="0" w:color="auto"/>
            <w:right w:val="none" w:sz="0" w:space="0" w:color="auto"/>
          </w:divBdr>
          <w:divsChild>
            <w:div w:id="43236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2372">
      <w:bodyDiv w:val="1"/>
      <w:marLeft w:val="0"/>
      <w:marRight w:val="0"/>
      <w:marTop w:val="0"/>
      <w:marBottom w:val="0"/>
      <w:divBdr>
        <w:top w:val="none" w:sz="0" w:space="0" w:color="auto"/>
        <w:left w:val="none" w:sz="0" w:space="0" w:color="auto"/>
        <w:bottom w:val="none" w:sz="0" w:space="0" w:color="auto"/>
        <w:right w:val="none" w:sz="0" w:space="0" w:color="auto"/>
      </w:divBdr>
      <w:divsChild>
        <w:div w:id="602225484">
          <w:marLeft w:val="0"/>
          <w:marRight w:val="0"/>
          <w:marTop w:val="0"/>
          <w:marBottom w:val="0"/>
          <w:divBdr>
            <w:top w:val="none" w:sz="0" w:space="0" w:color="auto"/>
            <w:left w:val="none" w:sz="0" w:space="0" w:color="auto"/>
            <w:bottom w:val="none" w:sz="0" w:space="0" w:color="auto"/>
            <w:right w:val="none" w:sz="0" w:space="0" w:color="auto"/>
          </w:divBdr>
          <w:divsChild>
            <w:div w:id="3866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90085">
      <w:bodyDiv w:val="1"/>
      <w:marLeft w:val="0"/>
      <w:marRight w:val="0"/>
      <w:marTop w:val="0"/>
      <w:marBottom w:val="0"/>
      <w:divBdr>
        <w:top w:val="none" w:sz="0" w:space="0" w:color="auto"/>
        <w:left w:val="none" w:sz="0" w:space="0" w:color="auto"/>
        <w:bottom w:val="none" w:sz="0" w:space="0" w:color="auto"/>
        <w:right w:val="none" w:sz="0" w:space="0" w:color="auto"/>
      </w:divBdr>
      <w:divsChild>
        <w:div w:id="1704288365">
          <w:marLeft w:val="0"/>
          <w:marRight w:val="0"/>
          <w:marTop w:val="0"/>
          <w:marBottom w:val="0"/>
          <w:divBdr>
            <w:top w:val="none" w:sz="0" w:space="0" w:color="auto"/>
            <w:left w:val="none" w:sz="0" w:space="0" w:color="auto"/>
            <w:bottom w:val="none" w:sz="0" w:space="0" w:color="auto"/>
            <w:right w:val="none" w:sz="0" w:space="0" w:color="auto"/>
          </w:divBdr>
          <w:divsChild>
            <w:div w:id="8784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mcc.gov/resources/doc/policy-counter-trafficking-in-persons-policy" TargetMode="External"/><Relationship Id="rId26" Type="http://schemas.openxmlformats.org/officeDocument/2006/relationships/hyperlink" Target="https://www.mcc.gov/resources/doc/policy-fraud-and-corruption"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mcc.gov" TargetMode="External"/><Relationship Id="rId25" Type="http://schemas.openxmlformats.org/officeDocument/2006/relationships/hyperlink" Target="http://www.federalreserve.gov/releases/h15/current/default.htm" TargetMode="External"/><Relationship Id="rId2" Type="http://schemas.openxmlformats.org/officeDocument/2006/relationships/customXml" Target="../customXml/item2.xml"/><Relationship Id="rId16" Type="http://schemas.openxmlformats.org/officeDocument/2006/relationships/hyperlink" Target="http://www.mcc.gov/ppg" TargetMode="External"/><Relationship Id="rId20" Type="http://schemas.openxmlformats.org/officeDocument/2006/relationships/hyperlink" Target="http://www.mcc.gov"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mcc.gov/ppg" TargetMode="External"/><Relationship Id="rId23" Type="http://schemas.openxmlformats.org/officeDocument/2006/relationships/footer" Target="footer1.xm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www.mcc.gov/resources/doc/policy-fraud-and-corruption"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hyperlink" Target="https://www.mcc.gov/resources/doc/annex-of-general-provisions" TargetMode="External"/><Relationship Id="rId30"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2fe7779-ffcf-4882-8b75-ccebfc1ac889">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E2EE5A28E7224EB2750A2CC072DA4A" ma:contentTypeVersion="6" ma:contentTypeDescription="Create a new document." ma:contentTypeScope="" ma:versionID="8dccd547a219c724a25363f8e8b3d77c">
  <xsd:schema xmlns:xsd="http://www.w3.org/2001/XMLSchema" xmlns:xs="http://www.w3.org/2001/XMLSchema" xmlns:p="http://schemas.microsoft.com/office/2006/metadata/properties" xmlns:ns2="13295e71-b035-42a5-a0b7-6dff041d761e" xmlns:ns3="82fe7779-ffcf-4882-8b75-ccebfc1ac889" targetNamespace="http://schemas.microsoft.com/office/2006/metadata/properties" ma:root="true" ma:fieldsID="48de74265f4820406aea549a34a4a53e" ns2:_="" ns3:_="">
    <xsd:import namespace="13295e71-b035-42a5-a0b7-6dff041d761e"/>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295e71-b035-42a5-a0b7-6dff041d76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FA2E3-0752-4B66-A080-DD9C9BE3E4FD}">
  <ds:schemaRefs>
    <ds:schemaRef ds:uri="http://schemas.microsoft.com/office/2006/metadata/properties"/>
    <ds:schemaRef ds:uri="http://schemas.microsoft.com/office/infopath/2007/PartnerControls"/>
    <ds:schemaRef ds:uri="82fe7779-ffcf-4882-8b75-ccebfc1ac889"/>
  </ds:schemaRefs>
</ds:datastoreItem>
</file>

<file path=customXml/itemProps2.xml><?xml version="1.0" encoding="utf-8"?>
<ds:datastoreItem xmlns:ds="http://schemas.openxmlformats.org/officeDocument/2006/customXml" ds:itemID="{85F367C7-4846-4DB4-A497-31880E48D99A}">
  <ds:schemaRefs>
    <ds:schemaRef ds:uri="http://schemas.microsoft.com/sharepoint/v3/contenttype/forms"/>
  </ds:schemaRefs>
</ds:datastoreItem>
</file>

<file path=customXml/itemProps3.xml><?xml version="1.0" encoding="utf-8"?>
<ds:datastoreItem xmlns:ds="http://schemas.openxmlformats.org/officeDocument/2006/customXml" ds:itemID="{2F0F1A7B-D0B4-4462-B047-517741F0A0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295e71-b035-42a5-a0b7-6dff041d761e"/>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76E802-DD5D-594E-98F4-AF029B8C6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54</Pages>
  <Words>13633</Words>
  <Characters>77709</Characters>
  <Application>Microsoft Office Word</Application>
  <DocSecurity>0</DocSecurity>
  <Lines>647</Lines>
  <Paragraphs>182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91160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of Request for Applications for the Procurement of Individual Consultants for Procurements released after January 8, 2025 (French)</dc:title>
  <dc:subject/>
  <dc:creator>Franklin Ibemessie</dc:creator>
  <cp:keywords/>
  <dc:description/>
  <cp:lastModifiedBy>Khadr, Mona F (CPA/CS)</cp:lastModifiedBy>
  <cp:revision>5</cp:revision>
  <cp:lastPrinted>2023-12-04T17:16:00Z</cp:lastPrinted>
  <dcterms:created xsi:type="dcterms:W3CDTF">2024-12-13T14:44:00Z</dcterms:created>
  <dcterms:modified xsi:type="dcterms:W3CDTF">2024-12-31T17:57:00Z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0x0101005EE2EE5A28E7224EB2750A2CC072DA4A</vt:lpwstr>
  </property>
  <property fmtid="{D5CDD505-2E9C-101B-9397-08002B2CF9AE}" pid="3" name="_dlc_DocIdItemGuid">
    <vt:lpwstr>a099ba9a-00df-4d5f-96e2-5f0628dab49b</vt:lpwstr>
  </property>
  <property fmtid="{D5CDD505-2E9C-101B-9397-08002B2CF9AE}" pid="4" name="Order">
    <vt:r8>5400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SharedWithUsers">
    <vt:lpwstr/>
  </property>
  <property fmtid="{D5CDD505-2E9C-101B-9397-08002B2CF9AE}" pid="12" name="ClassificationContentMarkingHeaderShapeIds">
    <vt:lpwstr>150decc9,3f8eeba5,19f6cfdf,43519171,bae3171,2cfc742e</vt:lpwstr>
  </property>
  <property fmtid="{D5CDD505-2E9C-101B-9397-08002B2CF9AE}" pid="13" name="ClassificationContentMarkingHeaderFontProps">
    <vt:lpwstr>#008000,12,Calibri</vt:lpwstr>
  </property>
  <property fmtid="{D5CDD505-2E9C-101B-9397-08002B2CF9AE}" pid="14" name="ClassificationContentMarkingHeaderText">
    <vt:lpwstr>UNCLASSIFIED</vt:lpwstr>
  </property>
  <property fmtid="{D5CDD505-2E9C-101B-9397-08002B2CF9AE}" pid="15" name="MSIP_Label_676e9a81-9c38-4f91-9146-84cda847f359_Enabled">
    <vt:lpwstr>true</vt:lpwstr>
  </property>
  <property fmtid="{D5CDD505-2E9C-101B-9397-08002B2CF9AE}" pid="16" name="MSIP_Label_676e9a81-9c38-4f91-9146-84cda847f359_SetDate">
    <vt:lpwstr>2024-12-31T17:57:22Z</vt:lpwstr>
  </property>
  <property fmtid="{D5CDD505-2E9C-101B-9397-08002B2CF9AE}" pid="17" name="MSIP_Label_676e9a81-9c38-4f91-9146-84cda847f359_Method">
    <vt:lpwstr>Standard</vt:lpwstr>
  </property>
  <property fmtid="{D5CDD505-2E9C-101B-9397-08002B2CF9AE}" pid="18" name="MSIP_Label_676e9a81-9c38-4f91-9146-84cda847f359_Name">
    <vt:lpwstr>UNCLASSIFIED</vt:lpwstr>
  </property>
  <property fmtid="{D5CDD505-2E9C-101B-9397-08002B2CF9AE}" pid="19" name="MSIP_Label_676e9a81-9c38-4f91-9146-84cda847f359_SiteId">
    <vt:lpwstr>c12a9f27-505d-4fc6-9afa-a0fd65d9e984</vt:lpwstr>
  </property>
  <property fmtid="{D5CDD505-2E9C-101B-9397-08002B2CF9AE}" pid="20" name="MSIP_Label_676e9a81-9c38-4f91-9146-84cda847f359_ActionId">
    <vt:lpwstr>36690788-48f6-41dc-9f15-b16a8de095f7</vt:lpwstr>
  </property>
  <property fmtid="{D5CDD505-2E9C-101B-9397-08002B2CF9AE}" pid="21" name="MSIP_Label_676e9a81-9c38-4f91-9146-84cda847f359_ContentBits">
    <vt:lpwstr>1</vt:lpwstr>
  </property>
</Properties>
</file>