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AF26" w14:textId="62FAACA1" w:rsidR="00CB4B48" w:rsidRDefault="00096082" w:rsidP="00A3378E">
      <w:pPr>
        <w:pStyle w:val="Heading1forTOC"/>
      </w:pPr>
      <w:bookmarkStart w:id="0" w:name="_Toc21358263"/>
      <w:r>
        <w:rPr>
          <w:noProof/>
        </w:rPr>
        <w:drawing>
          <wp:anchor distT="0" distB="0" distL="114300" distR="114300" simplePos="0" relativeHeight="251659264" behindDoc="1" locked="0" layoutInCell="1" allowOverlap="1" wp14:anchorId="76DCBCC1" wp14:editId="210D6150">
            <wp:simplePos x="0" y="0"/>
            <wp:positionH relativeFrom="page">
              <wp:posOffset>176530</wp:posOffset>
            </wp:positionH>
            <wp:positionV relativeFrom="page">
              <wp:posOffset>-433070</wp:posOffset>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416E7569" w14:textId="75E379D8" w:rsidR="00255E91" w:rsidRPr="00FA1762" w:rsidRDefault="00ED3737" w:rsidP="003B185E">
      <w:pPr>
        <w:widowControl w:val="0"/>
        <w:autoSpaceDE w:val="0"/>
        <w:autoSpaceDN w:val="0"/>
        <w:adjustRightInd w:val="0"/>
        <w:spacing w:after="0" w:line="240" w:lineRule="auto"/>
        <w:rPr>
          <w:rFonts w:ascii="Arial" w:hAnsi="Arial"/>
          <w:b/>
          <w:color w:val="B71234"/>
          <w:kern w:val="32"/>
          <w:sz w:val="56"/>
        </w:rPr>
      </w:pPr>
      <w:r>
        <w:rPr>
          <w:rFonts w:ascii="Arial" w:hAnsi="Arial"/>
          <w:b/>
          <w:bCs/>
          <w:color w:val="B71234"/>
          <w:sz w:val="56"/>
          <w:szCs w:val="56"/>
        </w:rPr>
        <w:t xml:space="preserve">Patrón:  Licitación de Obras Mayores por Medio de </w:t>
      </w:r>
    </w:p>
    <w:p w14:paraId="76DCAF27" w14:textId="00AB29C7" w:rsidR="00CB4B48" w:rsidRDefault="00E1292B" w:rsidP="003B185E">
      <w:pPr>
        <w:widowControl w:val="0"/>
        <w:autoSpaceDE w:val="0"/>
        <w:autoSpaceDN w:val="0"/>
        <w:adjustRightInd w:val="0"/>
        <w:spacing w:after="0" w:line="240" w:lineRule="auto"/>
        <w:rPr>
          <w:rFonts w:ascii="Arial" w:eastAsia="SimSun" w:hAnsi="Arial" w:cs="Arial"/>
          <w:b/>
          <w:bCs/>
          <w:color w:val="B71234"/>
          <w:kern w:val="32"/>
          <w:sz w:val="56"/>
          <w:szCs w:val="56"/>
        </w:rPr>
      </w:pPr>
      <w:r>
        <w:rPr>
          <w:rFonts w:ascii="Arial" w:hAnsi="Arial"/>
          <w:b/>
          <w:bCs/>
          <w:color w:val="B71234"/>
          <w:sz w:val="56"/>
          <w:szCs w:val="56"/>
        </w:rPr>
        <w:t>Selección Basada en Calidad y Precios</w:t>
      </w:r>
    </w:p>
    <w:p w14:paraId="4C4F1333" w14:textId="5661D5D2" w:rsidR="00FE5FBA" w:rsidRPr="003B185E" w:rsidRDefault="00FE5FBA" w:rsidP="003B185E">
      <w:pPr>
        <w:widowControl w:val="0"/>
        <w:autoSpaceDE w:val="0"/>
        <w:autoSpaceDN w:val="0"/>
        <w:adjustRightInd w:val="0"/>
        <w:spacing w:after="0" w:line="240" w:lineRule="auto"/>
        <w:rPr>
          <w:rFonts w:eastAsia="SimSun" w:cs="Arial"/>
          <w:bCs/>
          <w:color w:val="B71234"/>
          <w:kern w:val="32"/>
          <w:sz w:val="56"/>
          <w:szCs w:val="56"/>
        </w:rPr>
      </w:pPr>
      <w:r>
        <w:rPr>
          <w:rFonts w:ascii="Arial" w:hAnsi="Arial"/>
          <w:b/>
          <w:bCs/>
          <w:color w:val="B71234"/>
          <w:sz w:val="56"/>
          <w:szCs w:val="56"/>
        </w:rPr>
        <w:t>(</w:t>
      </w:r>
      <w:proofErr w:type="spellStart"/>
      <w:r>
        <w:rPr>
          <w:rFonts w:ascii="Arial" w:hAnsi="Arial"/>
          <w:b/>
          <w:bCs/>
          <w:color w:val="B71234"/>
          <w:sz w:val="56"/>
          <w:szCs w:val="56"/>
        </w:rPr>
        <w:t>QPBS</w:t>
      </w:r>
      <w:proofErr w:type="spellEnd"/>
      <w:r>
        <w:rPr>
          <w:rFonts w:ascii="Arial" w:hAnsi="Arial"/>
          <w:b/>
          <w:bCs/>
          <w:color w:val="B71234"/>
          <w:sz w:val="56"/>
          <w:szCs w:val="56"/>
        </w:rPr>
        <w:t>, por sus siglas en inglés)</w:t>
      </w:r>
    </w:p>
    <w:p w14:paraId="76DCAF28" w14:textId="77777777" w:rsidR="00CB4B48" w:rsidRDefault="00CB4B48" w:rsidP="00CB4B48">
      <w:pPr>
        <w:pStyle w:val="Title"/>
        <w:rPr>
          <w:szCs w:val="96"/>
        </w:rPr>
      </w:pPr>
    </w:p>
    <w:p w14:paraId="76DCAF29" w14:textId="0C884639" w:rsidR="00CB4B48" w:rsidRDefault="00CB4B48" w:rsidP="00CB4B48">
      <w:pPr>
        <w:pStyle w:val="Title"/>
        <w:rPr>
          <w:szCs w:val="96"/>
        </w:rPr>
      </w:pPr>
    </w:p>
    <w:p w14:paraId="76DCAF2A" w14:textId="77777777" w:rsidR="00CB4B48" w:rsidRDefault="00CB4B48" w:rsidP="00CB4B48">
      <w:pPr>
        <w:pStyle w:val="Title"/>
        <w:rPr>
          <w:szCs w:val="96"/>
        </w:rPr>
      </w:pPr>
    </w:p>
    <w:p w14:paraId="76DCAF2B" w14:textId="77777777" w:rsidR="00CB4B48" w:rsidRDefault="00CB4B48" w:rsidP="00CB4B48">
      <w:pPr>
        <w:pStyle w:val="Subtitle"/>
      </w:pPr>
    </w:p>
    <w:p w14:paraId="76DCAF2C" w14:textId="77777777" w:rsidR="00CB4B48" w:rsidRDefault="00CB4B48" w:rsidP="00EA65D6">
      <w:pPr>
        <w:pStyle w:val="TOC1"/>
        <w:jc w:val="center"/>
        <w:rPr>
          <w:sz w:val="48"/>
          <w:szCs w:val="48"/>
        </w:rPr>
      </w:pPr>
    </w:p>
    <w:p w14:paraId="76DCAF2D" w14:textId="77777777" w:rsidR="00CB4B48" w:rsidRDefault="00CB4B48" w:rsidP="00EA65D6">
      <w:pPr>
        <w:pStyle w:val="TOC1"/>
        <w:jc w:val="center"/>
        <w:rPr>
          <w:sz w:val="48"/>
          <w:szCs w:val="48"/>
        </w:rPr>
      </w:pPr>
    </w:p>
    <w:p w14:paraId="76DCAF2E" w14:textId="77777777" w:rsidR="00CB4B48" w:rsidRDefault="00CB4B48" w:rsidP="00EA65D6">
      <w:pPr>
        <w:pStyle w:val="TOC1"/>
        <w:jc w:val="center"/>
        <w:rPr>
          <w:sz w:val="48"/>
          <w:szCs w:val="48"/>
        </w:rPr>
      </w:pPr>
    </w:p>
    <w:p w14:paraId="76DCAF2F" w14:textId="77777777" w:rsidR="00CB4B48" w:rsidRDefault="00CB4B48" w:rsidP="00EA65D6">
      <w:pPr>
        <w:pStyle w:val="TOC1"/>
        <w:jc w:val="center"/>
        <w:rPr>
          <w:sz w:val="48"/>
          <w:szCs w:val="48"/>
        </w:rPr>
      </w:pPr>
    </w:p>
    <w:p w14:paraId="76DCAF30" w14:textId="77777777" w:rsidR="00CB4B48" w:rsidRDefault="00CB4B48" w:rsidP="00EA65D6">
      <w:pPr>
        <w:pStyle w:val="TOC1"/>
        <w:jc w:val="center"/>
        <w:rPr>
          <w:sz w:val="48"/>
          <w:szCs w:val="48"/>
        </w:rPr>
      </w:pPr>
    </w:p>
    <w:p w14:paraId="76DCAF32" w14:textId="33458353" w:rsidR="0019461D" w:rsidRPr="003B185E" w:rsidRDefault="000D4C97" w:rsidP="00B86914">
      <w:pPr>
        <w:pStyle w:val="TOC1"/>
        <w:rPr>
          <w:sz w:val="36"/>
          <w:szCs w:val="36"/>
        </w:rPr>
        <w:sectPr w:rsidR="0019461D" w:rsidRPr="003B185E" w:rsidSect="00087C96">
          <w:headerReference w:type="default" r:id="rId13"/>
          <w:footerReference w:type="default" r:id="rId14"/>
          <w:pgSz w:w="12240" w:h="15840"/>
          <w:pgMar w:top="1440" w:right="1440" w:bottom="1440" w:left="1440" w:header="720" w:footer="720" w:gutter="0"/>
          <w:cols w:space="720"/>
          <w:docGrid w:linePitch="360"/>
        </w:sectPr>
      </w:pPr>
      <w:r>
        <w:rPr>
          <w:rFonts w:ascii="Calibri" w:hAnsi="Calibri"/>
          <w:b w:val="0"/>
          <w:bCs w:val="0"/>
          <w:i w:val="0"/>
          <w:caps/>
          <w:sz w:val="36"/>
          <w:szCs w:val="36"/>
        </w:rPr>
        <w:t>3 de enero de 2019</w:t>
      </w:r>
    </w:p>
    <w:p w14:paraId="76DCAF33" w14:textId="77777777" w:rsidR="00542A76" w:rsidRPr="00B152B9" w:rsidRDefault="00542A76" w:rsidP="00542A76">
      <w:pPr>
        <w:spacing w:after="0" w:line="240" w:lineRule="auto"/>
        <w:jc w:val="center"/>
        <w:rPr>
          <w:rFonts w:ascii="Times New Roman" w:eastAsia="Times New Roman" w:hAnsi="Times New Roman" w:cs="Times New Roman"/>
          <w:b/>
          <w:sz w:val="32"/>
          <w:szCs w:val="32"/>
        </w:rPr>
      </w:pPr>
      <w:r>
        <w:rPr>
          <w:rFonts w:ascii="Times New Roman" w:hAnsi="Times New Roman"/>
          <w:b/>
          <w:sz w:val="32"/>
          <w:szCs w:val="32"/>
        </w:rPr>
        <w:lastRenderedPageBreak/>
        <w:t>Prefacio</w:t>
      </w:r>
    </w:p>
    <w:p w14:paraId="76DCAF34" w14:textId="77777777" w:rsidR="00542A76" w:rsidRPr="00542A76" w:rsidRDefault="00542A76" w:rsidP="00542A76">
      <w:pPr>
        <w:spacing w:after="0" w:line="240" w:lineRule="auto"/>
        <w:jc w:val="both"/>
        <w:rPr>
          <w:rFonts w:ascii="Times New Roman" w:eastAsia="Times New Roman" w:hAnsi="Times New Roman" w:cs="Times New Roman"/>
          <w:strike/>
          <w:sz w:val="24"/>
          <w:szCs w:val="24"/>
        </w:rPr>
      </w:pPr>
    </w:p>
    <w:p w14:paraId="76DCAF35" w14:textId="6651326B" w:rsidR="00542A76" w:rsidRPr="00E1292B" w:rsidRDefault="00542A76" w:rsidP="00FA1762">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El presente Patrón para Licitación de Obras Mayores por Medio de Selección Basada en Calidad y Precios (en inglés “</w:t>
      </w:r>
      <w:proofErr w:type="spellStart"/>
      <w:r>
        <w:rPr>
          <w:rFonts w:ascii="Times New Roman" w:hAnsi="Times New Roman"/>
          <w:sz w:val="24"/>
          <w:szCs w:val="24"/>
        </w:rPr>
        <w:t>TEMPLATE-LW-QPBS</w:t>
      </w:r>
      <w:proofErr w:type="spellEnd"/>
      <w:r>
        <w:rPr>
          <w:rFonts w:ascii="Times New Roman" w:hAnsi="Times New Roman"/>
          <w:sz w:val="24"/>
          <w:szCs w:val="24"/>
        </w:rPr>
        <w:t xml:space="preserve">”) ha sido preparado por la Corporación Desafío del Milenio (“MCC” por sus siglas en inglés) para ser usado por las Entidades de Cuenta del Desafío del Milenio (“Entidades MCA”) en la adquisición </w:t>
      </w:r>
      <w:r w:rsidR="00A2385E">
        <w:rPr>
          <w:rFonts w:ascii="Times New Roman" w:hAnsi="Times New Roman"/>
          <w:sz w:val="24"/>
          <w:szCs w:val="24"/>
        </w:rPr>
        <w:t>de tipo</w:t>
      </w:r>
      <w:r>
        <w:rPr>
          <w:rFonts w:ascii="Times New Roman" w:hAnsi="Times New Roman"/>
          <w:sz w:val="24"/>
          <w:szCs w:val="24"/>
        </w:rPr>
        <w:t xml:space="preserve"> de contratos de obras de precio unitario (precio unitario o por tarifa) en proyectos financiados, total o parcialmente, con fondos de MCC. El presente documento se apega a las Guías de Adquisición del Programa MCC</w:t>
      </w:r>
      <w:r w:rsidRPr="00542A76">
        <w:rPr>
          <w:rFonts w:ascii="Times New Roman" w:eastAsia="Times New Roman" w:hAnsi="Times New Roman" w:cs="Times New Roman"/>
          <w:sz w:val="24"/>
          <w:szCs w:val="24"/>
          <w:vertAlign w:val="superscript"/>
        </w:rPr>
        <w:footnoteReference w:id="2"/>
      </w:r>
      <w:r w:rsidR="00A2385E">
        <w:rPr>
          <w:rFonts w:ascii="Times New Roman" w:hAnsi="Times New Roman"/>
          <w:sz w:val="24"/>
          <w:szCs w:val="24"/>
        </w:rPr>
        <w:t xml:space="preserve">  (</w:t>
      </w:r>
      <w:r>
        <w:rPr>
          <w:rFonts w:ascii="Times New Roman" w:hAnsi="Times New Roman"/>
          <w:sz w:val="24"/>
          <w:szCs w:val="24"/>
        </w:rPr>
        <w:t xml:space="preserve">“MCC </w:t>
      </w:r>
      <w:proofErr w:type="spellStart"/>
      <w:r>
        <w:rPr>
          <w:rFonts w:ascii="Times New Roman" w:hAnsi="Times New Roman"/>
          <w:sz w:val="24"/>
          <w:szCs w:val="24"/>
        </w:rPr>
        <w:t>PPG</w:t>
      </w:r>
      <w:proofErr w:type="spellEnd"/>
      <w:r>
        <w:rPr>
          <w:rFonts w:ascii="Times New Roman" w:hAnsi="Times New Roman"/>
          <w:sz w:val="24"/>
          <w:szCs w:val="24"/>
        </w:rPr>
        <w:t xml:space="preserve">”, por sus siglas en inglés), del 15 de agosto de 2015 así como con sus subsiguientes modificaciones y avisos provisionales; y se modificará conforme sea necesario a fin de cumplir con modificaciones o revisiones subsecuentes de las MCC </w:t>
      </w:r>
      <w:proofErr w:type="spellStart"/>
      <w:r>
        <w:rPr>
          <w:rFonts w:ascii="Times New Roman" w:hAnsi="Times New Roman"/>
          <w:sz w:val="24"/>
          <w:szCs w:val="24"/>
        </w:rPr>
        <w:t>PPG</w:t>
      </w:r>
      <w:proofErr w:type="spellEnd"/>
      <w:r>
        <w:rPr>
          <w:rFonts w:ascii="Times New Roman" w:hAnsi="Times New Roman"/>
          <w:sz w:val="24"/>
          <w:szCs w:val="24"/>
        </w:rPr>
        <w:t xml:space="preserve">.  El presente documento está destinado a proyectos que involucran Obras Mayores, que se definen como contratos de construcción que tienen un valor de 10 millones de dólares estadounidenses o mayor, pero pueden usarse para adquisiciones de obras de menor valor con la aprobación previa de MCC. El presente documento no es apropiado para ser usado en proyectos de diseño de construcción; se puede encontrar un patrón específico para tales proyectos en el sitio web de MCC. </w:t>
      </w:r>
    </w:p>
    <w:p w14:paraId="5623005D" w14:textId="7F15CA2C" w:rsidR="00E1292B" w:rsidRPr="00E1292B" w:rsidRDefault="00E1292B" w:rsidP="00E1292B">
      <w:pPr>
        <w:spacing w:after="120" w:line="240" w:lineRule="auto"/>
        <w:jc w:val="both"/>
        <w:rPr>
          <w:rFonts w:ascii="Times New Roman" w:hAnsi="Times New Roman" w:cs="Times New Roman"/>
          <w:sz w:val="24"/>
          <w:szCs w:val="24"/>
        </w:rPr>
      </w:pPr>
      <w:r>
        <w:rPr>
          <w:rFonts w:ascii="Times New Roman" w:hAnsi="Times New Roman"/>
          <w:sz w:val="24"/>
          <w:szCs w:val="24"/>
        </w:rPr>
        <w:t>Los procedimientos estándar de Licitación Pública ("</w:t>
      </w:r>
      <w:proofErr w:type="spellStart"/>
      <w:r>
        <w:rPr>
          <w:rFonts w:ascii="Times New Roman" w:hAnsi="Times New Roman"/>
          <w:sz w:val="24"/>
          <w:szCs w:val="24"/>
        </w:rPr>
        <w:t>CB</w:t>
      </w:r>
      <w:proofErr w:type="spellEnd"/>
      <w:r>
        <w:rPr>
          <w:rFonts w:ascii="Times New Roman" w:hAnsi="Times New Roman"/>
          <w:sz w:val="24"/>
          <w:szCs w:val="24"/>
        </w:rPr>
        <w:t>" por sus siglas en inglés) se han modificado en el presente documento para presentar un procedimiento de Selección Basada en Calidad y Precios ("</w:t>
      </w:r>
      <w:proofErr w:type="spellStart"/>
      <w:r>
        <w:rPr>
          <w:rFonts w:ascii="Times New Roman" w:hAnsi="Times New Roman"/>
          <w:sz w:val="24"/>
          <w:szCs w:val="24"/>
        </w:rPr>
        <w:t>QPBS</w:t>
      </w:r>
      <w:proofErr w:type="spellEnd"/>
      <w:r>
        <w:rPr>
          <w:rFonts w:ascii="Times New Roman" w:hAnsi="Times New Roman"/>
          <w:sz w:val="24"/>
          <w:szCs w:val="24"/>
        </w:rPr>
        <w:t xml:space="preserve">") el cual es mejor detallado en la Hoja de Datos de </w:t>
      </w:r>
      <w:r w:rsidR="00040B55">
        <w:rPr>
          <w:rFonts w:ascii="Times New Roman" w:hAnsi="Times New Roman"/>
          <w:sz w:val="24"/>
          <w:szCs w:val="24"/>
        </w:rPr>
        <w:t>Licitación</w:t>
      </w:r>
      <w:r w:rsidR="00F129A9">
        <w:rPr>
          <w:rFonts w:ascii="Times New Roman" w:hAnsi="Times New Roman"/>
          <w:sz w:val="24"/>
          <w:szCs w:val="24"/>
        </w:rPr>
        <w:t>,</w:t>
      </w:r>
      <w:r>
        <w:rPr>
          <w:rFonts w:ascii="Times New Roman" w:hAnsi="Times New Roman"/>
          <w:sz w:val="24"/>
          <w:szCs w:val="24"/>
        </w:rPr>
        <w:t xml:space="preserve"> y en la Sección III del presente documento de licitación. El presente documento de licitación con su innovador procedimiento de </w:t>
      </w:r>
      <w:proofErr w:type="spellStart"/>
      <w:r>
        <w:rPr>
          <w:rFonts w:ascii="Times New Roman" w:hAnsi="Times New Roman"/>
          <w:sz w:val="24"/>
          <w:szCs w:val="24"/>
        </w:rPr>
        <w:t>QPBS</w:t>
      </w:r>
      <w:proofErr w:type="spellEnd"/>
      <w:r>
        <w:rPr>
          <w:rFonts w:ascii="Times New Roman" w:hAnsi="Times New Roman"/>
          <w:sz w:val="24"/>
          <w:szCs w:val="24"/>
        </w:rPr>
        <w:t xml:space="preserve"> debe usarse para proyectos complejos donde se necesitan contratistas con sólidas destrezas y con experiencia previa en proyectos similares para entregar a tiempo dentro de una duración fija, y dentro del precio del contrato.</w:t>
      </w:r>
    </w:p>
    <w:p w14:paraId="76DCAF36" w14:textId="0DD68EF8" w:rsidR="00542A76" w:rsidRPr="00E2210A" w:rsidRDefault="00542A76" w:rsidP="00FA1762">
      <w:pPr>
        <w:spacing w:after="120" w:line="240" w:lineRule="auto"/>
        <w:jc w:val="both"/>
        <w:rPr>
          <w:rFonts w:ascii="Times New Roman" w:eastAsia="Times New Roman" w:hAnsi="Times New Roman" w:cs="Times New Roman"/>
          <w:sz w:val="24"/>
          <w:szCs w:val="24"/>
        </w:rPr>
      </w:pPr>
    </w:p>
    <w:p w14:paraId="76DCAF38" w14:textId="77777777" w:rsidR="00E32ECC" w:rsidRDefault="00E32ECC" w:rsidP="00CB4B48">
      <w:pPr>
        <w:spacing w:before="240" w:after="60" w:line="240" w:lineRule="auto"/>
        <w:jc w:val="center"/>
        <w:rPr>
          <w:rFonts w:ascii="Times New Roman" w:eastAsia="Times New Roman" w:hAnsi="Times New Roman" w:cs="Times New Roman"/>
          <w:b/>
          <w:kern w:val="28"/>
          <w:sz w:val="48"/>
          <w:szCs w:val="24"/>
        </w:rPr>
      </w:pPr>
      <w:r>
        <w:br w:type="page"/>
      </w:r>
    </w:p>
    <w:p w14:paraId="76DCAF39" w14:textId="77777777" w:rsidR="00542A76" w:rsidRPr="00B152B9" w:rsidRDefault="00542A76" w:rsidP="00CB4B48">
      <w:pPr>
        <w:spacing w:before="240" w:after="60" w:line="240" w:lineRule="auto"/>
        <w:jc w:val="center"/>
        <w:rPr>
          <w:rFonts w:ascii="Times New Roman" w:eastAsia="Times New Roman" w:hAnsi="Times New Roman" w:cs="Times New Roman"/>
          <w:b/>
          <w:kern w:val="28"/>
          <w:sz w:val="32"/>
          <w:szCs w:val="32"/>
        </w:rPr>
      </w:pPr>
      <w:r>
        <w:rPr>
          <w:rFonts w:ascii="Times New Roman" w:hAnsi="Times New Roman"/>
          <w:b/>
          <w:sz w:val="32"/>
          <w:szCs w:val="32"/>
        </w:rPr>
        <w:lastRenderedPageBreak/>
        <w:t>Descripción Resumida</w:t>
      </w:r>
    </w:p>
    <w:p w14:paraId="76DCAF3A" w14:textId="77777777" w:rsidR="00542A76" w:rsidRPr="00542A76" w:rsidRDefault="00542A76" w:rsidP="00542A76">
      <w:pPr>
        <w:spacing w:after="0" w:line="240" w:lineRule="auto"/>
        <w:jc w:val="both"/>
        <w:rPr>
          <w:rFonts w:ascii="Times New Roman" w:eastAsia="Times New Roman" w:hAnsi="Times New Roman" w:cs="Times New Roman"/>
          <w:sz w:val="24"/>
          <w:szCs w:val="24"/>
        </w:rPr>
      </w:pPr>
    </w:p>
    <w:p w14:paraId="76DCAF3B" w14:textId="0D9834C4" w:rsidR="00542A76" w:rsidRPr="00542A76" w:rsidRDefault="00542A76" w:rsidP="00542A76">
      <w:pPr>
        <w:spacing w:after="0" w:line="240" w:lineRule="auto"/>
        <w:jc w:val="both"/>
        <w:rPr>
          <w:rFonts w:ascii="Times New Roman" w:eastAsia="Times New Roman" w:hAnsi="Times New Roman" w:cs="Times New Roman"/>
          <w:sz w:val="24"/>
          <w:szCs w:val="24"/>
        </w:rPr>
      </w:pPr>
      <w:bookmarkStart w:id="1" w:name="_Toc438270254"/>
      <w:bookmarkStart w:id="2" w:name="_Toc438366661"/>
      <w:r>
        <w:rPr>
          <w:rFonts w:ascii="Times New Roman" w:hAnsi="Times New Roman"/>
          <w:sz w:val="24"/>
          <w:szCs w:val="24"/>
        </w:rPr>
        <w:t>El presente Patrón ("PATRÓN") se deberá utilizar cuando se apegue a la metodología de Selección Basada en Calidad y Precios ("</w:t>
      </w:r>
      <w:proofErr w:type="spellStart"/>
      <w:r>
        <w:rPr>
          <w:rFonts w:ascii="Times New Roman" w:hAnsi="Times New Roman"/>
          <w:sz w:val="24"/>
          <w:szCs w:val="24"/>
        </w:rPr>
        <w:t>QPBS</w:t>
      </w:r>
      <w:proofErr w:type="spellEnd"/>
      <w:r>
        <w:rPr>
          <w:rFonts w:ascii="Times New Roman" w:hAnsi="Times New Roman"/>
          <w:sz w:val="24"/>
          <w:szCs w:val="24"/>
        </w:rPr>
        <w:t>") para obtener contratos de precio unitario para obras valoradas en más de 10 millones de dólares estadounidenses. Este PATRÓN supone que no se ha realizado ninguna precalificación previ</w:t>
      </w:r>
      <w:r w:rsidR="00FF3D64">
        <w:rPr>
          <w:rFonts w:ascii="Times New Roman" w:hAnsi="Times New Roman"/>
          <w:sz w:val="24"/>
          <w:szCs w:val="24"/>
        </w:rPr>
        <w:t>a</w:t>
      </w:r>
      <w:r>
        <w:rPr>
          <w:rFonts w:ascii="Times New Roman" w:hAnsi="Times New Roman"/>
          <w:sz w:val="24"/>
          <w:szCs w:val="24"/>
        </w:rPr>
        <w:t xml:space="preserve"> a la licitación.  A continuación, se ofrece una descripción resumida de este PATRÓN. </w:t>
      </w:r>
    </w:p>
    <w:p w14:paraId="76DCAF3C" w14:textId="30D3CE1B" w:rsidR="00542A76" w:rsidRPr="00B152B9" w:rsidRDefault="00ED3737" w:rsidP="00542A76">
      <w:pPr>
        <w:spacing w:before="240" w:after="60" w:line="240" w:lineRule="auto"/>
        <w:jc w:val="center"/>
        <w:rPr>
          <w:rFonts w:ascii="Arial" w:eastAsia="Times New Roman" w:hAnsi="Arial" w:cs="Times New Roman"/>
          <w:b/>
          <w:kern w:val="28"/>
          <w:sz w:val="32"/>
          <w:szCs w:val="32"/>
        </w:rPr>
      </w:pPr>
      <w:r>
        <w:rPr>
          <w:rFonts w:ascii="Times New Roman" w:hAnsi="Times New Roman"/>
          <w:b/>
          <w:sz w:val="32"/>
          <w:szCs w:val="32"/>
        </w:rPr>
        <w:t xml:space="preserve">Patrón para Licitación de Obras Mayores - </w:t>
      </w:r>
      <w:proofErr w:type="spellStart"/>
      <w:r>
        <w:rPr>
          <w:rFonts w:ascii="Times New Roman" w:hAnsi="Times New Roman"/>
          <w:b/>
          <w:sz w:val="32"/>
          <w:szCs w:val="32"/>
        </w:rPr>
        <w:t>QPBS</w:t>
      </w:r>
      <w:proofErr w:type="spellEnd"/>
      <w:r>
        <w:rPr>
          <w:rFonts w:ascii="Times New Roman" w:hAnsi="Times New Roman"/>
          <w:b/>
          <w:sz w:val="32"/>
          <w:szCs w:val="32"/>
        </w:rPr>
        <w:br/>
      </w:r>
    </w:p>
    <w:p w14:paraId="76DCAF3D" w14:textId="77777777" w:rsidR="00542A76" w:rsidRPr="00542A76" w:rsidRDefault="00542A76" w:rsidP="00542A76">
      <w:pPr>
        <w:spacing w:after="0" w:line="240" w:lineRule="auto"/>
        <w:jc w:val="both"/>
        <w:rPr>
          <w:rFonts w:ascii="Times New Roman" w:eastAsia="Times New Roman" w:hAnsi="Times New Roman" w:cs="Times New Roman"/>
          <w:b/>
          <w:sz w:val="28"/>
          <w:szCs w:val="24"/>
        </w:rPr>
      </w:pPr>
      <w:r>
        <w:rPr>
          <w:rFonts w:ascii="Times New Roman" w:hAnsi="Times New Roman"/>
          <w:b/>
          <w:sz w:val="28"/>
          <w:szCs w:val="24"/>
        </w:rPr>
        <w:t>PARTE 1 – PROCEDIMIENTOS DE LICITACIÓN</w:t>
      </w:r>
      <w:bookmarkEnd w:id="1"/>
      <w:bookmarkEnd w:id="2"/>
    </w:p>
    <w:p w14:paraId="76DCAF3E" w14:textId="6A5C0C2F" w:rsidR="00542A76" w:rsidRPr="00542A76" w:rsidRDefault="00542A76" w:rsidP="00542A76">
      <w:pPr>
        <w:spacing w:before="240" w:after="240" w:line="240" w:lineRule="auto"/>
        <w:jc w:val="both"/>
        <w:rPr>
          <w:rFonts w:ascii="Times New Roman" w:eastAsia="Times New Roman" w:hAnsi="Times New Roman" w:cs="Times New Roman"/>
          <w:bCs/>
          <w:sz w:val="24"/>
          <w:szCs w:val="24"/>
        </w:rPr>
      </w:pPr>
      <w:r>
        <w:rPr>
          <w:rFonts w:ascii="Times New Roman" w:hAnsi="Times New Roman"/>
          <w:b/>
          <w:bCs/>
          <w:sz w:val="24"/>
          <w:szCs w:val="24"/>
        </w:rPr>
        <w:t xml:space="preserve">Definiciones: </w:t>
      </w:r>
      <w:r>
        <w:rPr>
          <w:rFonts w:ascii="Times New Roman" w:hAnsi="Times New Roman"/>
          <w:b/>
          <w:bCs/>
          <w:sz w:val="28"/>
          <w:szCs w:val="28"/>
        </w:rPr>
        <w:tab/>
      </w:r>
      <w:r>
        <w:rPr>
          <w:rFonts w:ascii="Times New Roman" w:hAnsi="Times New Roman"/>
          <w:bCs/>
          <w:sz w:val="24"/>
          <w:szCs w:val="24"/>
        </w:rPr>
        <w:t>Esta sección lista y define los términos que se utilizan en la Parte 1 y la Parte 2 y que aparecen con mayúsculas iniciales.</w:t>
      </w:r>
    </w:p>
    <w:p w14:paraId="76DCAF3F" w14:textId="77777777" w:rsidR="00542A76" w:rsidRPr="00542A76" w:rsidRDefault="00F36E6E" w:rsidP="00542A76">
      <w:pPr>
        <w:tabs>
          <w:tab w:val="left" w:pos="1440"/>
        </w:tabs>
        <w:spacing w:line="240" w:lineRule="auto"/>
        <w:jc w:val="both"/>
        <w:rPr>
          <w:rFonts w:ascii="Times New Roman" w:eastAsia="Times New Roman" w:hAnsi="Times New Roman" w:cs="Times New Roman"/>
          <w:b/>
          <w:sz w:val="24"/>
          <w:szCs w:val="24"/>
        </w:rPr>
      </w:pPr>
      <w:r>
        <w:rPr>
          <w:rFonts w:ascii="Times New Roman" w:hAnsi="Times New Roman"/>
          <w:b/>
          <w:sz w:val="24"/>
          <w:szCs w:val="24"/>
        </w:rPr>
        <w:t>Sección I</w:t>
      </w:r>
      <w:r>
        <w:rPr>
          <w:rFonts w:ascii="Times New Roman" w:hAnsi="Times New Roman"/>
          <w:b/>
          <w:sz w:val="24"/>
          <w:szCs w:val="24"/>
        </w:rPr>
        <w:tab/>
        <w:t>Instrucciones para Licitantes (ITB, por sus siglas en inglés)</w:t>
      </w:r>
    </w:p>
    <w:p w14:paraId="76DCAF40" w14:textId="7F9E9101" w:rsidR="00542A76" w:rsidRPr="00542A76" w:rsidRDefault="00542A76" w:rsidP="00542A76">
      <w:pPr>
        <w:spacing w:line="240" w:lineRule="auto"/>
        <w:ind w:left="1440"/>
        <w:jc w:val="both"/>
        <w:rPr>
          <w:rFonts w:ascii="Times New Roman" w:eastAsia="Times New Roman" w:hAnsi="Times New Roman" w:cs="Times New Roman"/>
          <w:b/>
          <w:sz w:val="24"/>
          <w:szCs w:val="24"/>
        </w:rPr>
      </w:pPr>
      <w:r>
        <w:rPr>
          <w:rFonts w:ascii="Times New Roman" w:hAnsi="Times New Roman"/>
          <w:sz w:val="24"/>
          <w:szCs w:val="24"/>
        </w:rPr>
        <w:t xml:space="preserve">En esta sección, se ofrece información para ayudar a los Licitantes </w:t>
      </w:r>
      <w:r w:rsidR="00EE27A1">
        <w:rPr>
          <w:rFonts w:ascii="Times New Roman" w:hAnsi="Times New Roman"/>
          <w:sz w:val="24"/>
          <w:szCs w:val="24"/>
        </w:rPr>
        <w:t xml:space="preserve">a </w:t>
      </w:r>
      <w:r>
        <w:rPr>
          <w:rFonts w:ascii="Times New Roman" w:hAnsi="Times New Roman"/>
          <w:sz w:val="24"/>
          <w:szCs w:val="24"/>
        </w:rPr>
        <w:t xml:space="preserve">preparar sus Ofertas; y describe los procedimientos para la presentación, apertura y evaluación de Ofertas, y de la adjudicación de Contratos.  </w:t>
      </w:r>
      <w:r>
        <w:rPr>
          <w:rFonts w:ascii="Times New Roman" w:hAnsi="Times New Roman"/>
          <w:b/>
          <w:sz w:val="24"/>
          <w:szCs w:val="24"/>
        </w:rPr>
        <w:t>No deberá modificarse el texto de las cláusulas en esta sección.</w:t>
      </w:r>
    </w:p>
    <w:p w14:paraId="76DCAF41" w14:textId="57F80BF6" w:rsidR="00542A76" w:rsidRPr="00542A76" w:rsidRDefault="00F36E6E" w:rsidP="00542A76">
      <w:pPr>
        <w:spacing w:line="240" w:lineRule="auto"/>
        <w:jc w:val="both"/>
        <w:rPr>
          <w:rFonts w:ascii="Times New Roman" w:eastAsia="Times New Roman" w:hAnsi="Times New Roman" w:cs="Times New Roman"/>
          <w:b/>
          <w:sz w:val="24"/>
          <w:szCs w:val="24"/>
        </w:rPr>
      </w:pPr>
      <w:r>
        <w:rPr>
          <w:rFonts w:ascii="Times New Roman" w:hAnsi="Times New Roman"/>
          <w:b/>
          <w:sz w:val="24"/>
          <w:szCs w:val="24"/>
        </w:rPr>
        <w:t xml:space="preserve">Sección II </w:t>
      </w:r>
      <w:r w:rsidR="0071554E">
        <w:rPr>
          <w:rFonts w:ascii="Times New Roman" w:hAnsi="Times New Roman"/>
          <w:b/>
          <w:sz w:val="24"/>
          <w:szCs w:val="24"/>
        </w:rPr>
        <w:tab/>
      </w:r>
      <w:r w:rsidR="00040B55" w:rsidRPr="0071554E">
        <w:rPr>
          <w:rFonts w:ascii="Times New Roman" w:hAnsi="Times New Roman"/>
          <w:b/>
          <w:bCs/>
          <w:sz w:val="24"/>
          <w:szCs w:val="24"/>
        </w:rPr>
        <w:t>Hoja de Datos de Licitación</w:t>
      </w:r>
      <w:r w:rsidR="00040B55">
        <w:rPr>
          <w:rFonts w:ascii="Times New Roman" w:hAnsi="Times New Roman"/>
          <w:sz w:val="24"/>
          <w:szCs w:val="24"/>
        </w:rPr>
        <w:t xml:space="preserve"> </w:t>
      </w:r>
      <w:r>
        <w:rPr>
          <w:rFonts w:ascii="Times New Roman" w:hAnsi="Times New Roman"/>
          <w:b/>
          <w:sz w:val="24"/>
          <w:szCs w:val="24"/>
        </w:rPr>
        <w:t>(</w:t>
      </w:r>
      <w:proofErr w:type="spellStart"/>
      <w:r>
        <w:rPr>
          <w:rFonts w:ascii="Times New Roman" w:hAnsi="Times New Roman"/>
          <w:b/>
          <w:sz w:val="24"/>
          <w:szCs w:val="24"/>
        </w:rPr>
        <w:t>BDS</w:t>
      </w:r>
      <w:proofErr w:type="spellEnd"/>
      <w:r>
        <w:rPr>
          <w:rFonts w:ascii="Times New Roman" w:hAnsi="Times New Roman"/>
          <w:b/>
          <w:sz w:val="24"/>
          <w:szCs w:val="24"/>
        </w:rPr>
        <w:t xml:space="preserve"> por sus siglas en inglés)</w:t>
      </w:r>
    </w:p>
    <w:p w14:paraId="76DCAF42" w14:textId="77777777" w:rsidR="00542A76" w:rsidRPr="00542A76" w:rsidRDefault="00542A76" w:rsidP="00542A76">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En esta sección se establecen los requisitos particulares para la adquisición específica y complementa la información incluida en la Sección I, Instrucciones para Licitantes.  </w:t>
      </w:r>
    </w:p>
    <w:p w14:paraId="76DCAF43" w14:textId="0CBA8303" w:rsidR="00542A76" w:rsidRPr="00542A76" w:rsidRDefault="00F36E6E" w:rsidP="00542A76">
      <w:pPr>
        <w:spacing w:line="240" w:lineRule="auto"/>
        <w:ind w:left="1440" w:hanging="1440"/>
        <w:jc w:val="both"/>
        <w:rPr>
          <w:rFonts w:ascii="Times New Roman" w:eastAsia="Times New Roman" w:hAnsi="Times New Roman" w:cs="Times New Roman"/>
          <w:b/>
          <w:sz w:val="24"/>
          <w:szCs w:val="24"/>
        </w:rPr>
      </w:pPr>
      <w:r>
        <w:rPr>
          <w:rFonts w:ascii="Times New Roman" w:hAnsi="Times New Roman"/>
          <w:b/>
          <w:sz w:val="24"/>
          <w:szCs w:val="24"/>
        </w:rPr>
        <w:t xml:space="preserve">Sección III </w:t>
      </w:r>
      <w:r w:rsidR="0071554E">
        <w:rPr>
          <w:rFonts w:ascii="Times New Roman" w:hAnsi="Times New Roman"/>
          <w:b/>
          <w:sz w:val="24"/>
          <w:szCs w:val="24"/>
        </w:rPr>
        <w:tab/>
      </w:r>
      <w:r>
        <w:rPr>
          <w:rFonts w:ascii="Times New Roman" w:hAnsi="Times New Roman"/>
          <w:b/>
          <w:sz w:val="24"/>
          <w:szCs w:val="24"/>
        </w:rPr>
        <w:t xml:space="preserve">Revisión de </w:t>
      </w:r>
      <w:r w:rsidR="002623A8">
        <w:rPr>
          <w:rFonts w:ascii="Times New Roman" w:hAnsi="Times New Roman"/>
          <w:b/>
          <w:sz w:val="24"/>
          <w:szCs w:val="24"/>
        </w:rPr>
        <w:t>Oferta,</w:t>
      </w:r>
      <w:r>
        <w:rPr>
          <w:rFonts w:ascii="Times New Roman" w:hAnsi="Times New Roman"/>
          <w:b/>
          <w:sz w:val="24"/>
          <w:szCs w:val="24"/>
        </w:rPr>
        <w:t xml:space="preserve"> Criterios de Evaluación, y Requisitos de Calificación del Licitante </w:t>
      </w:r>
    </w:p>
    <w:p w14:paraId="76DCAF44" w14:textId="3B157409" w:rsidR="00542A76" w:rsidRPr="00542A76" w:rsidRDefault="00542A76" w:rsidP="00542A76">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Esta sección describe el criterio y requisitos para determinar la Oferta con capacidad de ajuste a lo solicitado evaluada de menor precio, y las calificaciones del Licitante para cumplir el Contrato.</w:t>
      </w:r>
    </w:p>
    <w:p w14:paraId="76DCAF45" w14:textId="5F5C0210" w:rsidR="00542A76" w:rsidRPr="00542A76" w:rsidRDefault="00F36E6E" w:rsidP="00542A76">
      <w:pPr>
        <w:spacing w:line="240" w:lineRule="auto"/>
        <w:ind w:left="1440" w:hanging="1440"/>
        <w:jc w:val="both"/>
        <w:rPr>
          <w:rFonts w:ascii="Times New Roman" w:eastAsia="Times New Roman" w:hAnsi="Times New Roman" w:cs="Times New Roman"/>
          <w:b/>
          <w:sz w:val="24"/>
          <w:szCs w:val="24"/>
        </w:rPr>
      </w:pPr>
      <w:r>
        <w:rPr>
          <w:rFonts w:ascii="Times New Roman" w:hAnsi="Times New Roman"/>
          <w:b/>
          <w:sz w:val="24"/>
        </w:rPr>
        <w:t xml:space="preserve">Sección IV </w:t>
      </w:r>
      <w:r w:rsidR="006C0CD4">
        <w:rPr>
          <w:rFonts w:ascii="Times New Roman" w:hAnsi="Times New Roman"/>
          <w:b/>
          <w:sz w:val="24"/>
        </w:rPr>
        <w:tab/>
      </w:r>
      <w:r>
        <w:rPr>
          <w:rFonts w:ascii="Times New Roman" w:hAnsi="Times New Roman"/>
          <w:b/>
          <w:sz w:val="24"/>
        </w:rPr>
        <w:t>Formularios de la Oferta Técnica y Financiera</w:t>
      </w:r>
    </w:p>
    <w:p w14:paraId="76DCAF46" w14:textId="77777777" w:rsidR="00542A76" w:rsidRPr="00542A76" w:rsidRDefault="00542A76" w:rsidP="00542A76">
      <w:pPr>
        <w:tabs>
          <w:tab w:val="left" w:pos="1530"/>
        </w:tabs>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Esta sección facilita los formularios que el Licitante debe completar y presentar como parte de su Oferta.</w:t>
      </w:r>
    </w:p>
    <w:p w14:paraId="76DCAF47" w14:textId="77777777" w:rsidR="00542A76" w:rsidRPr="00542A76" w:rsidRDefault="00542A76" w:rsidP="00542A76">
      <w:pPr>
        <w:keepNext/>
        <w:spacing w:after="0" w:line="240" w:lineRule="auto"/>
        <w:ind w:left="-180"/>
        <w:jc w:val="both"/>
        <w:rPr>
          <w:rFonts w:ascii="Times New Roman" w:eastAsia="Times New Roman" w:hAnsi="Times New Roman" w:cs="Times New Roman"/>
          <w:b/>
          <w:sz w:val="28"/>
          <w:szCs w:val="24"/>
        </w:rPr>
      </w:pPr>
      <w:bookmarkStart w:id="3" w:name="_Toc438267875"/>
      <w:bookmarkStart w:id="4" w:name="_Toc438270255"/>
      <w:bookmarkStart w:id="5" w:name="_Toc438366662"/>
      <w:r>
        <w:rPr>
          <w:rFonts w:ascii="Times New Roman" w:hAnsi="Times New Roman"/>
          <w:b/>
          <w:sz w:val="28"/>
          <w:szCs w:val="24"/>
        </w:rPr>
        <w:t>PARTE 2 – REQUISITOS DE LAS OBRAS</w:t>
      </w:r>
      <w:bookmarkEnd w:id="3"/>
      <w:bookmarkEnd w:id="4"/>
      <w:bookmarkEnd w:id="5"/>
    </w:p>
    <w:p w14:paraId="76DCAF48" w14:textId="77777777" w:rsidR="00542A76" w:rsidRPr="00542A76" w:rsidRDefault="00542A76" w:rsidP="00542A76">
      <w:pPr>
        <w:keepNext/>
        <w:spacing w:after="0" w:line="240" w:lineRule="auto"/>
        <w:jc w:val="both"/>
        <w:rPr>
          <w:rFonts w:ascii="Times New Roman" w:eastAsia="Times New Roman" w:hAnsi="Times New Roman" w:cs="Times New Roman"/>
          <w:b/>
          <w:sz w:val="24"/>
          <w:szCs w:val="24"/>
        </w:rPr>
      </w:pPr>
    </w:p>
    <w:p w14:paraId="76DCAF49" w14:textId="77777777" w:rsidR="00542A76" w:rsidRPr="00542A76" w:rsidRDefault="00F36E6E" w:rsidP="00E32ECC">
      <w:pPr>
        <w:spacing w:line="240" w:lineRule="auto"/>
        <w:ind w:left="-187"/>
        <w:jc w:val="both"/>
        <w:rPr>
          <w:rFonts w:ascii="Times New Roman" w:eastAsia="Times New Roman" w:hAnsi="Times New Roman" w:cs="Times New Roman"/>
          <w:sz w:val="24"/>
          <w:szCs w:val="24"/>
        </w:rPr>
      </w:pPr>
      <w:r>
        <w:rPr>
          <w:rFonts w:ascii="Times New Roman" w:hAnsi="Times New Roman"/>
          <w:b/>
          <w:sz w:val="24"/>
          <w:szCs w:val="24"/>
        </w:rPr>
        <w:t>Sección V</w:t>
      </w:r>
      <w:r>
        <w:rPr>
          <w:rFonts w:ascii="Times New Roman" w:hAnsi="Times New Roman"/>
          <w:b/>
          <w:sz w:val="24"/>
          <w:szCs w:val="24"/>
        </w:rPr>
        <w:tab/>
        <w:t>Requisitos de las Obras</w:t>
      </w:r>
      <w:r>
        <w:rPr>
          <w:rFonts w:ascii="Times New Roman" w:hAnsi="Times New Roman"/>
          <w:b/>
          <w:sz w:val="28"/>
          <w:szCs w:val="24"/>
        </w:rPr>
        <w:tab/>
      </w:r>
    </w:p>
    <w:p w14:paraId="76DCAF4A" w14:textId="531E5130" w:rsidR="00542A76" w:rsidRDefault="00542A76" w:rsidP="00B47153">
      <w:pPr>
        <w:tabs>
          <w:tab w:val="left" w:pos="1440"/>
        </w:tabs>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Esta sección contiene las Especificaciones Técnicas, los Planos y la información complementaria que describe las Obras que se adquirirán</w:t>
      </w:r>
      <w:r w:rsidR="00544446">
        <w:rPr>
          <w:rFonts w:ascii="Times New Roman" w:hAnsi="Times New Roman"/>
          <w:sz w:val="24"/>
          <w:szCs w:val="24"/>
        </w:rPr>
        <w:t>, e</w:t>
      </w:r>
      <w:r>
        <w:rPr>
          <w:rFonts w:ascii="Times New Roman" w:hAnsi="Times New Roman"/>
          <w:sz w:val="24"/>
          <w:szCs w:val="24"/>
        </w:rPr>
        <w:t xml:space="preserve"> incluye las siguientes subsecciones:  </w:t>
      </w:r>
    </w:p>
    <w:p w14:paraId="76DCAF4B" w14:textId="77777777" w:rsidR="00542A76" w:rsidRPr="00542A76" w:rsidRDefault="00542A76" w:rsidP="00B47153">
      <w:pPr>
        <w:keepNext/>
        <w:spacing w:line="240" w:lineRule="auto"/>
        <w:ind w:left="1440"/>
        <w:jc w:val="both"/>
        <w:rPr>
          <w:rFonts w:ascii="Times New Roman" w:eastAsia="Times New Roman" w:hAnsi="Times New Roman" w:cs="Times New Roman"/>
          <w:b/>
          <w:i/>
          <w:sz w:val="24"/>
          <w:szCs w:val="24"/>
        </w:rPr>
      </w:pPr>
      <w:r>
        <w:rPr>
          <w:rFonts w:ascii="Times New Roman" w:hAnsi="Times New Roman"/>
          <w:b/>
          <w:i/>
          <w:sz w:val="24"/>
          <w:szCs w:val="24"/>
        </w:rPr>
        <w:lastRenderedPageBreak/>
        <w:t>Lista de Cantidades</w:t>
      </w:r>
    </w:p>
    <w:p w14:paraId="76DCAF4C" w14:textId="29639142" w:rsidR="00542A76" w:rsidRPr="00542A76" w:rsidRDefault="00542A76" w:rsidP="00B47153">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Esta subsección contiene una descripción detallada y una lista de las cantidades y de los precios de las Obras a realizar de parte de los Licitantes. Las cantidades indicadas en la Lista de Cantidades son estimaciones y provisionales, basadas en las Especificaciones Técnicas y en los Planos, y se ofrecen para permitir que los Licitantes puedan preparar Ofertas con precios. La Lista de Cantidades con precio se utilizará en la valoración periódica de las Obras efectuadas después de la firma del Contrato. La Lista de Cantidades deberá incluir el método de medición de la obra completada para propósitos de pagos.</w:t>
      </w:r>
    </w:p>
    <w:p w14:paraId="76DCAF4D" w14:textId="77777777" w:rsidR="00542A76" w:rsidRPr="00542A76" w:rsidRDefault="00542A76" w:rsidP="00B47153">
      <w:pPr>
        <w:tabs>
          <w:tab w:val="left" w:pos="1260"/>
        </w:tabs>
        <w:spacing w:line="240" w:lineRule="auto"/>
        <w:ind w:left="1440"/>
        <w:jc w:val="both"/>
        <w:rPr>
          <w:rFonts w:ascii="Times New Roman" w:eastAsia="Times New Roman" w:hAnsi="Times New Roman" w:cs="Times New Roman"/>
          <w:i/>
          <w:sz w:val="24"/>
          <w:szCs w:val="24"/>
        </w:rPr>
      </w:pPr>
      <w:r>
        <w:rPr>
          <w:rFonts w:ascii="Times New Roman" w:hAnsi="Times New Roman"/>
          <w:b/>
          <w:i/>
          <w:sz w:val="24"/>
          <w:szCs w:val="24"/>
        </w:rPr>
        <w:t>Especificaciones Técnicas</w:t>
      </w:r>
    </w:p>
    <w:p w14:paraId="76DCAF4E" w14:textId="1F0AFCC1" w:rsidR="00542A76" w:rsidRPr="00542A76" w:rsidRDefault="00542A76" w:rsidP="00B47153">
      <w:pPr>
        <w:tabs>
          <w:tab w:val="left" w:pos="1260"/>
        </w:tabs>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Esta subsección describe el alcance de las Obras y presenta una declaración clara de las normas requeridas para los materiales, plantas, abastecimientos y la mano de obra que se ofrecerá. Las Especificaciones Técnicas también hacen referencia a normas y códigos aplicables, requisitos de personal clave e incluyen los requisitos ambientales, sociales, de salud, de seguridad y de género que debe cumplir el Contratista al efectuar las Obras.</w:t>
      </w:r>
    </w:p>
    <w:p w14:paraId="76DCAF4F" w14:textId="038F31AA" w:rsidR="00542A76" w:rsidRPr="00542A76" w:rsidRDefault="00542A76" w:rsidP="00B47153">
      <w:pPr>
        <w:tabs>
          <w:tab w:val="left" w:pos="1260"/>
        </w:tabs>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Por favor tenga en cuenta que el Contratista seleccionado deberá preparar un “Plan de Administración Ambiental y Social del Contratista” (“</w:t>
      </w:r>
      <w:proofErr w:type="spellStart"/>
      <w:r>
        <w:rPr>
          <w:rFonts w:ascii="Times New Roman" w:hAnsi="Times New Roman"/>
          <w:sz w:val="24"/>
          <w:szCs w:val="24"/>
        </w:rPr>
        <w:t>CESMP</w:t>
      </w:r>
      <w:proofErr w:type="spellEnd"/>
      <w:r>
        <w:rPr>
          <w:rFonts w:ascii="Times New Roman" w:hAnsi="Times New Roman"/>
          <w:sz w:val="24"/>
          <w:szCs w:val="24"/>
        </w:rPr>
        <w:t>”, por sus siglas en inglés) específico para el sitio y un “Plan de Administración de Salud y Seguridad” (“</w:t>
      </w:r>
      <w:proofErr w:type="spellStart"/>
      <w:r>
        <w:rPr>
          <w:rFonts w:ascii="Times New Roman" w:hAnsi="Times New Roman"/>
          <w:sz w:val="24"/>
          <w:szCs w:val="24"/>
        </w:rPr>
        <w:t>HSMP</w:t>
      </w:r>
      <w:proofErr w:type="spellEnd"/>
      <w:r>
        <w:rPr>
          <w:rFonts w:ascii="Times New Roman" w:hAnsi="Times New Roman"/>
          <w:sz w:val="24"/>
          <w:szCs w:val="24"/>
        </w:rPr>
        <w:t xml:space="preserve">”, por sus siglas en inglés) específico para el sitio basado en las condiciones relevantes ambientales, sociales, de salud y seguridad que se encuentran en las Especificaciones Técnicas, la Lista de Cantidades, los Planos y las leyes y reglamentaciones aplicables del país. Se pueden facilitar análisis y documentos adicionales de temas ambientales, sociales, de salud y seguridad como referencia para ayudar a los Licitantes a comprender qué se requerirá para implementar las medidas de mitigación ambiental y social asociadas con el proyecto.  </w:t>
      </w:r>
    </w:p>
    <w:p w14:paraId="76DCAF50" w14:textId="77777777" w:rsidR="00542A76" w:rsidRPr="00542A76" w:rsidRDefault="00542A76" w:rsidP="00B47153">
      <w:pPr>
        <w:tabs>
          <w:tab w:val="left" w:pos="1260"/>
        </w:tabs>
        <w:spacing w:line="240" w:lineRule="auto"/>
        <w:ind w:left="1440"/>
        <w:jc w:val="both"/>
        <w:rPr>
          <w:rFonts w:ascii="Times New Roman" w:eastAsia="Times New Roman" w:hAnsi="Times New Roman" w:cs="Times New Roman"/>
          <w:i/>
          <w:sz w:val="24"/>
          <w:szCs w:val="24"/>
        </w:rPr>
      </w:pPr>
      <w:r>
        <w:rPr>
          <w:rFonts w:ascii="Times New Roman" w:hAnsi="Times New Roman"/>
          <w:b/>
          <w:i/>
          <w:sz w:val="24"/>
          <w:szCs w:val="24"/>
        </w:rPr>
        <w:t>Planos</w:t>
      </w:r>
    </w:p>
    <w:p w14:paraId="76DCAF51" w14:textId="77777777" w:rsidR="00542A76" w:rsidRPr="00542A76" w:rsidRDefault="00542A76" w:rsidP="00B47153">
      <w:pPr>
        <w:tabs>
          <w:tab w:val="left" w:pos="1260"/>
        </w:tabs>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Esta subsección contiene planos de diseño con suficiente detalle para permitir a los Licitantes comprender el tipo y la complejidad de la obra involucrada y fijar el precio de la Lista de Cantidades.</w:t>
      </w:r>
    </w:p>
    <w:p w14:paraId="76DCAF52" w14:textId="77777777" w:rsidR="00542A76" w:rsidRPr="00542A76" w:rsidRDefault="00542A76" w:rsidP="00B47153">
      <w:pPr>
        <w:spacing w:line="240" w:lineRule="auto"/>
        <w:jc w:val="both"/>
        <w:rPr>
          <w:rFonts w:ascii="Times New Roman" w:eastAsia="Times New Roman" w:hAnsi="Times New Roman" w:cs="Times New Roman"/>
          <w:b/>
          <w:i/>
          <w:sz w:val="28"/>
          <w:szCs w:val="24"/>
        </w:rPr>
      </w:pPr>
      <w:bookmarkStart w:id="6" w:name="_Toc438267876"/>
      <w:bookmarkStart w:id="7" w:name="_Toc438270256"/>
      <w:bookmarkStart w:id="8" w:name="_Toc438366663"/>
      <w:r>
        <w:rPr>
          <w:rFonts w:ascii="Times New Roman" w:hAnsi="Times New Roman"/>
          <w:b/>
          <w:sz w:val="28"/>
          <w:szCs w:val="24"/>
        </w:rPr>
        <w:t xml:space="preserve">PARTE 3 – </w:t>
      </w:r>
      <w:bookmarkEnd w:id="6"/>
      <w:bookmarkEnd w:id="7"/>
      <w:bookmarkEnd w:id="8"/>
      <w:r>
        <w:rPr>
          <w:rFonts w:ascii="Times New Roman" w:hAnsi="Times New Roman"/>
          <w:b/>
          <w:sz w:val="28"/>
          <w:szCs w:val="24"/>
        </w:rPr>
        <w:t>CONDICIONES DEL CONTRATO Y FORMULARIOS DEL CONTRATO</w:t>
      </w:r>
    </w:p>
    <w:p w14:paraId="76DCAF53" w14:textId="76844A33" w:rsidR="00542A76" w:rsidRPr="00542A76" w:rsidRDefault="00F36E6E" w:rsidP="00542A76">
      <w:pPr>
        <w:spacing w:line="240" w:lineRule="auto"/>
        <w:jc w:val="both"/>
        <w:rPr>
          <w:rFonts w:ascii="Times New Roman" w:eastAsia="Times New Roman" w:hAnsi="Times New Roman" w:cs="Times New Roman"/>
          <w:b/>
          <w:sz w:val="24"/>
          <w:szCs w:val="24"/>
        </w:rPr>
      </w:pPr>
      <w:r>
        <w:rPr>
          <w:rFonts w:ascii="Times New Roman" w:hAnsi="Times New Roman"/>
          <w:b/>
          <w:sz w:val="24"/>
          <w:szCs w:val="24"/>
        </w:rPr>
        <w:t>Sección VI   Condiciones Generales del Contrato (</w:t>
      </w:r>
      <w:proofErr w:type="spellStart"/>
      <w:r w:rsidR="00FF6DB4">
        <w:rPr>
          <w:rFonts w:ascii="Times New Roman" w:hAnsi="Times New Roman"/>
          <w:b/>
          <w:i/>
          <w:iCs/>
          <w:sz w:val="24"/>
          <w:szCs w:val="24"/>
        </w:rPr>
        <w:t>GCC</w:t>
      </w:r>
      <w:proofErr w:type="spellEnd"/>
      <w:r w:rsidR="00FF6DB4">
        <w:rPr>
          <w:rFonts w:ascii="Times New Roman" w:hAnsi="Times New Roman"/>
          <w:b/>
          <w:sz w:val="24"/>
          <w:szCs w:val="24"/>
        </w:rPr>
        <w:t>, por</w:t>
      </w:r>
      <w:r>
        <w:rPr>
          <w:rFonts w:ascii="Times New Roman" w:hAnsi="Times New Roman"/>
          <w:b/>
          <w:sz w:val="24"/>
          <w:szCs w:val="24"/>
        </w:rPr>
        <w:t xml:space="preserve"> sus siglas en inglés)</w:t>
      </w:r>
    </w:p>
    <w:p w14:paraId="76DCAF54" w14:textId="21389E9D" w:rsidR="00542A76" w:rsidRDefault="00542A76" w:rsidP="00E32ECC">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Esta sección contiene el formulario del Contrato que se celebrará por las Entidades MCA para la construcción de Obras Mayores.  Las Condiciones Generales del Contrato que se deberán utilizar con este Patrón son las de Condiciones de Contratación para la Construcción </w:t>
      </w:r>
      <w:proofErr w:type="spellStart"/>
      <w:r>
        <w:rPr>
          <w:rFonts w:ascii="Times New Roman" w:hAnsi="Times New Roman"/>
          <w:sz w:val="24"/>
          <w:szCs w:val="24"/>
        </w:rPr>
        <w:t>FIDIC</w:t>
      </w:r>
      <w:proofErr w:type="spellEnd"/>
      <w:r>
        <w:rPr>
          <w:rFonts w:ascii="Times New Roman" w:hAnsi="Times New Roman"/>
          <w:sz w:val="24"/>
          <w:szCs w:val="24"/>
        </w:rPr>
        <w:t xml:space="preserve">, Primera Edición, 1999, preparadas y con derechos de autor por la Federación Internacional de Ingenieros Consultores </w:t>
      </w:r>
      <w:r>
        <w:rPr>
          <w:rFonts w:ascii="Times New Roman" w:hAnsi="Times New Roman"/>
          <w:sz w:val="24"/>
          <w:szCs w:val="24"/>
        </w:rPr>
        <w:lastRenderedPageBreak/>
        <w:t>(</w:t>
      </w:r>
      <w:proofErr w:type="spellStart"/>
      <w:r>
        <w:rPr>
          <w:rFonts w:ascii="Times New Roman" w:hAnsi="Times New Roman"/>
          <w:i/>
          <w:iCs/>
          <w:sz w:val="24"/>
          <w:szCs w:val="24"/>
        </w:rPr>
        <w:t>Fédération</w:t>
      </w:r>
      <w:proofErr w:type="spellEnd"/>
      <w:r>
        <w:rPr>
          <w:rFonts w:ascii="Times New Roman" w:hAnsi="Times New Roman"/>
          <w:i/>
          <w:iCs/>
          <w:sz w:val="24"/>
          <w:szCs w:val="24"/>
        </w:rPr>
        <w:t xml:space="preserve"> </w:t>
      </w:r>
      <w:proofErr w:type="spellStart"/>
      <w:r>
        <w:rPr>
          <w:rFonts w:ascii="Times New Roman" w:hAnsi="Times New Roman"/>
          <w:i/>
          <w:iCs/>
          <w:sz w:val="24"/>
          <w:szCs w:val="24"/>
        </w:rPr>
        <w:t>Internationale</w:t>
      </w:r>
      <w:proofErr w:type="spellEnd"/>
      <w:r>
        <w:rPr>
          <w:rFonts w:ascii="Times New Roman" w:hAnsi="Times New Roman"/>
          <w:i/>
          <w:iCs/>
          <w:sz w:val="24"/>
          <w:szCs w:val="24"/>
        </w:rPr>
        <w:t xml:space="preserve"> des </w:t>
      </w:r>
      <w:proofErr w:type="spellStart"/>
      <w:r>
        <w:rPr>
          <w:rFonts w:ascii="Times New Roman" w:hAnsi="Times New Roman"/>
          <w:i/>
          <w:iCs/>
          <w:sz w:val="24"/>
          <w:szCs w:val="24"/>
        </w:rPr>
        <w:t>Ingénieurs-Conseils</w:t>
      </w:r>
      <w:proofErr w:type="spellEnd"/>
      <w:r>
        <w:rPr>
          <w:rFonts w:ascii="Times New Roman" w:hAnsi="Times New Roman"/>
          <w:sz w:val="24"/>
          <w:szCs w:val="24"/>
        </w:rPr>
        <w:t>, o "</w:t>
      </w:r>
      <w:proofErr w:type="spellStart"/>
      <w:r>
        <w:rPr>
          <w:rFonts w:ascii="Times New Roman" w:hAnsi="Times New Roman"/>
          <w:sz w:val="24"/>
          <w:szCs w:val="24"/>
        </w:rPr>
        <w:t>FIDIC</w:t>
      </w:r>
      <w:proofErr w:type="spellEnd"/>
      <w:r>
        <w:rPr>
          <w:rFonts w:ascii="Times New Roman" w:hAnsi="Times New Roman"/>
          <w:sz w:val="24"/>
          <w:szCs w:val="24"/>
        </w:rPr>
        <w:t xml:space="preserve">") y licenciado a MCC. </w:t>
      </w:r>
      <w:r>
        <w:rPr>
          <w:rFonts w:ascii="Times New Roman" w:hAnsi="Times New Roman"/>
          <w:b/>
          <w:sz w:val="24"/>
          <w:szCs w:val="24"/>
        </w:rPr>
        <w:t>No deberá modificarse el texto de las cláusulas en esta sección.</w:t>
      </w:r>
      <w:r>
        <w:rPr>
          <w:rFonts w:ascii="Times New Roman" w:hAnsi="Times New Roman"/>
          <w:sz w:val="24"/>
          <w:szCs w:val="24"/>
        </w:rPr>
        <w:t xml:space="preserve">  </w:t>
      </w:r>
    </w:p>
    <w:p w14:paraId="76DCAF55" w14:textId="77777777" w:rsidR="00542A76" w:rsidRPr="002C5F28" w:rsidRDefault="00F36E6E" w:rsidP="00542A76">
      <w:pPr>
        <w:spacing w:line="240" w:lineRule="auto"/>
        <w:jc w:val="both"/>
        <w:rPr>
          <w:rFonts w:ascii="Times New Roman" w:eastAsia="Times New Roman" w:hAnsi="Times New Roman" w:cs="Times New Roman"/>
          <w:b/>
          <w:sz w:val="24"/>
          <w:szCs w:val="24"/>
        </w:rPr>
      </w:pPr>
      <w:r>
        <w:rPr>
          <w:rFonts w:ascii="Times New Roman" w:hAnsi="Times New Roman"/>
          <w:b/>
          <w:sz w:val="24"/>
          <w:szCs w:val="24"/>
        </w:rPr>
        <w:t>Sección VII    Condiciones Particulares del Contrato (</w:t>
      </w:r>
      <w:proofErr w:type="spellStart"/>
      <w:r>
        <w:rPr>
          <w:rFonts w:ascii="Times New Roman" w:hAnsi="Times New Roman"/>
          <w:b/>
          <w:i/>
          <w:iCs/>
          <w:sz w:val="24"/>
          <w:szCs w:val="24"/>
        </w:rPr>
        <w:t>PCC</w:t>
      </w:r>
      <w:proofErr w:type="spellEnd"/>
      <w:r>
        <w:rPr>
          <w:rFonts w:ascii="Times New Roman" w:hAnsi="Times New Roman"/>
          <w:b/>
          <w:sz w:val="24"/>
          <w:szCs w:val="24"/>
        </w:rPr>
        <w:t>, por sus siglas en inglés)</w:t>
      </w:r>
    </w:p>
    <w:p w14:paraId="76DCAF56" w14:textId="18BB6688" w:rsidR="00542A76" w:rsidRPr="002C5F28" w:rsidRDefault="00542A76" w:rsidP="00E32ECC">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Esta sección contiene condiciones particulares de contrato que han sido desarrolladas por MCC para complementar las </w:t>
      </w:r>
      <w:proofErr w:type="spellStart"/>
      <w:r>
        <w:rPr>
          <w:rFonts w:ascii="Times New Roman" w:hAnsi="Times New Roman"/>
          <w:sz w:val="24"/>
          <w:szCs w:val="24"/>
        </w:rPr>
        <w:t>GCC</w:t>
      </w:r>
      <w:proofErr w:type="spellEnd"/>
      <w:r>
        <w:rPr>
          <w:rFonts w:ascii="Times New Roman" w:hAnsi="Times New Roman"/>
          <w:sz w:val="24"/>
          <w:szCs w:val="24"/>
        </w:rPr>
        <w:t xml:space="preserve">, y las cuales deberán ser utilizadas por las Entidades MCA en la contratación de Obras Mayores. </w:t>
      </w:r>
      <w:r>
        <w:rPr>
          <w:rFonts w:ascii="Times New Roman" w:hAnsi="Times New Roman"/>
          <w:sz w:val="24"/>
        </w:rPr>
        <w:t xml:space="preserve">La sección también incluye estipulaciones que forman parte de las obligaciones del Gobierno y de las Entidades MCA conforme al Compacto y documentos afines que, según las cláusulas de estos últimos, deben transferirse a todo </w:t>
      </w:r>
      <w:r w:rsidR="005F26C1">
        <w:rPr>
          <w:rFonts w:ascii="Times New Roman" w:hAnsi="Times New Roman"/>
          <w:sz w:val="24"/>
        </w:rPr>
        <w:t>Contratista, o</w:t>
      </w:r>
      <w:r>
        <w:rPr>
          <w:rFonts w:ascii="Times New Roman" w:hAnsi="Times New Roman"/>
          <w:sz w:val="24"/>
        </w:rPr>
        <w:t xml:space="preserve"> Subcontratista que participe en toda adquisición financiada por MCC. </w:t>
      </w:r>
      <w:r>
        <w:rPr>
          <w:rFonts w:ascii="Times New Roman" w:hAnsi="Times New Roman"/>
          <w:sz w:val="24"/>
          <w:szCs w:val="24"/>
        </w:rPr>
        <w:t>El texto de las cláusulas de esta sección no debe modificarse, excepto en circunstancias limitadas y solo cuando se indique en la presentación de la Sección VII, y solo con la aprobación previa de MCC. Otras condiciones adicionales específicas del proyecto pueden ser desarrolladas por la Entidad MCA, con la aprobación de MCC, en la medida necesaria</w:t>
      </w:r>
      <w:r w:rsidR="005F26C1">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No se pueden modificar el texto ni las cláusulas del Anexo A al formulario del contrato. </w:t>
      </w:r>
      <w:r>
        <w:rPr>
          <w:rFonts w:ascii="Times New Roman" w:hAnsi="Times New Roman"/>
          <w:sz w:val="24"/>
          <w:szCs w:val="24"/>
        </w:rPr>
        <w:t xml:space="preserve">  </w:t>
      </w:r>
    </w:p>
    <w:p w14:paraId="76DCAF57" w14:textId="77777777" w:rsidR="00542A76" w:rsidRPr="002C5F28" w:rsidRDefault="00F36E6E" w:rsidP="00542A76">
      <w:pPr>
        <w:spacing w:line="240" w:lineRule="auto"/>
        <w:ind w:left="1440" w:hanging="1440"/>
        <w:jc w:val="both"/>
        <w:rPr>
          <w:rFonts w:ascii="Times New Roman" w:eastAsia="Times New Roman" w:hAnsi="Times New Roman" w:cs="Times New Roman"/>
          <w:b/>
          <w:sz w:val="24"/>
          <w:szCs w:val="24"/>
        </w:rPr>
      </w:pPr>
      <w:r>
        <w:rPr>
          <w:rFonts w:ascii="Times New Roman" w:hAnsi="Times New Roman"/>
          <w:b/>
          <w:sz w:val="24"/>
          <w:szCs w:val="24"/>
        </w:rPr>
        <w:t>Sección VIII</w:t>
      </w:r>
      <w:r>
        <w:rPr>
          <w:rFonts w:ascii="Times New Roman" w:hAnsi="Times New Roman"/>
          <w:b/>
          <w:sz w:val="24"/>
          <w:szCs w:val="24"/>
        </w:rPr>
        <w:tab/>
        <w:t xml:space="preserve">Formulario de Aviso de Intención de Adjudicación </w:t>
      </w:r>
    </w:p>
    <w:p w14:paraId="76DCAF58" w14:textId="2CE75F39" w:rsidR="00542A76" w:rsidRPr="002C5F28" w:rsidRDefault="00542A76" w:rsidP="00E32ECC">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Esta sección contiene el formulario de Aviso de Intención de Adjudicación que está destinado a ser utilizado por la Entidad MCA para notificar al Licitante seleccionado que la Entidad MCA anticipa adjudicar el Contrato a dicho Licitante al vencimiento del período para la presentación oportuna de una impugnación de la oferta y la resolución de cualquier impugnación de oferta que pueda presentarse. El Aviso de Intención de Adjudicación no tiene la intención de formar el Contrato.  </w:t>
      </w:r>
    </w:p>
    <w:p w14:paraId="76DCAF59" w14:textId="77777777" w:rsidR="00542A76" w:rsidRPr="00542A76" w:rsidRDefault="00F36E6E" w:rsidP="00542A76">
      <w:pPr>
        <w:spacing w:line="240" w:lineRule="auto"/>
        <w:ind w:left="1440" w:hanging="1440"/>
        <w:jc w:val="both"/>
        <w:rPr>
          <w:rFonts w:ascii="Times New Roman" w:eastAsia="Times New Roman" w:hAnsi="Times New Roman" w:cs="Times New Roman"/>
          <w:b/>
          <w:sz w:val="24"/>
          <w:szCs w:val="24"/>
        </w:rPr>
      </w:pPr>
      <w:r>
        <w:rPr>
          <w:rFonts w:ascii="Times New Roman" w:hAnsi="Times New Roman"/>
          <w:b/>
          <w:sz w:val="24"/>
          <w:szCs w:val="24"/>
        </w:rPr>
        <w:t>Sección IX Anexo a las Condiciones Particulares - Formularios del Contrato</w:t>
      </w:r>
    </w:p>
    <w:p w14:paraId="76DCAF5A" w14:textId="074A059C" w:rsidR="00542A76" w:rsidRDefault="00542A76" w:rsidP="00E32ECC">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Esta Sección contiene los formularios que, una vez completados, formarán parte del Contrato. </w:t>
      </w:r>
    </w:p>
    <w:p w14:paraId="76DCAF5B" w14:textId="77777777" w:rsidR="0019461D" w:rsidRDefault="0019461D" w:rsidP="00542A76">
      <w:pPr>
        <w:spacing w:before="240" w:after="60" w:line="240" w:lineRule="auto"/>
        <w:jc w:val="center"/>
        <w:rPr>
          <w:rFonts w:ascii="Times New Roman" w:eastAsia="Times New Roman" w:hAnsi="Times New Roman" w:cs="Times New Roman"/>
          <w:b/>
          <w:spacing w:val="80"/>
          <w:kern w:val="28"/>
          <w:sz w:val="40"/>
          <w:szCs w:val="24"/>
        </w:rPr>
      </w:pPr>
      <w:r>
        <w:br w:type="page"/>
      </w:r>
    </w:p>
    <w:p w14:paraId="76DCAF5C" w14:textId="77777777" w:rsidR="00542A76" w:rsidRPr="00B47153" w:rsidRDefault="00542A76" w:rsidP="00542A76">
      <w:pPr>
        <w:spacing w:before="240" w:after="60" w:line="240" w:lineRule="auto"/>
        <w:jc w:val="center"/>
        <w:rPr>
          <w:rFonts w:ascii="Times New Roman" w:eastAsia="Times New Roman" w:hAnsi="Times New Roman" w:cs="Times New Roman"/>
          <w:b/>
          <w:kern w:val="28"/>
          <w:sz w:val="72"/>
          <w:szCs w:val="24"/>
        </w:rPr>
      </w:pPr>
      <w:r>
        <w:rPr>
          <w:rFonts w:ascii="Times New Roman" w:hAnsi="Times New Roman"/>
          <w:b/>
          <w:sz w:val="40"/>
          <w:szCs w:val="24"/>
        </w:rPr>
        <w:lastRenderedPageBreak/>
        <w:t>DOCUMENTO DE LICITACIÓN</w:t>
      </w:r>
    </w:p>
    <w:p w14:paraId="76DCAF5D" w14:textId="77777777" w:rsidR="00542A76" w:rsidRPr="00B47153" w:rsidRDefault="00542A76" w:rsidP="00542A76">
      <w:pPr>
        <w:spacing w:before="240" w:after="60" w:line="240" w:lineRule="auto"/>
        <w:jc w:val="center"/>
        <w:rPr>
          <w:rFonts w:ascii="Times New Roman" w:eastAsia="Times New Roman" w:hAnsi="Times New Roman" w:cs="Times New Roman"/>
          <w:b/>
          <w:kern w:val="28"/>
          <w:sz w:val="40"/>
          <w:szCs w:val="24"/>
        </w:rPr>
      </w:pPr>
      <w:r>
        <w:rPr>
          <w:rFonts w:ascii="Times New Roman" w:hAnsi="Times New Roman"/>
          <w:b/>
          <w:sz w:val="40"/>
          <w:szCs w:val="24"/>
        </w:rPr>
        <w:t>Expedido el: ____________________</w:t>
      </w:r>
    </w:p>
    <w:p w14:paraId="76DCAF5E" w14:textId="77777777" w:rsidR="00542A76" w:rsidRPr="00B47153" w:rsidRDefault="00542A76" w:rsidP="003B185E">
      <w:pPr>
        <w:spacing w:before="240" w:after="60" w:line="240" w:lineRule="auto"/>
        <w:jc w:val="right"/>
        <w:rPr>
          <w:rFonts w:ascii="Times New Roman" w:eastAsia="Times New Roman" w:hAnsi="Times New Roman" w:cs="Times New Roman"/>
          <w:b/>
          <w:kern w:val="28"/>
          <w:sz w:val="40"/>
          <w:szCs w:val="24"/>
        </w:rPr>
      </w:pPr>
    </w:p>
    <w:p w14:paraId="76DCAF5F"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Pr>
          <w:rFonts w:ascii="Times New Roman" w:hAnsi="Times New Roman"/>
          <w:b/>
          <w:sz w:val="40"/>
          <w:szCs w:val="40"/>
        </w:rPr>
        <w:t>[Entidad MCA]</w:t>
      </w:r>
    </w:p>
    <w:p w14:paraId="76DCAF60"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Pr>
          <w:rFonts w:ascii="Times New Roman" w:hAnsi="Times New Roman"/>
          <w:b/>
          <w:bCs/>
          <w:color w:val="000000"/>
          <w:sz w:val="40"/>
          <w:szCs w:val="40"/>
        </w:rPr>
        <w:t>En representación de:</w:t>
      </w:r>
    </w:p>
    <w:p w14:paraId="76DCAF61"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Pr>
          <w:rFonts w:ascii="Times New Roman" w:hAnsi="Times New Roman"/>
          <w:b/>
          <w:bCs/>
          <w:color w:val="000000"/>
          <w:sz w:val="40"/>
          <w:szCs w:val="40"/>
        </w:rPr>
        <w:t>El Gobierno de [País]</w:t>
      </w:r>
    </w:p>
    <w:p w14:paraId="76DCAF62"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color w:val="000000"/>
          <w:sz w:val="40"/>
          <w:szCs w:val="40"/>
        </w:rPr>
        <w:t xml:space="preserve">[Entidad de Cuenta del Desafío del Milenio] </w:t>
      </w:r>
    </w:p>
    <w:p w14:paraId="76DCAF63"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bCs/>
          <w:color w:val="000000"/>
          <w:sz w:val="40"/>
          <w:szCs w:val="40"/>
        </w:rPr>
        <w:t>Programa</w:t>
      </w:r>
    </w:p>
    <w:p w14:paraId="76DCAF64"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sz w:val="40"/>
          <w:szCs w:val="40"/>
        </w:rPr>
      </w:pPr>
    </w:p>
    <w:p w14:paraId="76DCAF65"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color w:val="000000"/>
          <w:sz w:val="40"/>
          <w:szCs w:val="40"/>
        </w:rPr>
        <w:t>Financiado por</w:t>
      </w:r>
    </w:p>
    <w:p w14:paraId="76DCAF66"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color w:val="000000"/>
          <w:sz w:val="40"/>
          <w:szCs w:val="40"/>
        </w:rPr>
        <w:t>LOS ESTADOS UNIDOS DE AMÉRICA</w:t>
      </w:r>
    </w:p>
    <w:p w14:paraId="76DCAF67" w14:textId="77777777" w:rsidR="00B152B9" w:rsidRDefault="00B152B9"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p>
    <w:p w14:paraId="76DCAF68"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color w:val="000000"/>
          <w:sz w:val="40"/>
          <w:szCs w:val="40"/>
        </w:rPr>
        <w:t>Por medio de</w:t>
      </w:r>
    </w:p>
    <w:p w14:paraId="76DCAF69" w14:textId="77777777" w:rsidR="00542A76" w:rsidRPr="00B47153" w:rsidRDefault="00542A76" w:rsidP="00B152B9">
      <w:pPr>
        <w:spacing w:after="0" w:line="240" w:lineRule="auto"/>
        <w:jc w:val="center"/>
        <w:rPr>
          <w:rFonts w:ascii="Times New Roman" w:eastAsia="Times New Roman" w:hAnsi="Times New Roman" w:cs="Times New Roman"/>
          <w:b/>
          <w:kern w:val="28"/>
          <w:sz w:val="40"/>
          <w:szCs w:val="40"/>
        </w:rPr>
      </w:pPr>
      <w:r>
        <w:rPr>
          <w:rFonts w:ascii="Times New Roman" w:hAnsi="Times New Roman"/>
          <w:b/>
          <w:color w:val="000000"/>
          <w:sz w:val="40"/>
          <w:szCs w:val="40"/>
        </w:rPr>
        <w:t>LA CORPORACIÓN DEL DESAFÍO DEL MILENIO</w:t>
      </w:r>
    </w:p>
    <w:p w14:paraId="76DCAF6A" w14:textId="77777777" w:rsidR="00B152B9" w:rsidRDefault="00B152B9" w:rsidP="00542A76">
      <w:pPr>
        <w:spacing w:after="0" w:line="240" w:lineRule="auto"/>
        <w:jc w:val="center"/>
        <w:rPr>
          <w:rFonts w:ascii="Times New Roman" w:eastAsia="Times New Roman" w:hAnsi="Times New Roman" w:cs="Times New Roman"/>
          <w:b/>
          <w:sz w:val="40"/>
          <w:szCs w:val="40"/>
        </w:rPr>
      </w:pPr>
    </w:p>
    <w:p w14:paraId="76DCAF6B" w14:textId="77777777" w:rsidR="00542A76" w:rsidRPr="00B47153" w:rsidRDefault="00542A76" w:rsidP="00542A76">
      <w:pPr>
        <w:spacing w:after="0" w:line="240" w:lineRule="auto"/>
        <w:jc w:val="center"/>
        <w:rPr>
          <w:rFonts w:ascii="Times New Roman" w:eastAsia="Times New Roman" w:hAnsi="Times New Roman" w:cs="Times New Roman"/>
          <w:b/>
          <w:sz w:val="40"/>
          <w:szCs w:val="40"/>
        </w:rPr>
      </w:pPr>
      <w:r>
        <w:rPr>
          <w:rFonts w:ascii="Times New Roman" w:hAnsi="Times New Roman"/>
          <w:b/>
          <w:sz w:val="40"/>
          <w:szCs w:val="40"/>
        </w:rPr>
        <w:t>para</w:t>
      </w:r>
    </w:p>
    <w:p w14:paraId="76DCAF6C" w14:textId="77777777" w:rsidR="00542A76" w:rsidRPr="00B47153" w:rsidRDefault="00542A76" w:rsidP="00542A76">
      <w:pPr>
        <w:spacing w:after="0" w:line="240" w:lineRule="auto"/>
        <w:jc w:val="center"/>
        <w:rPr>
          <w:rFonts w:ascii="Times New Roman" w:eastAsia="Times New Roman" w:hAnsi="Times New Roman" w:cs="Times New Roman"/>
          <w:b/>
          <w:sz w:val="40"/>
          <w:szCs w:val="40"/>
        </w:rPr>
      </w:pPr>
      <w:r>
        <w:rPr>
          <w:rFonts w:ascii="Times New Roman" w:hAnsi="Times New Roman"/>
          <w:b/>
          <w:sz w:val="40"/>
          <w:szCs w:val="40"/>
        </w:rPr>
        <w:t xml:space="preserve">Adquisición de </w:t>
      </w:r>
    </w:p>
    <w:p w14:paraId="76DCAF6D" w14:textId="77777777" w:rsidR="00542A76" w:rsidRPr="00B47153" w:rsidRDefault="00542A76" w:rsidP="00542A76">
      <w:pPr>
        <w:spacing w:before="240" w:after="60" w:line="240" w:lineRule="auto"/>
        <w:jc w:val="center"/>
        <w:rPr>
          <w:rFonts w:ascii="Times New Roman" w:eastAsia="Times New Roman" w:hAnsi="Times New Roman" w:cs="Times New Roman"/>
          <w:kern w:val="28"/>
          <w:sz w:val="56"/>
          <w:szCs w:val="24"/>
        </w:rPr>
      </w:pPr>
      <w:r>
        <w:rPr>
          <w:rFonts w:ascii="Times New Roman" w:hAnsi="Times New Roman"/>
          <w:bCs/>
          <w:i/>
          <w:iCs/>
          <w:sz w:val="40"/>
          <w:szCs w:val="40"/>
        </w:rPr>
        <w:t>[insertar identificación de las Obras]</w:t>
      </w:r>
      <w:r>
        <w:rPr>
          <w:rFonts w:ascii="Arial" w:hAnsi="Arial"/>
          <w:b/>
          <w:sz w:val="40"/>
          <w:szCs w:val="40"/>
        </w:rPr>
        <w:t xml:space="preserve"> </w:t>
      </w:r>
      <w:r>
        <w:rPr>
          <w:rFonts w:ascii="Arial" w:hAnsi="Arial"/>
          <w:sz w:val="56"/>
          <w:szCs w:val="24"/>
        </w:rPr>
        <w:t>____________________________</w:t>
      </w:r>
    </w:p>
    <w:p w14:paraId="76DCAF6E" w14:textId="77777777" w:rsidR="00542A76" w:rsidRPr="00542A76" w:rsidRDefault="00542A76" w:rsidP="00542A76">
      <w:pPr>
        <w:spacing w:after="0" w:line="240" w:lineRule="auto"/>
        <w:jc w:val="center"/>
        <w:rPr>
          <w:rFonts w:ascii="Times New Roman" w:eastAsia="Times New Roman" w:hAnsi="Times New Roman" w:cs="Times New Roman"/>
          <w:b/>
          <w:sz w:val="56"/>
          <w:szCs w:val="24"/>
        </w:rPr>
      </w:pPr>
      <w:r>
        <w:rPr>
          <w:rFonts w:ascii="Times New Roman" w:hAnsi="Times New Roman"/>
          <w:b/>
          <w:sz w:val="56"/>
          <w:szCs w:val="24"/>
        </w:rPr>
        <w:t>_______________________________</w:t>
      </w:r>
    </w:p>
    <w:p w14:paraId="76DCAF6F" w14:textId="77777777" w:rsidR="00542A76" w:rsidRPr="00B15F60" w:rsidRDefault="00542A76" w:rsidP="00542A76">
      <w:pPr>
        <w:spacing w:after="0" w:line="240" w:lineRule="auto"/>
        <w:jc w:val="center"/>
        <w:rPr>
          <w:rFonts w:ascii="Times New Roman" w:eastAsia="Times New Roman" w:hAnsi="Times New Roman" w:cs="Times New Roman"/>
          <w:b/>
          <w:sz w:val="24"/>
          <w:szCs w:val="24"/>
        </w:rPr>
      </w:pPr>
    </w:p>
    <w:p w14:paraId="76DCAF70" w14:textId="77777777" w:rsidR="00E015CF" w:rsidRDefault="00E015CF" w:rsidP="00B15F60">
      <w:pPr>
        <w:spacing w:after="0" w:line="240" w:lineRule="auto"/>
        <w:jc w:val="center"/>
        <w:rPr>
          <w:rFonts w:ascii="Times New Roman" w:eastAsia="Times New Roman" w:hAnsi="Times New Roman" w:cs="Times New Roman"/>
          <w:b/>
          <w:sz w:val="40"/>
          <w:szCs w:val="24"/>
        </w:rPr>
      </w:pPr>
    </w:p>
    <w:p w14:paraId="76DCAF71" w14:textId="0D981091" w:rsidR="00542A76" w:rsidRDefault="000C75FA" w:rsidP="00B15F60">
      <w:pPr>
        <w:spacing w:after="0" w:line="240" w:lineRule="auto"/>
        <w:jc w:val="center"/>
        <w:rPr>
          <w:rFonts w:ascii="Times New Roman" w:eastAsia="Times New Roman" w:hAnsi="Times New Roman" w:cs="Times New Roman"/>
          <w:bCs/>
          <w:i/>
          <w:iCs/>
          <w:sz w:val="40"/>
          <w:szCs w:val="24"/>
        </w:rPr>
      </w:pPr>
      <w:r>
        <w:rPr>
          <w:rFonts w:ascii="Times New Roman" w:hAnsi="Times New Roman"/>
          <w:b/>
          <w:sz w:val="40"/>
          <w:szCs w:val="24"/>
        </w:rPr>
        <w:t xml:space="preserve">Número de Referencia: </w:t>
      </w:r>
      <w:r>
        <w:rPr>
          <w:rFonts w:ascii="Times New Roman" w:hAnsi="Times New Roman"/>
          <w:bCs/>
          <w:i/>
          <w:iCs/>
          <w:sz w:val="40"/>
          <w:szCs w:val="24"/>
        </w:rPr>
        <w:t>[insertar número]</w:t>
      </w:r>
    </w:p>
    <w:p w14:paraId="76DCAF72" w14:textId="77777777" w:rsidR="00B15F60" w:rsidRDefault="00B15F60" w:rsidP="00B15F60">
      <w:pPr>
        <w:spacing w:after="0" w:line="240" w:lineRule="auto"/>
        <w:jc w:val="center"/>
        <w:rPr>
          <w:rFonts w:ascii="Times New Roman" w:eastAsia="Times New Roman" w:hAnsi="Times New Roman" w:cs="Times New Roman"/>
          <w:b/>
          <w:sz w:val="40"/>
          <w:szCs w:val="24"/>
        </w:rPr>
        <w:sectPr w:rsidR="00B15F60" w:rsidSect="0019461D">
          <w:pgSz w:w="12240" w:h="15840"/>
          <w:pgMar w:top="1440" w:right="1440" w:bottom="1440" w:left="1440" w:header="720" w:footer="720" w:gutter="0"/>
          <w:pgNumType w:fmt="lowerRoman" w:start="1"/>
          <w:cols w:space="720"/>
          <w:docGrid w:linePitch="360"/>
        </w:sectPr>
      </w:pPr>
    </w:p>
    <w:p w14:paraId="76DCAF74" w14:textId="1DC04C04" w:rsidR="00542A76" w:rsidRPr="00B152B9" w:rsidRDefault="00E1292B" w:rsidP="00542A76">
      <w:pPr>
        <w:keepNext/>
        <w:spacing w:after="0" w:line="240" w:lineRule="auto"/>
        <w:jc w:val="center"/>
        <w:outlineLvl w:val="0"/>
        <w:rPr>
          <w:rFonts w:ascii="Times New Roman Bold" w:eastAsia="Times New Roman" w:hAnsi="Times New Roman Bold" w:cs="Arial"/>
          <w:b/>
          <w:bCs/>
          <w:kern w:val="32"/>
          <w:sz w:val="28"/>
          <w:szCs w:val="28"/>
        </w:rPr>
      </w:pPr>
      <w:bookmarkStart w:id="9" w:name="_Toc204056589"/>
      <w:bookmarkStart w:id="10" w:name="_Toc204056861"/>
      <w:bookmarkStart w:id="11" w:name="_Toc331006164"/>
      <w:bookmarkStart w:id="12" w:name="_Toc331006336"/>
      <w:bookmarkStart w:id="13" w:name="_Toc331008058"/>
      <w:bookmarkStart w:id="14" w:name="_Toc331027800"/>
      <w:bookmarkStart w:id="15" w:name="_Toc351536533"/>
      <w:bookmarkStart w:id="16" w:name="_Toc351623634"/>
      <w:bookmarkStart w:id="17" w:name="_Toc351641530"/>
      <w:bookmarkStart w:id="18" w:name="_Toc360118812"/>
      <w:bookmarkStart w:id="19" w:name="_Toc360451762"/>
      <w:proofErr w:type="gramStart"/>
      <w:r>
        <w:rPr>
          <w:rFonts w:ascii="Times New Roman Bold" w:hAnsi="Times New Roman Bold"/>
          <w:b/>
          <w:bCs/>
          <w:sz w:val="28"/>
          <w:szCs w:val="28"/>
        </w:rPr>
        <w:lastRenderedPageBreak/>
        <w:t>Carta de Invitación a Licitar</w:t>
      </w:r>
      <w:bookmarkEnd w:id="9"/>
      <w:bookmarkEnd w:id="10"/>
      <w:proofErr w:type="gramEnd"/>
      <w:r>
        <w:rPr>
          <w:rFonts w:ascii="Times New Roman Bold" w:hAnsi="Times New Roman Bold"/>
          <w:b/>
          <w:bCs/>
          <w:sz w:val="28"/>
          <w:szCs w:val="28"/>
        </w:rPr>
        <w:t xml:space="preserve"> </w:t>
      </w:r>
      <w:bookmarkEnd w:id="11"/>
      <w:bookmarkEnd w:id="12"/>
      <w:bookmarkEnd w:id="13"/>
      <w:bookmarkEnd w:id="14"/>
      <w:bookmarkEnd w:id="15"/>
      <w:bookmarkEnd w:id="16"/>
      <w:bookmarkEnd w:id="17"/>
      <w:bookmarkEnd w:id="18"/>
      <w:bookmarkEnd w:id="19"/>
    </w:p>
    <w:p w14:paraId="76DCAF75" w14:textId="77777777" w:rsidR="00B47153" w:rsidRDefault="00B47153" w:rsidP="00542A76">
      <w:pPr>
        <w:spacing w:after="0" w:line="240" w:lineRule="auto"/>
        <w:jc w:val="right"/>
        <w:rPr>
          <w:rFonts w:ascii="Times New Roman" w:eastAsia="Times New Roman" w:hAnsi="Times New Roman" w:cs="Times New Roman"/>
          <w:b/>
          <w:sz w:val="24"/>
          <w:szCs w:val="24"/>
        </w:rPr>
      </w:pPr>
    </w:p>
    <w:p w14:paraId="76DCAF76" w14:textId="77777777" w:rsidR="00542A76" w:rsidRPr="00542A76" w:rsidRDefault="00542A76" w:rsidP="00542A76">
      <w:pPr>
        <w:spacing w:after="0" w:line="240" w:lineRule="auto"/>
        <w:jc w:val="right"/>
        <w:rPr>
          <w:rFonts w:ascii="Times New Roman" w:eastAsia="Times New Roman" w:hAnsi="Times New Roman" w:cs="Times New Roman"/>
          <w:b/>
          <w:sz w:val="24"/>
          <w:szCs w:val="24"/>
        </w:rPr>
      </w:pPr>
      <w:r>
        <w:rPr>
          <w:rFonts w:ascii="Times New Roman" w:hAnsi="Times New Roman"/>
          <w:b/>
          <w:sz w:val="24"/>
          <w:szCs w:val="24"/>
        </w:rPr>
        <w:t>[Ciudad, País]</w:t>
      </w:r>
    </w:p>
    <w:p w14:paraId="76DCAF77" w14:textId="77777777" w:rsidR="00542A76" w:rsidRPr="00542A76" w:rsidRDefault="00542A76" w:rsidP="00542A76">
      <w:pPr>
        <w:spacing w:after="0" w:line="240" w:lineRule="auto"/>
        <w:jc w:val="right"/>
        <w:rPr>
          <w:rFonts w:ascii="Times New Roman" w:eastAsia="Times New Roman" w:hAnsi="Times New Roman" w:cs="Times New Roman"/>
          <w:b/>
          <w:sz w:val="24"/>
          <w:szCs w:val="24"/>
        </w:rPr>
      </w:pPr>
      <w:r>
        <w:rPr>
          <w:rFonts w:ascii="Times New Roman" w:hAnsi="Times New Roman"/>
          <w:b/>
          <w:sz w:val="24"/>
          <w:szCs w:val="24"/>
        </w:rPr>
        <w:t>[Mes, Día, Año]</w:t>
      </w:r>
    </w:p>
    <w:p w14:paraId="76DCAF78" w14:textId="77777777" w:rsidR="00542A76" w:rsidRPr="00542A76" w:rsidRDefault="00542A76" w:rsidP="00542A76">
      <w:pPr>
        <w:spacing w:after="0" w:line="240" w:lineRule="auto"/>
        <w:jc w:val="right"/>
        <w:rPr>
          <w:rFonts w:ascii="Times New Roman" w:eastAsia="Times New Roman" w:hAnsi="Times New Roman" w:cs="Times New Roman"/>
          <w:b/>
          <w:sz w:val="24"/>
          <w:szCs w:val="24"/>
        </w:rPr>
      </w:pPr>
    </w:p>
    <w:p w14:paraId="76DCAF79" w14:textId="77777777" w:rsidR="00542A76" w:rsidRPr="00B47153"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Asunto: </w:t>
      </w:r>
      <w:r>
        <w:rPr>
          <w:rFonts w:ascii="Times New Roman" w:hAnsi="Times New Roman"/>
          <w:b/>
          <w:bCs/>
          <w:sz w:val="24"/>
          <w:szCs w:val="24"/>
        </w:rPr>
        <w:t>[</w:t>
      </w:r>
      <w:r w:rsidRPr="00D451B9">
        <w:rPr>
          <w:rFonts w:ascii="Times New Roman" w:hAnsi="Times New Roman"/>
          <w:b/>
          <w:bCs/>
          <w:sz w:val="24"/>
          <w:szCs w:val="24"/>
          <w:u w:val="single"/>
        </w:rPr>
        <w:t>insertar</w:t>
      </w:r>
      <w:r>
        <w:rPr>
          <w:rFonts w:ascii="Times New Roman" w:hAnsi="Times New Roman"/>
          <w:b/>
          <w:bCs/>
          <w:sz w:val="24"/>
          <w:szCs w:val="24"/>
        </w:rPr>
        <w:t xml:space="preserve"> nombre y número de identificación de adquisición]</w:t>
      </w:r>
    </w:p>
    <w:p w14:paraId="76DCAF7A" w14:textId="77777777" w:rsidR="00542A76" w:rsidRPr="00B47153"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Estimado(a) Señor(a): </w:t>
      </w:r>
    </w:p>
    <w:p w14:paraId="3955CA67" w14:textId="63DF149B" w:rsidR="00407F20" w:rsidRPr="00B47153" w:rsidRDefault="00407F20" w:rsidP="00407F20">
      <w:pPr>
        <w:spacing w:line="240" w:lineRule="auto"/>
        <w:jc w:val="both"/>
        <w:rPr>
          <w:rFonts w:ascii="Times New Roman" w:eastAsia="Times New Roman" w:hAnsi="Times New Roman"/>
          <w:sz w:val="24"/>
          <w:szCs w:val="24"/>
        </w:rPr>
      </w:pPr>
      <w:r>
        <w:rPr>
          <w:rFonts w:ascii="Times New Roman" w:hAnsi="Times New Roman"/>
          <w:sz w:val="24"/>
          <w:szCs w:val="24"/>
        </w:rPr>
        <w:t xml:space="preserve">Los Estados Unidos de América que actúan a través de la Corporación del Desafío del Milenio ("MCC") y [insertar el país] que actúa a través de su gobierno (el "Gobierno") han firmado un Acuerdo del Desafío del Milenio para la asistencia de la Cuenta del Desafío del Milenio para ayudar a facilitar la reducción de la pobreza mediante el crecimiento económico en [insertar país] (el "Compacto") en la cantidad de aproximada de [insertar la cantidad de Compacto] dólares estadounidenses ("Financiamiento de MCC"). El Gobierno, por medio de la Cuenta del Desafío del Milenio - [____] (el "Cliente") tiene la intención de aplicar una parte de la Financiación de MCC a los pagos elegibles en virtud de un contrato asociado con estas Invitaciones a Licitar. Cualquiera de los pagos efectuados por el Cliente conforme al contrato propuesto estará sujeto, en todos los aspectos, a las cláusulas del Compacto y documentos afines, incluyendo restricciones sobre el uso y la distribución del Financiamiento de MCC. Ninguna parte, a excepción del Gobierno y el Cliente, deberá atribuirse derechos derivados del Compacto ni podrá realizar reclamos sobre la ganancia del Financiamiento de MCC.  El Compacto y sus documentos afines pueden ser encontrar en el sitio web de </w:t>
      </w:r>
      <w:r w:rsidR="00D451B9">
        <w:rPr>
          <w:rFonts w:ascii="Times New Roman" w:hAnsi="Times New Roman"/>
          <w:sz w:val="24"/>
          <w:szCs w:val="24"/>
        </w:rPr>
        <w:t>MCC (</w:t>
      </w:r>
      <w:hyperlink r:id="rId15" w:history="1">
        <w:r>
          <w:rPr>
            <w:rStyle w:val="Hyperlink"/>
            <w:rFonts w:ascii="Times New Roman" w:hAnsi="Times New Roman"/>
            <w:sz w:val="24"/>
            <w:szCs w:val="24"/>
          </w:rPr>
          <w:t>www.mcc.gov</w:t>
        </w:r>
      </w:hyperlink>
      <w:r>
        <w:rPr>
          <w:rFonts w:ascii="Times New Roman" w:hAnsi="Times New Roman"/>
          <w:sz w:val="24"/>
          <w:szCs w:val="24"/>
        </w:rPr>
        <w:t>) y en el sitio web del Cliente.</w:t>
      </w:r>
    </w:p>
    <w:p w14:paraId="76DCAF7C" w14:textId="77777777"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Pr>
          <w:rFonts w:ascii="Times New Roman" w:hAnsi="Times New Roman"/>
          <w:sz w:val="24"/>
          <w:szCs w:val="24"/>
        </w:rPr>
        <w:t>El Programa del Compacto incluye</w:t>
      </w:r>
      <w:r>
        <w:rPr>
          <w:rFonts w:ascii="Times New Roman" w:hAnsi="Times New Roman"/>
          <w:b/>
          <w:bCs/>
          <w:sz w:val="24"/>
          <w:szCs w:val="24"/>
        </w:rPr>
        <w:t xml:space="preserve"> [describir brevemente de la mejor forma posible los objetivos y las estrategias generales y específicos del Programa del Compacto, las áreas generales de enfoque y los proyectos específicos propuestos, la duración prevista y otra información sobre antecedentes que pudiera ser provechosa para los posibles Licitantes].</w:t>
      </w:r>
    </w:p>
    <w:p w14:paraId="76DCAF7D" w14:textId="0A04D266" w:rsidR="00542A76" w:rsidRPr="00B47153" w:rsidRDefault="00542A76" w:rsidP="00B47153">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El Cliente solicita a los Licitantes interesados a presentar Ofertas en pliego cerrado para cumplimiento y finalización de [insertar el nombre del contrato], que se ofrece como un contrato de precio unitario basado en la Lista de Cantidades. Se alienta a todos los Licitantes elegibles a participar. Tenga en cuenta que no se ha realizado ninguna precalificación para esta adquisición. El proceso de selección, tal como se describe, incluye un paso de calificación, que deberá incluir la revisión de desempeño pasado y verificación de recomendaciones, y deberá estar sujeto a verificación antes de la adjudicación del contrato. </w:t>
      </w:r>
    </w:p>
    <w:p w14:paraId="76DCAF7E" w14:textId="4070B4B5" w:rsidR="00542A76" w:rsidRPr="00FE51C2" w:rsidRDefault="00542A76" w:rsidP="00B47153">
      <w:pPr>
        <w:tabs>
          <w:tab w:val="num" w:pos="0"/>
        </w:tabs>
        <w:spacing w:line="240" w:lineRule="auto"/>
        <w:jc w:val="both"/>
        <w:rPr>
          <w:rFonts w:ascii="Times New Roman" w:eastAsia="Times New Roman" w:hAnsi="Times New Roman" w:cs="Times New Roman"/>
          <w:sz w:val="24"/>
          <w:szCs w:val="24"/>
        </w:rPr>
      </w:pPr>
      <w:r>
        <w:rPr>
          <w:rFonts w:ascii="Times New Roman" w:hAnsi="Times New Roman"/>
          <w:sz w:val="24"/>
          <w:szCs w:val="24"/>
        </w:rPr>
        <w:t>Se seleccionará un Contratista por medio de los procedimientos de Selección Basada en Calidad y Precios ("</w:t>
      </w:r>
      <w:proofErr w:type="spellStart"/>
      <w:r>
        <w:rPr>
          <w:rFonts w:ascii="Times New Roman" w:hAnsi="Times New Roman"/>
          <w:sz w:val="24"/>
          <w:szCs w:val="24"/>
        </w:rPr>
        <w:t>QPBS</w:t>
      </w:r>
      <w:proofErr w:type="spellEnd"/>
      <w:r>
        <w:rPr>
          <w:rFonts w:ascii="Times New Roman" w:hAnsi="Times New Roman"/>
          <w:sz w:val="24"/>
          <w:szCs w:val="24"/>
        </w:rPr>
        <w:t>") el cual modifica los procedimientos de Licitación Pública tal como se describe en el Documento de Licitación que acompaña a esta Invitación a Licitar, de acuerdo con las Guías de Adquisición del Programa MCC, las cuales pueden ser encontradas en el sitio web de MCC (</w:t>
      </w:r>
      <w:hyperlink r:id="rId16" w:history="1">
        <w:r>
          <w:rPr>
            <w:rStyle w:val="Hyperlink"/>
            <w:rFonts w:ascii="Times New Roman" w:hAnsi="Times New Roman"/>
            <w:sz w:val="24"/>
            <w:szCs w:val="24"/>
          </w:rPr>
          <w:t>www.mcc.gov/ppg</w:t>
        </w:r>
      </w:hyperlink>
      <w:r>
        <w:rPr>
          <w:rFonts w:ascii="Times New Roman" w:hAnsi="Times New Roman"/>
          <w:sz w:val="24"/>
          <w:szCs w:val="24"/>
        </w:rPr>
        <w:t>). Patrón</w:t>
      </w:r>
    </w:p>
    <w:p w14:paraId="76DCAF7F" w14:textId="34239ACF" w:rsidR="00542A76" w:rsidRPr="00347C48" w:rsidRDefault="00542A76" w:rsidP="00B47153">
      <w:pPr>
        <w:tabs>
          <w:tab w:val="num" w:pos="0"/>
          <w:tab w:val="right" w:pos="7128"/>
        </w:tabs>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Debe observarse que </w:t>
      </w:r>
      <w:r>
        <w:rPr>
          <w:rFonts w:ascii="Times New Roman" w:hAnsi="Times New Roman"/>
          <w:b/>
          <w:bCs/>
          <w:sz w:val="24"/>
          <w:szCs w:val="24"/>
        </w:rPr>
        <w:t xml:space="preserve">[insertar sí/no] </w:t>
      </w:r>
      <w:r>
        <w:rPr>
          <w:rFonts w:ascii="Times New Roman" w:hAnsi="Times New Roman"/>
          <w:sz w:val="24"/>
          <w:szCs w:val="24"/>
        </w:rPr>
        <w:t xml:space="preserve">se celebrará una reunión previa a la Oferta, tal como se describe en la </w:t>
      </w:r>
      <w:r w:rsidR="00040B55">
        <w:rPr>
          <w:rFonts w:ascii="Times New Roman" w:hAnsi="Times New Roman"/>
          <w:sz w:val="24"/>
          <w:szCs w:val="24"/>
        </w:rPr>
        <w:t xml:space="preserve">Hoja de Datos de Licitación </w:t>
      </w:r>
      <w:r>
        <w:rPr>
          <w:rFonts w:ascii="Times New Roman" w:hAnsi="Times New Roman"/>
          <w:sz w:val="24"/>
          <w:szCs w:val="24"/>
        </w:rPr>
        <w:t>(“</w:t>
      </w:r>
      <w:proofErr w:type="spellStart"/>
      <w:r>
        <w:rPr>
          <w:rFonts w:ascii="Times New Roman" w:hAnsi="Times New Roman"/>
          <w:sz w:val="24"/>
          <w:szCs w:val="24"/>
        </w:rPr>
        <w:t>BDS</w:t>
      </w:r>
      <w:proofErr w:type="spellEnd"/>
      <w:r>
        <w:rPr>
          <w:rFonts w:ascii="Times New Roman" w:hAnsi="Times New Roman"/>
          <w:sz w:val="24"/>
          <w:szCs w:val="24"/>
        </w:rPr>
        <w:t>”), Sección II del presente Documento de Licitación.</w:t>
      </w:r>
    </w:p>
    <w:p w14:paraId="76DCAF80" w14:textId="36BBB063" w:rsidR="00542A76" w:rsidRDefault="00542A76" w:rsidP="00B47153">
      <w:pPr>
        <w:tabs>
          <w:tab w:val="num" w:pos="0"/>
        </w:tabs>
        <w:spacing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Todas las Ofertas deben estar acompañadas de una Fianza de la Oferta en la forma y cantidad especificada en la </w:t>
      </w:r>
      <w:proofErr w:type="spellStart"/>
      <w:r>
        <w:rPr>
          <w:rFonts w:ascii="Times New Roman" w:hAnsi="Times New Roman"/>
          <w:sz w:val="24"/>
          <w:szCs w:val="24"/>
        </w:rPr>
        <w:t>BDS</w:t>
      </w:r>
      <w:proofErr w:type="spellEnd"/>
      <w:r>
        <w:rPr>
          <w:rFonts w:ascii="Times New Roman" w:hAnsi="Times New Roman"/>
          <w:sz w:val="24"/>
          <w:szCs w:val="24"/>
        </w:rPr>
        <w:t xml:space="preserve">. Las Ofertas deben presentarse a la dirección y según la manera especificada en la </w:t>
      </w:r>
      <w:proofErr w:type="spellStart"/>
      <w:r>
        <w:rPr>
          <w:rFonts w:ascii="Times New Roman" w:hAnsi="Times New Roman"/>
          <w:sz w:val="24"/>
          <w:szCs w:val="24"/>
        </w:rPr>
        <w:t>BDS</w:t>
      </w:r>
      <w:proofErr w:type="spellEnd"/>
      <w:r>
        <w:rPr>
          <w:rFonts w:ascii="Times New Roman" w:hAnsi="Times New Roman"/>
          <w:sz w:val="24"/>
          <w:szCs w:val="24"/>
        </w:rPr>
        <w:t xml:space="preserve">, a más tardar </w:t>
      </w:r>
      <w:r>
        <w:rPr>
          <w:rFonts w:ascii="Times New Roman" w:hAnsi="Times New Roman"/>
          <w:b/>
          <w:sz w:val="24"/>
          <w:szCs w:val="24"/>
        </w:rPr>
        <w:t>[insertar fecha y hora local].</w:t>
      </w:r>
      <w:r>
        <w:rPr>
          <w:rFonts w:ascii="Times New Roman" w:hAnsi="Times New Roman"/>
          <w:sz w:val="24"/>
          <w:szCs w:val="24"/>
        </w:rPr>
        <w:t xml:space="preserve"> </w:t>
      </w:r>
    </w:p>
    <w:p w14:paraId="76DCAF81" w14:textId="55251A50" w:rsidR="00F63008" w:rsidRPr="00B47153" w:rsidRDefault="00F63008" w:rsidP="00B47153">
      <w:pPr>
        <w:tabs>
          <w:tab w:val="num" w:pos="0"/>
        </w:tabs>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Las Ofertas presentadas por Licitantes serán evaluadas por un Panel de Evaluación Técnica competente. La evaluación incluirá una evaluación de la capacidad de los Licitantes para llevar a cabo la construcción de las obras y también de los precios propuestos por los Licitantes, todo de acuerdo con la Sección III, Revisión de </w:t>
      </w:r>
      <w:r w:rsidR="0052062C">
        <w:rPr>
          <w:rFonts w:ascii="Times New Roman" w:hAnsi="Times New Roman"/>
          <w:sz w:val="24"/>
          <w:szCs w:val="24"/>
        </w:rPr>
        <w:t>Oferta,</w:t>
      </w:r>
      <w:r>
        <w:rPr>
          <w:rFonts w:ascii="Times New Roman" w:hAnsi="Times New Roman"/>
          <w:sz w:val="24"/>
          <w:szCs w:val="24"/>
        </w:rPr>
        <w:t xml:space="preserve"> Criterios de Evaluación, y Requisitos de Calificación del Licitante.</w:t>
      </w:r>
    </w:p>
    <w:p w14:paraId="76DCAF82" w14:textId="77777777"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Los Licitantes deben tener en cuenta que las distancias y las formalidades de aduana pueden precisar de más tiempo de entrega del esperado. </w:t>
      </w:r>
      <w:proofErr w:type="gramStart"/>
      <w:r>
        <w:rPr>
          <w:rFonts w:ascii="Times New Roman" w:hAnsi="Times New Roman"/>
          <w:sz w:val="24"/>
          <w:szCs w:val="24"/>
        </w:rPr>
        <w:t>Bajo ninguna circunstancia</w:t>
      </w:r>
      <w:proofErr w:type="gramEnd"/>
      <w:r>
        <w:rPr>
          <w:rFonts w:ascii="Times New Roman" w:hAnsi="Times New Roman"/>
          <w:sz w:val="24"/>
          <w:szCs w:val="24"/>
        </w:rPr>
        <w:t xml:space="preserve"> se aceptarán Ofertas Fuera de Plazo y serán devueltas sin abrir a petición por escrito del Licitante y a su propio costo. </w:t>
      </w:r>
    </w:p>
    <w:p w14:paraId="76DCAF83" w14:textId="3E20E614"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Tenga en cuenta que las Ofertas electrónicas </w:t>
      </w:r>
      <w:r>
        <w:rPr>
          <w:rFonts w:ascii="Times New Roman" w:hAnsi="Times New Roman"/>
          <w:b/>
          <w:sz w:val="24"/>
          <w:szCs w:val="24"/>
        </w:rPr>
        <w:t xml:space="preserve">[serán/no serán] </w:t>
      </w:r>
      <w:r>
        <w:rPr>
          <w:rFonts w:ascii="Times New Roman" w:hAnsi="Times New Roman"/>
          <w:sz w:val="24"/>
          <w:szCs w:val="24"/>
        </w:rPr>
        <w:t xml:space="preserve">aceptadas. </w:t>
      </w:r>
    </w:p>
    <w:p w14:paraId="76DCAF84" w14:textId="77777777" w:rsidR="00542A76" w:rsidRPr="00B47153" w:rsidRDefault="00542A76" w:rsidP="00B47153">
      <w:pPr>
        <w:tabs>
          <w:tab w:val="num" w:pos="0"/>
        </w:tabs>
        <w:spacing w:line="240" w:lineRule="auto"/>
        <w:rPr>
          <w:rFonts w:ascii="Times New Roman" w:eastAsia="Times New Roman" w:hAnsi="Times New Roman" w:cs="Times New Roman"/>
          <w:sz w:val="24"/>
          <w:szCs w:val="24"/>
        </w:rPr>
      </w:pPr>
      <w:r>
        <w:rPr>
          <w:rFonts w:ascii="Times New Roman" w:hAnsi="Times New Roman"/>
          <w:sz w:val="24"/>
          <w:szCs w:val="24"/>
        </w:rPr>
        <w:t>Atentamente,</w:t>
      </w:r>
    </w:p>
    <w:p w14:paraId="76DCAF85"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Pr>
          <w:rFonts w:ascii="Times New Roman" w:hAnsi="Times New Roman"/>
          <w:b/>
          <w:sz w:val="24"/>
          <w:szCs w:val="24"/>
        </w:rPr>
        <w:t>[Agente de Adquisiciones]</w:t>
      </w:r>
    </w:p>
    <w:p w14:paraId="76DCAF86"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Pr>
          <w:rFonts w:ascii="Times New Roman" w:hAnsi="Times New Roman"/>
          <w:b/>
          <w:sz w:val="24"/>
          <w:szCs w:val="24"/>
        </w:rPr>
        <w:t>Por parte del Cliente / Entidad MCA</w:t>
      </w:r>
    </w:p>
    <w:p w14:paraId="76DCAF87"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Pr>
          <w:rFonts w:ascii="Times New Roman" w:hAnsi="Times New Roman"/>
          <w:b/>
          <w:sz w:val="24"/>
          <w:szCs w:val="24"/>
        </w:rPr>
        <w:t>[Dirección]</w:t>
      </w:r>
    </w:p>
    <w:p w14:paraId="76DCAF88"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Pr>
          <w:rFonts w:ascii="Times New Roman" w:hAnsi="Times New Roman"/>
          <w:b/>
          <w:sz w:val="24"/>
          <w:szCs w:val="24"/>
        </w:rPr>
        <w:t>[Número de teléfono]</w:t>
      </w:r>
    </w:p>
    <w:p w14:paraId="76DCAF89" w14:textId="24884A43" w:rsidR="00542A76" w:rsidRPr="00B47153" w:rsidRDefault="00542A76" w:rsidP="003B185E">
      <w:pPr>
        <w:tabs>
          <w:tab w:val="num" w:pos="0"/>
          <w:tab w:val="right" w:pos="9360"/>
        </w:tabs>
        <w:spacing w:line="240" w:lineRule="auto"/>
        <w:rPr>
          <w:rFonts w:ascii="Times New Roman" w:eastAsia="Times New Roman" w:hAnsi="Times New Roman" w:cs="Times New Roman"/>
          <w:b/>
          <w:sz w:val="24"/>
          <w:szCs w:val="24"/>
        </w:rPr>
      </w:pPr>
      <w:r>
        <w:rPr>
          <w:rFonts w:ascii="Times New Roman" w:hAnsi="Times New Roman"/>
          <w:b/>
          <w:sz w:val="24"/>
          <w:szCs w:val="24"/>
        </w:rPr>
        <w:t>[Número de fax]</w:t>
      </w:r>
      <w:r>
        <w:rPr>
          <w:rFonts w:ascii="Times New Roman" w:hAnsi="Times New Roman"/>
          <w:b/>
          <w:sz w:val="24"/>
          <w:szCs w:val="24"/>
        </w:rPr>
        <w:tab/>
      </w:r>
    </w:p>
    <w:p w14:paraId="76DCAF8A"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Pr>
          <w:rFonts w:ascii="Times New Roman" w:hAnsi="Times New Roman"/>
          <w:b/>
          <w:sz w:val="24"/>
          <w:szCs w:val="24"/>
        </w:rPr>
        <w:t>[Correo electrónico]</w:t>
      </w:r>
    </w:p>
    <w:p w14:paraId="1AE2D072" w14:textId="77777777" w:rsidR="000035A7" w:rsidRDefault="00957E27" w:rsidP="00542A76">
      <w:pPr>
        <w:sectPr w:rsidR="000035A7" w:rsidSect="006B1843">
          <w:headerReference w:type="default" r:id="rId17"/>
          <w:pgSz w:w="12240" w:h="15840"/>
          <w:pgMar w:top="1440" w:right="1440" w:bottom="1440" w:left="1440" w:header="720" w:footer="720" w:gutter="0"/>
          <w:pgNumType w:fmt="lowerRoman"/>
          <w:cols w:space="720"/>
          <w:docGrid w:linePitch="360"/>
        </w:sectPr>
      </w:pPr>
      <w:r>
        <w:br/>
      </w:r>
    </w:p>
    <w:sdt>
      <w:sdtPr>
        <w:rPr>
          <w:rFonts w:asciiTheme="minorHAnsi" w:eastAsiaTheme="minorHAnsi" w:hAnsiTheme="minorHAnsi" w:cstheme="minorBidi"/>
          <w:b w:val="0"/>
          <w:bCs w:val="0"/>
          <w:color w:val="auto"/>
          <w:sz w:val="22"/>
          <w:szCs w:val="22"/>
          <w:lang w:eastAsia="en-US"/>
        </w:rPr>
        <w:id w:val="1332645466"/>
        <w:docPartObj>
          <w:docPartGallery w:val="Table of Contents"/>
          <w:docPartUnique/>
        </w:docPartObj>
      </w:sdtPr>
      <w:sdtEndPr>
        <w:rPr>
          <w:noProof/>
        </w:rPr>
      </w:sdtEndPr>
      <w:sdtContent>
        <w:p w14:paraId="3B10042C" w14:textId="5700A82B" w:rsidR="00B42A99" w:rsidRDefault="000C75FA" w:rsidP="00436334">
          <w:pPr>
            <w:pStyle w:val="TOCHeading"/>
            <w:rPr>
              <w:rFonts w:eastAsiaTheme="minorEastAsia" w:cstheme="minorBidi"/>
              <w:b w:val="0"/>
              <w:bCs w:val="0"/>
              <w:i/>
              <w:iCs/>
              <w:noProof/>
              <w:sz w:val="22"/>
              <w:szCs w:val="22"/>
              <w:lang w:eastAsia="es-US"/>
            </w:rPr>
          </w:pPr>
          <w:r>
            <w:rPr>
              <w:rFonts w:ascii="Times New Roman" w:hAnsi="Times New Roman"/>
            </w:rPr>
            <w:t>Índice</w:t>
          </w:r>
          <w:r w:rsidRPr="00255E91">
            <w:rPr>
              <w:rFonts w:ascii="Times New Roman" w:hAnsi="Times New Roman" w:cs="Times New Roman"/>
            </w:rPr>
            <w:fldChar w:fldCharType="begin"/>
          </w:r>
          <w:r w:rsidRPr="00255E91">
            <w:rPr>
              <w:rFonts w:ascii="Times New Roman" w:hAnsi="Times New Roman" w:cs="Times New Roman"/>
            </w:rPr>
            <w:instrText xml:space="preserve"> TOC \h \z \t "Heading 1,1,Heading 2,2,Heading 3,3,Heading 1 for TOC,1,Heading 2 for TOC,2,Style Heading 3 + Italic Right,3,Heading 2.2,2,Style Heading 2 + Bold Centered Left:  0.2" Before:  6 pt After...,2,Style Heading 3 + 14 pt Bold,3,Style Heading 2 + Centered,2" </w:instrText>
          </w:r>
          <w:r w:rsidRPr="00255E91">
            <w:rPr>
              <w:rFonts w:ascii="Times New Roman" w:hAnsi="Times New Roman" w:cs="Times New Roman"/>
            </w:rPr>
            <w:fldChar w:fldCharType="separate"/>
          </w:r>
          <w:hyperlink w:anchor="_Toc21358263" w:history="1"/>
        </w:p>
        <w:p w14:paraId="707CEB4A" w14:textId="76E2A6FF" w:rsidR="00B42A99" w:rsidRDefault="004D7B16">
          <w:pPr>
            <w:pStyle w:val="TOC1"/>
            <w:tabs>
              <w:tab w:val="right" w:leader="dot" w:pos="9350"/>
            </w:tabs>
            <w:rPr>
              <w:rFonts w:eastAsiaTheme="minorEastAsia" w:cstheme="minorBidi"/>
              <w:b w:val="0"/>
              <w:bCs w:val="0"/>
              <w:i w:val="0"/>
              <w:iCs w:val="0"/>
              <w:noProof/>
              <w:sz w:val="22"/>
              <w:szCs w:val="22"/>
              <w:lang w:eastAsia="es-US"/>
            </w:rPr>
          </w:pPr>
          <w:hyperlink w:anchor="_Toc21358264" w:history="1">
            <w:r w:rsidR="00B42A99" w:rsidRPr="00534483">
              <w:rPr>
                <w:rStyle w:val="Hyperlink"/>
                <w:noProof/>
              </w:rPr>
              <w:t>PARTE 1 PROCEDIMIENTOS DE LICITACIÓN</w:t>
            </w:r>
            <w:r w:rsidR="00B42A99">
              <w:rPr>
                <w:noProof/>
                <w:webHidden/>
              </w:rPr>
              <w:tab/>
            </w:r>
            <w:r w:rsidR="00B42A99">
              <w:rPr>
                <w:noProof/>
                <w:webHidden/>
              </w:rPr>
              <w:fldChar w:fldCharType="begin"/>
            </w:r>
            <w:r w:rsidR="00B42A99">
              <w:rPr>
                <w:noProof/>
                <w:webHidden/>
              </w:rPr>
              <w:instrText xml:space="preserve"> PAGEREF _Toc21358264 \h </w:instrText>
            </w:r>
            <w:r w:rsidR="00B42A99">
              <w:rPr>
                <w:noProof/>
                <w:webHidden/>
              </w:rPr>
            </w:r>
            <w:r w:rsidR="00B42A99">
              <w:rPr>
                <w:noProof/>
                <w:webHidden/>
              </w:rPr>
              <w:fldChar w:fldCharType="separate"/>
            </w:r>
            <w:r w:rsidR="00B42A99">
              <w:rPr>
                <w:noProof/>
                <w:webHidden/>
              </w:rPr>
              <w:t>i</w:t>
            </w:r>
            <w:r w:rsidR="00B42A99">
              <w:rPr>
                <w:noProof/>
                <w:webHidden/>
              </w:rPr>
              <w:fldChar w:fldCharType="end"/>
            </w:r>
          </w:hyperlink>
        </w:p>
        <w:p w14:paraId="035B77E3" w14:textId="6A884161" w:rsidR="00B42A99" w:rsidRDefault="004D7B16">
          <w:pPr>
            <w:pStyle w:val="TOC2"/>
            <w:tabs>
              <w:tab w:val="right" w:leader="dot" w:pos="9350"/>
            </w:tabs>
            <w:rPr>
              <w:rFonts w:eastAsiaTheme="minorEastAsia" w:cstheme="minorBidi"/>
              <w:b w:val="0"/>
              <w:bCs w:val="0"/>
              <w:noProof/>
              <w:lang w:eastAsia="es-US"/>
            </w:rPr>
          </w:pPr>
          <w:hyperlink w:anchor="_Toc21358265" w:history="1">
            <w:r w:rsidR="00B42A99" w:rsidRPr="00534483">
              <w:rPr>
                <w:rStyle w:val="Hyperlink"/>
                <w:noProof/>
              </w:rPr>
              <w:t>Sección I. Instrucciones para Licitantes</w:t>
            </w:r>
            <w:r w:rsidR="00B42A99">
              <w:rPr>
                <w:noProof/>
                <w:webHidden/>
              </w:rPr>
              <w:tab/>
            </w:r>
            <w:r w:rsidR="00B42A99">
              <w:rPr>
                <w:noProof/>
                <w:webHidden/>
              </w:rPr>
              <w:fldChar w:fldCharType="begin"/>
            </w:r>
            <w:r w:rsidR="00B42A99">
              <w:rPr>
                <w:noProof/>
                <w:webHidden/>
              </w:rPr>
              <w:instrText xml:space="preserve"> PAGEREF _Toc21358265 \h </w:instrText>
            </w:r>
            <w:r w:rsidR="00B42A99">
              <w:rPr>
                <w:noProof/>
                <w:webHidden/>
              </w:rPr>
            </w:r>
            <w:r w:rsidR="00B42A99">
              <w:rPr>
                <w:noProof/>
                <w:webHidden/>
              </w:rPr>
              <w:fldChar w:fldCharType="separate"/>
            </w:r>
            <w:r w:rsidR="00B42A99">
              <w:rPr>
                <w:noProof/>
                <w:webHidden/>
              </w:rPr>
              <w:t>1</w:t>
            </w:r>
            <w:r w:rsidR="00B42A99">
              <w:rPr>
                <w:noProof/>
                <w:webHidden/>
              </w:rPr>
              <w:fldChar w:fldCharType="end"/>
            </w:r>
          </w:hyperlink>
        </w:p>
        <w:p w14:paraId="6712F8A2" w14:textId="67A4B25F" w:rsidR="00B42A99" w:rsidRDefault="004D7B16">
          <w:pPr>
            <w:pStyle w:val="TOC2"/>
            <w:tabs>
              <w:tab w:val="right" w:leader="dot" w:pos="9350"/>
            </w:tabs>
            <w:rPr>
              <w:rFonts w:eastAsiaTheme="minorEastAsia" w:cstheme="minorBidi"/>
              <w:b w:val="0"/>
              <w:bCs w:val="0"/>
              <w:noProof/>
              <w:lang w:eastAsia="es-US"/>
            </w:rPr>
          </w:pPr>
          <w:hyperlink w:anchor="_Toc21358266" w:history="1">
            <w:r w:rsidR="00B42A99" w:rsidRPr="00534483">
              <w:rPr>
                <w:rStyle w:val="Hyperlink"/>
                <w:noProof/>
              </w:rPr>
              <w:t xml:space="preserve">Sección II.  </w:t>
            </w:r>
            <w:r w:rsidR="00040B55" w:rsidRPr="00040B55">
              <w:rPr>
                <w:rStyle w:val="Hyperlink"/>
                <w:noProof/>
              </w:rPr>
              <w:t>Hoja de Datos de Licitación</w:t>
            </w:r>
            <w:r w:rsidR="00B42A99">
              <w:rPr>
                <w:noProof/>
                <w:webHidden/>
              </w:rPr>
              <w:tab/>
            </w:r>
            <w:r w:rsidR="00B42A99">
              <w:rPr>
                <w:noProof/>
                <w:webHidden/>
              </w:rPr>
              <w:fldChar w:fldCharType="begin"/>
            </w:r>
            <w:r w:rsidR="00B42A99">
              <w:rPr>
                <w:noProof/>
                <w:webHidden/>
              </w:rPr>
              <w:instrText xml:space="preserve"> PAGEREF _Toc21358266 \h </w:instrText>
            </w:r>
            <w:r w:rsidR="00B42A99">
              <w:rPr>
                <w:noProof/>
                <w:webHidden/>
              </w:rPr>
            </w:r>
            <w:r w:rsidR="00B42A99">
              <w:rPr>
                <w:noProof/>
                <w:webHidden/>
              </w:rPr>
              <w:fldChar w:fldCharType="separate"/>
            </w:r>
            <w:r w:rsidR="00B42A99">
              <w:rPr>
                <w:noProof/>
                <w:webHidden/>
              </w:rPr>
              <w:t>36</w:t>
            </w:r>
            <w:r w:rsidR="00B42A99">
              <w:rPr>
                <w:noProof/>
                <w:webHidden/>
              </w:rPr>
              <w:fldChar w:fldCharType="end"/>
            </w:r>
          </w:hyperlink>
        </w:p>
        <w:p w14:paraId="5DD94F64" w14:textId="0665BBD6" w:rsidR="00B42A99" w:rsidRDefault="004D7B16">
          <w:pPr>
            <w:pStyle w:val="TOC2"/>
            <w:tabs>
              <w:tab w:val="right" w:leader="dot" w:pos="9350"/>
            </w:tabs>
            <w:rPr>
              <w:rFonts w:eastAsiaTheme="minorEastAsia" w:cstheme="minorBidi"/>
              <w:b w:val="0"/>
              <w:bCs w:val="0"/>
              <w:noProof/>
              <w:lang w:eastAsia="es-US"/>
            </w:rPr>
          </w:pPr>
          <w:hyperlink w:anchor="_Toc21358267" w:history="1">
            <w:r w:rsidR="00B42A99" w:rsidRPr="00534483">
              <w:rPr>
                <w:rStyle w:val="Hyperlink"/>
                <w:noProof/>
              </w:rPr>
              <w:t xml:space="preserve">Anexo 1 de la Sección II – </w:t>
            </w:r>
            <w:r w:rsidR="00040B55" w:rsidRPr="00040B55">
              <w:rPr>
                <w:rStyle w:val="Hyperlink"/>
                <w:noProof/>
              </w:rPr>
              <w:t>Hoja de Datos de Licitación</w:t>
            </w:r>
            <w:r w:rsidR="00B42A99" w:rsidRPr="00534483">
              <w:rPr>
                <w:rStyle w:val="Hyperlink"/>
                <w:noProof/>
              </w:rPr>
              <w:t xml:space="preserve"> - Procedimiento para la Presentación Electrónica de Ofertas</w:t>
            </w:r>
            <w:r w:rsidR="00B42A99">
              <w:rPr>
                <w:noProof/>
                <w:webHidden/>
              </w:rPr>
              <w:tab/>
            </w:r>
            <w:r w:rsidR="00B42A99">
              <w:rPr>
                <w:noProof/>
                <w:webHidden/>
              </w:rPr>
              <w:fldChar w:fldCharType="begin"/>
            </w:r>
            <w:r w:rsidR="00B42A99">
              <w:rPr>
                <w:noProof/>
                <w:webHidden/>
              </w:rPr>
              <w:instrText xml:space="preserve"> PAGEREF _Toc21358267 \h </w:instrText>
            </w:r>
            <w:r w:rsidR="00B42A99">
              <w:rPr>
                <w:noProof/>
                <w:webHidden/>
              </w:rPr>
            </w:r>
            <w:r w:rsidR="00B42A99">
              <w:rPr>
                <w:noProof/>
                <w:webHidden/>
              </w:rPr>
              <w:fldChar w:fldCharType="separate"/>
            </w:r>
            <w:r w:rsidR="00B42A99">
              <w:rPr>
                <w:noProof/>
                <w:webHidden/>
              </w:rPr>
              <w:t>40</w:t>
            </w:r>
            <w:r w:rsidR="00B42A99">
              <w:rPr>
                <w:noProof/>
                <w:webHidden/>
              </w:rPr>
              <w:fldChar w:fldCharType="end"/>
            </w:r>
          </w:hyperlink>
        </w:p>
        <w:p w14:paraId="74C7A8C9" w14:textId="4B12CE6A" w:rsidR="00B42A99" w:rsidRDefault="004D7B16">
          <w:pPr>
            <w:pStyle w:val="TOC2"/>
            <w:tabs>
              <w:tab w:val="left" w:pos="1540"/>
              <w:tab w:val="right" w:leader="dot" w:pos="9350"/>
            </w:tabs>
            <w:rPr>
              <w:rFonts w:eastAsiaTheme="minorEastAsia" w:cstheme="minorBidi"/>
              <w:b w:val="0"/>
              <w:bCs w:val="0"/>
              <w:noProof/>
              <w:lang w:eastAsia="es-US"/>
            </w:rPr>
          </w:pPr>
          <w:hyperlink w:anchor="_Toc21358268" w:history="1">
            <w:r w:rsidR="00B42A99" w:rsidRPr="00534483">
              <w:rPr>
                <w:rStyle w:val="Hyperlink"/>
                <w:noProof/>
              </w:rPr>
              <w:t xml:space="preserve">Sección III. </w:t>
            </w:r>
            <w:r w:rsidR="00B42A99">
              <w:rPr>
                <w:rFonts w:eastAsiaTheme="minorEastAsia" w:cstheme="minorBidi"/>
                <w:b w:val="0"/>
                <w:bCs w:val="0"/>
                <w:noProof/>
                <w:lang w:eastAsia="es-US"/>
              </w:rPr>
              <w:tab/>
            </w:r>
            <w:r w:rsidR="00B42A99" w:rsidRPr="00534483">
              <w:rPr>
                <w:rStyle w:val="Hyperlink"/>
                <w:noProof/>
              </w:rPr>
              <w:t>Revisión de Oferta , Criterios de Evaluación, y Requisitos de Calificación</w:t>
            </w:r>
            <w:r w:rsidR="00B42A99">
              <w:rPr>
                <w:noProof/>
                <w:webHidden/>
              </w:rPr>
              <w:tab/>
            </w:r>
            <w:r w:rsidR="00B42A99">
              <w:rPr>
                <w:noProof/>
                <w:webHidden/>
              </w:rPr>
              <w:fldChar w:fldCharType="begin"/>
            </w:r>
            <w:r w:rsidR="00B42A99">
              <w:rPr>
                <w:noProof/>
                <w:webHidden/>
              </w:rPr>
              <w:instrText xml:space="preserve"> PAGEREF _Toc21358268 \h </w:instrText>
            </w:r>
            <w:r w:rsidR="00B42A99">
              <w:rPr>
                <w:noProof/>
                <w:webHidden/>
              </w:rPr>
            </w:r>
            <w:r w:rsidR="00B42A99">
              <w:rPr>
                <w:noProof/>
                <w:webHidden/>
              </w:rPr>
              <w:fldChar w:fldCharType="separate"/>
            </w:r>
            <w:r w:rsidR="00B42A99">
              <w:rPr>
                <w:noProof/>
                <w:webHidden/>
              </w:rPr>
              <w:t>42</w:t>
            </w:r>
            <w:r w:rsidR="00B42A99">
              <w:rPr>
                <w:noProof/>
                <w:webHidden/>
              </w:rPr>
              <w:fldChar w:fldCharType="end"/>
            </w:r>
          </w:hyperlink>
        </w:p>
        <w:p w14:paraId="2AA311B8" w14:textId="49C51E77" w:rsidR="00B42A99" w:rsidRDefault="004D7B16">
          <w:pPr>
            <w:pStyle w:val="TOC2"/>
            <w:tabs>
              <w:tab w:val="right" w:leader="dot" w:pos="9350"/>
            </w:tabs>
            <w:rPr>
              <w:rFonts w:eastAsiaTheme="minorEastAsia" w:cstheme="minorBidi"/>
              <w:b w:val="0"/>
              <w:bCs w:val="0"/>
              <w:noProof/>
              <w:lang w:eastAsia="es-US"/>
            </w:rPr>
          </w:pPr>
          <w:hyperlink w:anchor="_Toc21358269" w:history="1">
            <w:r w:rsidR="00B42A99" w:rsidRPr="00534483">
              <w:rPr>
                <w:rStyle w:val="Hyperlink"/>
                <w:noProof/>
              </w:rPr>
              <w:t>Sección IV.  Formularios de la Oferta Técnica y Financiera</w:t>
            </w:r>
            <w:r w:rsidR="00B42A99">
              <w:rPr>
                <w:noProof/>
                <w:webHidden/>
              </w:rPr>
              <w:tab/>
            </w:r>
            <w:r w:rsidR="00B42A99">
              <w:rPr>
                <w:noProof/>
                <w:webHidden/>
              </w:rPr>
              <w:fldChar w:fldCharType="begin"/>
            </w:r>
            <w:r w:rsidR="00B42A99">
              <w:rPr>
                <w:noProof/>
                <w:webHidden/>
              </w:rPr>
              <w:instrText xml:space="preserve"> PAGEREF _Toc21358269 \h </w:instrText>
            </w:r>
            <w:r w:rsidR="00B42A99">
              <w:rPr>
                <w:noProof/>
                <w:webHidden/>
              </w:rPr>
            </w:r>
            <w:r w:rsidR="00B42A99">
              <w:rPr>
                <w:noProof/>
                <w:webHidden/>
              </w:rPr>
              <w:fldChar w:fldCharType="separate"/>
            </w:r>
            <w:r w:rsidR="00B42A99">
              <w:rPr>
                <w:noProof/>
                <w:webHidden/>
              </w:rPr>
              <w:t>61</w:t>
            </w:r>
            <w:r w:rsidR="00B42A99">
              <w:rPr>
                <w:noProof/>
                <w:webHidden/>
              </w:rPr>
              <w:fldChar w:fldCharType="end"/>
            </w:r>
          </w:hyperlink>
        </w:p>
        <w:p w14:paraId="4CEB8C7F" w14:textId="066207B6" w:rsidR="00B42A99" w:rsidRDefault="004D7B16">
          <w:pPr>
            <w:pStyle w:val="TOC1"/>
            <w:tabs>
              <w:tab w:val="right" w:leader="dot" w:pos="9350"/>
            </w:tabs>
            <w:rPr>
              <w:rFonts w:eastAsiaTheme="minorEastAsia" w:cstheme="minorBidi"/>
              <w:b w:val="0"/>
              <w:bCs w:val="0"/>
              <w:i w:val="0"/>
              <w:iCs w:val="0"/>
              <w:noProof/>
              <w:sz w:val="22"/>
              <w:szCs w:val="22"/>
              <w:lang w:eastAsia="es-US"/>
            </w:rPr>
          </w:pPr>
          <w:hyperlink w:anchor="_Toc21358270" w:history="1">
            <w:r w:rsidR="00B42A99" w:rsidRPr="00534483">
              <w:rPr>
                <w:rStyle w:val="Hyperlink"/>
                <w:noProof/>
              </w:rPr>
              <w:t>PARTE 2  REQUISITOS DE LAS OBRAS</w:t>
            </w:r>
            <w:r w:rsidR="00B42A99">
              <w:rPr>
                <w:noProof/>
                <w:webHidden/>
              </w:rPr>
              <w:tab/>
            </w:r>
            <w:r w:rsidR="00B42A99">
              <w:rPr>
                <w:noProof/>
                <w:webHidden/>
              </w:rPr>
              <w:fldChar w:fldCharType="begin"/>
            </w:r>
            <w:r w:rsidR="00B42A99">
              <w:rPr>
                <w:noProof/>
                <w:webHidden/>
              </w:rPr>
              <w:instrText xml:space="preserve"> PAGEREF _Toc21358270 \h </w:instrText>
            </w:r>
            <w:r w:rsidR="00B42A99">
              <w:rPr>
                <w:noProof/>
                <w:webHidden/>
              </w:rPr>
            </w:r>
            <w:r w:rsidR="00B42A99">
              <w:rPr>
                <w:noProof/>
                <w:webHidden/>
              </w:rPr>
              <w:fldChar w:fldCharType="separate"/>
            </w:r>
            <w:r w:rsidR="00B42A99">
              <w:rPr>
                <w:noProof/>
                <w:webHidden/>
              </w:rPr>
              <w:t>112</w:t>
            </w:r>
            <w:r w:rsidR="00B42A99">
              <w:rPr>
                <w:noProof/>
                <w:webHidden/>
              </w:rPr>
              <w:fldChar w:fldCharType="end"/>
            </w:r>
          </w:hyperlink>
        </w:p>
        <w:p w14:paraId="0379B703" w14:textId="10A52E16" w:rsidR="00B42A99" w:rsidRDefault="004D7B16">
          <w:pPr>
            <w:pStyle w:val="TOC2"/>
            <w:tabs>
              <w:tab w:val="left" w:pos="1540"/>
              <w:tab w:val="right" w:leader="dot" w:pos="9350"/>
            </w:tabs>
            <w:rPr>
              <w:rFonts w:eastAsiaTheme="minorEastAsia" w:cstheme="minorBidi"/>
              <w:b w:val="0"/>
              <w:bCs w:val="0"/>
              <w:noProof/>
              <w:lang w:eastAsia="es-US"/>
            </w:rPr>
          </w:pPr>
          <w:hyperlink w:anchor="_Toc21358271" w:history="1">
            <w:r w:rsidR="00B42A99" w:rsidRPr="00534483">
              <w:rPr>
                <w:rStyle w:val="Hyperlink"/>
                <w:noProof/>
              </w:rPr>
              <w:t>Sección V.</w:t>
            </w:r>
            <w:r w:rsidR="00B42A99">
              <w:rPr>
                <w:rFonts w:eastAsiaTheme="minorEastAsia" w:cstheme="minorBidi"/>
                <w:b w:val="0"/>
                <w:bCs w:val="0"/>
                <w:noProof/>
                <w:lang w:eastAsia="es-US"/>
              </w:rPr>
              <w:tab/>
            </w:r>
            <w:r w:rsidR="00B42A99" w:rsidRPr="00534483">
              <w:rPr>
                <w:rStyle w:val="Hyperlink"/>
                <w:noProof/>
              </w:rPr>
              <w:t>Requisitos de las Obras</w:t>
            </w:r>
            <w:r w:rsidR="00B42A99">
              <w:rPr>
                <w:noProof/>
                <w:webHidden/>
              </w:rPr>
              <w:tab/>
            </w:r>
            <w:r w:rsidR="00B42A99">
              <w:rPr>
                <w:noProof/>
                <w:webHidden/>
              </w:rPr>
              <w:fldChar w:fldCharType="begin"/>
            </w:r>
            <w:r w:rsidR="00B42A99">
              <w:rPr>
                <w:noProof/>
                <w:webHidden/>
              </w:rPr>
              <w:instrText xml:space="preserve"> PAGEREF _Toc21358271 \h </w:instrText>
            </w:r>
            <w:r w:rsidR="00B42A99">
              <w:rPr>
                <w:noProof/>
                <w:webHidden/>
              </w:rPr>
            </w:r>
            <w:r w:rsidR="00B42A99">
              <w:rPr>
                <w:noProof/>
                <w:webHidden/>
              </w:rPr>
              <w:fldChar w:fldCharType="separate"/>
            </w:r>
            <w:r w:rsidR="00B42A99">
              <w:rPr>
                <w:noProof/>
                <w:webHidden/>
              </w:rPr>
              <w:t>113</w:t>
            </w:r>
            <w:r w:rsidR="00B42A99">
              <w:rPr>
                <w:noProof/>
                <w:webHidden/>
              </w:rPr>
              <w:fldChar w:fldCharType="end"/>
            </w:r>
          </w:hyperlink>
        </w:p>
        <w:p w14:paraId="6F6E9D84" w14:textId="1644C2B8" w:rsidR="00B42A99" w:rsidRDefault="004D7B16">
          <w:pPr>
            <w:pStyle w:val="TOC1"/>
            <w:tabs>
              <w:tab w:val="right" w:leader="dot" w:pos="9350"/>
            </w:tabs>
            <w:rPr>
              <w:rFonts w:eastAsiaTheme="minorEastAsia" w:cstheme="minorBidi"/>
              <w:b w:val="0"/>
              <w:bCs w:val="0"/>
              <w:i w:val="0"/>
              <w:iCs w:val="0"/>
              <w:noProof/>
              <w:sz w:val="22"/>
              <w:szCs w:val="22"/>
              <w:lang w:eastAsia="es-US"/>
            </w:rPr>
          </w:pPr>
          <w:hyperlink w:anchor="_Toc21358272" w:history="1">
            <w:r w:rsidR="00B42A99" w:rsidRPr="00534483">
              <w:rPr>
                <w:rStyle w:val="Hyperlink"/>
                <w:noProof/>
              </w:rPr>
              <w:t>PARTE 3  CONDICIONES DEL CONTRATO Y FORMULARIOS DEL CONTRATO</w:t>
            </w:r>
            <w:r w:rsidR="00B42A99">
              <w:rPr>
                <w:noProof/>
                <w:webHidden/>
              </w:rPr>
              <w:tab/>
            </w:r>
            <w:r w:rsidR="00B42A99">
              <w:rPr>
                <w:noProof/>
                <w:webHidden/>
              </w:rPr>
              <w:fldChar w:fldCharType="begin"/>
            </w:r>
            <w:r w:rsidR="00B42A99">
              <w:rPr>
                <w:noProof/>
                <w:webHidden/>
              </w:rPr>
              <w:instrText xml:space="preserve"> PAGEREF _Toc21358272 \h </w:instrText>
            </w:r>
            <w:r w:rsidR="00B42A99">
              <w:rPr>
                <w:noProof/>
                <w:webHidden/>
              </w:rPr>
            </w:r>
            <w:r w:rsidR="00B42A99">
              <w:rPr>
                <w:noProof/>
                <w:webHidden/>
              </w:rPr>
              <w:fldChar w:fldCharType="separate"/>
            </w:r>
            <w:r w:rsidR="00B42A99">
              <w:rPr>
                <w:noProof/>
                <w:webHidden/>
              </w:rPr>
              <w:t>114</w:t>
            </w:r>
            <w:r w:rsidR="00B42A99">
              <w:rPr>
                <w:noProof/>
                <w:webHidden/>
              </w:rPr>
              <w:fldChar w:fldCharType="end"/>
            </w:r>
          </w:hyperlink>
        </w:p>
        <w:p w14:paraId="019DD056" w14:textId="0AA84DB1" w:rsidR="00B42A99" w:rsidRDefault="004D7B16">
          <w:pPr>
            <w:pStyle w:val="TOC2"/>
            <w:tabs>
              <w:tab w:val="right" w:leader="dot" w:pos="9350"/>
            </w:tabs>
            <w:rPr>
              <w:rFonts w:eastAsiaTheme="minorEastAsia" w:cstheme="minorBidi"/>
              <w:b w:val="0"/>
              <w:bCs w:val="0"/>
              <w:noProof/>
              <w:lang w:eastAsia="es-US"/>
            </w:rPr>
          </w:pPr>
          <w:hyperlink w:anchor="_Toc21358273" w:history="1">
            <w:r w:rsidR="00B42A99" w:rsidRPr="00534483">
              <w:rPr>
                <w:rStyle w:val="Hyperlink"/>
                <w:noProof/>
              </w:rPr>
              <w:t>Sección VI.  Condiciones Generales del Contrato</w:t>
            </w:r>
            <w:r w:rsidR="00B42A99">
              <w:rPr>
                <w:noProof/>
                <w:webHidden/>
              </w:rPr>
              <w:tab/>
            </w:r>
            <w:r w:rsidR="00B42A99">
              <w:rPr>
                <w:noProof/>
                <w:webHidden/>
              </w:rPr>
              <w:fldChar w:fldCharType="begin"/>
            </w:r>
            <w:r w:rsidR="00B42A99">
              <w:rPr>
                <w:noProof/>
                <w:webHidden/>
              </w:rPr>
              <w:instrText xml:space="preserve"> PAGEREF _Toc21358273 \h </w:instrText>
            </w:r>
            <w:r w:rsidR="00B42A99">
              <w:rPr>
                <w:noProof/>
                <w:webHidden/>
              </w:rPr>
            </w:r>
            <w:r w:rsidR="00B42A99">
              <w:rPr>
                <w:noProof/>
                <w:webHidden/>
              </w:rPr>
              <w:fldChar w:fldCharType="separate"/>
            </w:r>
            <w:r w:rsidR="00B42A99">
              <w:rPr>
                <w:noProof/>
                <w:webHidden/>
              </w:rPr>
              <w:t>115</w:t>
            </w:r>
            <w:r w:rsidR="00B42A99">
              <w:rPr>
                <w:noProof/>
                <w:webHidden/>
              </w:rPr>
              <w:fldChar w:fldCharType="end"/>
            </w:r>
          </w:hyperlink>
        </w:p>
        <w:p w14:paraId="1E4E1EA1" w14:textId="3F48FD31" w:rsidR="00B42A99" w:rsidRDefault="004D7B16">
          <w:pPr>
            <w:pStyle w:val="TOC2"/>
            <w:tabs>
              <w:tab w:val="right" w:leader="dot" w:pos="9350"/>
            </w:tabs>
            <w:rPr>
              <w:rFonts w:eastAsiaTheme="minorEastAsia" w:cstheme="minorBidi"/>
              <w:b w:val="0"/>
              <w:bCs w:val="0"/>
              <w:noProof/>
              <w:lang w:eastAsia="es-US"/>
            </w:rPr>
          </w:pPr>
          <w:hyperlink w:anchor="_Toc21358274" w:history="1">
            <w:r w:rsidR="00B42A99" w:rsidRPr="00534483">
              <w:rPr>
                <w:rStyle w:val="Hyperlink"/>
                <w:noProof/>
              </w:rPr>
              <w:t>Sección VII Condiciones Particulares del Contrato</w:t>
            </w:r>
            <w:r w:rsidR="00B42A99">
              <w:rPr>
                <w:noProof/>
                <w:webHidden/>
              </w:rPr>
              <w:tab/>
            </w:r>
            <w:r w:rsidR="00B42A99">
              <w:rPr>
                <w:noProof/>
                <w:webHidden/>
              </w:rPr>
              <w:fldChar w:fldCharType="begin"/>
            </w:r>
            <w:r w:rsidR="00B42A99">
              <w:rPr>
                <w:noProof/>
                <w:webHidden/>
              </w:rPr>
              <w:instrText xml:space="preserve"> PAGEREF _Toc21358274 \h </w:instrText>
            </w:r>
            <w:r w:rsidR="00B42A99">
              <w:rPr>
                <w:noProof/>
                <w:webHidden/>
              </w:rPr>
            </w:r>
            <w:r w:rsidR="00B42A99">
              <w:rPr>
                <w:noProof/>
                <w:webHidden/>
              </w:rPr>
              <w:fldChar w:fldCharType="separate"/>
            </w:r>
            <w:r w:rsidR="00B42A99">
              <w:rPr>
                <w:noProof/>
                <w:webHidden/>
              </w:rPr>
              <w:t>116</w:t>
            </w:r>
            <w:r w:rsidR="00B42A99">
              <w:rPr>
                <w:noProof/>
                <w:webHidden/>
              </w:rPr>
              <w:fldChar w:fldCharType="end"/>
            </w:r>
          </w:hyperlink>
        </w:p>
        <w:p w14:paraId="35F9C07C" w14:textId="60CDBD05" w:rsidR="00B42A99" w:rsidRDefault="004D7B16">
          <w:pPr>
            <w:pStyle w:val="TOC2"/>
            <w:tabs>
              <w:tab w:val="right" w:leader="dot" w:pos="9350"/>
            </w:tabs>
            <w:rPr>
              <w:rFonts w:eastAsiaTheme="minorEastAsia" w:cstheme="minorBidi"/>
              <w:b w:val="0"/>
              <w:bCs w:val="0"/>
              <w:noProof/>
              <w:lang w:eastAsia="es-US"/>
            </w:rPr>
          </w:pPr>
          <w:hyperlink w:anchor="_Toc21358275" w:history="1">
            <w:r w:rsidR="00B42A99" w:rsidRPr="00534483">
              <w:rPr>
                <w:rStyle w:val="Hyperlink"/>
                <w:noProof/>
              </w:rPr>
              <w:t>Sección VIII.  Formulario de Aviso de Intención de Adjudicación</w:t>
            </w:r>
            <w:r w:rsidR="00B42A99">
              <w:rPr>
                <w:noProof/>
                <w:webHidden/>
              </w:rPr>
              <w:tab/>
            </w:r>
            <w:r w:rsidR="00B42A99">
              <w:rPr>
                <w:noProof/>
                <w:webHidden/>
              </w:rPr>
              <w:fldChar w:fldCharType="begin"/>
            </w:r>
            <w:r w:rsidR="00B42A99">
              <w:rPr>
                <w:noProof/>
                <w:webHidden/>
              </w:rPr>
              <w:instrText xml:space="preserve"> PAGEREF _Toc21358275 \h </w:instrText>
            </w:r>
            <w:r w:rsidR="00B42A99">
              <w:rPr>
                <w:noProof/>
                <w:webHidden/>
              </w:rPr>
            </w:r>
            <w:r w:rsidR="00B42A99">
              <w:rPr>
                <w:noProof/>
                <w:webHidden/>
              </w:rPr>
              <w:fldChar w:fldCharType="separate"/>
            </w:r>
            <w:r w:rsidR="00B42A99">
              <w:rPr>
                <w:noProof/>
                <w:webHidden/>
              </w:rPr>
              <w:t>154</w:t>
            </w:r>
            <w:r w:rsidR="00B42A99">
              <w:rPr>
                <w:noProof/>
                <w:webHidden/>
              </w:rPr>
              <w:fldChar w:fldCharType="end"/>
            </w:r>
          </w:hyperlink>
        </w:p>
        <w:p w14:paraId="495A2AA7" w14:textId="1DEA0650" w:rsidR="00B42A99" w:rsidRDefault="004D7B16">
          <w:pPr>
            <w:pStyle w:val="TOC2"/>
            <w:tabs>
              <w:tab w:val="left" w:pos="1540"/>
              <w:tab w:val="right" w:leader="dot" w:pos="9350"/>
            </w:tabs>
            <w:rPr>
              <w:rFonts w:eastAsiaTheme="minorEastAsia" w:cstheme="minorBidi"/>
              <w:b w:val="0"/>
              <w:bCs w:val="0"/>
              <w:noProof/>
              <w:lang w:eastAsia="es-US"/>
            </w:rPr>
          </w:pPr>
          <w:hyperlink w:anchor="_Toc21358276" w:history="1">
            <w:r w:rsidR="00B42A99" w:rsidRPr="00534483">
              <w:rPr>
                <w:rStyle w:val="Hyperlink"/>
                <w:noProof/>
              </w:rPr>
              <w:t xml:space="preserve">Sección IX. </w:t>
            </w:r>
            <w:r w:rsidR="00B42A99">
              <w:rPr>
                <w:rFonts w:eastAsiaTheme="minorEastAsia" w:cstheme="minorBidi"/>
                <w:b w:val="0"/>
                <w:bCs w:val="0"/>
                <w:noProof/>
                <w:lang w:eastAsia="es-US"/>
              </w:rPr>
              <w:tab/>
            </w:r>
            <w:r w:rsidR="00B42A99" w:rsidRPr="00534483">
              <w:rPr>
                <w:rStyle w:val="Hyperlink"/>
                <w:noProof/>
              </w:rPr>
              <w:t>Anexo a las Condiciones Particulares – Formularios del Contrato</w:t>
            </w:r>
            <w:r w:rsidR="00B42A99">
              <w:rPr>
                <w:noProof/>
                <w:webHidden/>
              </w:rPr>
              <w:tab/>
            </w:r>
            <w:r w:rsidR="00B42A99">
              <w:rPr>
                <w:noProof/>
                <w:webHidden/>
              </w:rPr>
              <w:fldChar w:fldCharType="begin"/>
            </w:r>
            <w:r w:rsidR="00B42A99">
              <w:rPr>
                <w:noProof/>
                <w:webHidden/>
              </w:rPr>
              <w:instrText xml:space="preserve"> PAGEREF _Toc21358276 \h </w:instrText>
            </w:r>
            <w:r w:rsidR="00B42A99">
              <w:rPr>
                <w:noProof/>
                <w:webHidden/>
              </w:rPr>
            </w:r>
            <w:r w:rsidR="00B42A99">
              <w:rPr>
                <w:noProof/>
                <w:webHidden/>
              </w:rPr>
              <w:fldChar w:fldCharType="separate"/>
            </w:r>
            <w:r w:rsidR="00B42A99">
              <w:rPr>
                <w:noProof/>
                <w:webHidden/>
              </w:rPr>
              <w:t>156</w:t>
            </w:r>
            <w:r w:rsidR="00B42A99">
              <w:rPr>
                <w:noProof/>
                <w:webHidden/>
              </w:rPr>
              <w:fldChar w:fldCharType="end"/>
            </w:r>
          </w:hyperlink>
        </w:p>
        <w:p w14:paraId="7E8F945D" w14:textId="724D7F4A" w:rsidR="000C75FA" w:rsidRDefault="000C75FA">
          <w:r w:rsidRPr="00255E91">
            <w:rPr>
              <w:rFonts w:ascii="Times New Roman" w:hAnsi="Times New Roman" w:cs="Times New Roman"/>
              <w:i/>
              <w:iCs/>
              <w:sz w:val="24"/>
              <w:szCs w:val="24"/>
            </w:rPr>
            <w:fldChar w:fldCharType="end"/>
          </w:r>
        </w:p>
      </w:sdtContent>
    </w:sdt>
    <w:p w14:paraId="76DCAF8B" w14:textId="1E401142" w:rsidR="0019461D" w:rsidRDefault="0019461D" w:rsidP="00542A76">
      <w:pPr>
        <w:sectPr w:rsidR="0019461D" w:rsidSect="006B1843">
          <w:pgSz w:w="12240" w:h="15840"/>
          <w:pgMar w:top="1440" w:right="1440" w:bottom="1440" w:left="1440" w:header="720" w:footer="720" w:gutter="0"/>
          <w:pgNumType w:fmt="lowerRoman"/>
          <w:cols w:space="720"/>
          <w:docGrid w:linePitch="360"/>
        </w:sectPr>
      </w:pPr>
    </w:p>
    <w:p w14:paraId="76DCAF8D" w14:textId="27994CB0" w:rsidR="00E53788" w:rsidRPr="000C75FA" w:rsidRDefault="00186A73" w:rsidP="00A3378E">
      <w:pPr>
        <w:pStyle w:val="Heading1forTOC"/>
      </w:pPr>
      <w:bookmarkStart w:id="20" w:name="_Toc386709335"/>
      <w:bookmarkStart w:id="21" w:name="_Toc21358264"/>
      <w:r>
        <w:lastRenderedPageBreak/>
        <w:t>PARTE 1</w:t>
      </w:r>
      <w:bookmarkEnd w:id="20"/>
      <w:r>
        <w:t xml:space="preserve"> </w:t>
      </w:r>
      <w:bookmarkStart w:id="22" w:name="_Toc386709336"/>
      <w:r>
        <w:t>PROCEDIMIENTOS DE LICITACIÓN</w:t>
      </w:r>
      <w:bookmarkEnd w:id="21"/>
      <w:bookmarkEnd w:id="22"/>
    </w:p>
    <w:p w14:paraId="76DCAF8E" w14:textId="77777777" w:rsidR="00E53788" w:rsidRDefault="00E53788" w:rsidP="00E53788">
      <w:pPr>
        <w:jc w:val="center"/>
        <w:rPr>
          <w:rFonts w:ascii="Times New Roman" w:hAnsi="Times New Roman" w:cs="Times New Roman"/>
          <w:b/>
          <w:sz w:val="52"/>
          <w:szCs w:val="52"/>
        </w:rPr>
      </w:pPr>
    </w:p>
    <w:p w14:paraId="76DCAF8F" w14:textId="77777777" w:rsidR="00E53788" w:rsidRDefault="00E53788" w:rsidP="00E53788">
      <w:pPr>
        <w:jc w:val="center"/>
        <w:rPr>
          <w:rFonts w:ascii="Times New Roman" w:hAnsi="Times New Roman" w:cs="Times New Roman"/>
          <w:b/>
          <w:sz w:val="52"/>
          <w:szCs w:val="52"/>
        </w:rPr>
        <w:sectPr w:rsidR="00E53788" w:rsidSect="0019461D">
          <w:pgSz w:w="12240" w:h="15840"/>
          <w:pgMar w:top="1440" w:right="1440" w:bottom="1440" w:left="1440" w:header="720" w:footer="720" w:gutter="0"/>
          <w:pgNumType w:fmt="lowerRoman" w:start="1"/>
          <w:cols w:space="720"/>
          <w:vAlign w:val="center"/>
          <w:titlePg/>
          <w:docGrid w:linePitch="360"/>
        </w:sectPr>
      </w:pPr>
    </w:p>
    <w:p w14:paraId="4B6A1F32" w14:textId="33A89F7C" w:rsidR="00FB1F2F" w:rsidRPr="000C75FA" w:rsidRDefault="00BF5EED" w:rsidP="00287871">
      <w:pPr>
        <w:pStyle w:val="Heading2forTOC"/>
      </w:pPr>
      <w:bookmarkStart w:id="23" w:name="_Toc438532615"/>
      <w:bookmarkStart w:id="24" w:name="wp1152149"/>
      <w:bookmarkStart w:id="25" w:name="_Hlt438532663"/>
      <w:bookmarkStart w:id="26" w:name="_Toc386709337"/>
      <w:bookmarkStart w:id="27" w:name="_Toc21358265"/>
      <w:bookmarkEnd w:id="23"/>
      <w:bookmarkEnd w:id="24"/>
      <w:bookmarkEnd w:id="25"/>
      <w:r>
        <w:lastRenderedPageBreak/>
        <w:t>Sección I. Instrucciones para Licitantes</w:t>
      </w:r>
      <w:bookmarkEnd w:id="26"/>
      <w:bookmarkEnd w:id="27"/>
    </w:p>
    <w:p w14:paraId="27DAE016" w14:textId="2BCA6121" w:rsidR="005A5E10" w:rsidRPr="003B185E" w:rsidRDefault="005A5E10" w:rsidP="003B185E">
      <w:pPr>
        <w:pStyle w:val="Heading3forTOC"/>
        <w:rPr>
          <w:sz w:val="24"/>
        </w:rPr>
      </w:pPr>
      <w:r>
        <w:t>General</w:t>
      </w:r>
    </w:p>
    <w:p w14:paraId="6F32B5E8" w14:textId="727DBB54" w:rsidR="005A5E10" w:rsidRPr="003B185E" w:rsidRDefault="005A5E10" w:rsidP="003B185E">
      <w:pPr>
        <w:jc w:val="both"/>
        <w:rPr>
          <w:rFonts w:eastAsia="Calibri"/>
          <w:i/>
          <w:sz w:val="24"/>
          <w:szCs w:val="20"/>
        </w:rPr>
      </w:pPr>
      <w:r>
        <w:rPr>
          <w:rFonts w:ascii="Times New Roman" w:hAnsi="Times New Roman"/>
          <w:i/>
          <w:sz w:val="24"/>
          <w:szCs w:val="20"/>
        </w:rPr>
        <w:t xml:space="preserve">En la Parte 1 (Procedimientos de Licitación) y 2 (Requisitos de las Obras) del presente Documento de Licitación, las siguientes palabras y expresiones tendrán los significados señalados a continuación. Estas definiciones no se aplicarán a ninguna de las palabras o expresiones de las secciones que conforman la Parte 3 (Condiciones de Contratos y Formularios del Contrato) de este Documento de Licitación, en la cual dichas palabras y expresiones tendrán los significados señalados en las Sub-Clausulas 1.1 y 1.2 de las </w:t>
      </w:r>
      <w:proofErr w:type="spellStart"/>
      <w:r>
        <w:rPr>
          <w:rFonts w:ascii="Times New Roman" w:hAnsi="Times New Roman"/>
          <w:i/>
          <w:sz w:val="24"/>
          <w:szCs w:val="20"/>
        </w:rPr>
        <w:t>GCC</w:t>
      </w:r>
      <w:proofErr w:type="spellEnd"/>
      <w:r>
        <w:rPr>
          <w:rFonts w:ascii="Times New Roman" w:hAnsi="Times New Roman"/>
          <w:i/>
          <w:sz w:val="24"/>
          <w:szCs w:val="20"/>
        </w:rPr>
        <w:t xml:space="preserve"> salvo que se especifique lo contrario).</w:t>
      </w:r>
    </w:p>
    <w:tbl>
      <w:tblPr>
        <w:tblW w:w="9108" w:type="dxa"/>
        <w:tblInd w:w="90" w:type="dxa"/>
        <w:tblLayout w:type="fixed"/>
        <w:tblLook w:val="0600" w:firstRow="0" w:lastRow="0" w:firstColumn="0" w:lastColumn="0" w:noHBand="1" w:noVBand="1"/>
      </w:tblPr>
      <w:tblGrid>
        <w:gridCol w:w="2340"/>
        <w:gridCol w:w="6696"/>
        <w:gridCol w:w="72"/>
      </w:tblGrid>
      <w:tr w:rsidR="00087C96" w:rsidRPr="00087C96" w14:paraId="76DCB00F" w14:textId="77777777" w:rsidTr="003B185E">
        <w:tc>
          <w:tcPr>
            <w:tcW w:w="2340" w:type="dxa"/>
            <w:vAlign w:val="center"/>
          </w:tcPr>
          <w:p w14:paraId="76DCAFE2"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768" w:type="dxa"/>
            <w:gridSpan w:val="2"/>
            <w:vAlign w:val="center"/>
          </w:tcPr>
          <w:p w14:paraId="76DCAFE5" w14:textId="54E78B42" w:rsidR="00087C96" w:rsidRPr="00087C96" w:rsidRDefault="005A5E10"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i/>
                <w:sz w:val="24"/>
                <w:szCs w:val="20"/>
              </w:rPr>
              <w:t xml:space="preserve"> </w:t>
            </w:r>
            <w:r>
              <w:rPr>
                <w:rFonts w:ascii="Times New Roman" w:hAnsi="Times New Roman"/>
                <w:sz w:val="24"/>
                <w:szCs w:val="20"/>
              </w:rPr>
              <w:t>“Suplemento” o “Suplementos” significa una modificación a este Documento de Licitación emitida por el Cliente.</w:t>
            </w:r>
          </w:p>
          <w:p w14:paraId="76DCAFE6" w14:textId="5345FE01"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“Anexo a la Oferta” se refiere a las páginas completas del formulario con el encabezado “Anexo a la Oferta” incluido en la Sección IV Formularios de la Oferta Técnica y Financiera que forman parte de la Oferta del Licitante.</w:t>
            </w:r>
          </w:p>
          <w:p w14:paraId="76DCAFE7" w14:textId="77777777"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"Asociación" o "asociación" significa una asociación de entidades que conforman al Licitante.</w:t>
            </w:r>
          </w:p>
          <w:p w14:paraId="76DCAFE8" w14:textId="15F8087B"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w:t>
            </w:r>
            <w:proofErr w:type="spellStart"/>
            <w:r>
              <w:rPr>
                <w:rFonts w:ascii="Times New Roman" w:hAnsi="Times New Roman"/>
                <w:sz w:val="24"/>
                <w:szCs w:val="20"/>
              </w:rPr>
              <w:t>BDS</w:t>
            </w:r>
            <w:proofErr w:type="spellEnd"/>
            <w:r>
              <w:rPr>
                <w:rFonts w:ascii="Times New Roman" w:hAnsi="Times New Roman"/>
                <w:sz w:val="24"/>
                <w:szCs w:val="20"/>
              </w:rPr>
              <w:t>" o por sus siglas en inglés, "</w:t>
            </w:r>
            <w:r w:rsidR="00040B55">
              <w:t xml:space="preserve"> </w:t>
            </w:r>
            <w:r w:rsidR="00040B55" w:rsidRPr="00040B55">
              <w:rPr>
                <w:rFonts w:ascii="Times New Roman" w:hAnsi="Times New Roman"/>
                <w:sz w:val="24"/>
                <w:szCs w:val="20"/>
              </w:rPr>
              <w:t xml:space="preserve">Hoja de Datos de Licitación </w:t>
            </w:r>
            <w:r>
              <w:rPr>
                <w:rFonts w:ascii="Times New Roman" w:hAnsi="Times New Roman"/>
                <w:sz w:val="24"/>
                <w:szCs w:val="20"/>
              </w:rPr>
              <w:t xml:space="preserve">" significa la </w:t>
            </w:r>
            <w:r w:rsidR="00040B55">
              <w:rPr>
                <w:rFonts w:ascii="Times New Roman" w:hAnsi="Times New Roman"/>
                <w:sz w:val="24"/>
                <w:szCs w:val="24"/>
              </w:rPr>
              <w:t xml:space="preserve">Hoja de Datos de Licitación </w:t>
            </w:r>
            <w:r>
              <w:rPr>
                <w:rFonts w:ascii="Times New Roman" w:hAnsi="Times New Roman"/>
                <w:sz w:val="24"/>
                <w:szCs w:val="20"/>
              </w:rPr>
              <w:t xml:space="preserve">en la Sección II </w:t>
            </w:r>
            <w:r w:rsidR="00040B55">
              <w:rPr>
                <w:rFonts w:ascii="Times New Roman" w:hAnsi="Times New Roman"/>
                <w:sz w:val="24"/>
                <w:szCs w:val="24"/>
              </w:rPr>
              <w:t xml:space="preserve">Hoja de Datos de Licitación </w:t>
            </w:r>
            <w:r>
              <w:rPr>
                <w:rFonts w:ascii="Times New Roman" w:hAnsi="Times New Roman"/>
                <w:sz w:val="24"/>
                <w:szCs w:val="20"/>
              </w:rPr>
              <w:t>del presente Documento de Licitación, la cual se utiliza para reflejar los requisitos y / o condiciones específicas.</w:t>
            </w:r>
          </w:p>
          <w:p w14:paraId="76DCAFE9" w14:textId="77777777"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"Oferta" significa una oferta para la provisión de las Obras presentada por un Licitante en respuesta a este Documento de Licitación.</w:t>
            </w:r>
          </w:p>
          <w:p w14:paraId="76DCAFEA" w14:textId="77777777"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xml:space="preserve">"Fianza de la Oferta" significa la fianza que se le puede exigir a un Licitante que entregue como parte de su Oferta de acuerdo con la Cláusula 20 de las ITB.  </w:t>
            </w:r>
          </w:p>
          <w:p w14:paraId="76DCAFEB" w14:textId="77777777"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“Licitante” significa toda entidad o persona elegible, incluyendo todo asociado de dicha entidad o personal elegible que presente una Oferta.</w:t>
            </w:r>
          </w:p>
          <w:p w14:paraId="76DCAFEC" w14:textId="77777777"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“Documento de Licitación” significa el presente documento, incluyendo todo Suplemento que pueda ser realizado por el Cliente.</w:t>
            </w:r>
          </w:p>
          <w:p w14:paraId="76DCAFED" w14:textId="77777777"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"Lista de Cantidades" significa la Lista de Cantidades completa y con precio que forma parte de la Oferta.</w:t>
            </w:r>
          </w:p>
          <w:p w14:paraId="76DCAFEE" w14:textId="77777777"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w:t>
            </w:r>
            <w:proofErr w:type="spellStart"/>
            <w:r>
              <w:rPr>
                <w:rFonts w:ascii="Times New Roman" w:hAnsi="Times New Roman"/>
                <w:sz w:val="24"/>
                <w:szCs w:val="20"/>
              </w:rPr>
              <w:t>CESMP</w:t>
            </w:r>
            <w:proofErr w:type="spellEnd"/>
            <w:r>
              <w:rPr>
                <w:rFonts w:ascii="Times New Roman" w:hAnsi="Times New Roman"/>
                <w:sz w:val="24"/>
                <w:szCs w:val="20"/>
              </w:rPr>
              <w:t xml:space="preserve">” significa por sus siglas en inglés, el Plan de Administración Ambiental y Social del Contratista preparado </w:t>
            </w:r>
            <w:r>
              <w:rPr>
                <w:rFonts w:ascii="Times New Roman" w:hAnsi="Times New Roman"/>
                <w:sz w:val="24"/>
                <w:szCs w:val="20"/>
              </w:rPr>
              <w:lastRenderedPageBreak/>
              <w:t>por el Contratista y aprobado por el Ingeniero en virtud del Contrato.</w:t>
            </w:r>
          </w:p>
          <w:p w14:paraId="76DCAFF0" w14:textId="47327C61"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xml:space="preserve">“Compacto” significa el Compacto del Desafío del Milenio celebrado entre Estados Unidos de América, actuando por medio de la Corporación Desafío del Milenio y el Gobierno, celebrado el día </w:t>
            </w:r>
            <w:r>
              <w:rPr>
                <w:rFonts w:ascii="Times New Roman" w:hAnsi="Times New Roman"/>
                <w:b/>
                <w:sz w:val="24"/>
                <w:szCs w:val="20"/>
              </w:rPr>
              <w:t xml:space="preserve">[fecha], </w:t>
            </w:r>
            <w:r>
              <w:rPr>
                <w:rFonts w:ascii="Times New Roman" w:hAnsi="Times New Roman"/>
                <w:sz w:val="24"/>
                <w:szCs w:val="20"/>
              </w:rPr>
              <w:t xml:space="preserve">el cual podrá ser modificado de manera regular. </w:t>
            </w:r>
          </w:p>
          <w:p w14:paraId="76DCAFF1" w14:textId="77777777"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“Licitación Pública” o “</w:t>
            </w:r>
            <w:proofErr w:type="spellStart"/>
            <w:r>
              <w:rPr>
                <w:rFonts w:ascii="Times New Roman" w:hAnsi="Times New Roman"/>
                <w:sz w:val="24"/>
                <w:szCs w:val="20"/>
              </w:rPr>
              <w:t>CB</w:t>
            </w:r>
            <w:proofErr w:type="spellEnd"/>
            <w:r>
              <w:rPr>
                <w:rFonts w:ascii="Times New Roman" w:hAnsi="Times New Roman"/>
                <w:sz w:val="24"/>
                <w:szCs w:val="20"/>
              </w:rPr>
              <w:t>", por sus siglas en inglés, significa los procedimientos de licitación pública establecidos en las Guías de Adquisición del Programa MCC.</w:t>
            </w:r>
          </w:p>
          <w:p w14:paraId="76DCAFF2" w14:textId="77777777" w:rsidR="00087C96" w:rsidRP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"Contrato" significa el contrato que se propone celebrar entre el Cliente y el Contratista, incluyendo todos los documentos especificados en la Sub-Cláusula 1.1.1.1 de las </w:t>
            </w:r>
            <w:proofErr w:type="spellStart"/>
            <w:proofErr w:type="gramStart"/>
            <w:r>
              <w:rPr>
                <w:rFonts w:ascii="Times New Roman" w:hAnsi="Times New Roman"/>
                <w:sz w:val="24"/>
                <w:szCs w:val="20"/>
              </w:rPr>
              <w:t>GCC</w:t>
            </w:r>
            <w:proofErr w:type="spellEnd"/>
            <w:r>
              <w:rPr>
                <w:rFonts w:ascii="Times New Roman" w:hAnsi="Times New Roman"/>
                <w:sz w:val="24"/>
                <w:szCs w:val="20"/>
              </w:rPr>
              <w:t xml:space="preserve"> ,</w:t>
            </w:r>
            <w:proofErr w:type="gramEnd"/>
            <w:r>
              <w:rPr>
                <w:rFonts w:ascii="Times New Roman" w:hAnsi="Times New Roman"/>
                <w:sz w:val="24"/>
                <w:szCs w:val="20"/>
              </w:rPr>
              <w:t xml:space="preserve"> y todos los adjuntos, apéndices, y todos los documentos incorporados como referencia en el mismo.</w:t>
            </w:r>
          </w:p>
          <w:p w14:paraId="76DCAFF3" w14:textId="4094A8BC" w:rsidR="00087C96" w:rsidRP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“Acuerdo de Contrato” significa el formulario completado con el título “Formulario del Acuerdo de Contrato” incluido en la Sección IX Anexo a las Condiciones Particulares - Formularios del Contrato las cuales serán emitidas por el Cliente con la Carta de Aceptación.</w:t>
            </w:r>
          </w:p>
          <w:p w14:paraId="76DCAFF5" w14:textId="50BEC074" w:rsidR="00087C96" w:rsidRP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"Contratista" significa la (s) entidad (es) o persona (s), que es (son) responsable de facilitar las Obras al Cliente en virtud del Contrato.</w:t>
            </w:r>
          </w:p>
          <w:p w14:paraId="76DCAFF6" w14:textId="77777777" w:rsidR="00087C96" w:rsidRP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w:t>
            </w:r>
            <w:proofErr w:type="spellStart"/>
            <w:r>
              <w:rPr>
                <w:rFonts w:ascii="Times New Roman" w:hAnsi="Times New Roman"/>
                <w:sz w:val="24"/>
                <w:szCs w:val="20"/>
              </w:rPr>
              <w:t>CPPRS</w:t>
            </w:r>
            <w:proofErr w:type="spellEnd"/>
            <w:r>
              <w:rPr>
                <w:rFonts w:ascii="Times New Roman" w:hAnsi="Times New Roman"/>
                <w:sz w:val="24"/>
                <w:szCs w:val="20"/>
              </w:rPr>
              <w:t>” o “Sistema de Informes de Desempeño Pasado de Contratistas” significa el Sistema de Informes de Desempeño Pasado de Contratistas de MCC, el cual se mantiene y utiliza de acuerdo con la Parte 2 de las Guías de Adquisición del Programa MCC.</w:t>
            </w:r>
          </w:p>
          <w:p w14:paraId="76DCAFF7" w14:textId="77777777" w:rsidR="00087C96" w:rsidRP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“Cliente” significa la entidad a la que se hace referencia en las ITB 1.1, la parte con la cual el Contratista firma el Contrato para la facilitación de las Obras.</w:t>
            </w:r>
          </w:p>
          <w:p w14:paraId="76DCAFF8" w14:textId="77777777" w:rsid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"Ingeniero" significa la persona designada por el Cliente para actuar como el Ingeniero para los fines del Contrato.</w:t>
            </w:r>
          </w:p>
          <w:p w14:paraId="6188183B" w14:textId="1DA24BFE" w:rsidR="00053D28" w:rsidRDefault="00053D28"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"Oferta Financiera" significa la información financiera presentada como parte de la Oferta del Licitante de acuerdo con la Sección IV Formularios de la Oferta Técnica y Financiera</w:t>
            </w:r>
            <w:r w:rsidRPr="00035F9F">
              <w:rPr>
                <w:rFonts w:ascii="Times New Roman" w:hAnsi="Times New Roman"/>
                <w:sz w:val="24"/>
                <w:szCs w:val="20"/>
              </w:rPr>
              <w:t>.</w:t>
            </w:r>
          </w:p>
          <w:p w14:paraId="76DCAFF9" w14:textId="30EF25C1" w:rsidR="00FE51C2" w:rsidRPr="00087C96" w:rsidRDefault="00FE51C2"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lastRenderedPageBreak/>
              <w:t>“Administración Directa” tiene la definición dada al término en las Guías de Adquisición del Programa de MCC.</w:t>
            </w:r>
          </w:p>
          <w:p w14:paraId="76DCAFFA" w14:textId="17007302" w:rsidR="00087C96" w:rsidRP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"Condiciones Generales del Contrato" o "</w:t>
            </w:r>
            <w:proofErr w:type="spellStart"/>
            <w:r>
              <w:rPr>
                <w:rFonts w:ascii="Times New Roman" w:hAnsi="Times New Roman"/>
                <w:sz w:val="24"/>
                <w:szCs w:val="20"/>
              </w:rPr>
              <w:t>GCC</w:t>
            </w:r>
            <w:proofErr w:type="spellEnd"/>
            <w:r>
              <w:rPr>
                <w:rFonts w:ascii="Times New Roman" w:hAnsi="Times New Roman"/>
                <w:sz w:val="24"/>
                <w:szCs w:val="20"/>
              </w:rPr>
              <w:t>" por sus siglas en inglés, significa las Condiciones de Contratación para la Construcción, Primera Edición, 1999, preparadas y con derechos de autor por la Federación Internacional de Ingenieros Consultores (</w:t>
            </w:r>
            <w:proofErr w:type="spellStart"/>
            <w:r>
              <w:rPr>
                <w:rFonts w:ascii="Times New Roman" w:hAnsi="Times New Roman"/>
                <w:i/>
                <w:iCs/>
                <w:sz w:val="24"/>
                <w:szCs w:val="20"/>
              </w:rPr>
              <w:t>Fédération</w:t>
            </w:r>
            <w:proofErr w:type="spellEnd"/>
            <w:r>
              <w:rPr>
                <w:rFonts w:ascii="Times New Roman" w:hAnsi="Times New Roman"/>
                <w:i/>
                <w:iCs/>
                <w:sz w:val="24"/>
                <w:szCs w:val="20"/>
              </w:rPr>
              <w:t xml:space="preserve"> </w:t>
            </w:r>
            <w:proofErr w:type="spellStart"/>
            <w:r>
              <w:rPr>
                <w:rFonts w:ascii="Times New Roman" w:hAnsi="Times New Roman"/>
                <w:i/>
                <w:iCs/>
                <w:sz w:val="24"/>
                <w:szCs w:val="20"/>
              </w:rPr>
              <w:t>Internationale</w:t>
            </w:r>
            <w:proofErr w:type="spellEnd"/>
            <w:r>
              <w:rPr>
                <w:rFonts w:ascii="Times New Roman" w:hAnsi="Times New Roman"/>
                <w:i/>
                <w:iCs/>
                <w:sz w:val="24"/>
                <w:szCs w:val="20"/>
              </w:rPr>
              <w:t xml:space="preserve"> des </w:t>
            </w:r>
            <w:proofErr w:type="spellStart"/>
            <w:r>
              <w:rPr>
                <w:rFonts w:ascii="Times New Roman" w:hAnsi="Times New Roman"/>
                <w:i/>
                <w:iCs/>
                <w:sz w:val="24"/>
                <w:szCs w:val="20"/>
              </w:rPr>
              <w:t>Ingénieurs-Conseils</w:t>
            </w:r>
            <w:proofErr w:type="spellEnd"/>
            <w:r>
              <w:rPr>
                <w:rFonts w:ascii="Times New Roman" w:hAnsi="Times New Roman"/>
                <w:sz w:val="24"/>
                <w:szCs w:val="20"/>
              </w:rPr>
              <w:t>) y licenciado a MCC.</w:t>
            </w:r>
          </w:p>
          <w:p w14:paraId="76DCAFFB" w14:textId="77777777" w:rsidR="00087C96" w:rsidRP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“Gobierno” significa el gobierno de </w:t>
            </w:r>
            <w:r>
              <w:rPr>
                <w:rFonts w:ascii="Times New Roman" w:hAnsi="Times New Roman"/>
                <w:b/>
                <w:sz w:val="24"/>
                <w:szCs w:val="20"/>
              </w:rPr>
              <w:t>[País]</w:t>
            </w:r>
            <w:r>
              <w:rPr>
                <w:rFonts w:ascii="Times New Roman" w:hAnsi="Times New Roman"/>
                <w:sz w:val="24"/>
                <w:szCs w:val="20"/>
              </w:rPr>
              <w:t>.</w:t>
            </w:r>
          </w:p>
          <w:p w14:paraId="76DCAFFC" w14:textId="47F8FDBF" w:rsidR="00087C96" w:rsidRP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w:t>
            </w:r>
            <w:r w:rsidR="00A00397">
              <w:rPr>
                <w:rFonts w:ascii="Times New Roman" w:hAnsi="Times New Roman"/>
                <w:sz w:val="24"/>
                <w:szCs w:val="20"/>
              </w:rPr>
              <w:t>Empresa Propiedad</w:t>
            </w:r>
            <w:r>
              <w:rPr>
                <w:rFonts w:ascii="Times New Roman" w:hAnsi="Times New Roman"/>
                <w:sz w:val="24"/>
                <w:szCs w:val="20"/>
              </w:rPr>
              <w:t xml:space="preserve"> del Gobierno” o “</w:t>
            </w:r>
            <w:proofErr w:type="spellStart"/>
            <w:r>
              <w:rPr>
                <w:rFonts w:ascii="Times New Roman" w:hAnsi="Times New Roman"/>
                <w:sz w:val="24"/>
                <w:szCs w:val="20"/>
              </w:rPr>
              <w:t>GOE</w:t>
            </w:r>
            <w:proofErr w:type="spellEnd"/>
            <w:r>
              <w:rPr>
                <w:rFonts w:ascii="Times New Roman" w:hAnsi="Times New Roman"/>
                <w:sz w:val="24"/>
                <w:szCs w:val="20"/>
              </w:rPr>
              <w:t>” por sus siglas en inglés, tienen la definición dada al término en las Guías de Adquisición del Programa de MCC.</w:t>
            </w:r>
          </w:p>
          <w:p w14:paraId="76DCAFFD" w14:textId="77777777"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w:t>
            </w:r>
            <w:proofErr w:type="spellStart"/>
            <w:r>
              <w:rPr>
                <w:rFonts w:ascii="Times New Roman" w:hAnsi="Times New Roman"/>
                <w:sz w:val="24"/>
                <w:szCs w:val="20"/>
              </w:rPr>
              <w:t>HSMP</w:t>
            </w:r>
            <w:proofErr w:type="spellEnd"/>
            <w:r>
              <w:rPr>
                <w:rFonts w:ascii="Times New Roman" w:hAnsi="Times New Roman"/>
                <w:sz w:val="24"/>
                <w:szCs w:val="20"/>
              </w:rPr>
              <w:t>” significa por sus siglas en inglés, el Plan de Administración Ambiental y Social preparado por el Contratista y aprobado por el Ingeniero en virtud del Contrato.</w:t>
            </w:r>
          </w:p>
          <w:p w14:paraId="76DCAFFE" w14:textId="6544DA14" w:rsid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“Normas de Desempeño de </w:t>
            </w:r>
            <w:proofErr w:type="spellStart"/>
            <w:r>
              <w:rPr>
                <w:rFonts w:ascii="Times New Roman" w:hAnsi="Times New Roman"/>
                <w:sz w:val="24"/>
                <w:szCs w:val="20"/>
              </w:rPr>
              <w:t>IFC</w:t>
            </w:r>
            <w:proofErr w:type="spellEnd"/>
            <w:r>
              <w:rPr>
                <w:rFonts w:ascii="Times New Roman" w:hAnsi="Times New Roman"/>
                <w:sz w:val="24"/>
                <w:szCs w:val="20"/>
              </w:rPr>
              <w:t>” significa las Normas de Desempeño sobre Sostenibilidad Ambiental y Social de la Corporación Financiera Internacional</w:t>
            </w:r>
            <w:r>
              <w:rPr>
                <w:rFonts w:ascii="Times New Roman" w:hAnsi="Times New Roman"/>
                <w:b/>
                <w:bCs/>
                <w:i/>
                <w:iCs/>
                <w:sz w:val="24"/>
                <w:szCs w:val="20"/>
                <w:u w:val="single"/>
              </w:rPr>
              <w:t>.</w:t>
            </w:r>
            <w:r>
              <w:rPr>
                <w:rFonts w:ascii="Times New Roman" w:hAnsi="Times New Roman"/>
                <w:sz w:val="24"/>
                <w:szCs w:val="20"/>
              </w:rPr>
              <w:t xml:space="preserve"> </w:t>
            </w:r>
          </w:p>
          <w:p w14:paraId="2B7E2727" w14:textId="4AA1DE9B" w:rsidR="00F346BB" w:rsidRPr="00096082" w:rsidRDefault="00053D28" w:rsidP="00856A0E">
            <w:pPr>
              <w:pStyle w:val="ListParagraph"/>
              <w:numPr>
                <w:ilvl w:val="0"/>
                <w:numId w:val="13"/>
              </w:numPr>
              <w:spacing w:after="200"/>
              <w:rPr>
                <w:rFonts w:ascii="Times New Roman" w:eastAsia="Calibri" w:hAnsi="Times New Roman"/>
                <w:sz w:val="24"/>
                <w:szCs w:val="20"/>
              </w:rPr>
            </w:pPr>
            <w:r>
              <w:rPr>
                <w:rFonts w:ascii="Times New Roman" w:hAnsi="Times New Roman"/>
                <w:sz w:val="24"/>
                <w:szCs w:val="20"/>
              </w:rPr>
              <w:t>“Instrucciones para Licitantes” o “ITB” por sus siglas en inglés, significa la Sección I Instrucciones para Licitantes del presente documento de licitación, incluyendo todas Suplemento, que ofrezca a los Licitantes la información necesaria para preparar sus Ofertas.</w:t>
            </w:r>
          </w:p>
          <w:p w14:paraId="052367CF" w14:textId="77777777" w:rsidR="00856A0E" w:rsidRPr="00A4180E" w:rsidRDefault="00856A0E" w:rsidP="00856A0E">
            <w:pPr>
              <w:numPr>
                <w:ilvl w:val="0"/>
                <w:numId w:val="13"/>
              </w:numPr>
              <w:tabs>
                <w:tab w:val="left" w:pos="882"/>
              </w:tabs>
              <w:spacing w:after="120" w:line="240" w:lineRule="auto"/>
              <w:jc w:val="both"/>
              <w:outlineLvl w:val="0"/>
              <w:rPr>
                <w:rFonts w:ascii="Times New Roman" w:hAnsi="Times New Roman"/>
                <w:sz w:val="24"/>
                <w:szCs w:val="20"/>
              </w:rPr>
            </w:pPr>
            <w:bookmarkStart w:id="28" w:name="_Toc488844385"/>
            <w:bookmarkStart w:id="29" w:name="_Toc495664643"/>
            <w:bookmarkStart w:id="30" w:name="_Toc495667062"/>
            <w:r w:rsidRPr="00A4180E">
              <w:rPr>
                <w:rFonts w:ascii="Times New Roman" w:hAnsi="Times New Roman"/>
                <w:sz w:val="24"/>
                <w:szCs w:val="20"/>
              </w:rPr>
              <w:t xml:space="preserve">“Normas de Desempeño de </w:t>
            </w:r>
            <w:proofErr w:type="spellStart"/>
            <w:r w:rsidRPr="00A4180E">
              <w:rPr>
                <w:rFonts w:ascii="Times New Roman" w:hAnsi="Times New Roman"/>
                <w:sz w:val="24"/>
                <w:szCs w:val="20"/>
              </w:rPr>
              <w:t>IFC</w:t>
            </w:r>
            <w:proofErr w:type="spellEnd"/>
            <w:r w:rsidRPr="00A4180E">
              <w:rPr>
                <w:rFonts w:ascii="Times New Roman" w:hAnsi="Times New Roman"/>
                <w:sz w:val="24"/>
                <w:szCs w:val="20"/>
              </w:rPr>
              <w:t>” significa las Normas de Desempeño sobre Sostenibilidad Ambiental y Social de la Corporación Financiera Internacional.</w:t>
            </w:r>
            <w:bookmarkEnd w:id="28"/>
            <w:bookmarkEnd w:id="29"/>
            <w:bookmarkEnd w:id="30"/>
          </w:p>
          <w:p w14:paraId="1670E874" w14:textId="77777777" w:rsidR="00856A0E" w:rsidRDefault="00856A0E" w:rsidP="00096082">
            <w:pPr>
              <w:tabs>
                <w:tab w:val="left" w:pos="882"/>
              </w:tabs>
              <w:spacing w:after="0" w:line="240" w:lineRule="auto"/>
              <w:ind w:left="720"/>
              <w:jc w:val="both"/>
              <w:rPr>
                <w:rFonts w:ascii="Times New Roman" w:eastAsia="Calibri" w:hAnsi="Times New Roman" w:cs="Times New Roman"/>
                <w:sz w:val="24"/>
                <w:szCs w:val="20"/>
              </w:rPr>
            </w:pPr>
          </w:p>
          <w:p w14:paraId="76DCAFFF" w14:textId="64F17063" w:rsidR="00087C96" w:rsidRPr="00087C96" w:rsidRDefault="00087C96" w:rsidP="00856A0E">
            <w:pPr>
              <w:numPr>
                <w:ilvl w:val="0"/>
                <w:numId w:val="13"/>
              </w:numPr>
              <w:tabs>
                <w:tab w:val="left" w:pos="882"/>
              </w:tabs>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“Carta de Aceptación” significa el formulario completado con el título “Formulario de la Carta de Aceptación” incluido en la Sección IX Anexo a las Condiciones Particulares - Formularios del Contrato las cuales serán emitidas por el Cliente con el Acuerdo de Contrato.  </w:t>
            </w:r>
          </w:p>
          <w:p w14:paraId="45C253F7" w14:textId="69CC9310" w:rsidR="00053D28" w:rsidRPr="00D92E95" w:rsidRDefault="00053D28" w:rsidP="00856A0E">
            <w:pPr>
              <w:numPr>
                <w:ilvl w:val="0"/>
                <w:numId w:val="13"/>
              </w:numPr>
              <w:tabs>
                <w:tab w:val="left" w:pos="822"/>
              </w:tabs>
              <w:spacing w:line="240" w:lineRule="auto"/>
              <w:jc w:val="both"/>
              <w:rPr>
                <w:rFonts w:ascii="Times New Roman" w:eastAsia="Calibri" w:hAnsi="Times New Roman" w:cs="Times New Roman"/>
                <w:b/>
                <w:sz w:val="24"/>
                <w:szCs w:val="20"/>
              </w:rPr>
            </w:pPr>
            <w:r>
              <w:rPr>
                <w:rFonts w:ascii="Times New Roman" w:hAnsi="Times New Roman"/>
                <w:sz w:val="24"/>
                <w:szCs w:val="20"/>
              </w:rPr>
              <w:t>"Carta de Oferta Financiera" significa el formulario completo con el título "Carta de Oferta Financiera" incluida en la Sección IV. Formularios de la Oferta Técnica y Financiera, los cuales forman parte de la Oferta del Licitante.</w:t>
            </w:r>
          </w:p>
          <w:p w14:paraId="76DCB001" w14:textId="1E782E23" w:rsidR="00D92E95" w:rsidRPr="00087C96" w:rsidRDefault="00011D91" w:rsidP="00856A0E">
            <w:pPr>
              <w:numPr>
                <w:ilvl w:val="0"/>
                <w:numId w:val="13"/>
              </w:numPr>
              <w:tabs>
                <w:tab w:val="left" w:pos="822"/>
              </w:tabs>
              <w:spacing w:line="240" w:lineRule="auto"/>
              <w:jc w:val="both"/>
              <w:rPr>
                <w:rFonts w:ascii="Times New Roman" w:eastAsia="Calibri" w:hAnsi="Times New Roman" w:cs="Times New Roman"/>
                <w:b/>
                <w:sz w:val="24"/>
                <w:szCs w:val="20"/>
              </w:rPr>
            </w:pPr>
            <w:r>
              <w:rPr>
                <w:rFonts w:ascii="Times New Roman" w:hAnsi="Times New Roman"/>
                <w:sz w:val="24"/>
                <w:szCs w:val="20"/>
              </w:rPr>
              <w:lastRenderedPageBreak/>
              <w:t>"Entidad de Cuenta del Desafío del Milenio" o "Entidad MCA" significa una entidad responsable designada por un gobierno para implementar un acuerdo.</w:t>
            </w:r>
          </w:p>
          <w:p w14:paraId="76DCB002" w14:textId="77777777" w:rsidR="00087C96" w:rsidRDefault="00087C96" w:rsidP="00856A0E">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"Corporación Desafío del Milenio" o MCC, por sus siglas en inglés, significa la Corporación Desafío del Milenio, una corporación del Gobierno de los Estados Unidos, que actúa en nombre del Gobierno de los Estados Unidos.</w:t>
            </w:r>
          </w:p>
          <w:p w14:paraId="18C7F926" w14:textId="77777777" w:rsidR="00856A0E" w:rsidRPr="00742E8D" w:rsidRDefault="00856A0E" w:rsidP="00856A0E">
            <w:pPr>
              <w:numPr>
                <w:ilvl w:val="0"/>
                <w:numId w:val="13"/>
              </w:numPr>
              <w:tabs>
                <w:tab w:val="left" w:pos="882"/>
              </w:tabs>
              <w:spacing w:after="120" w:line="240" w:lineRule="auto"/>
              <w:jc w:val="both"/>
              <w:outlineLvl w:val="0"/>
              <w:rPr>
                <w:rFonts w:ascii="Times New Roman" w:hAnsi="Times New Roman"/>
                <w:sz w:val="24"/>
                <w:szCs w:val="20"/>
              </w:rPr>
            </w:pPr>
            <w:r>
              <w:rPr>
                <w:rFonts w:ascii="Times New Roman" w:hAnsi="Times New Roman"/>
                <w:sz w:val="24"/>
              </w:rPr>
              <w:t xml:space="preserve">"Política </w:t>
            </w:r>
            <w:proofErr w:type="spellStart"/>
            <w:r>
              <w:rPr>
                <w:rFonts w:ascii="Times New Roman" w:hAnsi="Times New Roman"/>
                <w:sz w:val="24"/>
              </w:rPr>
              <w:t>AFC</w:t>
            </w:r>
            <w:proofErr w:type="spellEnd"/>
            <w:r>
              <w:rPr>
                <w:rFonts w:ascii="Times New Roman" w:hAnsi="Times New Roman"/>
                <w:sz w:val="24"/>
              </w:rPr>
              <w:t xml:space="preserve"> de MCC" significa la política identificada en la Cláusula 3 de las ITB.</w:t>
            </w:r>
            <w:r>
              <w:rPr>
                <w:rFonts w:ascii="Times New Roman" w:hAnsi="Times New Roman"/>
                <w:sz w:val="24"/>
                <w:szCs w:val="24"/>
              </w:rPr>
              <w:t xml:space="preserve">   </w:t>
            </w:r>
          </w:p>
          <w:p w14:paraId="4AADF4BB" w14:textId="77777777" w:rsidR="00856A0E" w:rsidRDefault="00856A0E" w:rsidP="00096082">
            <w:pPr>
              <w:numPr>
                <w:ilvl w:val="0"/>
                <w:numId w:val="13"/>
              </w:numPr>
              <w:tabs>
                <w:tab w:val="left" w:pos="882"/>
              </w:tabs>
              <w:spacing w:line="240" w:lineRule="auto"/>
              <w:jc w:val="both"/>
              <w:outlineLvl w:val="0"/>
              <w:rPr>
                <w:rFonts w:ascii="Times New Roman" w:hAnsi="Times New Roman"/>
                <w:sz w:val="24"/>
                <w:szCs w:val="20"/>
              </w:rPr>
            </w:pPr>
            <w:r>
              <w:rPr>
                <w:rFonts w:ascii="Times New Roman" w:hAnsi="Times New Roman"/>
                <w:sz w:val="24"/>
              </w:rPr>
              <w:t>"Política de Lucha Contra la Trata de Personas de MCC" significa la política identificada en la Cláusula 4.3 de las ITB.</w:t>
            </w:r>
          </w:p>
          <w:p w14:paraId="76DCB003" w14:textId="77777777" w:rsidR="00087C96" w:rsidRPr="00087C96" w:rsidRDefault="00087C96" w:rsidP="00856A0E">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“Financiamiento de MCC” significa el financiamiento que MCC ha puesto a disposición del Gobierno </w:t>
            </w:r>
            <w:proofErr w:type="gramStart"/>
            <w:r>
              <w:rPr>
                <w:rFonts w:ascii="Times New Roman" w:hAnsi="Times New Roman"/>
                <w:sz w:val="24"/>
                <w:szCs w:val="20"/>
              </w:rPr>
              <w:t>en virtud a</w:t>
            </w:r>
            <w:proofErr w:type="gramEnd"/>
            <w:r>
              <w:rPr>
                <w:rFonts w:ascii="Times New Roman" w:hAnsi="Times New Roman"/>
                <w:sz w:val="24"/>
                <w:szCs w:val="20"/>
              </w:rPr>
              <w:t xml:space="preserve"> los términos del Compacto.</w:t>
            </w:r>
          </w:p>
          <w:p w14:paraId="76DCB004" w14:textId="77777777" w:rsidR="00087C96" w:rsidRPr="00087C96" w:rsidRDefault="00087C96" w:rsidP="00856A0E">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“Guías de Adquisición del Programa de </w:t>
            </w:r>
            <w:proofErr w:type="spellStart"/>
            <w:r>
              <w:rPr>
                <w:rFonts w:ascii="Times New Roman" w:hAnsi="Times New Roman"/>
                <w:sz w:val="24"/>
                <w:szCs w:val="20"/>
              </w:rPr>
              <w:t>MCCs</w:t>
            </w:r>
            <w:proofErr w:type="spellEnd"/>
            <w:r>
              <w:rPr>
                <w:rFonts w:ascii="Times New Roman" w:hAnsi="Times New Roman"/>
                <w:sz w:val="24"/>
                <w:szCs w:val="20"/>
              </w:rPr>
              <w:t xml:space="preserve">” </w:t>
            </w:r>
            <w:proofErr w:type="spellStart"/>
            <w:r>
              <w:rPr>
                <w:rFonts w:ascii="Times New Roman" w:hAnsi="Times New Roman"/>
                <w:sz w:val="24"/>
                <w:szCs w:val="20"/>
              </w:rPr>
              <w:t>or</w:t>
            </w:r>
            <w:proofErr w:type="spellEnd"/>
            <w:r>
              <w:rPr>
                <w:rFonts w:ascii="Times New Roman" w:hAnsi="Times New Roman"/>
                <w:sz w:val="24"/>
                <w:szCs w:val="20"/>
              </w:rPr>
              <w:t xml:space="preserve"> “MCC </w:t>
            </w:r>
            <w:proofErr w:type="spellStart"/>
            <w:r>
              <w:rPr>
                <w:rFonts w:ascii="Times New Roman" w:hAnsi="Times New Roman"/>
                <w:sz w:val="24"/>
                <w:szCs w:val="20"/>
              </w:rPr>
              <w:t>PPG</w:t>
            </w:r>
            <w:proofErr w:type="spellEnd"/>
            <w:r>
              <w:rPr>
                <w:rFonts w:ascii="Times New Roman" w:hAnsi="Times New Roman"/>
                <w:sz w:val="24"/>
                <w:szCs w:val="20"/>
              </w:rPr>
              <w:t>” significa las Guías de Adquisiciones del Programa MCC y sus modificaciones publicadas de manera regular en el sitio web de MCC en www.mcc.gov.</w:t>
            </w:r>
          </w:p>
          <w:p w14:paraId="76DCB005" w14:textId="7CED86C8" w:rsidR="00087C96" w:rsidRPr="00087C96" w:rsidRDefault="00087C96" w:rsidP="00856A0E">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“Aviso de Intención de Adjudicación” significa el formulario completado con el título “Aviso de Intención de Adjudicación” incluido en la Sección VIII, Formulario de Notificación de Intención de Adjudicación, el cual será emitido por el Cliente de acuerdo con las ITB 38.1.</w:t>
            </w:r>
          </w:p>
          <w:p w14:paraId="76DCB006" w14:textId="77777777" w:rsidR="00087C96" w:rsidRPr="00087C96" w:rsidRDefault="00087C96" w:rsidP="00856A0E">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“Garantía de Cumplimiento” significa la garantía que el Contratista debe presentar de acuerdo con la Sub-Cláusula 4.2 de las </w:t>
            </w:r>
            <w:proofErr w:type="spellStart"/>
            <w:r>
              <w:rPr>
                <w:rFonts w:ascii="Times New Roman" w:hAnsi="Times New Roman"/>
                <w:sz w:val="24"/>
                <w:szCs w:val="20"/>
              </w:rPr>
              <w:t>GCC</w:t>
            </w:r>
            <w:proofErr w:type="spellEnd"/>
            <w:r>
              <w:rPr>
                <w:rFonts w:ascii="Times New Roman" w:hAnsi="Times New Roman"/>
                <w:sz w:val="24"/>
                <w:szCs w:val="20"/>
              </w:rPr>
              <w:t xml:space="preserve">.  </w:t>
            </w:r>
          </w:p>
          <w:p w14:paraId="76DCB007" w14:textId="77777777" w:rsidR="00087C96" w:rsidRPr="00087C96" w:rsidRDefault="00087C96" w:rsidP="00856A0E">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“Totales Provisionales” significa una cantidad (si la hay) que se especifica en la Oferta como una estimación provisional en casos en los que aún no se conoce el alcance completo o la naturaleza de la obra para el cumplimiento propuesto de cualquier parte de las Obras o para la facilitación de planta, materiales o servicios de acuerdo con las instrucciones del Ingeniero según la Sub-Cláusula 13.5 de las </w:t>
            </w:r>
            <w:proofErr w:type="spellStart"/>
            <w:r>
              <w:rPr>
                <w:rFonts w:ascii="Times New Roman" w:hAnsi="Times New Roman"/>
                <w:sz w:val="24"/>
                <w:szCs w:val="20"/>
              </w:rPr>
              <w:t>CCG</w:t>
            </w:r>
            <w:proofErr w:type="spellEnd"/>
            <w:r>
              <w:rPr>
                <w:rFonts w:ascii="Times New Roman" w:hAnsi="Times New Roman"/>
                <w:sz w:val="24"/>
                <w:szCs w:val="20"/>
              </w:rPr>
              <w:t xml:space="preserve">. </w:t>
            </w:r>
          </w:p>
          <w:p w14:paraId="76DCB008" w14:textId="77777777" w:rsidR="00087C96" w:rsidRPr="00087C96" w:rsidRDefault="00087C96" w:rsidP="004901EC">
            <w:pPr>
              <w:numPr>
                <w:ilvl w:val="0"/>
                <w:numId w:val="13"/>
              </w:numPr>
              <w:tabs>
                <w:tab w:val="left" w:pos="702"/>
              </w:tabs>
              <w:spacing w:line="240" w:lineRule="auto"/>
              <w:jc w:val="both"/>
              <w:rPr>
                <w:rFonts w:ascii="Times New Roman" w:eastAsia="Calibri" w:hAnsi="Times New Roman" w:cs="Times New Roman"/>
                <w:sz w:val="24"/>
                <w:szCs w:val="20"/>
              </w:rPr>
            </w:pPr>
            <w:r>
              <w:rPr>
                <w:rFonts w:ascii="Times New Roman" w:hAnsi="Times New Roman"/>
                <w:sz w:val="24"/>
                <w:szCs w:val="20"/>
              </w:rPr>
              <w:t>“Sitio” significa el lugar identificado en las Especificaciones Técnicas donde se efectuarán las Obras.</w:t>
            </w:r>
          </w:p>
          <w:p w14:paraId="76DCB009" w14:textId="77777777" w:rsidR="00087C96" w:rsidRPr="00087C96" w:rsidRDefault="00087C96" w:rsidP="00856A0E">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"Plan de Integración Social y de Género" significa el plan del Cliente para maximizar los impactos sociales positivos de los proyectos del Compacto, y abordar las inquietudes </w:t>
            </w:r>
            <w:r>
              <w:rPr>
                <w:rFonts w:ascii="Times New Roman" w:hAnsi="Times New Roman"/>
                <w:sz w:val="24"/>
                <w:szCs w:val="20"/>
              </w:rPr>
              <w:lastRenderedPageBreak/>
              <w:t>sociales y de género interrelacionadas tales como la trata de personas, el trabajo infantil y forzado y el VIH / SIDA.</w:t>
            </w:r>
          </w:p>
          <w:p w14:paraId="76DCB00A" w14:textId="77777777" w:rsidR="00087C96" w:rsidRDefault="00087C96" w:rsidP="00856A0E">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“Impuestos” tiene el significado dado con al término en el Compacto.</w:t>
            </w:r>
          </w:p>
          <w:p w14:paraId="76DCB00B" w14:textId="3F589E51" w:rsidR="00547442" w:rsidRPr="00087C96" w:rsidRDefault="00547442" w:rsidP="00856A0E">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"Oferta Técnica" se refiere a la información técnica presentada como parte de la Oferta del Licitante de acuerdo con la Sección IV. Formularios de la Oferta Técnica y Financiera.  </w:t>
            </w:r>
          </w:p>
          <w:p w14:paraId="76DCB00C" w14:textId="67A36D67" w:rsidR="00087C96" w:rsidRPr="00087C96" w:rsidRDefault="00087C96" w:rsidP="00856A0E">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“Trata de Personas” o “TIP” (por sus siglas en inglés) tiene el significado que se le ha dado al término en las Guías de Adquisición del Programa de MCC, y tal como se establece </w:t>
            </w:r>
            <w:r w:rsidR="00077BDD">
              <w:rPr>
                <w:rFonts w:ascii="Times New Roman" w:hAnsi="Times New Roman"/>
                <w:sz w:val="24"/>
                <w:szCs w:val="20"/>
              </w:rPr>
              <w:t>en las</w:t>
            </w:r>
            <w:r>
              <w:rPr>
                <w:rFonts w:ascii="Times New Roman" w:hAnsi="Times New Roman"/>
                <w:sz w:val="24"/>
                <w:szCs w:val="20"/>
              </w:rPr>
              <w:t xml:space="preserve"> ITB 4.1.</w:t>
            </w:r>
          </w:p>
          <w:p w14:paraId="76DCB00E" w14:textId="22E310AD" w:rsidR="00087C96" w:rsidRPr="00FA1762" w:rsidRDefault="00087C96" w:rsidP="00856A0E">
            <w:pPr>
              <w:numPr>
                <w:ilvl w:val="0"/>
                <w:numId w:val="13"/>
              </w:numPr>
              <w:tabs>
                <w:tab w:val="left" w:pos="822"/>
              </w:tabs>
              <w:spacing w:line="240" w:lineRule="auto"/>
              <w:jc w:val="both"/>
              <w:rPr>
                <w:rFonts w:ascii="Times New Roman" w:hAnsi="Times New Roman"/>
                <w:sz w:val="24"/>
              </w:rPr>
            </w:pPr>
            <w:r>
              <w:rPr>
                <w:rFonts w:ascii="Times New Roman" w:hAnsi="Times New Roman"/>
                <w:sz w:val="24"/>
                <w:szCs w:val="20"/>
              </w:rPr>
              <w:t>"Obras" significa lo que el Contrato requiere que el Contratista construya, instale y entregue al Cliente.</w:t>
            </w:r>
          </w:p>
        </w:tc>
      </w:tr>
      <w:tr w:rsidR="00087C96" w:rsidRPr="00087C96" w14:paraId="76DCB012" w14:textId="77777777" w:rsidTr="003B185E">
        <w:tc>
          <w:tcPr>
            <w:tcW w:w="2340" w:type="dxa"/>
          </w:tcPr>
          <w:p w14:paraId="76DCB010" w14:textId="77777777"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lastRenderedPageBreak/>
              <w:t>Alcance de la Oferta</w:t>
            </w:r>
          </w:p>
        </w:tc>
        <w:tc>
          <w:tcPr>
            <w:tcW w:w="6768" w:type="dxa"/>
            <w:gridSpan w:val="2"/>
          </w:tcPr>
          <w:p w14:paraId="76DCB011" w14:textId="1E37F8ED" w:rsidR="00087C96" w:rsidRPr="00087C96" w:rsidRDefault="00F1553A" w:rsidP="00FA1762">
            <w:pPr>
              <w:tabs>
                <w:tab w:val="left" w:pos="432"/>
              </w:tabs>
              <w:spacing w:line="240" w:lineRule="auto"/>
              <w:ind w:left="300" w:hanging="425"/>
              <w:jc w:val="both"/>
              <w:rPr>
                <w:rFonts w:ascii="Times New Roman" w:eastAsia="Times New Roman" w:hAnsi="Times New Roman" w:cs="Times New Roman"/>
                <w:sz w:val="24"/>
                <w:szCs w:val="20"/>
              </w:rPr>
            </w:pPr>
            <w:r>
              <w:rPr>
                <w:rFonts w:ascii="Times New Roman" w:hAnsi="Times New Roman"/>
                <w:sz w:val="24"/>
                <w:szCs w:val="20"/>
              </w:rPr>
              <w:t xml:space="preserve">1.1 El Cliente </w:t>
            </w:r>
            <w:r>
              <w:rPr>
                <w:rFonts w:ascii="Times New Roman" w:hAnsi="Times New Roman"/>
                <w:b/>
                <w:bCs/>
                <w:sz w:val="24"/>
                <w:szCs w:val="20"/>
              </w:rPr>
              <w:t xml:space="preserve">identificado en la </w:t>
            </w:r>
            <w:proofErr w:type="spellStart"/>
            <w:r>
              <w:rPr>
                <w:rFonts w:ascii="Times New Roman" w:hAnsi="Times New Roman"/>
                <w:b/>
                <w:bCs/>
                <w:sz w:val="24"/>
                <w:szCs w:val="20"/>
              </w:rPr>
              <w:t>BDS</w:t>
            </w:r>
            <w:proofErr w:type="spellEnd"/>
            <w:r>
              <w:rPr>
                <w:rFonts w:ascii="Times New Roman" w:hAnsi="Times New Roman"/>
                <w:sz w:val="24"/>
                <w:szCs w:val="20"/>
              </w:rPr>
              <w:t xml:space="preserve"> ha emitido una Invitación a Licitar junto con el presente Documento de Licitación para la adquisición de Obras, tal como se especifica en la Parte 2, Requisitos de las Obras. La Oferta seleccionada se determinará de acuerdo con los principios de </w:t>
            </w:r>
            <w:r w:rsidRPr="00003952">
              <w:rPr>
                <w:rFonts w:ascii="Times New Roman" w:hAnsi="Times New Roman"/>
                <w:sz w:val="24"/>
                <w:szCs w:val="20"/>
              </w:rPr>
              <w:t>Selección Basada en Calidad y Costos</w:t>
            </w:r>
            <w:r>
              <w:rPr>
                <w:rFonts w:ascii="Times New Roman" w:hAnsi="Times New Roman"/>
                <w:sz w:val="24"/>
                <w:szCs w:val="20"/>
              </w:rPr>
              <w:t xml:space="preserve"> establecidos en las Guías de Adquisición del Programa MCC y de acuerdo con la Sección III, Revisión de </w:t>
            </w:r>
            <w:r w:rsidR="00A308A5">
              <w:rPr>
                <w:rFonts w:ascii="Times New Roman" w:hAnsi="Times New Roman"/>
                <w:sz w:val="24"/>
                <w:szCs w:val="20"/>
              </w:rPr>
              <w:t>Oferta,</w:t>
            </w:r>
            <w:r>
              <w:rPr>
                <w:rFonts w:ascii="Times New Roman" w:hAnsi="Times New Roman"/>
                <w:sz w:val="24"/>
                <w:szCs w:val="20"/>
              </w:rPr>
              <w:t xml:space="preserve"> Criterios de Evaluación, y Requisitos de Calificación del Licitante. El nombre, la identificación y el número de lotes de esta adquisición se </w:t>
            </w:r>
            <w:r>
              <w:rPr>
                <w:rFonts w:ascii="Times New Roman" w:hAnsi="Times New Roman"/>
                <w:b/>
                <w:bCs/>
                <w:sz w:val="24"/>
                <w:szCs w:val="20"/>
              </w:rPr>
              <w:t xml:space="preserve">facilitan en la </w:t>
            </w:r>
            <w:proofErr w:type="spellStart"/>
            <w:r>
              <w:rPr>
                <w:rFonts w:ascii="Times New Roman" w:hAnsi="Times New Roman"/>
                <w:b/>
                <w:bCs/>
                <w:sz w:val="24"/>
                <w:szCs w:val="20"/>
              </w:rPr>
              <w:t>BDS</w:t>
            </w:r>
            <w:proofErr w:type="spellEnd"/>
            <w:r>
              <w:rPr>
                <w:rFonts w:ascii="Times New Roman" w:hAnsi="Times New Roman"/>
                <w:sz w:val="24"/>
                <w:szCs w:val="20"/>
              </w:rPr>
              <w:t>.</w:t>
            </w:r>
          </w:p>
        </w:tc>
      </w:tr>
      <w:tr w:rsidR="00087C96" w:rsidRPr="00087C96" w14:paraId="76DCB015" w14:textId="77777777" w:rsidTr="003B185E">
        <w:tc>
          <w:tcPr>
            <w:tcW w:w="2340" w:type="dxa"/>
          </w:tcPr>
          <w:p w14:paraId="76DCB013" w14:textId="77777777"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Fuente de los Fondos</w:t>
            </w:r>
          </w:p>
        </w:tc>
        <w:tc>
          <w:tcPr>
            <w:tcW w:w="6768" w:type="dxa"/>
            <w:gridSpan w:val="2"/>
          </w:tcPr>
          <w:p w14:paraId="76DCB014" w14:textId="3600DADE" w:rsidR="00087C96" w:rsidRPr="00087C96" w:rsidRDefault="00F1553A" w:rsidP="00FA1762">
            <w:pPr>
              <w:tabs>
                <w:tab w:val="left" w:pos="234"/>
              </w:tabs>
              <w:spacing w:line="240" w:lineRule="auto"/>
              <w:ind w:left="324" w:hanging="324"/>
              <w:jc w:val="both"/>
              <w:rPr>
                <w:rFonts w:ascii="Times New Roman" w:eastAsia="Times New Roman" w:hAnsi="Times New Roman" w:cs="Times New Roman"/>
                <w:sz w:val="24"/>
                <w:szCs w:val="20"/>
              </w:rPr>
            </w:pPr>
            <w:r>
              <w:rPr>
                <w:rFonts w:ascii="Times New Roman" w:hAnsi="Times New Roman"/>
                <w:sz w:val="24"/>
                <w:szCs w:val="20"/>
              </w:rPr>
              <w:t xml:space="preserve">2.1 </w:t>
            </w:r>
            <w:r>
              <w:rPr>
                <w:rFonts w:ascii="Times New Roman" w:hAnsi="Times New Roman"/>
                <w:sz w:val="24"/>
              </w:rPr>
              <w:t xml:space="preserve">Los Estados Unidos de América, actuando a través de la Corporación del Desafío del Milenio y el Gobierno, han firmado el Compacto.  El Gobierno, que actúa por medio del Cliente, tiene la intención de utilizar una porción del Financiamiento de MCC a pagos elegibles en virtud del Contrato.  Cualquier pago hecho bajo el Contrato con Financiamiento de MCC estará sujeto, en todos los aspectos, a las cláusulas del Compacto y documentos afines, incluidas restricciones sobre el uso y la distribución del Financiamiento de MCC.  Ninguna parte, a excepción del Gobierno y el Cliente, deberá atribuirse derechos derivados del Compacto ni podrá realizar reclamos sobre cualquier ganancia del Financiamiento de MCC. </w:t>
            </w:r>
            <w:r>
              <w:rPr>
                <w:rFonts w:ascii="Times New Roman" w:hAnsi="Times New Roman"/>
                <w:sz w:val="24"/>
                <w:szCs w:val="20"/>
              </w:rPr>
              <w:t>El Compacto y sus documentos afines pueden ser encontrar en el sitio web de MCC (</w:t>
            </w:r>
            <w:hyperlink r:id="rId18" w:history="1">
              <w:r>
                <w:rPr>
                  <w:rFonts w:ascii="Times New Roman" w:hAnsi="Times New Roman"/>
                  <w:color w:val="0000FF"/>
                  <w:sz w:val="24"/>
                  <w:szCs w:val="20"/>
                  <w:u w:val="single"/>
                </w:rPr>
                <w:t>www.mcc.gov</w:t>
              </w:r>
            </w:hyperlink>
            <w:r>
              <w:rPr>
                <w:rFonts w:ascii="Times New Roman" w:hAnsi="Times New Roman"/>
                <w:sz w:val="24"/>
                <w:szCs w:val="20"/>
              </w:rPr>
              <w:t xml:space="preserve">)  o en el sitio web del Cliente. </w:t>
            </w:r>
            <w:r>
              <w:rPr>
                <w:rFonts w:ascii="Times New Roman" w:hAnsi="Times New Roman"/>
                <w:sz w:val="24"/>
              </w:rPr>
              <w:t xml:space="preserve"> </w:t>
            </w:r>
          </w:p>
        </w:tc>
      </w:tr>
      <w:tr w:rsidR="00087C96" w:rsidRPr="00087C96" w14:paraId="76DCB026" w14:textId="77777777" w:rsidTr="003B185E">
        <w:tc>
          <w:tcPr>
            <w:tcW w:w="2340" w:type="dxa"/>
          </w:tcPr>
          <w:p w14:paraId="76DCB016" w14:textId="2B07BE90" w:rsidR="00087C96" w:rsidRPr="00FA1762" w:rsidRDefault="00087C96" w:rsidP="00207147">
            <w:pPr>
              <w:numPr>
                <w:ilvl w:val="0"/>
                <w:numId w:val="2"/>
              </w:numPr>
              <w:tabs>
                <w:tab w:val="clear" w:pos="540"/>
                <w:tab w:val="left" w:pos="342"/>
              </w:tabs>
              <w:spacing w:after="0" w:line="240" w:lineRule="auto"/>
              <w:ind w:left="342"/>
              <w:rPr>
                <w:rFonts w:ascii="Times New Roman" w:hAnsi="Times New Roman"/>
                <w:b/>
                <w:sz w:val="24"/>
              </w:rPr>
            </w:pPr>
            <w:r>
              <w:br w:type="page"/>
            </w:r>
            <w:r>
              <w:rPr>
                <w:rFonts w:ascii="Times New Roman" w:hAnsi="Times New Roman"/>
                <w:b/>
                <w:sz w:val="24"/>
              </w:rPr>
              <w:t>Corrupción y Fraude</w:t>
            </w:r>
            <w:r>
              <w:rPr>
                <w:rFonts w:ascii="Times New Roman Bold" w:hAnsi="Times New Roman Bold"/>
                <w:b/>
                <w:sz w:val="24"/>
              </w:rPr>
              <w:t xml:space="preserve"> </w:t>
            </w:r>
          </w:p>
        </w:tc>
        <w:tc>
          <w:tcPr>
            <w:tcW w:w="6768" w:type="dxa"/>
            <w:gridSpan w:val="2"/>
          </w:tcPr>
          <w:p w14:paraId="294576AF" w14:textId="6A85A8C0" w:rsidR="0044103A" w:rsidRDefault="00C36090" w:rsidP="00096082">
            <w:pPr>
              <w:pStyle w:val="StyleHeader1-ClausesLeft0Hanging03After0pt"/>
              <w:numPr>
                <w:ilvl w:val="0"/>
                <w:numId w:val="154"/>
              </w:numPr>
              <w:jc w:val="both"/>
            </w:pPr>
            <w:r>
              <w:rPr>
                <w:b w:val="0"/>
                <w:bCs w:val="0"/>
                <w:szCs w:val="22"/>
              </w:rPr>
              <w:t xml:space="preserve">MCC requiere que todos los beneficiarios del Financiamiento de MCC, incluyendo la Entidad MCA y todo Licitante, Proveedor, contratista, Subcontratista, consultor y </w:t>
            </w:r>
            <w:r>
              <w:rPr>
                <w:b w:val="0"/>
                <w:bCs w:val="0"/>
                <w:szCs w:val="22"/>
              </w:rPr>
              <w:lastRenderedPageBreak/>
              <w:t xml:space="preserve">subconsultor de conformidad con cualquier contrato financiado por MCC, observen las más altas normas de ética durante la adquisición y cumplimiento de dichos contratos. La Política de MCC sobre Prevención, Detección y Corrección de Fraudes y Corrupciones en las Operaciones de MCC (la “Política de </w:t>
            </w:r>
            <w:proofErr w:type="spellStart"/>
            <w:r>
              <w:rPr>
                <w:b w:val="0"/>
                <w:bCs w:val="0"/>
                <w:szCs w:val="22"/>
              </w:rPr>
              <w:t>AFC</w:t>
            </w:r>
            <w:proofErr w:type="spellEnd"/>
            <w:r>
              <w:rPr>
                <w:b w:val="0"/>
                <w:bCs w:val="0"/>
                <w:szCs w:val="22"/>
              </w:rPr>
              <w:t xml:space="preserve"> de MCC”) se aplica a todas las adquisiciones y contratos relacionados con el Financiamiento de MCC y se encuentra en el sitio web de MCC. La Política </w:t>
            </w:r>
            <w:proofErr w:type="spellStart"/>
            <w:r>
              <w:rPr>
                <w:b w:val="0"/>
                <w:bCs w:val="0"/>
                <w:szCs w:val="22"/>
              </w:rPr>
              <w:t>AFC</w:t>
            </w:r>
            <w:proofErr w:type="spellEnd"/>
            <w:r>
              <w:rPr>
                <w:b w:val="0"/>
                <w:bCs w:val="0"/>
                <w:szCs w:val="22"/>
              </w:rPr>
              <w:t xml:space="preserve"> de MCC requiere que las compañías y entidades que </w:t>
            </w:r>
            <w:r w:rsidR="00414EFC">
              <w:rPr>
                <w:b w:val="0"/>
                <w:bCs w:val="0"/>
                <w:szCs w:val="22"/>
              </w:rPr>
              <w:t>reciban Financiamiento</w:t>
            </w:r>
            <w:r>
              <w:rPr>
                <w:b w:val="0"/>
                <w:bCs w:val="0"/>
                <w:szCs w:val="22"/>
              </w:rPr>
              <w:t xml:space="preserve"> de MCC se notifiquen de dicha Política </w:t>
            </w:r>
            <w:proofErr w:type="spellStart"/>
            <w:r>
              <w:rPr>
                <w:b w:val="0"/>
                <w:bCs w:val="0"/>
                <w:szCs w:val="22"/>
              </w:rPr>
              <w:t>AFC</w:t>
            </w:r>
            <w:proofErr w:type="spellEnd"/>
            <w:r>
              <w:rPr>
                <w:b w:val="0"/>
                <w:bCs w:val="0"/>
                <w:szCs w:val="22"/>
              </w:rPr>
              <w:t xml:space="preserve"> y certifiquen a la Entidad MCA que tienen implementados compromisos y procedimientos aceptables para abordar las potenciales prácticas fraudulentas y corruptas.</w:t>
            </w:r>
          </w:p>
          <w:p w14:paraId="76DCB018" w14:textId="4A455562" w:rsidR="00087C96" w:rsidRDefault="00087C96" w:rsidP="00FA1762">
            <w:pPr>
              <w:tabs>
                <w:tab w:val="left" w:pos="234"/>
              </w:tabs>
              <w:spacing w:before="120" w:line="240" w:lineRule="auto"/>
              <w:ind w:left="323"/>
              <w:jc w:val="both"/>
              <w:rPr>
                <w:rFonts w:ascii="Times New Roman" w:eastAsia="Times New Roman" w:hAnsi="Times New Roman" w:cs="Times New Roman"/>
                <w:b/>
                <w:bCs/>
                <w:iCs/>
                <w:sz w:val="24"/>
                <w:szCs w:val="20"/>
              </w:rPr>
            </w:pPr>
            <w:r>
              <w:rPr>
                <w:rFonts w:ascii="Times New Roman" w:hAnsi="Times New Roman"/>
                <w:sz w:val="24"/>
              </w:rPr>
              <w:t>Para fines de estas estipulaciones, los términos que se detallan a continuación se definen de la siguiente manera:</w:t>
            </w:r>
          </w:p>
          <w:p w14:paraId="74C86B73" w14:textId="625A94FD" w:rsidR="00E07923" w:rsidRPr="00F74537" w:rsidRDefault="00E07923" w:rsidP="00F526BB">
            <w:pPr>
              <w:pStyle w:val="ListParagraph"/>
              <w:keepNext/>
              <w:widowControl/>
              <w:numPr>
                <w:ilvl w:val="1"/>
                <w:numId w:val="70"/>
              </w:numPr>
              <w:autoSpaceDE/>
              <w:spacing w:after="120"/>
              <w:ind w:left="738" w:hanging="90"/>
              <w:contextualSpacing w:val="0"/>
              <w:rPr>
                <w:rFonts w:ascii="Times New Roman" w:hAnsi="Times New Roman"/>
                <w:spacing w:val="-2"/>
                <w:sz w:val="24"/>
                <w:szCs w:val="20"/>
              </w:rPr>
            </w:pPr>
            <w:r>
              <w:rPr>
                <w:rFonts w:ascii="Times New Roman" w:hAnsi="Times New Roman"/>
                <w:b/>
                <w:bCs/>
                <w:i/>
                <w:sz w:val="24"/>
                <w:szCs w:val="20"/>
              </w:rPr>
              <w:t>“práctica coercitiva”</w:t>
            </w:r>
            <w:r>
              <w:rPr>
                <w:rFonts w:ascii="Times New Roman" w:hAnsi="Times New Roman"/>
                <w:bCs/>
                <w:sz w:val="24"/>
                <w:szCs w:val="20"/>
              </w:rPr>
              <w:t xml:space="preserve"> significa impedir o dañar o amenazar con impedir o dañar, directa o indirectamente, a cualquier parte o a su propiedad, para influir de forma indebida en sus acciones vinculadas con la implementación de cualquier contrato respaldado, total o parcialmente, por Financiamiento de MCC, incluyendo aquellas acciones relacionadas con un proceso de adquisición o con el cumplimiento de un contrato;</w:t>
            </w:r>
          </w:p>
          <w:p w14:paraId="47CF05B3" w14:textId="6CB4D646" w:rsidR="00E07923" w:rsidRPr="00F74537" w:rsidRDefault="00E07923" w:rsidP="00F526BB">
            <w:pPr>
              <w:pStyle w:val="ListParagraph"/>
              <w:keepNext/>
              <w:widowControl/>
              <w:numPr>
                <w:ilvl w:val="1"/>
                <w:numId w:val="70"/>
              </w:numPr>
              <w:autoSpaceDE/>
              <w:spacing w:after="120"/>
              <w:ind w:left="738" w:hanging="90"/>
              <w:contextualSpacing w:val="0"/>
              <w:rPr>
                <w:rFonts w:ascii="Times New Roman" w:hAnsi="Times New Roman"/>
                <w:spacing w:val="-2"/>
                <w:sz w:val="24"/>
                <w:szCs w:val="20"/>
              </w:rPr>
            </w:pPr>
            <w:r>
              <w:rPr>
                <w:rFonts w:ascii="Times New Roman" w:hAnsi="Times New Roman"/>
                <w:b/>
                <w:i/>
                <w:sz w:val="24"/>
                <w:szCs w:val="20"/>
              </w:rPr>
              <w:t>“práctica de colusión”</w:t>
            </w:r>
            <w:r>
              <w:rPr>
                <w:rFonts w:ascii="Times New Roman" w:hAnsi="Times New Roman"/>
                <w:sz w:val="24"/>
                <w:szCs w:val="20"/>
              </w:rPr>
              <w:t xml:space="preserve"> significa un acuerdo tácito o explícito entre dos o más partes para realizar una práctica coercitiva, corrupta, fraudulenta, obstructora o prohibida, incluido cualquier acuerdo planeado para fijar, estabilizar, subir, bajar, o mantener los precios, o para privar de algún modo a la Entidad MCA de los beneficios derivados de una competencia libre y abierta;</w:t>
            </w:r>
          </w:p>
          <w:p w14:paraId="6C1A85A8" w14:textId="4DC8D8D4" w:rsidR="00E07923" w:rsidRPr="00F74537" w:rsidRDefault="00E07923" w:rsidP="00F526BB">
            <w:pPr>
              <w:pStyle w:val="ListParagraph"/>
              <w:keepNext/>
              <w:widowControl/>
              <w:numPr>
                <w:ilvl w:val="1"/>
                <w:numId w:val="70"/>
              </w:numPr>
              <w:autoSpaceDE/>
              <w:spacing w:after="120"/>
              <w:ind w:left="738" w:hanging="90"/>
              <w:contextualSpacing w:val="0"/>
              <w:rPr>
                <w:rFonts w:ascii="Times New Roman" w:hAnsi="Times New Roman"/>
                <w:spacing w:val="-2"/>
                <w:sz w:val="24"/>
                <w:szCs w:val="20"/>
              </w:rPr>
            </w:pPr>
            <w:r>
              <w:rPr>
                <w:rFonts w:ascii="Times New Roman" w:hAnsi="Times New Roman"/>
                <w:b/>
                <w:bCs/>
                <w:i/>
                <w:sz w:val="24"/>
                <w:szCs w:val="20"/>
              </w:rPr>
              <w:t xml:space="preserve">“práctica corrupta” </w:t>
            </w:r>
            <w:r>
              <w:rPr>
                <w:rFonts w:ascii="Times New Roman" w:hAnsi="Times New Roman"/>
                <w:bCs/>
                <w:sz w:val="24"/>
                <w:szCs w:val="20"/>
              </w:rPr>
              <w:t xml:space="preserve">significa ofrecer, dar, recibir o solicitar, directa o indirectamente, algo de valor para influir de forma indebida en las acciones de un funcionario público, personal de la Entidad MCA, personal de MCC, consultores o empleados de otras entidades que participan en trabajo respaldado, total o parcialmente, por Financiamiento de MCC, </w:t>
            </w:r>
            <w:r w:rsidR="00082136">
              <w:rPr>
                <w:rFonts w:ascii="Times New Roman" w:hAnsi="Times New Roman"/>
                <w:bCs/>
                <w:sz w:val="24"/>
                <w:szCs w:val="20"/>
              </w:rPr>
              <w:t>incluyendo</w:t>
            </w:r>
            <w:r>
              <w:rPr>
                <w:rFonts w:ascii="Times New Roman" w:hAnsi="Times New Roman"/>
                <w:bCs/>
                <w:sz w:val="24"/>
                <w:szCs w:val="20"/>
              </w:rPr>
              <w:t xml:space="preserve"> trabajo relacionado con la toma o la revisión de decisiones de selección, la promoción de otro modo en el proceso de selección o en el cumplimiento de contrato o la realización de cualquier pago a terceros en relación con un contrato o para promoverlo;</w:t>
            </w:r>
          </w:p>
          <w:p w14:paraId="508671DF" w14:textId="4672736F" w:rsidR="00E07923" w:rsidRPr="00F74537" w:rsidRDefault="00E07923" w:rsidP="00F526BB">
            <w:pPr>
              <w:pStyle w:val="ListParagraph"/>
              <w:keepNext/>
              <w:widowControl/>
              <w:numPr>
                <w:ilvl w:val="1"/>
                <w:numId w:val="70"/>
              </w:numPr>
              <w:autoSpaceDE/>
              <w:spacing w:after="120"/>
              <w:ind w:left="738" w:hanging="90"/>
              <w:contextualSpacing w:val="0"/>
              <w:rPr>
                <w:rFonts w:ascii="Times New Roman" w:hAnsi="Times New Roman"/>
                <w:sz w:val="24"/>
                <w:szCs w:val="20"/>
              </w:rPr>
            </w:pPr>
            <w:r>
              <w:rPr>
                <w:rFonts w:ascii="Times New Roman" w:hAnsi="Times New Roman"/>
                <w:b/>
                <w:bCs/>
                <w:i/>
                <w:sz w:val="24"/>
                <w:szCs w:val="20"/>
              </w:rPr>
              <w:t>“práctica fraudulenta”</w:t>
            </w:r>
            <w:r>
              <w:rPr>
                <w:rFonts w:ascii="Times New Roman" w:hAnsi="Times New Roman"/>
                <w:bCs/>
                <w:sz w:val="24"/>
                <w:szCs w:val="20"/>
              </w:rPr>
              <w:t xml:space="preserve"> significa cualquier acto u omisión, incluyendo cualquier falsedad que, de forma deliberada o </w:t>
            </w:r>
            <w:r>
              <w:rPr>
                <w:rFonts w:ascii="Times New Roman" w:hAnsi="Times New Roman"/>
                <w:bCs/>
                <w:sz w:val="24"/>
                <w:szCs w:val="20"/>
              </w:rPr>
              <w:lastRenderedPageBreak/>
              <w:t>temeraria, engañe o intente engañar a una parte para obtener beneficios económicos u otro beneficio en conexión con la implementación de un contrato respaldado, total o parcialmente, con Financiamiento de MCC, incluyendo cualquier acto u omisión diseñado para influir indebidamente(o tratar de influir) en un proceso de selección o en el cumplimiento de un contrato o para evitar (o tratar de evitar) cumplir con una obligación;</w:t>
            </w:r>
          </w:p>
          <w:p w14:paraId="50CB4AF5" w14:textId="2FC34BC8" w:rsidR="00E07923" w:rsidRPr="00F74537" w:rsidRDefault="00E07923" w:rsidP="00F526BB">
            <w:pPr>
              <w:pStyle w:val="ListParagraph"/>
              <w:keepNext/>
              <w:widowControl/>
              <w:numPr>
                <w:ilvl w:val="1"/>
                <w:numId w:val="70"/>
              </w:numPr>
              <w:autoSpaceDE/>
              <w:spacing w:after="120"/>
              <w:ind w:hanging="90"/>
              <w:contextualSpacing w:val="0"/>
              <w:rPr>
                <w:rFonts w:ascii="Times New Roman" w:hAnsi="Times New Roman"/>
                <w:bCs/>
                <w:color w:val="000000"/>
                <w:sz w:val="24"/>
                <w:szCs w:val="20"/>
              </w:rPr>
            </w:pPr>
            <w:r>
              <w:rPr>
                <w:rFonts w:ascii="Times New Roman" w:hAnsi="Times New Roman"/>
                <w:b/>
                <w:bCs/>
                <w:i/>
                <w:iCs/>
                <w:sz w:val="24"/>
                <w:szCs w:val="20"/>
              </w:rPr>
              <w:t>“practica obstructora de investigación de denuncias de prácticas fraudulentas o corruptas”</w:t>
            </w:r>
            <w:r>
              <w:rPr>
                <w:rFonts w:ascii="Times New Roman" w:hAnsi="Times New Roman"/>
                <w:b/>
                <w:bCs/>
                <w:sz w:val="24"/>
                <w:szCs w:val="20"/>
              </w:rPr>
              <w:t xml:space="preserve"> </w:t>
            </w:r>
            <w:r>
              <w:rPr>
                <w:rFonts w:ascii="Times New Roman" w:hAnsi="Times New Roman"/>
                <w:bCs/>
                <w:sz w:val="24"/>
                <w:szCs w:val="20"/>
              </w:rPr>
              <w:t>significa cualquier acción que se lleva a cabo en conexión con la implementación de algún contrato respaldado, total o parcialmente, con Financiamiento de MCC: (a) que resulte de la destrucción intencional, la falsificación, la alteración, el encubrimiento de pruebas o la formulación de declaraciones falsas a investigadores o a cualquier funcionario para impedir una investigación por alegaciones de una práctica coercitiva, de colusión, corrupta, fraudulenta o prohibida; o (b) que amenace, acose o intimide a cualquier parte para impedir que revele sus conocimientos sobre cuestiones relevantes en una investigación o que continúe con la investigación; o (c) que trate de impedir una inspección y/o el ejercicio de derechos de auditoría de MCC y/o la Oficina del Inspector General (</w:t>
            </w:r>
            <w:proofErr w:type="spellStart"/>
            <w:r>
              <w:rPr>
                <w:rFonts w:ascii="Times New Roman" w:hAnsi="Times New Roman"/>
                <w:bCs/>
                <w:sz w:val="24"/>
                <w:szCs w:val="20"/>
              </w:rPr>
              <w:t>OIG</w:t>
            </w:r>
            <w:proofErr w:type="spellEnd"/>
            <w:r>
              <w:rPr>
                <w:rFonts w:ascii="Times New Roman" w:hAnsi="Times New Roman"/>
                <w:bCs/>
                <w:sz w:val="24"/>
                <w:szCs w:val="20"/>
              </w:rPr>
              <w:t>, por sus siglas en inglés) responsable de MCC en virtud de un compacto, un acuerdo del programa umbral o acuerdos afines; “</w:t>
            </w:r>
            <w:r>
              <w:rPr>
                <w:rFonts w:ascii="Times New Roman" w:hAnsi="Times New Roman"/>
                <w:sz w:val="24"/>
                <w:szCs w:val="20"/>
              </w:rPr>
              <w:t xml:space="preserve"> </w:t>
            </w:r>
          </w:p>
          <w:p w14:paraId="17F5E4AC" w14:textId="03C3B6FC" w:rsidR="00E07923" w:rsidRPr="003B185E" w:rsidRDefault="00E07923" w:rsidP="00F526BB">
            <w:pPr>
              <w:pStyle w:val="ListParagraph"/>
              <w:keepNext/>
              <w:widowControl/>
              <w:numPr>
                <w:ilvl w:val="1"/>
                <w:numId w:val="70"/>
              </w:numPr>
              <w:autoSpaceDE/>
              <w:spacing w:after="120"/>
              <w:ind w:hanging="90"/>
              <w:contextualSpacing w:val="0"/>
              <w:rPr>
                <w:rFonts w:ascii="Times New Roman" w:hAnsi="Times New Roman"/>
                <w:sz w:val="24"/>
              </w:rPr>
            </w:pPr>
            <w:r>
              <w:rPr>
                <w:rFonts w:ascii="Times New Roman" w:hAnsi="Times New Roman"/>
                <w:sz w:val="24"/>
                <w:szCs w:val="20"/>
              </w:rPr>
              <w:t>“</w:t>
            </w:r>
            <w:r>
              <w:rPr>
                <w:rFonts w:ascii="Times New Roman" w:hAnsi="Times New Roman"/>
                <w:b/>
                <w:i/>
                <w:sz w:val="24"/>
                <w:szCs w:val="20"/>
              </w:rPr>
              <w:t>prácticas prohibidas</w:t>
            </w:r>
            <w:r>
              <w:rPr>
                <w:rFonts w:ascii="Times New Roman" w:hAnsi="Times New Roman"/>
                <w:sz w:val="24"/>
                <w:szCs w:val="20"/>
              </w:rPr>
              <w:t xml:space="preserve">” significa cualquier acción que infrinja la Sección E (Cumplimiento de Leyes contra Corrupción) Sección F (Cumplimiento Leyes Contra Lavado de Dinero) y Sección G (Cumplimiento de Leyes contra Financiamiento de Terroristas y Otras Restricciones) del Anexo de Estipulaciones Generales que se incluirán en los contratos financiados por MCC. </w:t>
            </w:r>
          </w:p>
          <w:p w14:paraId="76DCB022" w14:textId="180916A6" w:rsidR="00087C96" w:rsidRPr="00087C96" w:rsidRDefault="00087C96" w:rsidP="00096082">
            <w:pPr>
              <w:widowControl w:val="0"/>
              <w:numPr>
                <w:ilvl w:val="0"/>
                <w:numId w:val="154"/>
              </w:numPr>
              <w:suppressAutoHyphens/>
              <w:autoSpaceDE w:val="0"/>
              <w:spacing w:line="240" w:lineRule="auto"/>
              <w:ind w:right="14"/>
              <w:jc w:val="both"/>
              <w:rPr>
                <w:rFonts w:ascii="Times New Roman" w:eastAsia="Times New Roman" w:hAnsi="Times New Roman" w:cs="Times New Roman"/>
                <w:sz w:val="24"/>
                <w:szCs w:val="20"/>
              </w:rPr>
            </w:pPr>
            <w:r>
              <w:rPr>
                <w:rFonts w:ascii="Times New Roman" w:hAnsi="Times New Roman"/>
                <w:sz w:val="24"/>
                <w:szCs w:val="20"/>
              </w:rPr>
              <w:t xml:space="preserve">El Cliente rechazará una Oferta (y MCC negará la aprobación de la adjudicación de un Contrato propuesto) si determina que el Licitante seleccionado para la adjudicación ha participado, directamente o por medio de un agente, en prácticas coercitivas </w:t>
            </w:r>
            <w:r>
              <w:rPr>
                <w:rFonts w:ascii="Times New Roman" w:hAnsi="Times New Roman"/>
                <w:bCs/>
                <w:sz w:val="24"/>
                <w:szCs w:val="20"/>
              </w:rPr>
              <w:t xml:space="preserve">de colusión, corruptas, fraudulentas, obstructoras, </w:t>
            </w:r>
            <w:r>
              <w:rPr>
                <w:rFonts w:ascii="Times New Roman" w:hAnsi="Times New Roman"/>
                <w:sz w:val="24"/>
                <w:szCs w:val="20"/>
              </w:rPr>
              <w:t>o prohibidas en el curso de la competencia del Contrato.</w:t>
            </w:r>
          </w:p>
          <w:p w14:paraId="76DCB023" w14:textId="2FB695E7" w:rsidR="00087C96" w:rsidRPr="00087C96" w:rsidRDefault="00087C96" w:rsidP="00096082">
            <w:pPr>
              <w:widowControl w:val="0"/>
              <w:numPr>
                <w:ilvl w:val="0"/>
                <w:numId w:val="154"/>
              </w:numPr>
              <w:tabs>
                <w:tab w:val="left" w:pos="972"/>
              </w:tabs>
              <w:suppressAutoHyphens/>
              <w:autoSpaceDE w:val="0"/>
              <w:spacing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MCC y el Cliente tienen el derecho de sancionar a un Licitante o Contratista, incluyendo declarar  que el Licitante o el Contratista no son elegibles, ya sea indefinidamente o por un período de tiempo establecido, para que se le adjudique cualquier contrato financiado por MCC, si en cualquier </w:t>
            </w:r>
            <w:r>
              <w:rPr>
                <w:rFonts w:ascii="Times New Roman" w:hAnsi="Times New Roman"/>
                <w:sz w:val="24"/>
                <w:szCs w:val="20"/>
              </w:rPr>
              <w:lastRenderedPageBreak/>
              <w:t>momento MCC o el Cliente determinan que el Licitante o el Contratista, ha participado directamente o por medio de un agente, en prácticas coercitivas, de colusión, corruptas, fraudulentas, obstructivas o prohibidas en el curso de la competencia o durante el cumplimiento de dicho contrato.</w:t>
            </w:r>
          </w:p>
          <w:p w14:paraId="76DCB024" w14:textId="77777777" w:rsidR="00087C96" w:rsidRPr="00087C96" w:rsidRDefault="00087C96" w:rsidP="00096082">
            <w:pPr>
              <w:keepNext/>
              <w:keepLines/>
              <w:widowControl w:val="0"/>
              <w:numPr>
                <w:ilvl w:val="0"/>
                <w:numId w:val="154"/>
              </w:numPr>
              <w:tabs>
                <w:tab w:val="left" w:pos="432"/>
                <w:tab w:val="left" w:pos="4302"/>
              </w:tabs>
              <w:suppressAutoHyphens/>
              <w:autoSpaceDE w:val="0"/>
              <w:spacing w:line="240" w:lineRule="auto"/>
              <w:jc w:val="both"/>
              <w:rPr>
                <w:rFonts w:ascii="Times New Roman" w:eastAsia="Times New Roman" w:hAnsi="Times New Roman" w:cs="Times New Roman"/>
                <w:sz w:val="24"/>
                <w:szCs w:val="20"/>
              </w:rPr>
            </w:pPr>
            <w:r>
              <w:rPr>
                <w:rFonts w:ascii="Times New Roman" w:hAnsi="Times New Roman"/>
                <w:sz w:val="24"/>
                <w:szCs w:val="20"/>
              </w:rPr>
              <w:t>MCC y el Cliente tienen el derecho de exigir que se incluya una disposición en el Contrato que requiere que el Licitante o el Contratista seleccionado le permita al Cliente, a MCC, o cualquier persona designada de MCC, inspeccionar al Licitante o al Contratista, o a cualquiera de los proveedores o subcontratistas en el Contrato, las cuentas, los registros y otros documentos relacionados con la presentación de su Oferta o el cumplimiento del Contrato y para que dichas cuentas, registros y otros documentos sean auditados por auditores nombrados por MCC o por el Cliente, con la aprobación de MCC.</w:t>
            </w:r>
          </w:p>
          <w:p w14:paraId="76DCB025" w14:textId="0AA19038" w:rsidR="00087C96" w:rsidRPr="00087C96" w:rsidRDefault="00087C96" w:rsidP="00096082">
            <w:pPr>
              <w:numPr>
                <w:ilvl w:val="0"/>
                <w:numId w:val="154"/>
              </w:numPr>
              <w:tabs>
                <w:tab w:val="left" w:pos="432"/>
              </w:tabs>
              <w:spacing w:line="240" w:lineRule="auto"/>
              <w:jc w:val="both"/>
              <w:rPr>
                <w:rFonts w:ascii="Times New Roman" w:eastAsia="Times New Roman" w:hAnsi="Times New Roman" w:cs="Times New Roman"/>
                <w:sz w:val="24"/>
                <w:szCs w:val="20"/>
              </w:rPr>
            </w:pPr>
            <w:r>
              <w:rPr>
                <w:rFonts w:ascii="Times New Roman" w:hAnsi="Times New Roman"/>
                <w:sz w:val="24"/>
                <w:szCs w:val="20"/>
              </w:rPr>
              <w:t>Además, MCC tiene el derecho de cancelar cualquier parte del Financiamiento de MCC destinado al Contrato si determina que en un momento dado cualquier representante de un beneficiario del Financiamiento de MCC participó en prácticas coercitivas, de colusión, corruptas, fraudulentas, obstructivas o prohibidas durante el proceso de selección o durante el cumplimiento de cualquier contrato financiado por MCC sin que el Cliente actuara rápida y adecuadamente para emprender las medidas satisfactorias para MCC conducentes a resolver la situación.</w:t>
            </w:r>
          </w:p>
        </w:tc>
      </w:tr>
      <w:tr w:rsidR="00EC26D1" w:rsidRPr="00742E8D" w14:paraId="209E4E14" w14:textId="77777777" w:rsidTr="003B185E">
        <w:trPr>
          <w:gridAfter w:val="1"/>
          <w:wAfter w:w="72" w:type="dxa"/>
        </w:trPr>
        <w:tc>
          <w:tcPr>
            <w:tcW w:w="2340" w:type="dxa"/>
          </w:tcPr>
          <w:p w14:paraId="2F69C759" w14:textId="6637876E" w:rsidR="00EC26D1" w:rsidRPr="00FA1762" w:rsidRDefault="00EC26D1" w:rsidP="00EC26D1">
            <w:pPr>
              <w:pStyle w:val="StyleHeader1-ClausesLeft0Hanging03After0pt"/>
            </w:pPr>
            <w:bookmarkStart w:id="31" w:name="_Toc433197046"/>
            <w:bookmarkStart w:id="32" w:name="_Toc434304997"/>
            <w:bookmarkStart w:id="33" w:name="_Toc434846028"/>
            <w:bookmarkStart w:id="34" w:name="_Toc433025125"/>
            <w:bookmarkStart w:id="35" w:name="_Toc495667085"/>
            <w:r>
              <w:lastRenderedPageBreak/>
              <w:t xml:space="preserve">Requisitos Ambientales y Sociales </w:t>
            </w:r>
          </w:p>
          <w:p w14:paraId="0811654C" w14:textId="77777777" w:rsidR="00EC26D1" w:rsidRPr="00347C48" w:rsidRDefault="00EC26D1" w:rsidP="00E07F54">
            <w:pPr>
              <w:pStyle w:val="TOC2"/>
              <w:outlineLvl w:val="1"/>
              <w:rPr>
                <w:rFonts w:ascii="Times New Roman" w:hAnsi="Times New Roman"/>
              </w:rPr>
            </w:pPr>
          </w:p>
          <w:p w14:paraId="1E67BE6C" w14:textId="68B62E0F" w:rsidR="00EC26D1" w:rsidRPr="00943DD4" w:rsidRDefault="00EC26D1" w:rsidP="003B185E">
            <w:pPr>
              <w:pStyle w:val="StyleHeader1-ClausesLeft0Hanging03After0pt"/>
              <w:numPr>
                <w:ilvl w:val="0"/>
                <w:numId w:val="0"/>
              </w:numPr>
              <w:ind w:left="342"/>
              <w:rPr>
                <w:iCs/>
                <w:szCs w:val="24"/>
              </w:rPr>
            </w:pPr>
            <w:r>
              <w:t>Trata de Personas</w:t>
            </w:r>
            <w:bookmarkEnd w:id="31"/>
            <w:bookmarkEnd w:id="32"/>
            <w:bookmarkEnd w:id="33"/>
            <w:bookmarkEnd w:id="34"/>
            <w:bookmarkEnd w:id="35"/>
          </w:p>
        </w:tc>
        <w:tc>
          <w:tcPr>
            <w:tcW w:w="6696" w:type="dxa"/>
          </w:tcPr>
          <w:p w14:paraId="0D00F65A" w14:textId="77777777" w:rsidR="00EC26D1" w:rsidRPr="00FA1762" w:rsidRDefault="00EC26D1" w:rsidP="00FA1762">
            <w:pPr>
              <w:tabs>
                <w:tab w:val="left" w:pos="432"/>
              </w:tabs>
              <w:spacing w:line="240" w:lineRule="auto"/>
              <w:ind w:left="300" w:hanging="300"/>
              <w:jc w:val="both"/>
              <w:rPr>
                <w:rFonts w:ascii="Times New Roman" w:hAnsi="Times New Roman"/>
                <w:sz w:val="24"/>
              </w:rPr>
            </w:pPr>
            <w:bookmarkStart w:id="36" w:name="_Toc433025126"/>
            <w:bookmarkStart w:id="37" w:name="_Toc433197047"/>
            <w:bookmarkStart w:id="38" w:name="_Toc434304998"/>
            <w:bookmarkStart w:id="39" w:name="_Toc434846029"/>
            <w:bookmarkStart w:id="40" w:name="_Toc488844409"/>
            <w:bookmarkStart w:id="41" w:name="_Toc495664667"/>
            <w:bookmarkStart w:id="42" w:name="_Toc495667086"/>
          </w:p>
          <w:p w14:paraId="78F78840" w14:textId="77777777" w:rsidR="00EC26D1" w:rsidRPr="00FA1762" w:rsidRDefault="00EC26D1" w:rsidP="00FA1762">
            <w:pPr>
              <w:tabs>
                <w:tab w:val="left" w:pos="432"/>
              </w:tabs>
              <w:spacing w:line="240" w:lineRule="auto"/>
              <w:ind w:left="300" w:hanging="300"/>
              <w:jc w:val="both"/>
              <w:rPr>
                <w:rFonts w:ascii="Times New Roman" w:hAnsi="Times New Roman"/>
                <w:sz w:val="24"/>
              </w:rPr>
            </w:pPr>
          </w:p>
          <w:p w14:paraId="4B32E9DF" w14:textId="77777777" w:rsidR="00EC26D1" w:rsidRPr="00FA1762" w:rsidRDefault="00EC26D1" w:rsidP="00FA1762">
            <w:pPr>
              <w:tabs>
                <w:tab w:val="left" w:pos="432"/>
              </w:tabs>
              <w:spacing w:line="240" w:lineRule="auto"/>
              <w:ind w:left="300" w:hanging="300"/>
              <w:jc w:val="both"/>
              <w:rPr>
                <w:rFonts w:ascii="Times New Roman" w:hAnsi="Times New Roman"/>
                <w:sz w:val="24"/>
              </w:rPr>
            </w:pPr>
          </w:p>
          <w:p w14:paraId="70B77D8C" w14:textId="77777777" w:rsidR="003024E9" w:rsidRDefault="000C75FA" w:rsidP="00096082">
            <w:pPr>
              <w:tabs>
                <w:tab w:val="left" w:pos="432"/>
              </w:tabs>
              <w:spacing w:line="240" w:lineRule="auto"/>
              <w:ind w:left="300" w:hanging="300"/>
              <w:jc w:val="both"/>
              <w:rPr>
                <w:rFonts w:ascii="Times New Roman" w:hAnsi="Times New Roman"/>
                <w:sz w:val="24"/>
              </w:rPr>
            </w:pPr>
            <w:r>
              <w:rPr>
                <w:rFonts w:ascii="Times New Roman" w:hAnsi="Times New Roman"/>
                <w:sz w:val="24"/>
                <w:szCs w:val="20"/>
              </w:rPr>
              <w:t xml:space="preserve">4.1 MCC observa una política de cero tolerancias con respecto a la Trata de Personas. La Trata de Personas (“TIP”) es el delito que consiste en utilizar la fuerza, el fraude y/o la coerción para explotar a otra persona. La Trata de Personas puede consistir en servidumbre doméstica, peonaje forzado, trabajos forzados, servidumbre sexual, servidumbre por deudas y el uso de niños soldados.  Estas prácticas privan a las personas de sus derechos humanos y libertades, aumentan los riesgos de salud globales, impulsan las crecientes redes de crimen organizado y pueden perpetuar los niveles de pobreza e impedir el desarrollo.  MCC está comprometida en asegurar que se tomen las medidas necesarias para prevenir, mitigar y supervisar los riesgos de la </w:t>
            </w:r>
            <w:r>
              <w:rPr>
                <w:rFonts w:ascii="Times New Roman" w:hAnsi="Times New Roman"/>
                <w:sz w:val="24"/>
                <w:szCs w:val="20"/>
              </w:rPr>
              <w:lastRenderedPageBreak/>
              <w:t>Trata de Personas en los países socios y en proyectos con financiación MCC.</w:t>
            </w:r>
            <w:bookmarkStart w:id="43" w:name="_Toc433025127"/>
            <w:bookmarkStart w:id="44" w:name="_Toc433197048"/>
            <w:bookmarkStart w:id="45" w:name="_Toc434304999"/>
            <w:bookmarkStart w:id="46" w:name="_Toc434846030"/>
            <w:bookmarkStart w:id="47" w:name="_Toc488844410"/>
            <w:bookmarkStart w:id="48" w:name="_Toc495664668"/>
            <w:bookmarkStart w:id="49" w:name="_Toc495667087"/>
            <w:bookmarkEnd w:id="36"/>
            <w:bookmarkEnd w:id="37"/>
            <w:bookmarkEnd w:id="38"/>
            <w:bookmarkEnd w:id="39"/>
            <w:bookmarkEnd w:id="40"/>
            <w:bookmarkEnd w:id="41"/>
            <w:bookmarkEnd w:id="42"/>
          </w:p>
          <w:p w14:paraId="53CF8250" w14:textId="6E517560" w:rsidR="00EC26D1" w:rsidRPr="00FA1762" w:rsidRDefault="000C75FA" w:rsidP="003024E9">
            <w:pPr>
              <w:tabs>
                <w:tab w:val="left" w:pos="432"/>
              </w:tabs>
              <w:spacing w:line="240" w:lineRule="auto"/>
              <w:ind w:left="300" w:hanging="300"/>
              <w:jc w:val="both"/>
              <w:rPr>
                <w:rFonts w:ascii="Times New Roman" w:hAnsi="Times New Roman"/>
                <w:sz w:val="24"/>
              </w:rPr>
            </w:pPr>
            <w:r>
              <w:rPr>
                <w:rFonts w:ascii="Times New Roman" w:hAnsi="Times New Roman"/>
                <w:sz w:val="24"/>
                <w:szCs w:val="20"/>
              </w:rPr>
              <w:t xml:space="preserve">4.2 Sección </w:t>
            </w:r>
            <w:r w:rsidR="00FE026D">
              <w:rPr>
                <w:rFonts w:ascii="Times New Roman" w:hAnsi="Times New Roman"/>
                <w:sz w:val="24"/>
                <w:szCs w:val="20"/>
              </w:rPr>
              <w:t>V, Requisitos</w:t>
            </w:r>
            <w:r>
              <w:rPr>
                <w:rFonts w:ascii="Times New Roman" w:hAnsi="Times New Roman"/>
                <w:sz w:val="24"/>
                <w:szCs w:val="20"/>
              </w:rPr>
              <w:t xml:space="preserve"> de las Obras, del presente Documento de Licitación puede establecer ciertas prohibiciones, requisitos para el Contratista, recursos y otras disposiciones que se convertirán en parte vinculante de cualquier Contrato que se pueda celebrar </w:t>
            </w:r>
            <w:proofErr w:type="gramStart"/>
            <w:r>
              <w:rPr>
                <w:rFonts w:ascii="Times New Roman" w:hAnsi="Times New Roman"/>
                <w:sz w:val="24"/>
                <w:szCs w:val="20"/>
              </w:rPr>
              <w:t>en relación a</w:t>
            </w:r>
            <w:proofErr w:type="gramEnd"/>
            <w:r>
              <w:rPr>
                <w:rFonts w:ascii="Times New Roman" w:hAnsi="Times New Roman"/>
                <w:sz w:val="24"/>
                <w:szCs w:val="20"/>
              </w:rPr>
              <w:t xml:space="preserve"> esta licitación. Como tal, esas disposiciones, si se incluyen, deben ser consideradas cuidadosamente.</w:t>
            </w:r>
            <w:bookmarkEnd w:id="43"/>
            <w:bookmarkEnd w:id="44"/>
            <w:bookmarkEnd w:id="45"/>
            <w:bookmarkEnd w:id="46"/>
            <w:bookmarkEnd w:id="47"/>
            <w:bookmarkEnd w:id="48"/>
            <w:bookmarkEnd w:id="49"/>
          </w:p>
          <w:p w14:paraId="5AC70882" w14:textId="48A4A96B" w:rsidR="00EC26D1" w:rsidRPr="000C75FA" w:rsidRDefault="000C75FA" w:rsidP="00342706">
            <w:pPr>
              <w:tabs>
                <w:tab w:val="left" w:pos="432"/>
              </w:tabs>
              <w:spacing w:line="240" w:lineRule="auto"/>
              <w:ind w:left="300" w:hanging="300"/>
              <w:jc w:val="both"/>
              <w:rPr>
                <w:rFonts w:ascii="Times New Roman" w:eastAsia="Times New Roman" w:hAnsi="Times New Roman" w:cs="Times New Roman"/>
                <w:sz w:val="24"/>
                <w:szCs w:val="20"/>
              </w:rPr>
            </w:pPr>
            <w:bookmarkStart w:id="50" w:name="_Toc434305000"/>
            <w:bookmarkStart w:id="51" w:name="_Toc433025128"/>
            <w:bookmarkStart w:id="52" w:name="_Toc433197049"/>
            <w:bookmarkStart w:id="53" w:name="_Toc434846031"/>
            <w:bookmarkStart w:id="54" w:name="_Toc488844411"/>
            <w:bookmarkStart w:id="55" w:name="_Toc495664669"/>
            <w:bookmarkStart w:id="56" w:name="_Toc495667088"/>
            <w:r>
              <w:rPr>
                <w:rFonts w:ascii="Times New Roman" w:hAnsi="Times New Roman"/>
                <w:sz w:val="24"/>
                <w:szCs w:val="20"/>
              </w:rPr>
              <w:t>4.3 Se puede encontrar información adicional sobre los requisitos de MCC para combatir la Trata de Personas, en la Política de Lucha Contra la Trata de Personas de MCC  en el sitio web de MCC (</w:t>
            </w:r>
            <w:hyperlink r:id="rId19" w:history="1">
              <w:r>
                <w:rPr>
                  <w:rFonts w:ascii="Times New Roman" w:hAnsi="Times New Roman"/>
                  <w:sz w:val="24"/>
                  <w:szCs w:val="24"/>
                </w:rPr>
                <w:t>https://www.mcc.gov/resources/doc/policy-counter-trafficking-in-persons-policy</w:t>
              </w:r>
            </w:hyperlink>
            <w:r>
              <w:rPr>
                <w:rFonts w:ascii="Times New Roman" w:hAnsi="Times New Roman"/>
                <w:sz w:val="24"/>
                <w:szCs w:val="24"/>
              </w:rPr>
              <w:t xml:space="preserve">). </w:t>
            </w:r>
            <w:r>
              <w:rPr>
                <w:rFonts w:ascii="Times New Roman" w:hAnsi="Times New Roman"/>
                <w:sz w:val="24"/>
              </w:rPr>
              <w:t>Todos los contratos financiados por MCC deben cumplir con los Requisitos Mínimos de Conformidad Contra la Trata de</w:t>
            </w:r>
            <w:r w:rsidR="00342706">
              <w:rPr>
                <w:rFonts w:ascii="Times New Roman" w:hAnsi="Times New Roman"/>
                <w:sz w:val="24"/>
              </w:rPr>
              <w:t xml:space="preserve"> </w:t>
            </w:r>
            <w:r>
              <w:rPr>
                <w:rFonts w:ascii="Times New Roman" w:hAnsi="Times New Roman"/>
                <w:sz w:val="24"/>
              </w:rPr>
              <w:t>Personas.</w:t>
            </w:r>
            <w:r>
              <w:rPr>
                <w:rFonts w:ascii="Times New Roman" w:hAnsi="Times New Roman"/>
                <w:sz w:val="24"/>
                <w:szCs w:val="20"/>
              </w:rPr>
              <w:t xml:space="preserve"> Los contratos para proyectos clasificados por MCC como de alto riesgo para la TIP están obligados a implementar un Plan de Gestión de Riesgo de TIP según lo estipulado en la Política (el cual será desarrollado por la Entidad de Cuenta del Desafío del Milenio, e implementado por el Contratista correspondiente).</w:t>
            </w:r>
            <w:bookmarkEnd w:id="50"/>
            <w:bookmarkEnd w:id="51"/>
            <w:bookmarkEnd w:id="52"/>
            <w:bookmarkEnd w:id="53"/>
            <w:bookmarkEnd w:id="54"/>
            <w:bookmarkEnd w:id="55"/>
            <w:bookmarkEnd w:id="56"/>
          </w:p>
        </w:tc>
      </w:tr>
      <w:tr w:rsidR="00EC26D1" w:rsidRPr="00EC26D1" w14:paraId="26A7D2F6" w14:textId="77777777" w:rsidTr="003B185E">
        <w:trPr>
          <w:gridAfter w:val="1"/>
          <w:wAfter w:w="72" w:type="dxa"/>
        </w:trPr>
        <w:tc>
          <w:tcPr>
            <w:tcW w:w="2340" w:type="dxa"/>
          </w:tcPr>
          <w:p w14:paraId="2085FC0F" w14:textId="73091D3D" w:rsidR="00EC26D1" w:rsidRPr="00347C48" w:rsidRDefault="00EC26D1" w:rsidP="003B185E">
            <w:pPr>
              <w:pStyle w:val="StyleHeader1-ClausesLeft0Hanging03After0pt"/>
              <w:numPr>
                <w:ilvl w:val="0"/>
                <w:numId w:val="0"/>
              </w:numPr>
              <w:ind w:left="342"/>
              <w:rPr>
                <w:rFonts w:ascii="Arial" w:hAnsi="Arial"/>
                <w:i/>
                <w:sz w:val="18"/>
                <w:u w:val="single"/>
              </w:rPr>
            </w:pPr>
            <w:bookmarkStart w:id="57" w:name="_Toc495664688"/>
            <w:bookmarkStart w:id="58" w:name="_Toc495667107"/>
            <w:r>
              <w:lastRenderedPageBreak/>
              <w:t xml:space="preserve">Normas de Desempeño de </w:t>
            </w:r>
            <w:proofErr w:type="spellStart"/>
            <w:r>
              <w:t>IFC</w:t>
            </w:r>
            <w:bookmarkEnd w:id="57"/>
            <w:bookmarkEnd w:id="58"/>
            <w:proofErr w:type="spellEnd"/>
          </w:p>
          <w:p w14:paraId="4F239A6C" w14:textId="77777777" w:rsidR="00A27C44" w:rsidRPr="00FA1762" w:rsidRDefault="00A27C44" w:rsidP="003B185E">
            <w:pPr>
              <w:pStyle w:val="StyleHeader1-ClausesLeft0Hanging03After0pt"/>
              <w:numPr>
                <w:ilvl w:val="0"/>
                <w:numId w:val="0"/>
              </w:numPr>
              <w:ind w:left="342"/>
              <w:rPr>
                <w:b w:val="0"/>
              </w:rPr>
            </w:pPr>
          </w:p>
          <w:p w14:paraId="6F1E6D13" w14:textId="77777777" w:rsidR="00A27C44" w:rsidRPr="00FA1762" w:rsidRDefault="00A27C44" w:rsidP="003B185E">
            <w:pPr>
              <w:pStyle w:val="StyleHeader1-ClausesLeft0Hanging03After0pt"/>
              <w:numPr>
                <w:ilvl w:val="0"/>
                <w:numId w:val="0"/>
              </w:numPr>
              <w:ind w:left="342"/>
              <w:rPr>
                <w:b w:val="0"/>
              </w:rPr>
            </w:pPr>
          </w:p>
          <w:p w14:paraId="52FDA0A0" w14:textId="77777777" w:rsidR="00A27C44" w:rsidRPr="00FA1762" w:rsidRDefault="00A27C44" w:rsidP="003B185E">
            <w:pPr>
              <w:pStyle w:val="StyleHeader1-ClausesLeft0Hanging03After0pt"/>
              <w:numPr>
                <w:ilvl w:val="0"/>
                <w:numId w:val="0"/>
              </w:numPr>
              <w:ind w:left="342"/>
              <w:rPr>
                <w:b w:val="0"/>
              </w:rPr>
            </w:pPr>
          </w:p>
          <w:p w14:paraId="6707FF5A" w14:textId="77777777" w:rsidR="00A27C44" w:rsidRPr="00FA1762" w:rsidRDefault="00A27C44" w:rsidP="003B185E">
            <w:pPr>
              <w:pStyle w:val="StyleHeader1-ClausesLeft0Hanging03After0pt"/>
              <w:numPr>
                <w:ilvl w:val="0"/>
                <w:numId w:val="0"/>
              </w:numPr>
              <w:ind w:left="342"/>
              <w:rPr>
                <w:b w:val="0"/>
              </w:rPr>
            </w:pPr>
          </w:p>
          <w:p w14:paraId="38DC08BF" w14:textId="77777777" w:rsidR="00A27C44" w:rsidRPr="00FA1762" w:rsidRDefault="00A27C44" w:rsidP="003B185E">
            <w:pPr>
              <w:pStyle w:val="StyleHeader1-ClausesLeft0Hanging03After0pt"/>
              <w:numPr>
                <w:ilvl w:val="0"/>
                <w:numId w:val="0"/>
              </w:numPr>
              <w:ind w:left="342"/>
              <w:rPr>
                <w:b w:val="0"/>
              </w:rPr>
            </w:pPr>
          </w:p>
          <w:p w14:paraId="6C485430" w14:textId="77777777" w:rsidR="00A27C44" w:rsidRPr="00FA1762" w:rsidRDefault="00A27C44" w:rsidP="003B185E">
            <w:pPr>
              <w:pStyle w:val="StyleHeader1-ClausesLeft0Hanging03After0pt"/>
              <w:numPr>
                <w:ilvl w:val="0"/>
                <w:numId w:val="0"/>
              </w:numPr>
              <w:ind w:left="342"/>
              <w:rPr>
                <w:b w:val="0"/>
              </w:rPr>
            </w:pPr>
          </w:p>
          <w:p w14:paraId="2DD2963F" w14:textId="77777777" w:rsidR="00A27C44" w:rsidRPr="00FA1762" w:rsidRDefault="00A27C44" w:rsidP="003B185E">
            <w:pPr>
              <w:pStyle w:val="StyleHeader1-ClausesLeft0Hanging03After0pt"/>
              <w:numPr>
                <w:ilvl w:val="0"/>
                <w:numId w:val="0"/>
              </w:numPr>
              <w:ind w:left="342"/>
              <w:rPr>
                <w:b w:val="0"/>
              </w:rPr>
            </w:pPr>
          </w:p>
          <w:p w14:paraId="02DABC71" w14:textId="77777777" w:rsidR="00A27C44" w:rsidRPr="00FA1762" w:rsidRDefault="00A27C44" w:rsidP="003B185E">
            <w:pPr>
              <w:pStyle w:val="StyleHeader1-ClausesLeft0Hanging03After0pt"/>
              <w:numPr>
                <w:ilvl w:val="0"/>
                <w:numId w:val="0"/>
              </w:numPr>
              <w:ind w:left="342"/>
              <w:rPr>
                <w:b w:val="0"/>
              </w:rPr>
            </w:pPr>
          </w:p>
          <w:p w14:paraId="1C7BEE74" w14:textId="77777777" w:rsidR="00A27C44" w:rsidRPr="00FA1762" w:rsidRDefault="00A27C44" w:rsidP="003B185E">
            <w:pPr>
              <w:pStyle w:val="StyleHeader1-ClausesLeft0Hanging03After0pt"/>
              <w:numPr>
                <w:ilvl w:val="0"/>
                <w:numId w:val="0"/>
              </w:numPr>
              <w:ind w:left="342"/>
              <w:rPr>
                <w:b w:val="0"/>
              </w:rPr>
            </w:pPr>
          </w:p>
          <w:p w14:paraId="7426097D" w14:textId="5F376910" w:rsidR="00A27C44" w:rsidRPr="00FA1762" w:rsidRDefault="00A27C44" w:rsidP="003B185E">
            <w:pPr>
              <w:pStyle w:val="StyleHeader1-ClausesLeft0Hanging03After0pt"/>
              <w:numPr>
                <w:ilvl w:val="0"/>
                <w:numId w:val="0"/>
              </w:numPr>
              <w:ind w:left="342"/>
              <w:rPr>
                <w:rFonts w:ascii="Arial" w:hAnsi="Arial"/>
                <w:b w:val="0"/>
                <w:i/>
                <w:sz w:val="18"/>
                <w:u w:val="single"/>
              </w:rPr>
            </w:pPr>
          </w:p>
        </w:tc>
        <w:tc>
          <w:tcPr>
            <w:tcW w:w="6696" w:type="dxa"/>
          </w:tcPr>
          <w:p w14:paraId="5DB03EAC" w14:textId="54300A5C" w:rsidR="00EC26D1" w:rsidRPr="00A3378E" w:rsidRDefault="00EC26D1" w:rsidP="00405090">
            <w:pPr>
              <w:pStyle w:val="BodyText"/>
              <w:ind w:left="300" w:hanging="283"/>
            </w:pPr>
            <w:bookmarkStart w:id="59" w:name="_Toc495664689"/>
            <w:bookmarkStart w:id="60" w:name="_Toc495667108"/>
            <w:r>
              <w:t xml:space="preserve">4.4   </w:t>
            </w:r>
            <w:bookmarkEnd w:id="59"/>
            <w:bookmarkEnd w:id="60"/>
            <w:r>
              <w:t xml:space="preserve">El Licitante y el Contratista se deberán asegurar de que sus actividades, incluyendo las actividades realizadas por sus subcontratistas en virtud del Contrato, cumplan con las Directrices Medioambientales de MCC (tal como se define dicho término en el Acuerdo o acuerdo relacionado, disponibles en </w:t>
            </w:r>
            <w:hyperlink r:id="rId20" w:history="1">
              <w:r>
                <w:rPr>
                  <w:rStyle w:val="Hyperlink"/>
                </w:rPr>
                <w:t>http://www.mcc.gov</w:t>
              </w:r>
            </w:hyperlink>
            <w:r>
              <w:t xml:space="preserve">), y que no es probable que 'causen un riesgo significativo para la salud, el medio ambiente o la seguridad', tal como se define en las Directrices Medioambientales de MCC. El Licitante y el Contratista también debe cumplir con las Normas de Desempeño de </w:t>
            </w:r>
            <w:proofErr w:type="spellStart"/>
            <w:r>
              <w:t>IFC</w:t>
            </w:r>
            <w:proofErr w:type="spellEnd"/>
            <w:r>
              <w:t xml:space="preserve"> a los fines del </w:t>
            </w:r>
            <w:proofErr w:type="gramStart"/>
            <w:r>
              <w:t>Contrato</w:t>
            </w:r>
            <w:r>
              <w:rPr>
                <w:b/>
                <w:bCs/>
                <w:i/>
                <w:iCs/>
                <w:u w:val="single"/>
              </w:rPr>
              <w:t>..</w:t>
            </w:r>
            <w:proofErr w:type="gramEnd"/>
            <w:r>
              <w:t xml:space="preserve"> Se puede encontrar información adicional sobre las Normas de Desempeño de </w:t>
            </w:r>
            <w:proofErr w:type="spellStart"/>
            <w:r>
              <w:t>IFC</w:t>
            </w:r>
            <w:proofErr w:type="spellEnd"/>
            <w:r>
              <w:t xml:space="preserve"> aquí: </w:t>
            </w:r>
            <w:hyperlink r:id="rId21" w:history="1">
              <w:r>
                <w:t>http://www.ifc.org/wps/wcm/connect/topics_ext_content/ifc_external_corporate_site/sustainability-at-ifc/policies-standards/performance-standards</w:t>
              </w:r>
            </w:hyperlink>
            <w:r>
              <w:t>.</w:t>
            </w:r>
          </w:p>
          <w:p w14:paraId="7246F166" w14:textId="30F1DC46" w:rsidR="00A27C44" w:rsidRPr="00A3378E" w:rsidRDefault="00A27C44" w:rsidP="00FA1762">
            <w:pPr>
              <w:pStyle w:val="BodyText"/>
            </w:pPr>
          </w:p>
        </w:tc>
      </w:tr>
      <w:tr w:rsidR="00087C96" w:rsidRPr="00087C96" w14:paraId="76DCB02F" w14:textId="77777777" w:rsidTr="003B185E">
        <w:tc>
          <w:tcPr>
            <w:tcW w:w="2340" w:type="dxa"/>
          </w:tcPr>
          <w:p w14:paraId="76DCB02C" w14:textId="77777777" w:rsidR="00F36779" w:rsidRPr="00FA1762" w:rsidRDefault="00087C96" w:rsidP="00F77EC2">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Elegibilidad</w:t>
            </w:r>
          </w:p>
          <w:p w14:paraId="76DCB02D" w14:textId="77777777" w:rsidR="00087C96" w:rsidRPr="00FA1762" w:rsidRDefault="00F36779" w:rsidP="00F36779">
            <w:pPr>
              <w:tabs>
                <w:tab w:val="left" w:pos="342"/>
              </w:tabs>
              <w:spacing w:after="0" w:line="240" w:lineRule="auto"/>
              <w:ind w:left="342"/>
              <w:jc w:val="both"/>
              <w:rPr>
                <w:rFonts w:ascii="Times New Roman" w:hAnsi="Times New Roman"/>
                <w:sz w:val="24"/>
              </w:rPr>
            </w:pPr>
            <w:r>
              <w:rPr>
                <w:rFonts w:ascii="Times New Roman" w:hAnsi="Times New Roman"/>
                <w:b/>
                <w:sz w:val="24"/>
              </w:rPr>
              <w:t>Licitantes Elegibles</w:t>
            </w:r>
          </w:p>
        </w:tc>
        <w:tc>
          <w:tcPr>
            <w:tcW w:w="6768" w:type="dxa"/>
            <w:gridSpan w:val="2"/>
          </w:tcPr>
          <w:p w14:paraId="76DCB02E" w14:textId="53CF3767" w:rsidR="00087C96" w:rsidRPr="00087C96" w:rsidRDefault="00F36779" w:rsidP="00CB063F">
            <w:pPr>
              <w:tabs>
                <w:tab w:val="left" w:pos="522"/>
              </w:tabs>
              <w:spacing w:line="240" w:lineRule="auto"/>
              <w:ind w:left="522" w:hanging="450"/>
              <w:jc w:val="both"/>
              <w:rPr>
                <w:rFonts w:ascii="Times New Roman" w:eastAsia="Times New Roman" w:hAnsi="Times New Roman" w:cs="Times New Roman"/>
                <w:sz w:val="24"/>
                <w:szCs w:val="20"/>
              </w:rPr>
            </w:pPr>
            <w:r>
              <w:rPr>
                <w:rFonts w:ascii="Times New Roman" w:hAnsi="Times New Roman"/>
                <w:sz w:val="24"/>
                <w:szCs w:val="20"/>
              </w:rPr>
              <w:t>5.1 Los criterios de elegibilidad establecidos en las presentes ITB se aplicarán al Licitante, incluyendo todas las partes que constituyen al Licitante, para cualquier parte del Contrato, incluyendo los servicios relacionados.</w:t>
            </w:r>
          </w:p>
        </w:tc>
      </w:tr>
      <w:tr w:rsidR="00087C96" w:rsidRPr="00087C96" w14:paraId="76DCB033" w14:textId="77777777" w:rsidTr="003B185E">
        <w:tc>
          <w:tcPr>
            <w:tcW w:w="2340" w:type="dxa"/>
          </w:tcPr>
          <w:p w14:paraId="76DCB030" w14:textId="77777777" w:rsidR="00087C96" w:rsidRPr="00087C96" w:rsidRDefault="00087C96" w:rsidP="00087C96">
            <w:pPr>
              <w:tabs>
                <w:tab w:val="left" w:pos="342"/>
              </w:tabs>
              <w:spacing w:after="0" w:line="240" w:lineRule="auto"/>
              <w:ind w:left="-18"/>
              <w:rPr>
                <w:rFonts w:ascii="Times New Roman" w:eastAsia="Times New Roman" w:hAnsi="Times New Roman" w:cs="Times New Roman"/>
                <w:b/>
                <w:bCs/>
                <w:sz w:val="24"/>
                <w:szCs w:val="20"/>
              </w:rPr>
            </w:pPr>
          </w:p>
        </w:tc>
        <w:tc>
          <w:tcPr>
            <w:tcW w:w="6768" w:type="dxa"/>
            <w:gridSpan w:val="2"/>
          </w:tcPr>
          <w:p w14:paraId="76DCB031" w14:textId="26F1DEAA" w:rsidR="00087C96" w:rsidRPr="00087C96" w:rsidRDefault="005370D4" w:rsidP="00A51536">
            <w:pPr>
              <w:tabs>
                <w:tab w:val="left" w:pos="522"/>
              </w:tabs>
              <w:spacing w:line="240" w:lineRule="auto"/>
              <w:ind w:left="522" w:hanging="450"/>
              <w:jc w:val="both"/>
              <w:rPr>
                <w:rFonts w:ascii="Times New Roman" w:eastAsia="Times New Roman" w:hAnsi="Times New Roman" w:cs="Times New Roman"/>
                <w:sz w:val="24"/>
                <w:szCs w:val="20"/>
              </w:rPr>
            </w:pPr>
            <w:r>
              <w:rPr>
                <w:rFonts w:ascii="Times New Roman" w:hAnsi="Times New Roman"/>
                <w:sz w:val="24"/>
                <w:szCs w:val="20"/>
              </w:rPr>
              <w:t>5.2 Un</w:t>
            </w:r>
            <w:r w:rsidR="00087C96">
              <w:rPr>
                <w:rFonts w:ascii="Times New Roman" w:hAnsi="Times New Roman"/>
                <w:sz w:val="24"/>
                <w:szCs w:val="20"/>
              </w:rPr>
              <w:t xml:space="preserve"> Licitante puede ser una entidad privada, ciertas entidades de propiedad gubernamental (de acuerdo con las Guías de Adquisición del Programa MCC, tal como se describe en las </w:t>
            </w:r>
            <w:r w:rsidR="00087C96">
              <w:rPr>
                <w:rFonts w:ascii="Times New Roman" w:hAnsi="Times New Roman"/>
                <w:sz w:val="24"/>
                <w:szCs w:val="20"/>
              </w:rPr>
              <w:lastRenderedPageBreak/>
              <w:t xml:space="preserve">ITB, 5.4), o cualquier combinación de dichas entidades respaldada por una carta de intención para celebrar un acuerdo o bajo un contrato existente, en asociación en forma de sociedad en participación u otra asociación.  </w:t>
            </w:r>
          </w:p>
          <w:p w14:paraId="76DCB032" w14:textId="3DA344F9" w:rsidR="00087C96" w:rsidRPr="00087C96" w:rsidRDefault="00F1553A" w:rsidP="00A51536">
            <w:pPr>
              <w:tabs>
                <w:tab w:val="left" w:pos="522"/>
              </w:tabs>
              <w:spacing w:line="240" w:lineRule="auto"/>
              <w:ind w:left="522" w:hanging="450"/>
              <w:jc w:val="both"/>
              <w:rPr>
                <w:rFonts w:ascii="Times New Roman" w:eastAsia="Times New Roman" w:hAnsi="Times New Roman" w:cs="Times New Roman"/>
                <w:sz w:val="24"/>
                <w:szCs w:val="20"/>
              </w:rPr>
            </w:pPr>
            <w:r>
              <w:rPr>
                <w:rFonts w:ascii="Times New Roman" w:hAnsi="Times New Roman"/>
                <w:sz w:val="24"/>
              </w:rPr>
              <w:t>5.3 Un Licitante, todas las partes que constituyen el Licitante, y cualquier subcontratista y proveedor de cualquier parte del Contrato, incluyendo los servicios relacionados, pueden tener la nacionalidad de cualquier país, sujeto a las restricciones de nacionalidad especificadas en las presentes ITB, 5.</w:t>
            </w:r>
            <w:r>
              <w:rPr>
                <w:rFonts w:ascii="Times New Roman" w:hAnsi="Times New Roman"/>
                <w:sz w:val="24"/>
                <w:szCs w:val="20"/>
              </w:rPr>
              <w:t xml:space="preserve"> Se considerará que una entidad tiene la nacionalidad de un país si dicha entidad está constituida, incorporada o registrada en, y operan de conformidad con las disposiciones de las leyes de ese país.  </w:t>
            </w:r>
          </w:p>
        </w:tc>
      </w:tr>
      <w:tr w:rsidR="00087C96" w:rsidRPr="00087C96" w14:paraId="76DCB036" w14:textId="77777777" w:rsidTr="003B185E">
        <w:tc>
          <w:tcPr>
            <w:tcW w:w="2340" w:type="dxa"/>
          </w:tcPr>
          <w:p w14:paraId="76DCB034" w14:textId="77777777" w:rsidR="00087C96" w:rsidRPr="00FA1762" w:rsidRDefault="00D73407" w:rsidP="00D73407">
            <w:pPr>
              <w:spacing w:after="0" w:line="240" w:lineRule="auto"/>
              <w:rPr>
                <w:rFonts w:ascii="Times New Roman" w:hAnsi="Times New Roman"/>
                <w:b/>
                <w:sz w:val="24"/>
              </w:rPr>
            </w:pPr>
            <w:r>
              <w:rPr>
                <w:rFonts w:ascii="Times New Roman" w:hAnsi="Times New Roman"/>
                <w:b/>
                <w:sz w:val="24"/>
              </w:rPr>
              <w:lastRenderedPageBreak/>
              <w:t>Empresas Propiedad del Gobierno</w:t>
            </w:r>
          </w:p>
        </w:tc>
        <w:tc>
          <w:tcPr>
            <w:tcW w:w="6768" w:type="dxa"/>
            <w:gridSpan w:val="2"/>
          </w:tcPr>
          <w:p w14:paraId="76DCB035" w14:textId="183703B1" w:rsidR="00087C96" w:rsidRPr="00087C96" w:rsidRDefault="00087C96" w:rsidP="00A51536">
            <w:pPr>
              <w:tabs>
                <w:tab w:val="left" w:pos="522"/>
              </w:tabs>
              <w:spacing w:line="240" w:lineRule="auto"/>
              <w:ind w:left="522" w:hanging="450"/>
              <w:jc w:val="both"/>
              <w:rPr>
                <w:rFonts w:ascii="Times New Roman" w:eastAsia="Times New Roman" w:hAnsi="Times New Roman" w:cs="Times New Roman"/>
                <w:sz w:val="24"/>
                <w:szCs w:val="20"/>
              </w:rPr>
            </w:pPr>
            <w:r>
              <w:rPr>
                <w:rFonts w:ascii="Times New Roman" w:hAnsi="Times New Roman"/>
                <w:sz w:val="24"/>
                <w:szCs w:val="24"/>
              </w:rPr>
              <w:t>5.4 Las Empresas Propiedad del Gobierno ("</w:t>
            </w:r>
            <w:proofErr w:type="spellStart"/>
            <w:r>
              <w:rPr>
                <w:rFonts w:ascii="Times New Roman" w:hAnsi="Times New Roman"/>
                <w:sz w:val="24"/>
                <w:szCs w:val="24"/>
              </w:rPr>
              <w:t>GOE</w:t>
            </w:r>
            <w:proofErr w:type="spellEnd"/>
            <w:r>
              <w:rPr>
                <w:rFonts w:ascii="Times New Roman" w:hAnsi="Times New Roman"/>
                <w:sz w:val="24"/>
                <w:szCs w:val="24"/>
              </w:rPr>
              <w:t xml:space="preserve">", por sus siglas en inglés) no son elegibles para competir por contratos financiados por MCC para bienes u obras.  </w:t>
            </w:r>
            <w:proofErr w:type="spellStart"/>
            <w:r>
              <w:rPr>
                <w:rFonts w:ascii="Times New Roman" w:hAnsi="Times New Roman"/>
                <w:sz w:val="24"/>
                <w:szCs w:val="24"/>
              </w:rPr>
              <w:t>GOEs</w:t>
            </w:r>
            <w:proofErr w:type="spellEnd"/>
            <w:r>
              <w:rPr>
                <w:rFonts w:ascii="Times New Roman" w:hAnsi="Times New Roman"/>
                <w:sz w:val="24"/>
                <w:szCs w:val="24"/>
              </w:rPr>
              <w:t xml:space="preserve"> (a) no pueden ser parte de ningún contrato financiado por MCC para bienes u obras adquiridas a través de un proceso público de adquisición, licitación limitada, contratación directa o selección de fuente exclusiva; y (b) no puede ser precalificada o preseleccionada para ningún contrato financiado por MCC para bienes u obras que se anticipa que serán adquiridos por estos medios. Esta prohibición no se aplica a las unidades de Administración Directa que son propiedad del Gobierno del País del Cliente, o las instituciones educativas y centros de investigación propiedad del Gobierno, ni a ninguna entidad estadística, de cartografía, otras entidades técnicas que no estén constituidas principalmente con fines comerciales o empresariales, o cuando MCC otorgue una exención de acuerdo con la Parte 7 de las Guías de Adquisición del Programa de MCC. Todos los Licitantes deben certificar su estado como parte de la presentación de su Oferta.</w:t>
            </w:r>
          </w:p>
        </w:tc>
      </w:tr>
      <w:tr w:rsidR="00087C96" w:rsidRPr="00087C96" w14:paraId="76DCB039" w14:textId="77777777" w:rsidTr="003B185E">
        <w:tc>
          <w:tcPr>
            <w:tcW w:w="2340" w:type="dxa"/>
          </w:tcPr>
          <w:p w14:paraId="76DCB037" w14:textId="77777777" w:rsidR="00087C96" w:rsidRPr="00FA1762" w:rsidRDefault="00087C96" w:rsidP="00087C96">
            <w:pPr>
              <w:spacing w:after="0" w:line="240" w:lineRule="auto"/>
              <w:rPr>
                <w:rFonts w:ascii="Times New Roman" w:hAnsi="Times New Roman"/>
                <w:b/>
                <w:sz w:val="24"/>
              </w:rPr>
            </w:pPr>
            <w:r>
              <w:rPr>
                <w:rFonts w:ascii="Times New Roman" w:hAnsi="Times New Roman"/>
                <w:b/>
                <w:sz w:val="24"/>
              </w:rPr>
              <w:t>Sociedad en Participación o Asociación</w:t>
            </w:r>
          </w:p>
        </w:tc>
        <w:tc>
          <w:tcPr>
            <w:tcW w:w="6768" w:type="dxa"/>
            <w:gridSpan w:val="2"/>
          </w:tcPr>
          <w:p w14:paraId="76DCB038" w14:textId="6DD19DE8" w:rsidR="00087C96" w:rsidRPr="00087C96" w:rsidRDefault="00F1553A" w:rsidP="00A51536">
            <w:pPr>
              <w:spacing w:line="240" w:lineRule="auto"/>
              <w:ind w:left="522" w:hanging="450"/>
              <w:jc w:val="both"/>
              <w:rPr>
                <w:rFonts w:ascii="Times New Roman" w:eastAsia="Times New Roman" w:hAnsi="Times New Roman" w:cs="Times New Roman"/>
                <w:sz w:val="24"/>
                <w:szCs w:val="24"/>
              </w:rPr>
            </w:pPr>
            <w:r>
              <w:rPr>
                <w:rFonts w:ascii="Times New Roman" w:hAnsi="Times New Roman"/>
                <w:sz w:val="24"/>
              </w:rPr>
              <w:t xml:space="preserve">5.5  En el caso de que un Licitante sea, o se proponga ser, una sociedad en participación u otra Asociación (a) todos los miembros de la sociedad en participación o asociación deben cumplir con los requisitos legales, financieros, de litigio, elegibilidad y otros requisitos establecidos en el presente Documento de Licitación; (b) todos los miembros de la sociedad en participación o la asociación serán responsables solidariamente del cumplimiento del Contrato; y (c) la sociedad en participación o la asociación nominarán a un representante que tendrá la autoridad para llevar a cabo todas las actividades comerciales en nombre de cualquiera y todos los miembros de </w:t>
            </w:r>
            <w:r>
              <w:rPr>
                <w:rFonts w:ascii="Times New Roman" w:hAnsi="Times New Roman"/>
                <w:sz w:val="24"/>
              </w:rPr>
              <w:lastRenderedPageBreak/>
              <w:t>la sociedad en participación o la asociación, si se le otorga el Contrato, durante el cumplimiento del Contrato.</w:t>
            </w:r>
          </w:p>
        </w:tc>
      </w:tr>
      <w:tr w:rsidR="00087C96" w:rsidRPr="00087C96" w14:paraId="76DCB045" w14:textId="77777777" w:rsidTr="003B185E">
        <w:tc>
          <w:tcPr>
            <w:tcW w:w="2340" w:type="dxa"/>
          </w:tcPr>
          <w:p w14:paraId="76DCB03A" w14:textId="77777777" w:rsidR="00087C96" w:rsidRPr="00FA1762" w:rsidRDefault="00087C96" w:rsidP="005370D4">
            <w:pPr>
              <w:spacing w:after="0" w:line="240" w:lineRule="auto"/>
              <w:rPr>
                <w:rFonts w:ascii="Times New Roman" w:hAnsi="Times New Roman"/>
                <w:b/>
                <w:sz w:val="24"/>
              </w:rPr>
            </w:pPr>
            <w:r>
              <w:rPr>
                <w:rFonts w:ascii="Times New Roman" w:hAnsi="Times New Roman"/>
                <w:b/>
                <w:sz w:val="24"/>
              </w:rPr>
              <w:lastRenderedPageBreak/>
              <w:t>Conflicto de Intereses</w:t>
            </w:r>
          </w:p>
        </w:tc>
        <w:tc>
          <w:tcPr>
            <w:tcW w:w="6768" w:type="dxa"/>
            <w:gridSpan w:val="2"/>
          </w:tcPr>
          <w:p w14:paraId="76DCB03B" w14:textId="120CAFC3" w:rsidR="00087C96" w:rsidRPr="00087C96" w:rsidRDefault="00F1553A" w:rsidP="00A51536">
            <w:pPr>
              <w:tabs>
                <w:tab w:val="left" w:pos="576"/>
              </w:tabs>
              <w:spacing w:after="120" w:line="240" w:lineRule="auto"/>
              <w:ind w:left="522" w:hanging="450"/>
              <w:jc w:val="both"/>
              <w:rPr>
                <w:rFonts w:ascii="Times New Roman" w:eastAsia="Times New Roman" w:hAnsi="Times New Roman" w:cs="Times New Roman"/>
                <w:sz w:val="24"/>
                <w:szCs w:val="20"/>
              </w:rPr>
            </w:pPr>
            <w:r>
              <w:rPr>
                <w:rFonts w:ascii="Times New Roman" w:hAnsi="Times New Roman"/>
                <w:sz w:val="24"/>
                <w:szCs w:val="20"/>
              </w:rPr>
              <w:t xml:space="preserve">5.6   </w:t>
            </w:r>
            <w:r>
              <w:rPr>
                <w:rFonts w:ascii="Times New Roman" w:hAnsi="Times New Roman"/>
                <w:sz w:val="24"/>
              </w:rPr>
              <w:t>Un Licitante no deberá tener conflicto de intereses.</w:t>
            </w:r>
            <w:r>
              <w:rPr>
                <w:rFonts w:ascii="Times New Roman" w:hAnsi="Times New Roman"/>
                <w:sz w:val="24"/>
                <w:szCs w:val="24"/>
              </w:rPr>
              <w:t xml:space="preserve"> Todos los Licitantes que tengan conflicto de intereses deberán ser descalificados, a menos que el conflicto de interés haya sido mitigado y la mitigación haya sido aprobada por MCC. El Cliente exige que los Licitantes y Contratistas tengan en cuenta los intereses del Cliente en todo momento, que eviten estrictamente los conflictos de intereses, incluidos los conflictos con otras asignaciones o con sus propios intereses corporativos, y que actúen sin consideración alguna para futuras obras. Sin limitación de la generalidad de lo anterior, un Licitante o Contratista, incluyendo todas las partes que constituyen el Licitante, o Contratista y todo subcontratista y proveedor de cualquier parte del Contrato, incluyendo los servicios relacionados, y su personal y afiliados respectivos, puede considerarse que tienen un conflicto de interés y (i) en el caso un Licitante puede ser descalificado o (</w:t>
            </w:r>
            <w:proofErr w:type="spellStart"/>
            <w:r>
              <w:rPr>
                <w:rFonts w:ascii="Times New Roman" w:hAnsi="Times New Roman"/>
                <w:sz w:val="24"/>
                <w:szCs w:val="24"/>
              </w:rPr>
              <w:t>ii</w:t>
            </w:r>
            <w:proofErr w:type="spellEnd"/>
            <w:r>
              <w:rPr>
                <w:rFonts w:ascii="Times New Roman" w:hAnsi="Times New Roman"/>
                <w:sz w:val="24"/>
                <w:szCs w:val="24"/>
              </w:rPr>
              <w:t>) en el caso de un Contratista, el Contrato puede ser rescindido si:</w:t>
            </w:r>
          </w:p>
          <w:p w14:paraId="76DCB03C" w14:textId="77777777" w:rsidR="00087C96" w:rsidRPr="00087C96"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tienen por lo menos un socio mayoritario en común con una o más partes en el proceso contemplado en este Documento de Licitación; o bien</w:t>
            </w:r>
          </w:p>
          <w:p w14:paraId="76DCB03D" w14:textId="77777777" w:rsidR="00087C96" w:rsidRPr="00087C96"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 xml:space="preserve">tienen el mismo representante legal que otro Licitante para fines de esta Oferta; o bien </w:t>
            </w:r>
          </w:p>
          <w:p w14:paraId="76DCB03E" w14:textId="0BBF9473" w:rsidR="00087C96" w:rsidRPr="00087C96"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 xml:space="preserve">tienen una relación, directamente o bien a través de terceros que les permita tener acceso a información o influencia sobre la Oferta de otro Licitante, o influir en las decisiones del Cliente con respecto al proceso de selección para esta adquisición; o bien </w:t>
            </w:r>
          </w:p>
          <w:p w14:paraId="76DCB03F" w14:textId="77777777" w:rsidR="00087C96" w:rsidRPr="00087C96"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participa en más de una Oferta en este proceso; la participación de un Licitante en más de una Oferta dará como resultado la descalificación de todas las Ofertas en las que esté involucrada la parte; sin embargo, esta disposición no limita la inclusión del mismo subcontratista en más de una Oferta; o bien</w:t>
            </w:r>
          </w:p>
          <w:p w14:paraId="76DCB040" w14:textId="77777777" w:rsidR="00087C96" w:rsidRPr="00087C96"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son, o han sido asociados en el pasado, con una persona o entidad, o cualquiera de sus afiliadas, que ha sido contratada para proporcionar servicios de consultoría para la preparación del diseño, especificaciones u otros documentos utilizados para la adquisición y provisión de las Obras bajo el Contrato; o bien</w:t>
            </w:r>
          </w:p>
          <w:p w14:paraId="76DCB041" w14:textId="77777777" w:rsidR="00087C96" w:rsidRPr="00087C96"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 xml:space="preserve">cualquiera de sus afiliados ha sido contratado (o se </w:t>
            </w:r>
            <w:r>
              <w:rPr>
                <w:rFonts w:ascii="Times New Roman" w:hAnsi="Times New Roman"/>
                <w:sz w:val="24"/>
                <w:szCs w:val="24"/>
              </w:rPr>
              <w:lastRenderedPageBreak/>
              <w:t>propone que sea contratado) por el Cliente como el Ingeniero para el Contrato; o bien</w:t>
            </w:r>
          </w:p>
          <w:p w14:paraId="76DCB042" w14:textId="77777777" w:rsidR="00087C96" w:rsidRPr="00087C96"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son ellos mismos, o tienen una relación comercial o de parentesco con, (i) un miembro de la junta directiva o personal del Cliente, (</w:t>
            </w:r>
            <w:proofErr w:type="spellStart"/>
            <w:r>
              <w:rPr>
                <w:rFonts w:ascii="Times New Roman" w:hAnsi="Times New Roman"/>
                <w:sz w:val="24"/>
                <w:szCs w:val="24"/>
              </w:rPr>
              <w:t>ii</w:t>
            </w:r>
            <w:proofErr w:type="spellEnd"/>
            <w:r>
              <w:rPr>
                <w:rFonts w:ascii="Times New Roman" w:hAnsi="Times New Roman"/>
                <w:sz w:val="24"/>
                <w:szCs w:val="24"/>
              </w:rPr>
              <w:t>) el personal de la entidad implementadora del proyecto, o (</w:t>
            </w:r>
            <w:proofErr w:type="spellStart"/>
            <w:r>
              <w:rPr>
                <w:rFonts w:ascii="Times New Roman" w:hAnsi="Times New Roman"/>
                <w:sz w:val="24"/>
                <w:szCs w:val="24"/>
              </w:rPr>
              <w:t>iii</w:t>
            </w:r>
            <w:proofErr w:type="spellEnd"/>
            <w:r>
              <w:rPr>
                <w:rFonts w:ascii="Times New Roman" w:hAnsi="Times New Roman"/>
                <w:sz w:val="24"/>
                <w:szCs w:val="24"/>
              </w:rPr>
              <w:t>) el Agente de Adquisiciones o el Agente Fiscal (según se define en el Compacto o en los acuerdos relacionados) contratado por el Cliente en relación con el Compacto, cualquiera de los cuales está directa o indirectamente involucrado en cualquier parte de (A) la preparación del presente Documento de Licitación, (B) el proceso de selección para esta adquisición, o (C) supervisión del Contrato, a menos que el conflicto derivado de esta relación se haya resuelto de una manera aceptable para MCC; o bien</w:t>
            </w:r>
          </w:p>
          <w:p w14:paraId="76DCB043" w14:textId="77777777" w:rsidR="00087C96" w:rsidRPr="00087C96"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cualquiera de sus afiliados ha sido o, en la actualidad, está contratado por el Cliente en capacidad del Agente de Adquisiciones o Agente Fiscal en virtud del Compacto.</w:t>
            </w:r>
          </w:p>
          <w:p w14:paraId="76DCB044" w14:textId="1416B82C" w:rsidR="00087C96" w:rsidRPr="00087C96" w:rsidRDefault="00087C96" w:rsidP="00A51536">
            <w:pPr>
              <w:tabs>
                <w:tab w:val="left" w:pos="1152"/>
              </w:tabs>
              <w:spacing w:line="240" w:lineRule="auto"/>
              <w:ind w:left="522"/>
              <w:jc w:val="both"/>
              <w:rPr>
                <w:rFonts w:ascii="Times New Roman" w:eastAsia="Times New Roman" w:hAnsi="Times New Roman" w:cs="Times New Roman"/>
                <w:sz w:val="24"/>
                <w:szCs w:val="20"/>
              </w:rPr>
            </w:pPr>
            <w:r>
              <w:rPr>
                <w:rFonts w:ascii="Times New Roman" w:hAnsi="Times New Roman"/>
                <w:sz w:val="24"/>
                <w:szCs w:val="20"/>
              </w:rPr>
              <w:t>Los Licitantes y el Contratista tienen la obligación de dar a conocer cualquier situación de conflicto real o potencial que afecte su capacidad para servir los mejores intereses del Cliente, o que se pueda percibir razonablemente que tiene este efecto. La falta de divulgación de dichas situaciones puede dar lugar a la descalificación del Licitante o del Contratista, o la rescisión del Contrato.</w:t>
            </w:r>
          </w:p>
        </w:tc>
      </w:tr>
      <w:tr w:rsidR="00087C96" w:rsidRPr="00087C96" w14:paraId="76DCB04D" w14:textId="77777777" w:rsidTr="003B185E">
        <w:tc>
          <w:tcPr>
            <w:tcW w:w="2340" w:type="dxa"/>
          </w:tcPr>
          <w:p w14:paraId="76DCB046" w14:textId="77777777" w:rsidR="00087C96" w:rsidRPr="00FA1762" w:rsidRDefault="00087C96" w:rsidP="00087C96">
            <w:pPr>
              <w:spacing w:after="0" w:line="240" w:lineRule="auto"/>
              <w:jc w:val="both"/>
              <w:rPr>
                <w:rFonts w:ascii="Times New Roman" w:hAnsi="Times New Roman"/>
                <w:b/>
                <w:sz w:val="24"/>
              </w:rPr>
            </w:pPr>
            <w:r>
              <w:rPr>
                <w:rFonts w:ascii="Times New Roman" w:hAnsi="Times New Roman"/>
                <w:b/>
                <w:sz w:val="24"/>
              </w:rPr>
              <w:lastRenderedPageBreak/>
              <w:t>Inelegibilidad</w:t>
            </w:r>
          </w:p>
        </w:tc>
        <w:tc>
          <w:tcPr>
            <w:tcW w:w="6768" w:type="dxa"/>
            <w:gridSpan w:val="2"/>
          </w:tcPr>
          <w:p w14:paraId="76DCB047" w14:textId="7C2DF5A3" w:rsidR="00087C96" w:rsidRPr="00087C96" w:rsidRDefault="00F1553A" w:rsidP="00A51536">
            <w:pPr>
              <w:spacing w:line="240" w:lineRule="auto"/>
              <w:ind w:left="612" w:hanging="540"/>
              <w:jc w:val="both"/>
              <w:rPr>
                <w:rFonts w:ascii="Times New Roman" w:eastAsia="Times New Roman" w:hAnsi="Times New Roman" w:cs="Times New Roman"/>
                <w:sz w:val="24"/>
                <w:szCs w:val="20"/>
              </w:rPr>
            </w:pPr>
            <w:r>
              <w:rPr>
                <w:rFonts w:ascii="Times New Roman" w:hAnsi="Times New Roman"/>
                <w:sz w:val="24"/>
                <w:szCs w:val="20"/>
              </w:rPr>
              <w:t xml:space="preserve">5.7 Un Licitante, todas las partes que constituyen al Licitante, y cualquier subcontratista y proveedor de cualquier parte del Contrato, incluyendo los servicios relacionados, y su respectivo personal y afiliados, no deberán ser personas o entidades bajo (a) una declaración de inelegibilidad por involucrarse en coerción, colusión, corrupción, fraude, obstrucción de investigación de alegaciones de fraude o corrupción, o prácticas prohibidas según lo contemplado en la anterior ITC 3.1, o bien (b) que se haya declarado inelegible para poder participar en una contratación de acuerdo con  los procedimientos establecidos en la Parte 10 de las Guías de Adquisición del Programa MCC (Procedimientos de Verificación de Elegibilidad) los cuales pueden ser encontrados en el sitio web de MCC.  Esto también eliminaría la elegibilidad de participar en adquisición a cualquier entidad que esté organizada o tenga su sede principal de operaciones o una parte significativa de las mismas en cualquier país sujeto </w:t>
            </w:r>
            <w:r>
              <w:rPr>
                <w:rFonts w:ascii="Times New Roman" w:hAnsi="Times New Roman"/>
                <w:sz w:val="24"/>
                <w:szCs w:val="20"/>
              </w:rPr>
              <w:lastRenderedPageBreak/>
              <w:t>a sanciones o restricciones por ley o política de Estados Unidos.</w:t>
            </w:r>
            <w:r>
              <w:rPr>
                <w:rFonts w:ascii="Times New Roman" w:hAnsi="Times New Roman"/>
                <w:sz w:val="24"/>
                <w:szCs w:val="20"/>
              </w:rPr>
              <w:tab/>
            </w:r>
          </w:p>
          <w:p w14:paraId="76DCB048" w14:textId="631FF2B4" w:rsidR="00087C96" w:rsidRPr="00087C96" w:rsidRDefault="00DD4196" w:rsidP="00A51536">
            <w:pPr>
              <w:keepNext/>
              <w:spacing w:after="120" w:line="240" w:lineRule="auto"/>
              <w:ind w:left="612" w:hanging="540"/>
              <w:jc w:val="both"/>
              <w:rPr>
                <w:rFonts w:ascii="Times New Roman" w:eastAsia="Times New Roman" w:hAnsi="Times New Roman" w:cs="Times New Roman"/>
                <w:sz w:val="24"/>
                <w:szCs w:val="20"/>
              </w:rPr>
            </w:pPr>
            <w:r>
              <w:rPr>
                <w:rFonts w:ascii="Times New Roman" w:hAnsi="Times New Roman"/>
                <w:sz w:val="24"/>
                <w:szCs w:val="20"/>
              </w:rPr>
              <w:t>5.8 Un</w:t>
            </w:r>
            <w:r w:rsidR="00087C96">
              <w:rPr>
                <w:rFonts w:ascii="Times New Roman" w:hAnsi="Times New Roman"/>
                <w:sz w:val="24"/>
                <w:szCs w:val="20"/>
              </w:rPr>
              <w:t xml:space="preserve"> Licitante o Contratista, todas las partes que constituyen al Licitante o Contratista y cualquier subcontratista o proveedores para cualquier parte del Contrato, incluidos los servicios relacionados, y su personal respectivo y afiliados que de otra manera no serán elegibles por una razón descrita en esta ITB 5, no obstante, se excluirán si:</w:t>
            </w:r>
          </w:p>
          <w:p w14:paraId="76DCB049" w14:textId="77777777" w:rsidR="00087C96" w:rsidRPr="00087C96" w:rsidRDefault="00087C96" w:rsidP="00FB1F2F">
            <w:pPr>
              <w:keepNext/>
              <w:widowControl w:val="0"/>
              <w:numPr>
                <w:ilvl w:val="0"/>
                <w:numId w:val="16"/>
              </w:numPr>
              <w:suppressAutoHyphens/>
              <w:autoSpaceDE w:val="0"/>
              <w:spacing w:line="240" w:lineRule="auto"/>
              <w:ind w:left="882" w:firstLine="0"/>
              <w:jc w:val="both"/>
              <w:rPr>
                <w:rFonts w:ascii="Times New Roman" w:eastAsia="Times New Roman" w:hAnsi="Times New Roman" w:cs="Times New Roman"/>
                <w:sz w:val="24"/>
                <w:szCs w:val="20"/>
              </w:rPr>
            </w:pPr>
            <w:r>
              <w:rPr>
                <w:rFonts w:ascii="Times New Roman" w:hAnsi="Times New Roman"/>
                <w:sz w:val="24"/>
                <w:szCs w:val="20"/>
              </w:rPr>
              <w:t>por condiciones legales o reglamentos oficiales, el Gobierno prohíbe las relaciones comerciales con el país del Licitante o Contratista (incluyendo todo asociados, subcontratistas y proveedores, así como sus respectivas filiales); o bien</w:t>
            </w:r>
          </w:p>
          <w:p w14:paraId="76DCB04A" w14:textId="27F32173" w:rsidR="00087C96" w:rsidRPr="00087C96" w:rsidRDefault="00087C96" w:rsidP="00FB1F2F">
            <w:pPr>
              <w:keepNext/>
              <w:widowControl w:val="0"/>
              <w:numPr>
                <w:ilvl w:val="0"/>
                <w:numId w:val="16"/>
              </w:numPr>
              <w:suppressAutoHyphens/>
              <w:autoSpaceDE w:val="0"/>
              <w:spacing w:line="240" w:lineRule="auto"/>
              <w:ind w:left="882" w:firstLine="0"/>
              <w:jc w:val="both"/>
              <w:rPr>
                <w:rFonts w:ascii="Times New Roman" w:eastAsia="Times New Roman" w:hAnsi="Times New Roman" w:cs="Times New Roman"/>
                <w:sz w:val="24"/>
                <w:szCs w:val="20"/>
              </w:rPr>
            </w:pPr>
            <w:r>
              <w:rPr>
                <w:rFonts w:ascii="Times New Roman" w:hAnsi="Times New Roman"/>
                <w:sz w:val="24"/>
                <w:szCs w:val="20"/>
              </w:rPr>
              <w:t>por cumplimiento de una de una decisión del Consejo de Seguridad de las Naciones Unidas asumida bajo el Capítulo VII de la Carta de las Naciones Unidas, el Gobierno prohíbe la importación de bienes del país del Licitante o Contratista (incluyendo sus asociados, subcontratistas y proveedores, así como sus respectivas filiales) o cualquier pago a entidades en dicho país; o bien</w:t>
            </w:r>
          </w:p>
          <w:p w14:paraId="76DCB04B" w14:textId="77777777" w:rsidR="00087C96" w:rsidRPr="00087C96" w:rsidRDefault="00087C96" w:rsidP="00FB1F2F">
            <w:pPr>
              <w:widowControl w:val="0"/>
              <w:numPr>
                <w:ilvl w:val="0"/>
                <w:numId w:val="16"/>
              </w:numPr>
              <w:tabs>
                <w:tab w:val="left" w:pos="684"/>
              </w:tabs>
              <w:suppressAutoHyphens/>
              <w:autoSpaceDE w:val="0"/>
              <w:spacing w:line="240" w:lineRule="auto"/>
              <w:ind w:left="882" w:firstLine="0"/>
              <w:jc w:val="both"/>
              <w:rPr>
                <w:rFonts w:ascii="Times New Roman" w:eastAsia="Times New Roman" w:hAnsi="Times New Roman" w:cs="Times New Roman"/>
                <w:sz w:val="24"/>
                <w:szCs w:val="20"/>
              </w:rPr>
            </w:pPr>
            <w:r>
              <w:rPr>
                <w:rFonts w:ascii="Times New Roman" w:hAnsi="Times New Roman"/>
                <w:sz w:val="24"/>
                <w:szCs w:val="20"/>
              </w:rPr>
              <w:t>dicho Licitador o Contratista, cualquiera de las partes que constituyen al Licitante o al Contratista, cualquier subcontratista o proveedor, o sus respectivos empleados o afiliados son considerados como no elegibles por MCC de conformidad con cualquier política u orientación que pueda, de manera regular, estar vigente, tal como publicada en el sitio web de MCC.</w:t>
            </w:r>
          </w:p>
          <w:p w14:paraId="76DCB04C" w14:textId="2D96233C" w:rsidR="00087C96" w:rsidRPr="00087C96" w:rsidRDefault="00BF6303" w:rsidP="00A51536">
            <w:pPr>
              <w:tabs>
                <w:tab w:val="left" w:pos="432"/>
              </w:tabs>
              <w:spacing w:line="240" w:lineRule="auto"/>
              <w:ind w:left="522" w:hanging="522"/>
              <w:jc w:val="both"/>
              <w:rPr>
                <w:rFonts w:ascii="Times New Roman" w:eastAsia="Times New Roman" w:hAnsi="Times New Roman" w:cs="Times New Roman"/>
                <w:sz w:val="24"/>
                <w:szCs w:val="20"/>
              </w:rPr>
            </w:pPr>
            <w:r>
              <w:rPr>
                <w:rFonts w:ascii="Times New Roman" w:hAnsi="Times New Roman"/>
                <w:sz w:val="24"/>
                <w:szCs w:val="20"/>
              </w:rPr>
              <w:t>5.9 Los</w:t>
            </w:r>
            <w:r w:rsidR="00F1553A">
              <w:rPr>
                <w:rFonts w:ascii="Times New Roman" w:hAnsi="Times New Roman"/>
                <w:sz w:val="24"/>
                <w:szCs w:val="20"/>
              </w:rPr>
              <w:t xml:space="preserve"> Licitantes o Contratistas también deben cumplir con todos los demás criterios de elegibilidad contenidos en las Guías de Adquisición del Programa MCC.  En el caso de que un Licitante o Contratista tenga la intención de unirse a un asociado, dicho asociado también estará sujeto a los criterios de elegibilidad establecidos en este Documento de Licitación y en las Guías de Adquisición del Programa MCC.</w:t>
            </w:r>
          </w:p>
        </w:tc>
      </w:tr>
      <w:tr w:rsidR="00087C96" w:rsidRPr="00087C96" w14:paraId="76DCB050" w14:textId="77777777" w:rsidTr="003B185E">
        <w:tc>
          <w:tcPr>
            <w:tcW w:w="2340" w:type="dxa"/>
          </w:tcPr>
          <w:p w14:paraId="76DCB04E" w14:textId="77777777" w:rsidR="00087C96" w:rsidRPr="00FA1762" w:rsidRDefault="00087C96" w:rsidP="00FA1762">
            <w:pPr>
              <w:spacing w:after="0" w:line="240" w:lineRule="auto"/>
              <w:rPr>
                <w:rFonts w:ascii="Times New Roman" w:hAnsi="Times New Roman"/>
                <w:b/>
                <w:sz w:val="24"/>
              </w:rPr>
            </w:pPr>
            <w:r>
              <w:rPr>
                <w:rFonts w:ascii="Times New Roman" w:hAnsi="Times New Roman"/>
                <w:b/>
                <w:sz w:val="24"/>
              </w:rPr>
              <w:lastRenderedPageBreak/>
              <w:t>Prueba de Elegibilidad Continua</w:t>
            </w:r>
          </w:p>
        </w:tc>
        <w:tc>
          <w:tcPr>
            <w:tcW w:w="6768" w:type="dxa"/>
            <w:gridSpan w:val="2"/>
          </w:tcPr>
          <w:p w14:paraId="76DCB04F" w14:textId="77777777" w:rsidR="00087C96" w:rsidRPr="00087C96" w:rsidRDefault="00F1553A" w:rsidP="00A51536">
            <w:pPr>
              <w:spacing w:line="240" w:lineRule="auto"/>
              <w:ind w:left="612" w:hanging="612"/>
              <w:jc w:val="both"/>
              <w:rPr>
                <w:rFonts w:ascii="Times New Roman" w:eastAsia="Times New Roman" w:hAnsi="Times New Roman" w:cs="Times New Roman"/>
                <w:sz w:val="24"/>
                <w:szCs w:val="20"/>
              </w:rPr>
            </w:pPr>
            <w:r>
              <w:rPr>
                <w:rFonts w:ascii="Times New Roman" w:hAnsi="Times New Roman"/>
                <w:sz w:val="24"/>
                <w:szCs w:val="20"/>
              </w:rPr>
              <w:t xml:space="preserve">5.10 Los Licitantes deberán entregar evidencia de su elegibilidad continua de manera satisfactoria para el Cliente, según lo solicite razonablemente el Cliente. </w:t>
            </w:r>
          </w:p>
        </w:tc>
      </w:tr>
      <w:tr w:rsidR="00087C96" w:rsidRPr="00087C96" w14:paraId="76DCB053" w14:textId="77777777" w:rsidTr="003B185E">
        <w:tc>
          <w:tcPr>
            <w:tcW w:w="2340" w:type="dxa"/>
          </w:tcPr>
          <w:p w14:paraId="76DCB051" w14:textId="77777777" w:rsidR="00087C96" w:rsidRPr="00FA1762" w:rsidRDefault="00087C96" w:rsidP="00087C96">
            <w:pPr>
              <w:spacing w:after="0" w:line="240" w:lineRule="auto"/>
              <w:rPr>
                <w:rFonts w:ascii="Times New Roman" w:hAnsi="Times New Roman"/>
                <w:b/>
                <w:sz w:val="24"/>
              </w:rPr>
            </w:pPr>
            <w:r>
              <w:rPr>
                <w:rFonts w:ascii="Times New Roman" w:hAnsi="Times New Roman"/>
                <w:b/>
                <w:sz w:val="24"/>
              </w:rPr>
              <w:t>Comisiones y Gratificaciones</w:t>
            </w:r>
          </w:p>
        </w:tc>
        <w:tc>
          <w:tcPr>
            <w:tcW w:w="6768" w:type="dxa"/>
            <w:gridSpan w:val="2"/>
          </w:tcPr>
          <w:p w14:paraId="76DCB052" w14:textId="77777777" w:rsidR="00087C96" w:rsidRPr="00087C96" w:rsidRDefault="00F1553A" w:rsidP="00A51536">
            <w:pPr>
              <w:tabs>
                <w:tab w:val="left" w:pos="425"/>
              </w:tabs>
              <w:spacing w:after="240" w:line="240" w:lineRule="auto"/>
              <w:ind w:left="612" w:hanging="612"/>
              <w:jc w:val="both"/>
              <w:rPr>
                <w:rFonts w:ascii="Times New Roman" w:eastAsia="Times New Roman" w:hAnsi="Times New Roman" w:cs="Times New Roman"/>
                <w:sz w:val="24"/>
                <w:szCs w:val="20"/>
              </w:rPr>
            </w:pPr>
            <w:r>
              <w:rPr>
                <w:rFonts w:ascii="Times New Roman" w:hAnsi="Times New Roman"/>
                <w:sz w:val="24"/>
                <w:szCs w:val="20"/>
              </w:rPr>
              <w:t xml:space="preserve">5.11 Un Licitante o Proveedor proporcionará información acerca de las comisiones y gratificaciones, si las hubiera, pagadas o por pagar relacionadas con esta adquisición o su Oferta y durante el cumplimiento del Contrato, si el Licitante recibe el </w:t>
            </w:r>
            <w:r>
              <w:rPr>
                <w:rFonts w:ascii="Times New Roman" w:hAnsi="Times New Roman"/>
                <w:sz w:val="24"/>
                <w:szCs w:val="20"/>
              </w:rPr>
              <w:lastRenderedPageBreak/>
              <w:t>Contrato, según se solicita en el presente Documentos de Licitación.</w:t>
            </w:r>
          </w:p>
        </w:tc>
      </w:tr>
      <w:tr w:rsidR="00087C96" w:rsidRPr="00087C96" w14:paraId="76DCB059" w14:textId="77777777" w:rsidTr="003B185E">
        <w:tc>
          <w:tcPr>
            <w:tcW w:w="2340" w:type="dxa"/>
          </w:tcPr>
          <w:p w14:paraId="76DCB054" w14:textId="7777777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lastRenderedPageBreak/>
              <w:t>Materiales, Equipos y Servicios Elegibles</w:t>
            </w:r>
          </w:p>
        </w:tc>
        <w:tc>
          <w:tcPr>
            <w:tcW w:w="6768" w:type="dxa"/>
            <w:gridSpan w:val="2"/>
          </w:tcPr>
          <w:p w14:paraId="76DCB055" w14:textId="3BB21509" w:rsidR="00087C96" w:rsidRPr="00087C96" w:rsidRDefault="00F1553A" w:rsidP="00943DD4">
            <w:pPr>
              <w:spacing w:line="240" w:lineRule="auto"/>
              <w:ind w:left="702" w:hanging="727"/>
              <w:jc w:val="both"/>
              <w:rPr>
                <w:rFonts w:ascii="Times New Roman" w:eastAsia="Times New Roman" w:hAnsi="Times New Roman" w:cs="Times New Roman"/>
                <w:sz w:val="24"/>
                <w:szCs w:val="20"/>
              </w:rPr>
            </w:pPr>
            <w:r>
              <w:rPr>
                <w:rFonts w:ascii="Times New Roman" w:hAnsi="Times New Roman"/>
                <w:sz w:val="24"/>
                <w:szCs w:val="20"/>
              </w:rPr>
              <w:t>6.1     Los materiales, equipos y servicios que se suministrarán en virtud del Contrato pueden tener su origen en cualquier país sujeto a las mismas restricciones especificadas para los Licitantes y sus asociados y el personal que se detallan en la anterior ITB 5.3. A solicitud del Cliente, los Licitantes deberán presentar evidencia del origen de materiales, equipos y servicios.</w:t>
            </w:r>
          </w:p>
          <w:p w14:paraId="76DCB056" w14:textId="404CBAC5" w:rsidR="00087C96" w:rsidRPr="00087C96" w:rsidRDefault="00F1553A" w:rsidP="00730017">
            <w:pPr>
              <w:spacing w:line="240" w:lineRule="auto"/>
              <w:ind w:left="522" w:hanging="522"/>
              <w:jc w:val="both"/>
              <w:rPr>
                <w:rFonts w:ascii="Times New Roman" w:eastAsia="Times New Roman" w:hAnsi="Times New Roman" w:cs="Times New Roman"/>
                <w:sz w:val="24"/>
                <w:szCs w:val="20"/>
              </w:rPr>
            </w:pPr>
            <w:r>
              <w:rPr>
                <w:rFonts w:ascii="Times New Roman" w:hAnsi="Times New Roman"/>
                <w:sz w:val="24"/>
                <w:szCs w:val="20"/>
              </w:rPr>
              <w:t>Para los fines de la ITB 6.1 anterior, "origen" significa el lugar donde se extraen, siembran, cultivan, producen, fabrican o procesan los materiales y equipos, y desde donde se brindan los servicios.  Los materiales y equipo se producen cuando, a través de la fabricación, el procesamiento o el ensamblaje sustancial o importante de componentes, se obtiene un artículo reconocido comercialmente que difiere sustancialmente en sus características básicas, propósitos o utilidad de sus componentes subyacentes.</w:t>
            </w:r>
          </w:p>
          <w:p w14:paraId="76DCB057" w14:textId="4C5C810F" w:rsidR="00087C96" w:rsidRPr="00087C96" w:rsidRDefault="00F1553A" w:rsidP="00943DD4">
            <w:pPr>
              <w:tabs>
                <w:tab w:val="left" w:pos="882"/>
              </w:tabs>
              <w:spacing w:line="240" w:lineRule="auto"/>
              <w:ind w:left="702" w:hanging="702"/>
              <w:jc w:val="both"/>
              <w:rPr>
                <w:rFonts w:ascii="Times New Roman" w:eastAsia="Times New Roman" w:hAnsi="Times New Roman" w:cs="Times New Roman"/>
                <w:b/>
                <w:sz w:val="24"/>
                <w:szCs w:val="20"/>
              </w:rPr>
            </w:pPr>
            <w:r>
              <w:rPr>
                <w:rFonts w:ascii="Times New Roman" w:hAnsi="Times New Roman"/>
                <w:sz w:val="24"/>
                <w:szCs w:val="20"/>
              </w:rPr>
              <w:t>6.3     El origen de los materiales, equipos y servicios es distinto de la nacionalidad del Licitante.</w:t>
            </w:r>
            <w:r>
              <w:rPr>
                <w:rFonts w:ascii="Times New Roman" w:hAnsi="Times New Roman"/>
                <w:sz w:val="24"/>
                <w:szCs w:val="20"/>
              </w:rPr>
              <w:tab/>
            </w:r>
          </w:p>
          <w:p w14:paraId="76DCB058" w14:textId="5AA60017" w:rsidR="00087C96" w:rsidRPr="00087C96" w:rsidRDefault="00F1553A" w:rsidP="00943DD4">
            <w:pPr>
              <w:tabs>
                <w:tab w:val="left" w:pos="702"/>
              </w:tabs>
              <w:spacing w:line="240" w:lineRule="auto"/>
              <w:ind w:left="702" w:hanging="720"/>
              <w:jc w:val="both"/>
              <w:rPr>
                <w:rFonts w:ascii="Times New Roman" w:eastAsia="Times New Roman" w:hAnsi="Times New Roman" w:cs="Times New Roman"/>
                <w:sz w:val="24"/>
                <w:szCs w:val="20"/>
              </w:rPr>
            </w:pPr>
            <w:r>
              <w:rPr>
                <w:rFonts w:ascii="Times New Roman" w:hAnsi="Times New Roman"/>
                <w:sz w:val="24"/>
                <w:szCs w:val="20"/>
              </w:rPr>
              <w:t xml:space="preserve">6.4      El país de origen de los principales artículos de plantas, materiales, bienes y servicios facilitados en virtud del Contrato debe indicarse en el Anexo a la Oferta incluido en la Sección IV, Formularios de la Oferta Técnica y Financiera. Durante la implementación del Contrato, las fuentes utilizadas serán verificadas por el Ingeniero del Cliente. </w:t>
            </w:r>
          </w:p>
        </w:tc>
      </w:tr>
      <w:tr w:rsidR="00087C96" w:rsidRPr="00087C96" w14:paraId="76DCB05C" w14:textId="77777777" w:rsidTr="003B185E">
        <w:tc>
          <w:tcPr>
            <w:tcW w:w="2340" w:type="dxa"/>
          </w:tcPr>
          <w:p w14:paraId="76DCB05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c>
        <w:tc>
          <w:tcPr>
            <w:tcW w:w="6768" w:type="dxa"/>
            <w:gridSpan w:val="2"/>
          </w:tcPr>
          <w:p w14:paraId="76DCB05B" w14:textId="717436E3" w:rsidR="00087C96" w:rsidRPr="005D3CE9" w:rsidRDefault="00087C96" w:rsidP="003B185E">
            <w:pPr>
              <w:pStyle w:val="Heading3forTOC"/>
            </w:pPr>
            <w:bookmarkStart w:id="61" w:name="_Toc386709339"/>
            <w:r>
              <w:t>Contenido del Documento de Licitación</w:t>
            </w:r>
            <w:bookmarkEnd w:id="61"/>
          </w:p>
        </w:tc>
      </w:tr>
      <w:tr w:rsidR="00087C96" w:rsidRPr="00087C96" w14:paraId="76DCB06C" w14:textId="77777777" w:rsidTr="003B185E">
        <w:tc>
          <w:tcPr>
            <w:tcW w:w="2340" w:type="dxa"/>
          </w:tcPr>
          <w:p w14:paraId="76DCB05D" w14:textId="77777777" w:rsidR="00087C96" w:rsidRPr="00FA1762" w:rsidRDefault="00087C96" w:rsidP="00FA1762">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Secciones del Documento de Licitación</w:t>
            </w:r>
          </w:p>
        </w:tc>
        <w:tc>
          <w:tcPr>
            <w:tcW w:w="6768" w:type="dxa"/>
            <w:gridSpan w:val="2"/>
          </w:tcPr>
          <w:p w14:paraId="76DCB05E" w14:textId="7F591B1E" w:rsidR="00087C96" w:rsidRPr="00087C96" w:rsidRDefault="00F1553A" w:rsidP="003612A0">
            <w:pPr>
              <w:tabs>
                <w:tab w:val="left" w:pos="702"/>
              </w:tabs>
              <w:spacing w:line="240" w:lineRule="auto"/>
              <w:ind w:left="702" w:hanging="630"/>
              <w:jc w:val="both"/>
              <w:rPr>
                <w:rFonts w:ascii="Times New Roman" w:eastAsia="Times New Roman" w:hAnsi="Times New Roman" w:cs="Times New Roman"/>
                <w:spacing w:val="-4"/>
                <w:sz w:val="24"/>
                <w:szCs w:val="20"/>
              </w:rPr>
            </w:pPr>
            <w:r>
              <w:rPr>
                <w:rFonts w:ascii="Times New Roman" w:hAnsi="Times New Roman"/>
                <w:sz w:val="24"/>
                <w:szCs w:val="20"/>
              </w:rPr>
              <w:t>7.1   El presente Documento de Licitación consta de las Partes 1, 2 y 3, que incluyen todas las secciones indicadas a continuación y debe leerse juntamente con cualquier Suplemento añadido conforme a las ITB 9.</w:t>
            </w:r>
          </w:p>
          <w:p w14:paraId="76DCB05F" w14:textId="77777777" w:rsidR="00087C96" w:rsidRPr="00087C96" w:rsidRDefault="00087C96" w:rsidP="00087C96">
            <w:pPr>
              <w:tabs>
                <w:tab w:val="left" w:pos="1152"/>
                <w:tab w:val="left" w:pos="2502"/>
              </w:tabs>
              <w:spacing w:after="0" w:line="240" w:lineRule="auto"/>
              <w:ind w:left="522"/>
              <w:jc w:val="both"/>
              <w:rPr>
                <w:rFonts w:ascii="Times New Roman" w:eastAsia="Times New Roman" w:hAnsi="Times New Roman" w:cs="Times New Roman"/>
                <w:b/>
                <w:sz w:val="24"/>
                <w:szCs w:val="20"/>
              </w:rPr>
            </w:pPr>
          </w:p>
          <w:p w14:paraId="76DCB060" w14:textId="77777777" w:rsidR="00087C96" w:rsidRPr="00087C96" w:rsidRDefault="00F77EC2" w:rsidP="00F77EC2">
            <w:pPr>
              <w:keepNext/>
              <w:tabs>
                <w:tab w:val="left" w:pos="1152"/>
                <w:tab w:val="left" w:pos="2502"/>
              </w:tabs>
              <w:spacing w:after="120" w:line="240" w:lineRule="auto"/>
              <w:jc w:val="both"/>
              <w:rPr>
                <w:rFonts w:ascii="Times New Roman" w:eastAsia="Times New Roman" w:hAnsi="Times New Roman" w:cs="Times New Roman"/>
                <w:b/>
                <w:sz w:val="24"/>
                <w:szCs w:val="20"/>
              </w:rPr>
            </w:pPr>
            <w:r>
              <w:rPr>
                <w:rFonts w:ascii="Times New Roman" w:hAnsi="Times New Roman"/>
                <w:b/>
                <w:sz w:val="24"/>
                <w:szCs w:val="20"/>
              </w:rPr>
              <w:t>PARTE 1</w:t>
            </w:r>
            <w:r>
              <w:rPr>
                <w:rFonts w:ascii="Times New Roman" w:hAnsi="Times New Roman"/>
                <w:b/>
                <w:sz w:val="24"/>
                <w:szCs w:val="20"/>
              </w:rPr>
              <w:tab/>
              <w:t>Procedimientos de Licitación</w:t>
            </w:r>
          </w:p>
          <w:p w14:paraId="76DCB061" w14:textId="77777777" w:rsidR="00087C96" w:rsidRPr="00F77EC2" w:rsidRDefault="00087C96" w:rsidP="00F77EC2">
            <w:pPr>
              <w:pStyle w:val="ListParagraph"/>
              <w:numPr>
                <w:ilvl w:val="0"/>
                <w:numId w:val="1"/>
              </w:numPr>
              <w:tabs>
                <w:tab w:val="clear" w:pos="432"/>
                <w:tab w:val="left" w:pos="1332"/>
                <w:tab w:val="num" w:pos="1422"/>
                <w:tab w:val="left" w:pos="2502"/>
                <w:tab w:val="left" w:pos="4392"/>
              </w:tabs>
              <w:spacing w:after="120"/>
              <w:ind w:left="1332" w:hanging="360"/>
              <w:rPr>
                <w:rFonts w:ascii="Times New Roman" w:hAnsi="Times New Roman"/>
                <w:sz w:val="24"/>
                <w:szCs w:val="20"/>
              </w:rPr>
            </w:pPr>
            <w:r>
              <w:rPr>
                <w:rFonts w:ascii="Times New Roman" w:hAnsi="Times New Roman"/>
                <w:sz w:val="24"/>
                <w:szCs w:val="20"/>
              </w:rPr>
              <w:t xml:space="preserve">Sección I. Instrucciones para Licitantes </w:t>
            </w:r>
          </w:p>
          <w:p w14:paraId="76DCB062" w14:textId="6299C206" w:rsidR="00087C96" w:rsidRPr="00087C96" w:rsidRDefault="00087C96" w:rsidP="00F77EC2">
            <w:pPr>
              <w:numPr>
                <w:ilvl w:val="0"/>
                <w:numId w:val="1"/>
              </w:numPr>
              <w:tabs>
                <w:tab w:val="clear" w:pos="432"/>
                <w:tab w:val="left" w:pos="1332"/>
                <w:tab w:val="num" w:pos="1422"/>
              </w:tabs>
              <w:spacing w:after="8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 xml:space="preserve">Sección II. </w:t>
            </w:r>
            <w:r w:rsidR="00CA65AC">
              <w:rPr>
                <w:rFonts w:ascii="Times New Roman" w:hAnsi="Times New Roman"/>
                <w:sz w:val="24"/>
                <w:szCs w:val="24"/>
              </w:rPr>
              <w:t>Hoja de Datos de Licitación</w:t>
            </w:r>
          </w:p>
          <w:p w14:paraId="76DCB063" w14:textId="6AFCAB55" w:rsidR="00087C96" w:rsidRPr="00087C96" w:rsidRDefault="00087C96" w:rsidP="00F77EC2">
            <w:pPr>
              <w:numPr>
                <w:ilvl w:val="0"/>
                <w:numId w:val="1"/>
              </w:numPr>
              <w:tabs>
                <w:tab w:val="clear" w:pos="432"/>
                <w:tab w:val="left" w:pos="1332"/>
                <w:tab w:val="num" w:pos="1422"/>
              </w:tabs>
              <w:spacing w:after="8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 xml:space="preserve">Sección III. Revisión de </w:t>
            </w:r>
            <w:r w:rsidR="00BF6303">
              <w:rPr>
                <w:rFonts w:ascii="Times New Roman" w:hAnsi="Times New Roman"/>
                <w:sz w:val="24"/>
                <w:szCs w:val="20"/>
              </w:rPr>
              <w:t>Oferta,</w:t>
            </w:r>
            <w:r>
              <w:rPr>
                <w:rFonts w:ascii="Times New Roman" w:hAnsi="Times New Roman"/>
                <w:sz w:val="24"/>
                <w:szCs w:val="20"/>
              </w:rPr>
              <w:t xml:space="preserve"> Criterios de Evaluación, y Requisitos de Calificación</w:t>
            </w:r>
          </w:p>
          <w:p w14:paraId="76DCB064" w14:textId="2D5E5B1B" w:rsidR="00087C96" w:rsidRPr="00087C96" w:rsidRDefault="00087C96" w:rsidP="00F77EC2">
            <w:pPr>
              <w:numPr>
                <w:ilvl w:val="0"/>
                <w:numId w:val="1"/>
              </w:numPr>
              <w:tabs>
                <w:tab w:val="left" w:pos="1332"/>
              </w:tabs>
              <w:spacing w:after="8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 xml:space="preserve">Sección IV. Formularios de la Oferta Técnica y Financiera </w:t>
            </w:r>
          </w:p>
          <w:p w14:paraId="76DCB065" w14:textId="77777777" w:rsidR="00087C96" w:rsidRPr="00087C96" w:rsidRDefault="00087C96" w:rsidP="00F77EC2">
            <w:pPr>
              <w:keepNext/>
              <w:tabs>
                <w:tab w:val="left" w:pos="1152"/>
                <w:tab w:val="left" w:pos="1692"/>
                <w:tab w:val="left" w:pos="2502"/>
              </w:tabs>
              <w:spacing w:after="120" w:line="240" w:lineRule="auto"/>
              <w:jc w:val="both"/>
              <w:rPr>
                <w:rFonts w:ascii="Times New Roman" w:eastAsia="Times New Roman" w:hAnsi="Times New Roman" w:cs="Times New Roman"/>
                <w:b/>
                <w:iCs/>
                <w:sz w:val="24"/>
                <w:szCs w:val="20"/>
              </w:rPr>
            </w:pPr>
            <w:r>
              <w:rPr>
                <w:rFonts w:ascii="Times New Roman" w:hAnsi="Times New Roman"/>
                <w:b/>
                <w:sz w:val="24"/>
                <w:szCs w:val="20"/>
              </w:rPr>
              <w:lastRenderedPageBreak/>
              <w:t>PARTE 2</w:t>
            </w:r>
            <w:r>
              <w:rPr>
                <w:rFonts w:ascii="Times New Roman" w:hAnsi="Times New Roman"/>
                <w:b/>
                <w:sz w:val="24"/>
                <w:szCs w:val="20"/>
              </w:rPr>
              <w:tab/>
              <w:t>Requisitos de las Obras</w:t>
            </w:r>
          </w:p>
          <w:p w14:paraId="76DCB066" w14:textId="77777777" w:rsidR="00087C96" w:rsidRPr="00087C96" w:rsidRDefault="00087C96" w:rsidP="00F77EC2">
            <w:pPr>
              <w:numPr>
                <w:ilvl w:val="0"/>
                <w:numId w:val="1"/>
              </w:numPr>
              <w:spacing w:after="12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Sección V.</w:t>
            </w:r>
            <w:r>
              <w:rPr>
                <w:rFonts w:ascii="Times New Roman" w:hAnsi="Times New Roman"/>
                <w:sz w:val="24"/>
                <w:szCs w:val="20"/>
              </w:rPr>
              <w:tab/>
              <w:t>Requisitos de las Obras</w:t>
            </w:r>
          </w:p>
          <w:p w14:paraId="76DCB067" w14:textId="77777777" w:rsidR="00087C96" w:rsidRPr="00087C96" w:rsidRDefault="00F77EC2" w:rsidP="00F77EC2">
            <w:pPr>
              <w:keepNext/>
              <w:tabs>
                <w:tab w:val="left" w:pos="1152"/>
                <w:tab w:val="left" w:pos="1692"/>
                <w:tab w:val="left" w:pos="2502"/>
              </w:tabs>
              <w:spacing w:after="120" w:line="240" w:lineRule="auto"/>
              <w:jc w:val="both"/>
              <w:rPr>
                <w:rFonts w:ascii="Times New Roman" w:eastAsia="Times New Roman" w:hAnsi="Times New Roman" w:cs="Times New Roman"/>
                <w:b/>
                <w:i/>
                <w:sz w:val="24"/>
                <w:szCs w:val="20"/>
              </w:rPr>
            </w:pPr>
            <w:r>
              <w:rPr>
                <w:rFonts w:ascii="Times New Roman" w:hAnsi="Times New Roman"/>
                <w:b/>
                <w:sz w:val="24"/>
                <w:szCs w:val="20"/>
              </w:rPr>
              <w:t>PARTE 3 – Condiciones del Contrato y Formularios del Contrato</w:t>
            </w:r>
          </w:p>
          <w:p w14:paraId="76DCB068" w14:textId="77777777" w:rsidR="00087C96" w:rsidRPr="00087C96" w:rsidRDefault="00087C96" w:rsidP="00F77EC2">
            <w:pPr>
              <w:numPr>
                <w:ilvl w:val="0"/>
                <w:numId w:val="1"/>
              </w:numPr>
              <w:spacing w:after="12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 xml:space="preserve">Sección VI. Condiciones Generales del Contrato </w:t>
            </w:r>
          </w:p>
          <w:p w14:paraId="76DCB069" w14:textId="77777777" w:rsidR="00087C96" w:rsidRPr="00087C96" w:rsidRDefault="00087C96" w:rsidP="00F77EC2">
            <w:pPr>
              <w:numPr>
                <w:ilvl w:val="0"/>
                <w:numId w:val="1"/>
              </w:numPr>
              <w:spacing w:after="12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Sección VII. Condiciones Particulares del Contrato</w:t>
            </w:r>
          </w:p>
          <w:p w14:paraId="76DCB06A" w14:textId="77777777" w:rsidR="00087C96" w:rsidRPr="00087C96" w:rsidRDefault="00087C96" w:rsidP="00F77EC2">
            <w:pPr>
              <w:numPr>
                <w:ilvl w:val="0"/>
                <w:numId w:val="1"/>
              </w:numPr>
              <w:spacing w:after="12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Sección VIII.  Formulario de Aviso de Intención de Adjudicación</w:t>
            </w:r>
          </w:p>
          <w:p w14:paraId="76DCB06B" w14:textId="77777777" w:rsidR="00087C96" w:rsidRPr="00087C96" w:rsidRDefault="00087C96" w:rsidP="0046617E">
            <w:pPr>
              <w:numPr>
                <w:ilvl w:val="0"/>
                <w:numId w:val="1"/>
              </w:numPr>
              <w:spacing w:after="12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 xml:space="preserve">Sección IX.  Anexo a las Condiciones Particulares – Formularios del Contrato </w:t>
            </w:r>
          </w:p>
        </w:tc>
      </w:tr>
      <w:tr w:rsidR="00087C96" w:rsidRPr="00087C96" w14:paraId="76DCB071" w14:textId="77777777" w:rsidTr="003B185E">
        <w:tc>
          <w:tcPr>
            <w:tcW w:w="2340" w:type="dxa"/>
          </w:tcPr>
          <w:p w14:paraId="76DCB06D"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768" w:type="dxa"/>
            <w:gridSpan w:val="2"/>
          </w:tcPr>
          <w:p w14:paraId="76DCB06E" w14:textId="447C7093" w:rsidR="00087C96" w:rsidRPr="00087C96" w:rsidRDefault="00F1553A" w:rsidP="009724D6">
            <w:pPr>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7.2     La Invitación a Licitar emitida por el Cliente no forma parte del presente Documento de Licitación.</w:t>
            </w:r>
          </w:p>
          <w:p w14:paraId="76DCB06F" w14:textId="011584B9" w:rsidR="00087C96" w:rsidRPr="00087C96" w:rsidRDefault="00F1553A" w:rsidP="009724D6">
            <w:pPr>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7.3     El Cliente no es responsable de la integridad de este Documento de Licitación y sus Anexos si no se obtuvieron directamente de la fuente declarada por el Cliente en la Invitación a Licitar.</w:t>
            </w:r>
          </w:p>
          <w:p w14:paraId="76DCB070" w14:textId="2F31BE5A" w:rsidR="00087C96" w:rsidRPr="00087C96" w:rsidRDefault="00F1553A" w:rsidP="009724D6">
            <w:pPr>
              <w:spacing w:line="240" w:lineRule="auto"/>
              <w:ind w:left="702" w:hanging="540"/>
              <w:jc w:val="both"/>
              <w:rPr>
                <w:rFonts w:ascii="Times New Roman" w:eastAsia="Times New Roman" w:hAnsi="Times New Roman" w:cs="Times New Roman"/>
                <w:b/>
                <w:sz w:val="24"/>
                <w:szCs w:val="20"/>
              </w:rPr>
            </w:pPr>
            <w:r>
              <w:rPr>
                <w:rFonts w:ascii="Times New Roman" w:hAnsi="Times New Roman"/>
                <w:sz w:val="24"/>
                <w:szCs w:val="20"/>
              </w:rPr>
              <w:t>7.4   Se espera que el Licitante examine todas las instrucciones, formularios, términos y las especificaciones en el presente Documento de Licitación.  El no cumplir con presentar toda la información o documentación requerida por este Documento de Licitación puede resultar en el rechazo de la Oferta.</w:t>
            </w:r>
          </w:p>
        </w:tc>
      </w:tr>
      <w:tr w:rsidR="00087C96" w:rsidRPr="00087C96" w14:paraId="76DCB07A" w14:textId="77777777" w:rsidTr="003B185E">
        <w:tc>
          <w:tcPr>
            <w:tcW w:w="2340" w:type="dxa"/>
          </w:tcPr>
          <w:p w14:paraId="76DCB072" w14:textId="7777777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Aclaración del Documento de Licitación, Visita a Sitios, Reunión Previa a la Oferta</w:t>
            </w:r>
          </w:p>
        </w:tc>
        <w:tc>
          <w:tcPr>
            <w:tcW w:w="6768" w:type="dxa"/>
            <w:gridSpan w:val="2"/>
          </w:tcPr>
          <w:p w14:paraId="76DCB073" w14:textId="224637B5" w:rsidR="00087C96" w:rsidRPr="00087C96" w:rsidRDefault="00446F3C" w:rsidP="00EF27F1">
            <w:pPr>
              <w:tabs>
                <w:tab w:val="left" w:pos="792"/>
              </w:tabs>
              <w:spacing w:line="240" w:lineRule="auto"/>
              <w:ind w:left="792" w:hanging="540"/>
              <w:jc w:val="both"/>
              <w:rPr>
                <w:rFonts w:ascii="Times New Roman" w:eastAsia="Times New Roman" w:hAnsi="Times New Roman" w:cs="Times New Roman"/>
                <w:sz w:val="24"/>
                <w:szCs w:val="20"/>
              </w:rPr>
            </w:pPr>
            <w:r>
              <w:rPr>
                <w:rFonts w:ascii="Times New Roman" w:hAnsi="Times New Roman"/>
                <w:sz w:val="24"/>
                <w:szCs w:val="20"/>
              </w:rPr>
              <w:t>8.1 Un</w:t>
            </w:r>
            <w:r w:rsidR="00F1553A">
              <w:rPr>
                <w:rFonts w:ascii="Times New Roman" w:hAnsi="Times New Roman"/>
                <w:sz w:val="24"/>
                <w:szCs w:val="20"/>
              </w:rPr>
              <w:t xml:space="preserve"> posible Licitante que requiera una aclaración del presente Documento de Licitación deberá comunicarse con el Cliente por escrito a la dirección del Cliente que se</w:t>
            </w:r>
            <w:r w:rsidR="00F1553A">
              <w:rPr>
                <w:rFonts w:ascii="Times New Roman" w:hAnsi="Times New Roman"/>
                <w:b/>
                <w:bCs/>
                <w:sz w:val="24"/>
                <w:szCs w:val="20"/>
              </w:rPr>
              <w:t xml:space="preserve"> indica en la </w:t>
            </w:r>
            <w:proofErr w:type="spellStart"/>
            <w:r w:rsidR="00F1553A">
              <w:rPr>
                <w:rFonts w:ascii="Times New Roman" w:hAnsi="Times New Roman"/>
                <w:b/>
                <w:bCs/>
                <w:sz w:val="24"/>
                <w:szCs w:val="20"/>
              </w:rPr>
              <w:t>BDS</w:t>
            </w:r>
            <w:proofErr w:type="spellEnd"/>
            <w:r w:rsidR="00F1553A">
              <w:rPr>
                <w:rFonts w:ascii="Times New Roman" w:hAnsi="Times New Roman"/>
                <w:sz w:val="24"/>
                <w:szCs w:val="20"/>
              </w:rPr>
              <w:t xml:space="preserve">, o plantear su consulta durante la reunión previa a la oferta, si está previsto de acuerdo con la </w:t>
            </w:r>
            <w:proofErr w:type="spellStart"/>
            <w:r w:rsidR="00F1553A">
              <w:rPr>
                <w:rFonts w:ascii="Times New Roman" w:hAnsi="Times New Roman"/>
                <w:sz w:val="24"/>
                <w:szCs w:val="20"/>
              </w:rPr>
              <w:t>BDS</w:t>
            </w:r>
            <w:proofErr w:type="spellEnd"/>
            <w:r w:rsidR="00F1553A">
              <w:rPr>
                <w:rFonts w:ascii="Times New Roman" w:hAnsi="Times New Roman"/>
                <w:sz w:val="24"/>
                <w:szCs w:val="20"/>
              </w:rPr>
              <w:t xml:space="preserve">. El Cliente responderá por escrito a cualquier petición de aclaración, siempre que dicha petición sea recibida antes del número de días </w:t>
            </w:r>
            <w:r w:rsidR="00F1553A">
              <w:rPr>
                <w:rFonts w:ascii="Times New Roman" w:hAnsi="Times New Roman"/>
                <w:b/>
                <w:sz w:val="24"/>
                <w:szCs w:val="20"/>
              </w:rPr>
              <w:t xml:space="preserve">especificados en la </w:t>
            </w:r>
            <w:proofErr w:type="spellStart"/>
            <w:r w:rsidR="00F1553A">
              <w:rPr>
                <w:rFonts w:ascii="Times New Roman" w:hAnsi="Times New Roman"/>
                <w:b/>
                <w:sz w:val="24"/>
                <w:szCs w:val="20"/>
              </w:rPr>
              <w:t>BDS</w:t>
            </w:r>
            <w:proofErr w:type="spellEnd"/>
            <w:r w:rsidR="00F1553A">
              <w:rPr>
                <w:rFonts w:ascii="Times New Roman" w:hAnsi="Times New Roman"/>
                <w:sz w:val="24"/>
                <w:szCs w:val="20"/>
              </w:rPr>
              <w:t xml:space="preserve"> previos al plazo de presentación de Ofertas. El Cliente deberá publicar las respuestas en su sitio web, incluyendo una descripción de la consulta, pero sin identificar su fuente, a más tardar el número de días </w:t>
            </w:r>
            <w:r w:rsidR="00F1553A">
              <w:rPr>
                <w:rFonts w:ascii="Times New Roman" w:hAnsi="Times New Roman"/>
                <w:b/>
                <w:bCs/>
                <w:sz w:val="24"/>
                <w:szCs w:val="20"/>
              </w:rPr>
              <w:t xml:space="preserve">especificado en la </w:t>
            </w:r>
            <w:proofErr w:type="spellStart"/>
            <w:r w:rsidR="00F1553A">
              <w:rPr>
                <w:rFonts w:ascii="Times New Roman" w:hAnsi="Times New Roman"/>
                <w:b/>
                <w:bCs/>
                <w:sz w:val="24"/>
                <w:szCs w:val="20"/>
              </w:rPr>
              <w:t>BDS</w:t>
            </w:r>
            <w:proofErr w:type="spellEnd"/>
            <w:r w:rsidR="00F1553A">
              <w:rPr>
                <w:rFonts w:ascii="Times New Roman" w:hAnsi="Times New Roman"/>
                <w:sz w:val="24"/>
                <w:szCs w:val="20"/>
              </w:rPr>
              <w:t xml:space="preserve"> antes del plazo de presentación de Ofertas. En caso de que la aclaración resultare en cambios a los elementos esenciales del presente Documento de Licitación, el Cliente deberá modificar el presente Documento de Licitación según los procedimientos que figuran en las ITB 9 y las ITB 23.2.</w:t>
            </w:r>
          </w:p>
          <w:p w14:paraId="76DCB074" w14:textId="11400BF4" w:rsidR="00087C96" w:rsidRPr="00087C96" w:rsidRDefault="00F1553A" w:rsidP="009724D6">
            <w:pPr>
              <w:tabs>
                <w:tab w:val="left" w:pos="702"/>
              </w:tabs>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lastRenderedPageBreak/>
              <w:t>8.2     Se recomienda al Licitante que visite y examine el Sitio de Obras y sus alrededores y obtenga, bajo su propia responsabilidad, toda la información que pueda ser necesaria para preparar la Oferta y celebrar un Contrato para la construcción de las Obras. Los costos de la visita al Sitio deberán correr a cargo del Licitante. Si la visita al Sitio es organizada por el Cliente, esto se deberá</w:t>
            </w:r>
            <w:r>
              <w:rPr>
                <w:rFonts w:ascii="Times New Roman" w:hAnsi="Times New Roman"/>
                <w:b/>
                <w:bCs/>
                <w:sz w:val="24"/>
                <w:szCs w:val="20"/>
              </w:rPr>
              <w:t xml:space="preserve"> indicar en la </w:t>
            </w:r>
            <w:proofErr w:type="spellStart"/>
            <w:r>
              <w:rPr>
                <w:rFonts w:ascii="Times New Roman" w:hAnsi="Times New Roman"/>
                <w:b/>
                <w:bCs/>
                <w:sz w:val="24"/>
                <w:szCs w:val="20"/>
              </w:rPr>
              <w:t>BDS</w:t>
            </w:r>
            <w:proofErr w:type="spellEnd"/>
            <w:r>
              <w:rPr>
                <w:rFonts w:ascii="Times New Roman" w:hAnsi="Times New Roman"/>
                <w:sz w:val="24"/>
                <w:szCs w:val="20"/>
              </w:rPr>
              <w:t xml:space="preserve">.   </w:t>
            </w:r>
          </w:p>
          <w:p w14:paraId="76DCB075" w14:textId="7789B685" w:rsidR="00087C96" w:rsidRPr="00087C96" w:rsidRDefault="00F1553A" w:rsidP="009724D6">
            <w:pPr>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8.3     El Licitante y cualquiera de su personal o agentes recibirán permiso de parte del Cliente para ingresar a sus instalaciones y terrenos con el propósito de dicha visita con la condición expresa de que el Licitante, su personal y agentes deberán liberar e indemnizar al Cliente y su personal y agentes de y contra toda responsabilidad con respecto a los mismos, y serán responsables de la muerte o lesiones personales, pérdida o daño a la propiedad, y de cualquier otra pérdida, daño, costos y gastos incurridos como resultado de la inspección.</w:t>
            </w:r>
          </w:p>
          <w:p w14:paraId="76DCB076" w14:textId="54FCC7D5" w:rsidR="00087C96" w:rsidRPr="00087C96" w:rsidRDefault="00F1553A" w:rsidP="009724D6">
            <w:pPr>
              <w:tabs>
                <w:tab w:val="left" w:pos="702"/>
              </w:tabs>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8.4    El representante designado del Licitante está invitado a participar en una reunión previa a la Oferta, si</w:t>
            </w:r>
            <w:r>
              <w:rPr>
                <w:rFonts w:ascii="Times New Roman" w:hAnsi="Times New Roman"/>
                <w:b/>
                <w:bCs/>
                <w:sz w:val="24"/>
                <w:szCs w:val="20"/>
              </w:rPr>
              <w:t xml:space="preserve"> una está estipulada en la </w:t>
            </w:r>
            <w:proofErr w:type="spellStart"/>
            <w:r>
              <w:rPr>
                <w:rFonts w:ascii="Times New Roman" w:hAnsi="Times New Roman"/>
                <w:b/>
                <w:bCs/>
                <w:sz w:val="24"/>
                <w:szCs w:val="20"/>
              </w:rPr>
              <w:t>BDS</w:t>
            </w:r>
            <w:proofErr w:type="spellEnd"/>
            <w:r>
              <w:rPr>
                <w:rFonts w:ascii="Times New Roman" w:hAnsi="Times New Roman"/>
                <w:sz w:val="24"/>
                <w:szCs w:val="20"/>
              </w:rPr>
              <w:t>. El propósito de la reunión será aclarar temas, y responder interrogantes acerca de cualquier asunto que pueda abordarse en esa etapa.</w:t>
            </w:r>
          </w:p>
          <w:p w14:paraId="76DCB077" w14:textId="611739AC" w:rsidR="00087C96" w:rsidRPr="00087C96" w:rsidRDefault="00F1553A" w:rsidP="009724D6">
            <w:pPr>
              <w:tabs>
                <w:tab w:val="left" w:pos="702"/>
              </w:tabs>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 xml:space="preserve">8.5   Se solicita al Licitante, en la medida que sea posible, que envíe sus preguntas por escrito, para comunicarse con el Cliente a más tardar el número de días antes de la reunión previa a la Oferta, tal como se </w:t>
            </w:r>
            <w:r>
              <w:rPr>
                <w:rFonts w:ascii="Times New Roman" w:hAnsi="Times New Roman"/>
                <w:b/>
                <w:bCs/>
                <w:sz w:val="24"/>
                <w:szCs w:val="20"/>
              </w:rPr>
              <w:t xml:space="preserve">especifica en la </w:t>
            </w:r>
            <w:proofErr w:type="spellStart"/>
            <w:r>
              <w:rPr>
                <w:rFonts w:ascii="Times New Roman" w:hAnsi="Times New Roman"/>
                <w:b/>
                <w:bCs/>
                <w:sz w:val="24"/>
                <w:szCs w:val="20"/>
              </w:rPr>
              <w:t>BDS</w:t>
            </w:r>
            <w:proofErr w:type="spellEnd"/>
            <w:r>
              <w:rPr>
                <w:rFonts w:ascii="Times New Roman" w:hAnsi="Times New Roman"/>
                <w:sz w:val="24"/>
                <w:szCs w:val="20"/>
              </w:rPr>
              <w:t>.</w:t>
            </w:r>
          </w:p>
          <w:p w14:paraId="76DCB078" w14:textId="530C77DD" w:rsidR="00087C96" w:rsidRPr="00087C96" w:rsidRDefault="00F1553A" w:rsidP="009724D6">
            <w:pPr>
              <w:tabs>
                <w:tab w:val="left" w:pos="702"/>
              </w:tabs>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 xml:space="preserve">8.6   Las actas de la reunión previa a la Oferta, incluyendo el texto de las preguntas y respuestas de la reunión previa a la Oferta, sin identificar la fuente de las preguntas, se publicarán en el sitio web del Cliente tal como </w:t>
            </w:r>
            <w:r>
              <w:rPr>
                <w:rFonts w:ascii="Times New Roman" w:hAnsi="Times New Roman"/>
                <w:b/>
                <w:bCs/>
                <w:sz w:val="24"/>
                <w:szCs w:val="20"/>
              </w:rPr>
              <w:t xml:space="preserve">se indica en la </w:t>
            </w:r>
            <w:proofErr w:type="spellStart"/>
            <w:r>
              <w:rPr>
                <w:rFonts w:ascii="Times New Roman" w:hAnsi="Times New Roman"/>
                <w:b/>
                <w:bCs/>
                <w:sz w:val="24"/>
                <w:szCs w:val="20"/>
              </w:rPr>
              <w:t>BDS</w:t>
            </w:r>
            <w:proofErr w:type="spellEnd"/>
            <w:r>
              <w:rPr>
                <w:rFonts w:ascii="Times New Roman" w:hAnsi="Times New Roman"/>
                <w:sz w:val="24"/>
                <w:szCs w:val="20"/>
              </w:rPr>
              <w:t>. Cualquier modificación al presente Documento de Licitación que pueda ser necesaria como resultado de la reunión previa a la Oferta será realizada por el Cliente exclusivamente a través de la emisión de un Suplemento y no a través de las actas de la reunión previa a la Oferta.</w:t>
            </w:r>
          </w:p>
          <w:p w14:paraId="76DCB079" w14:textId="7363C63D" w:rsidR="00087C96" w:rsidRPr="00087C96" w:rsidRDefault="00F1553A" w:rsidP="009724D6">
            <w:pPr>
              <w:tabs>
                <w:tab w:val="left" w:pos="72"/>
              </w:tabs>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8.7      La falta de asistencia en la reunión previa a la Oferta o a la visita al sitio, no será causa de descalificación de un Licitante, y no se tomará en consideración durante la revisión de su Oferta.</w:t>
            </w:r>
          </w:p>
        </w:tc>
      </w:tr>
      <w:tr w:rsidR="00087C96" w:rsidRPr="00087C96" w14:paraId="76DCB080" w14:textId="77777777" w:rsidTr="003B185E">
        <w:trPr>
          <w:trHeight w:val="3807"/>
        </w:trPr>
        <w:tc>
          <w:tcPr>
            <w:tcW w:w="2340" w:type="dxa"/>
          </w:tcPr>
          <w:p w14:paraId="76DCB07B" w14:textId="7777777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lastRenderedPageBreak/>
              <w:t>Modificaciones al Documento de Licitación</w:t>
            </w:r>
          </w:p>
        </w:tc>
        <w:tc>
          <w:tcPr>
            <w:tcW w:w="6768" w:type="dxa"/>
            <w:gridSpan w:val="2"/>
          </w:tcPr>
          <w:p w14:paraId="76DCB07C" w14:textId="5493ECC3" w:rsidR="00087C96" w:rsidRPr="00087C96" w:rsidRDefault="00F1553A" w:rsidP="007B4DB8">
            <w:pPr>
              <w:tabs>
                <w:tab w:val="left" w:pos="70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9.1     En cualquier momento antes de la fecha límite de presentación de las Ofertas, el Cliente puede modificar el presente Documento de Licitación mediante la emisión de Suplementos.</w:t>
            </w:r>
          </w:p>
          <w:p w14:paraId="76DCB07D" w14:textId="205F4735" w:rsidR="00087C96" w:rsidRPr="00087C96" w:rsidRDefault="00087C96" w:rsidP="007B4DB8">
            <w:pPr>
              <w:tabs>
                <w:tab w:val="left" w:pos="70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9.2      Cualquier Suplemento emitido formará parte del presente Documento de Licitación y se deberá publicar en el sitio web del Cliente. Es responsabilidad de los posibles Licitadores visitar este sitio web con frecuencia.</w:t>
            </w:r>
          </w:p>
          <w:p w14:paraId="76DCB07E" w14:textId="0AE28642" w:rsidR="00087C96" w:rsidRPr="00087C96" w:rsidRDefault="00F1553A" w:rsidP="007B4DB8">
            <w:pPr>
              <w:tabs>
                <w:tab w:val="left" w:pos="972"/>
                <w:tab w:val="left" w:pos="133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9.3    Si el Cliente ha seguido un proceso de preinscripción, todos los Suplementos también se deberán comunicar por escrito a todos los Licitantes preinscritos, y se deberán publicar en el sitio web del Cliente.</w:t>
            </w:r>
          </w:p>
          <w:p w14:paraId="76DCB07F" w14:textId="001D985F" w:rsidR="00B76785" w:rsidRPr="00087C96" w:rsidRDefault="00F1553A" w:rsidP="003B185E">
            <w:pPr>
              <w:tabs>
                <w:tab w:val="left" w:pos="576"/>
                <w:tab w:val="left" w:pos="70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9.4      Para ofrecer a los posibles Licitantes un plazo razonable para tener en cuenta un Suplemento al preparar sus Ofertas, el Cliente puede extender el plazo para la presentación de Ofertas a su entera discreción.</w:t>
            </w:r>
          </w:p>
        </w:tc>
      </w:tr>
      <w:tr w:rsidR="00087C96" w:rsidRPr="00087C96" w14:paraId="76DCB083" w14:textId="77777777" w:rsidTr="003B185E">
        <w:tc>
          <w:tcPr>
            <w:tcW w:w="2340" w:type="dxa"/>
          </w:tcPr>
          <w:p w14:paraId="76DCB081" w14:textId="77777777" w:rsidR="00087C96" w:rsidRPr="00087C96" w:rsidRDefault="00087C96" w:rsidP="00087C96">
            <w:pPr>
              <w:tabs>
                <w:tab w:val="left" w:pos="342"/>
              </w:tabs>
              <w:spacing w:after="0" w:line="240" w:lineRule="auto"/>
              <w:ind w:left="342" w:hanging="342"/>
              <w:rPr>
                <w:rFonts w:ascii="Times New Roman" w:eastAsia="Times New Roman" w:hAnsi="Times New Roman" w:cs="Times New Roman"/>
                <w:b/>
                <w:bCs/>
                <w:sz w:val="24"/>
                <w:szCs w:val="20"/>
                <w:lang w:val="es-ES_tradnl"/>
              </w:rPr>
            </w:pPr>
          </w:p>
        </w:tc>
        <w:tc>
          <w:tcPr>
            <w:tcW w:w="6768" w:type="dxa"/>
            <w:gridSpan w:val="2"/>
          </w:tcPr>
          <w:p w14:paraId="76DCB082" w14:textId="4D51366B" w:rsidR="00087C96" w:rsidRPr="005D3CE9" w:rsidRDefault="00087C96" w:rsidP="003B185E">
            <w:pPr>
              <w:pStyle w:val="Heading3forTOC"/>
            </w:pPr>
            <w:bookmarkStart w:id="62" w:name="_Toc386709340"/>
            <w:r>
              <w:t>Preparación de Ofertas</w:t>
            </w:r>
            <w:bookmarkEnd w:id="62"/>
          </w:p>
        </w:tc>
      </w:tr>
      <w:tr w:rsidR="00087C96" w:rsidRPr="00087C96" w14:paraId="76DCB086" w14:textId="77777777" w:rsidTr="003B185E">
        <w:tc>
          <w:tcPr>
            <w:tcW w:w="2340" w:type="dxa"/>
          </w:tcPr>
          <w:p w14:paraId="76DCB084" w14:textId="77777777"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Costo de Licitar</w:t>
            </w:r>
          </w:p>
        </w:tc>
        <w:tc>
          <w:tcPr>
            <w:tcW w:w="6768" w:type="dxa"/>
            <w:gridSpan w:val="2"/>
          </w:tcPr>
          <w:p w14:paraId="76DCB085" w14:textId="6CD6426F" w:rsidR="00087C96" w:rsidRPr="00087C96" w:rsidRDefault="00F1553A" w:rsidP="00557CDD">
            <w:pPr>
              <w:tabs>
                <w:tab w:val="left" w:pos="97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 xml:space="preserve">10.1   Salvo que se </w:t>
            </w:r>
            <w:r>
              <w:rPr>
                <w:rFonts w:ascii="Times New Roman" w:hAnsi="Times New Roman"/>
                <w:b/>
                <w:bCs/>
                <w:sz w:val="24"/>
                <w:szCs w:val="20"/>
              </w:rPr>
              <w:t xml:space="preserve">disponga lo contrario en la </w:t>
            </w:r>
            <w:proofErr w:type="spellStart"/>
            <w:r>
              <w:rPr>
                <w:rFonts w:ascii="Times New Roman" w:hAnsi="Times New Roman"/>
                <w:b/>
                <w:bCs/>
                <w:sz w:val="24"/>
                <w:szCs w:val="20"/>
              </w:rPr>
              <w:t>BDS</w:t>
            </w:r>
            <w:proofErr w:type="spellEnd"/>
            <w:r>
              <w:rPr>
                <w:rFonts w:ascii="Times New Roman" w:hAnsi="Times New Roman"/>
                <w:sz w:val="24"/>
                <w:szCs w:val="20"/>
              </w:rPr>
              <w:t>, el Licitante deberá asumir todos los costos asociados con la preparación y presentación de su Oferta, y el Cliente no deberá ser responsable de dichos costos, independientemente de la conducta o el resultado del proceso de la licitación.</w:t>
            </w:r>
          </w:p>
        </w:tc>
      </w:tr>
      <w:tr w:rsidR="00087C96" w:rsidRPr="00087C96" w14:paraId="76DCB089" w14:textId="77777777" w:rsidTr="003B185E">
        <w:tc>
          <w:tcPr>
            <w:tcW w:w="2340" w:type="dxa"/>
          </w:tcPr>
          <w:p w14:paraId="76DCB087" w14:textId="77777777"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Idioma de la Oferta</w:t>
            </w:r>
          </w:p>
        </w:tc>
        <w:tc>
          <w:tcPr>
            <w:tcW w:w="6768" w:type="dxa"/>
            <w:gridSpan w:val="2"/>
          </w:tcPr>
          <w:p w14:paraId="76DCB088" w14:textId="023B81A4" w:rsidR="00087C96" w:rsidRPr="00087C96" w:rsidRDefault="00087C96" w:rsidP="00AA681F">
            <w:pPr>
              <w:tabs>
                <w:tab w:val="left" w:pos="97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4"/>
              </w:rPr>
              <w:t>11.1    La Oferta, así como toda la correspondencia y los documentos relacionados con la Oferta intercambiados por el Licitante y el Cliente, deberán estar escritos en inglés. Los documentos de respaldo y la literatura impresa que forman parte de la Oferta pueden estar en otro idioma, siempre que vayan acompañados de una traducción precisa de los pasajes relevantes en inglés, en cuyo caso, prevalecerá la versión en inglés.</w:t>
            </w:r>
          </w:p>
        </w:tc>
      </w:tr>
      <w:tr w:rsidR="00087C96" w:rsidRPr="00087C96" w14:paraId="76DCB097" w14:textId="77777777" w:rsidTr="003B185E">
        <w:tc>
          <w:tcPr>
            <w:tcW w:w="2340" w:type="dxa"/>
          </w:tcPr>
          <w:p w14:paraId="76DCB08A" w14:textId="77777777" w:rsidR="00087C96" w:rsidRPr="00FA1762" w:rsidRDefault="00087C96" w:rsidP="00FA1762">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Documentos que Componen la Oferta</w:t>
            </w:r>
          </w:p>
        </w:tc>
        <w:tc>
          <w:tcPr>
            <w:tcW w:w="6768" w:type="dxa"/>
            <w:gridSpan w:val="2"/>
          </w:tcPr>
          <w:p w14:paraId="76DCB08B" w14:textId="11EE593A" w:rsidR="00087C96" w:rsidRPr="00731CC4" w:rsidRDefault="00087C96" w:rsidP="00087C96">
            <w:pPr>
              <w:tabs>
                <w:tab w:val="left" w:pos="576"/>
              </w:tabs>
              <w:spacing w:line="240" w:lineRule="auto"/>
              <w:ind w:left="576" w:hanging="576"/>
              <w:jc w:val="both"/>
              <w:rPr>
                <w:rFonts w:ascii="Times New Roman" w:eastAsia="Times New Roman" w:hAnsi="Times New Roman" w:cs="Times New Roman"/>
                <w:sz w:val="24"/>
                <w:szCs w:val="24"/>
              </w:rPr>
            </w:pPr>
            <w:r>
              <w:rPr>
                <w:rFonts w:ascii="Times New Roman" w:hAnsi="Times New Roman"/>
                <w:sz w:val="24"/>
                <w:szCs w:val="24"/>
              </w:rPr>
              <w:t>12.1</w:t>
            </w:r>
            <w:r>
              <w:rPr>
                <w:rFonts w:ascii="Times New Roman" w:hAnsi="Times New Roman"/>
                <w:sz w:val="24"/>
                <w:szCs w:val="24"/>
              </w:rPr>
              <w:tab/>
              <w:t>La Oferta deberá comprender lo siguiente:</w:t>
            </w:r>
          </w:p>
          <w:p w14:paraId="33A66301" w14:textId="3FE92BB2" w:rsidR="00731CC4" w:rsidRPr="00731CC4" w:rsidRDefault="00731CC4" w:rsidP="006E4796">
            <w:pPr>
              <w:numPr>
                <w:ilvl w:val="0"/>
                <w:numId w:val="17"/>
              </w:numPr>
              <w:spacing w:after="140" w:line="240" w:lineRule="auto"/>
              <w:jc w:val="both"/>
              <w:rPr>
                <w:rFonts w:ascii="Times New Roman" w:eastAsia="Times New Roman" w:hAnsi="Times New Roman" w:cs="Times New Roman"/>
                <w:sz w:val="24"/>
                <w:szCs w:val="24"/>
              </w:rPr>
            </w:pPr>
            <w:r>
              <w:rPr>
                <w:rFonts w:ascii="Times New Roman" w:hAnsi="Times New Roman"/>
                <w:sz w:val="24"/>
                <w:szCs w:val="24"/>
              </w:rPr>
              <w:t>Oferta Técnica y Oferta Financiera de acuerdo con la Sección IV, Formularios de la Oferta Técnica y Financiera;</w:t>
            </w:r>
          </w:p>
          <w:p w14:paraId="76DCB08D" w14:textId="56BE6D8B" w:rsidR="00087C96" w:rsidRPr="00731CC4" w:rsidRDefault="00087C96" w:rsidP="006E4796">
            <w:pPr>
              <w:numPr>
                <w:ilvl w:val="0"/>
                <w:numId w:val="17"/>
              </w:numPr>
              <w:spacing w:after="140" w:line="240" w:lineRule="auto"/>
              <w:jc w:val="both"/>
              <w:rPr>
                <w:rFonts w:ascii="Times New Roman" w:eastAsia="Times New Roman" w:hAnsi="Times New Roman" w:cs="Times New Roman"/>
                <w:sz w:val="24"/>
                <w:szCs w:val="24"/>
              </w:rPr>
            </w:pPr>
            <w:r>
              <w:rPr>
                <w:rFonts w:ascii="Times New Roman" w:hAnsi="Times New Roman"/>
                <w:sz w:val="24"/>
                <w:szCs w:val="24"/>
              </w:rPr>
              <w:t>Todos los formularios de Oferta de acuerdo con la Sección IV, Formularios de la Oferta Técnica y Financiera, incluyendo la Lista de Cantidades con precios, de acuerdo con las ITB 13 y 15;</w:t>
            </w:r>
          </w:p>
          <w:p w14:paraId="76DCB08E" w14:textId="77777777" w:rsidR="00087C96" w:rsidRPr="00731CC4" w:rsidRDefault="00087C96" w:rsidP="006E4796">
            <w:pPr>
              <w:numPr>
                <w:ilvl w:val="0"/>
                <w:numId w:val="17"/>
              </w:numPr>
              <w:spacing w:after="140" w:line="240" w:lineRule="auto"/>
              <w:jc w:val="both"/>
              <w:rPr>
                <w:rFonts w:ascii="Times New Roman" w:eastAsia="Times New Roman" w:hAnsi="Times New Roman" w:cs="Times New Roman"/>
                <w:sz w:val="24"/>
                <w:szCs w:val="24"/>
              </w:rPr>
            </w:pPr>
            <w:r>
              <w:rPr>
                <w:rFonts w:ascii="Times New Roman" w:hAnsi="Times New Roman"/>
                <w:sz w:val="24"/>
                <w:szCs w:val="24"/>
              </w:rPr>
              <w:t>Fianza de la Oferta, de acuerdo con las ITB 20;</w:t>
            </w:r>
          </w:p>
          <w:p w14:paraId="76DCB08F" w14:textId="77777777" w:rsidR="00087C96" w:rsidRPr="00731CC4" w:rsidRDefault="00087C96" w:rsidP="006E4796">
            <w:pPr>
              <w:numPr>
                <w:ilvl w:val="0"/>
                <w:numId w:val="17"/>
              </w:numPr>
              <w:spacing w:after="14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Confirmación por escrito que autoriza al firmante de la Oferta a comprometer al Licitante, de conformidad con las ITB 21.2;</w:t>
            </w:r>
          </w:p>
          <w:p w14:paraId="76DCB090" w14:textId="340E61A5" w:rsidR="00087C96" w:rsidRPr="00731CC4" w:rsidRDefault="00087C96" w:rsidP="006E4796">
            <w:pPr>
              <w:numPr>
                <w:ilvl w:val="0"/>
                <w:numId w:val="17"/>
              </w:numPr>
              <w:spacing w:after="140" w:line="240" w:lineRule="auto"/>
              <w:jc w:val="both"/>
              <w:rPr>
                <w:rFonts w:ascii="Times New Roman" w:eastAsia="Times New Roman" w:hAnsi="Times New Roman" w:cs="Times New Roman"/>
                <w:sz w:val="24"/>
                <w:szCs w:val="24"/>
              </w:rPr>
            </w:pPr>
            <w:r>
              <w:rPr>
                <w:rFonts w:ascii="Times New Roman" w:hAnsi="Times New Roman"/>
                <w:sz w:val="24"/>
                <w:szCs w:val="24"/>
              </w:rPr>
              <w:t>Documento Justificativo de las calificaciones del Licitante para cumplir con el Contrato si se acepta su Oferta; y</w:t>
            </w:r>
          </w:p>
          <w:p w14:paraId="76DCB092" w14:textId="77777777" w:rsidR="00087C96" w:rsidRPr="00731CC4" w:rsidRDefault="00087C96" w:rsidP="006E4796">
            <w:pPr>
              <w:numPr>
                <w:ilvl w:val="0"/>
                <w:numId w:val="17"/>
              </w:numPr>
              <w:spacing w:after="14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Cualquier otro documento </w:t>
            </w:r>
            <w:r>
              <w:rPr>
                <w:rFonts w:ascii="Times New Roman" w:hAnsi="Times New Roman"/>
                <w:b/>
                <w:sz w:val="24"/>
                <w:szCs w:val="24"/>
              </w:rPr>
              <w:t xml:space="preserve">requerido en la </w:t>
            </w:r>
            <w:proofErr w:type="spellStart"/>
            <w:r>
              <w:rPr>
                <w:rFonts w:ascii="Times New Roman" w:hAnsi="Times New Roman"/>
                <w:b/>
                <w:sz w:val="24"/>
                <w:szCs w:val="24"/>
              </w:rPr>
              <w:t>BDS</w:t>
            </w:r>
            <w:proofErr w:type="spellEnd"/>
            <w:r>
              <w:rPr>
                <w:rFonts w:ascii="Times New Roman" w:hAnsi="Times New Roman"/>
                <w:sz w:val="24"/>
                <w:szCs w:val="24"/>
              </w:rPr>
              <w:t>.</w:t>
            </w:r>
          </w:p>
          <w:p w14:paraId="76DCB094" w14:textId="632F0C81" w:rsidR="00087C96" w:rsidRPr="00731CC4" w:rsidRDefault="00087C96" w:rsidP="00087C96">
            <w:pPr>
              <w:spacing w:after="140" w:line="240" w:lineRule="auto"/>
              <w:ind w:left="576"/>
              <w:jc w:val="both"/>
              <w:rPr>
                <w:rFonts w:ascii="Times New Roman" w:eastAsia="Times New Roman" w:hAnsi="Times New Roman" w:cs="Times New Roman"/>
                <w:sz w:val="24"/>
                <w:szCs w:val="24"/>
              </w:rPr>
            </w:pPr>
            <w:r>
              <w:rPr>
                <w:rFonts w:ascii="Times New Roman" w:hAnsi="Times New Roman"/>
                <w:sz w:val="24"/>
                <w:szCs w:val="24"/>
              </w:rPr>
              <w:t>y deberá estar firmado de acuerdo con las ITB 21.2.</w:t>
            </w:r>
          </w:p>
          <w:p w14:paraId="46F8F6A0" w14:textId="4DE163EA" w:rsidR="00731CC4" w:rsidRPr="00731CC4" w:rsidRDefault="00E605E0" w:rsidP="00731CC4">
            <w:pPr>
              <w:tabs>
                <w:tab w:val="left" w:pos="972"/>
              </w:tabs>
              <w:spacing w:line="240" w:lineRule="auto"/>
              <w:ind w:left="702" w:hanging="630"/>
              <w:jc w:val="both"/>
              <w:rPr>
                <w:rFonts w:ascii="Times New Roman" w:hAnsi="Times New Roman" w:cs="Times New Roman"/>
                <w:sz w:val="24"/>
                <w:szCs w:val="24"/>
              </w:rPr>
            </w:pPr>
            <w:r>
              <w:rPr>
                <w:rFonts w:ascii="Times New Roman" w:hAnsi="Times New Roman"/>
                <w:bCs/>
                <w:sz w:val="24"/>
                <w:szCs w:val="24"/>
              </w:rPr>
              <w:t xml:space="preserve">12.2   </w:t>
            </w:r>
            <w:r>
              <w:rPr>
                <w:rFonts w:ascii="Times New Roman" w:hAnsi="Times New Roman"/>
                <w:sz w:val="24"/>
                <w:szCs w:val="24"/>
              </w:rPr>
              <w:t>Si se presenta en copia impresa, la Oferta deberá estar compuesta por un solo sobre externo, que contenga dos sobres internos cerrados, con la Oferta Técnica y la Oferta Financiera, respectivamente.</w:t>
            </w:r>
          </w:p>
          <w:p w14:paraId="338EC73F" w14:textId="407E4086" w:rsidR="00731CC4" w:rsidRPr="00731CC4" w:rsidRDefault="00731CC4" w:rsidP="00731CC4">
            <w:pPr>
              <w:tabs>
                <w:tab w:val="left" w:pos="972"/>
              </w:tabs>
              <w:spacing w:line="240" w:lineRule="auto"/>
              <w:ind w:left="702" w:hanging="630"/>
              <w:jc w:val="both"/>
              <w:rPr>
                <w:rFonts w:ascii="Times New Roman" w:eastAsia="Times New Roman" w:hAnsi="Times New Roman" w:cs="Times New Roman"/>
                <w:bCs/>
                <w:sz w:val="24"/>
                <w:szCs w:val="24"/>
              </w:rPr>
            </w:pPr>
            <w:r>
              <w:rPr>
                <w:rFonts w:ascii="Times New Roman" w:hAnsi="Times New Roman"/>
                <w:sz w:val="24"/>
                <w:szCs w:val="24"/>
              </w:rPr>
              <w:t>12.3   La Oferta Técnica deberá incluir la propuesta del Licitante para la construcción de las Obras según lo estipulado en la Sección IV.</w:t>
            </w:r>
            <w:r>
              <w:rPr>
                <w:rFonts w:ascii="Times New Roman" w:hAnsi="Times New Roman"/>
                <w:bCs/>
                <w:sz w:val="24"/>
                <w:szCs w:val="24"/>
              </w:rPr>
              <w:t xml:space="preserve"> Formularios de la Oferta Técnica y Financiera, con suficiente detalle para demostrar la capacidad de la Oferta Técnica del Licitante para cumplir con los requisitos del Cliente y con el tiempo de finalización. La Oferta Técnica no deberá incluir ninguna información financiera que no sea la información requerida en los Formularios FIN-1, FIN-2, FIN-3, y FIN-4. Una Oferta Técnica que contenga información de precios que se requiera específicamente ser presentada con la Oferta Financiera se considerará que no tiene la capacidad de ajuste a lo solicitado y será rechazada.</w:t>
            </w:r>
          </w:p>
          <w:p w14:paraId="534FB2E4" w14:textId="79D98C80" w:rsidR="00731CC4" w:rsidRPr="00731CC4" w:rsidRDefault="00731CC4" w:rsidP="00731CC4">
            <w:pPr>
              <w:tabs>
                <w:tab w:val="left" w:pos="972"/>
              </w:tabs>
              <w:spacing w:line="240" w:lineRule="auto"/>
              <w:ind w:left="702" w:hanging="630"/>
              <w:jc w:val="both"/>
              <w:rPr>
                <w:rFonts w:ascii="Times New Roman" w:eastAsia="Times New Roman" w:hAnsi="Times New Roman" w:cs="Times New Roman"/>
                <w:bCs/>
                <w:sz w:val="24"/>
                <w:szCs w:val="24"/>
              </w:rPr>
            </w:pPr>
            <w:r>
              <w:rPr>
                <w:rFonts w:ascii="Times New Roman" w:hAnsi="Times New Roman"/>
                <w:bCs/>
                <w:sz w:val="24"/>
                <w:szCs w:val="24"/>
              </w:rPr>
              <w:t xml:space="preserve">12.4    La Oferta Financiera deberá incluir la información estipulada en la Sección IV. Formularios de la Oferta Técnica y Financiera, con suficiente detalle para demostrar la capacidad de la Oferta Financiera del Licitante para cumplir con los requisitos del Cliente y con el tiempo de finalización. </w:t>
            </w:r>
          </w:p>
          <w:p w14:paraId="76DCB095" w14:textId="76F0E6D3" w:rsidR="00087C96" w:rsidRPr="00731CC4" w:rsidRDefault="00731CC4" w:rsidP="00AA681F">
            <w:pPr>
              <w:tabs>
                <w:tab w:val="left" w:pos="972"/>
              </w:tabs>
              <w:spacing w:line="240" w:lineRule="auto"/>
              <w:ind w:left="702" w:hanging="630"/>
              <w:jc w:val="both"/>
              <w:rPr>
                <w:rFonts w:ascii="Times New Roman" w:eastAsia="Times New Roman" w:hAnsi="Times New Roman" w:cs="Times New Roman"/>
                <w:bCs/>
                <w:sz w:val="24"/>
                <w:szCs w:val="24"/>
              </w:rPr>
            </w:pPr>
            <w:r>
              <w:rPr>
                <w:rFonts w:ascii="Times New Roman" w:hAnsi="Times New Roman"/>
                <w:bCs/>
                <w:sz w:val="24"/>
                <w:szCs w:val="24"/>
              </w:rPr>
              <w:t>12.5   Además de los requisitos anteriores, las Ofertas presentadas por una sociedad en participación u otra asociación deberán incluir una copia del acuerdo de asociación / sociedad en participación celebrado por todos los miembros. Alternativamente, todos los miembros firmarán una carta de intención para ejecutar un acuerdo de sociedad en participación / asociación y la presentarán con la Oferta, junto con una copia del acuerdo propuesto.</w:t>
            </w:r>
          </w:p>
          <w:p w14:paraId="76DCB096" w14:textId="5AC2F879" w:rsidR="00087C96" w:rsidRPr="00731CC4" w:rsidRDefault="00731CC4" w:rsidP="00AA681F">
            <w:pPr>
              <w:tabs>
                <w:tab w:val="left" w:pos="521"/>
                <w:tab w:val="left" w:pos="702"/>
                <w:tab w:val="left" w:pos="1152"/>
              </w:tabs>
              <w:spacing w:line="240" w:lineRule="auto"/>
              <w:ind w:left="702" w:hanging="630"/>
              <w:jc w:val="both"/>
              <w:rPr>
                <w:rFonts w:ascii="Times New Roman" w:eastAsia="Times New Roman" w:hAnsi="Times New Roman" w:cs="Times New Roman"/>
                <w:sz w:val="24"/>
                <w:szCs w:val="24"/>
              </w:rPr>
            </w:pPr>
            <w:r>
              <w:rPr>
                <w:rFonts w:ascii="Times New Roman" w:hAnsi="Times New Roman"/>
                <w:bCs/>
                <w:sz w:val="24"/>
                <w:szCs w:val="24"/>
              </w:rPr>
              <w:t xml:space="preserve">12.6   Si existe un cambio en la estructura legal del Licitante después de la presentación de la Oferta, el Licitante deberá informar al Cliente de inmediato. Sin embargo, ningún cambio de estructura legal deberá servir para satisfacer un requisito de </w:t>
            </w:r>
            <w:r>
              <w:rPr>
                <w:rFonts w:ascii="Times New Roman" w:hAnsi="Times New Roman"/>
                <w:bCs/>
                <w:sz w:val="24"/>
                <w:szCs w:val="24"/>
              </w:rPr>
              <w:lastRenderedPageBreak/>
              <w:t>calificación que no se cumplió en el momento del plazo de presentación de la Oferta.</w:t>
            </w:r>
          </w:p>
        </w:tc>
      </w:tr>
      <w:tr w:rsidR="00087C96" w:rsidRPr="00087C96" w14:paraId="76DCB09A" w14:textId="77777777" w:rsidTr="003B185E">
        <w:tc>
          <w:tcPr>
            <w:tcW w:w="2340" w:type="dxa"/>
          </w:tcPr>
          <w:p w14:paraId="76DCB098" w14:textId="4E8D003C"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lastRenderedPageBreak/>
              <w:t xml:space="preserve">Cartas de Ofertas Técnicas y Financieras y Programas </w:t>
            </w:r>
          </w:p>
        </w:tc>
        <w:tc>
          <w:tcPr>
            <w:tcW w:w="6768" w:type="dxa"/>
            <w:gridSpan w:val="2"/>
          </w:tcPr>
          <w:p w14:paraId="76DCB099" w14:textId="54931515" w:rsidR="00087C96" w:rsidRPr="00087C96" w:rsidRDefault="00E605E0" w:rsidP="00370318">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13.1 La Carta de Oferta técnica, el Formulario de Carta de Oferta Financiera y los Programas, incluyendo la Lista de Cantidades, se deberán preparar utilizando los formularios pertinentes que se facilitan en la Sección IV, Formularios de la Oferta Técnica y Financiera.   Los formularios deben completarse sin alteraciones en el texto, y no se aceptarán sustitutos. Todos los espacios en blanco deben ser completados con la información solicitada.</w:t>
            </w:r>
          </w:p>
        </w:tc>
      </w:tr>
      <w:tr w:rsidR="00087C96" w:rsidRPr="00087C96" w14:paraId="76DCB09D" w14:textId="77777777" w:rsidTr="003B185E">
        <w:tc>
          <w:tcPr>
            <w:tcW w:w="2340" w:type="dxa"/>
          </w:tcPr>
          <w:p w14:paraId="078C91D1" w14:textId="77777777" w:rsidR="00087C96" w:rsidRDefault="00087C96" w:rsidP="00882977">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No Ofertas Alternativas</w:t>
            </w:r>
          </w:p>
          <w:p w14:paraId="76DCB09B" w14:textId="77777777" w:rsidR="009724D6" w:rsidRPr="00FA1762" w:rsidRDefault="009724D6" w:rsidP="009724D6">
            <w:pPr>
              <w:tabs>
                <w:tab w:val="left" w:pos="342"/>
              </w:tabs>
              <w:spacing w:after="0" w:line="240" w:lineRule="auto"/>
              <w:ind w:left="342"/>
              <w:jc w:val="both"/>
              <w:rPr>
                <w:rFonts w:ascii="Times New Roman" w:hAnsi="Times New Roman"/>
                <w:b/>
                <w:sz w:val="24"/>
              </w:rPr>
            </w:pPr>
          </w:p>
        </w:tc>
        <w:tc>
          <w:tcPr>
            <w:tcW w:w="6768" w:type="dxa"/>
            <w:gridSpan w:val="2"/>
          </w:tcPr>
          <w:p w14:paraId="76DCB09C" w14:textId="0BF47A54" w:rsidR="00087C96" w:rsidRPr="00087C96" w:rsidRDefault="00882977" w:rsidP="00370318">
            <w:pPr>
              <w:spacing w:line="240" w:lineRule="auto"/>
              <w:ind w:left="702" w:hanging="630"/>
              <w:rPr>
                <w:rFonts w:ascii="Times New Roman" w:eastAsia="Times New Roman" w:hAnsi="Times New Roman" w:cs="Times New Roman"/>
                <w:bCs/>
                <w:sz w:val="24"/>
                <w:szCs w:val="20"/>
              </w:rPr>
            </w:pPr>
            <w:r>
              <w:rPr>
                <w:rFonts w:ascii="Times New Roman" w:hAnsi="Times New Roman"/>
                <w:sz w:val="24"/>
                <w:szCs w:val="20"/>
              </w:rPr>
              <w:t>14.1 Las</w:t>
            </w:r>
            <w:r w:rsidR="00087C96">
              <w:rPr>
                <w:rFonts w:ascii="Times New Roman" w:hAnsi="Times New Roman"/>
                <w:sz w:val="24"/>
                <w:szCs w:val="20"/>
              </w:rPr>
              <w:t xml:space="preserve"> ofertas alternativas no deberán ser consideradas.</w:t>
            </w:r>
          </w:p>
        </w:tc>
      </w:tr>
      <w:tr w:rsidR="00087C96" w:rsidRPr="00087C96" w14:paraId="76DCB0A5" w14:textId="77777777" w:rsidTr="003B185E">
        <w:tc>
          <w:tcPr>
            <w:tcW w:w="2340" w:type="dxa"/>
          </w:tcPr>
          <w:p w14:paraId="76DCB09E" w14:textId="7777777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Precios de la Oferta y Descuentos</w:t>
            </w:r>
          </w:p>
        </w:tc>
        <w:tc>
          <w:tcPr>
            <w:tcW w:w="6768" w:type="dxa"/>
            <w:gridSpan w:val="2"/>
          </w:tcPr>
          <w:p w14:paraId="77F026B4" w14:textId="7A31FCD7" w:rsidR="008B3897" w:rsidRDefault="00E605E0" w:rsidP="00370318">
            <w:pPr>
              <w:tabs>
                <w:tab w:val="left" w:pos="882"/>
              </w:tabs>
              <w:spacing w:line="240" w:lineRule="auto"/>
              <w:ind w:left="702" w:hanging="630"/>
              <w:jc w:val="both"/>
              <w:rPr>
                <w:rFonts w:ascii="Times New Roman" w:eastAsia="Times New Roman" w:hAnsi="Times New Roman" w:cs="Times New Roman"/>
                <w:b/>
                <w:bCs/>
                <w:sz w:val="24"/>
                <w:szCs w:val="20"/>
              </w:rPr>
            </w:pPr>
            <w:r>
              <w:rPr>
                <w:rFonts w:ascii="Times New Roman" w:hAnsi="Times New Roman"/>
                <w:bCs/>
                <w:sz w:val="24"/>
                <w:szCs w:val="20"/>
              </w:rPr>
              <w:t xml:space="preserve">15.1   Los precios y descuentos cotizados por el Licitante en la Carta de Oferta Financiera y en las Lista de Cantidades se deberán apegar a los requisitos que se especifican a continuación. Los descuentos, si corresponde, deben ser tal como se </w:t>
            </w:r>
            <w:r>
              <w:rPr>
                <w:rFonts w:ascii="Times New Roman" w:hAnsi="Times New Roman"/>
                <w:b/>
                <w:bCs/>
                <w:sz w:val="24"/>
                <w:szCs w:val="20"/>
              </w:rPr>
              <w:t xml:space="preserve">especifican en la </w:t>
            </w:r>
            <w:proofErr w:type="spellStart"/>
            <w:r>
              <w:rPr>
                <w:rFonts w:ascii="Times New Roman" w:hAnsi="Times New Roman"/>
                <w:b/>
                <w:bCs/>
                <w:sz w:val="24"/>
                <w:szCs w:val="20"/>
              </w:rPr>
              <w:t>BDS</w:t>
            </w:r>
            <w:proofErr w:type="spellEnd"/>
            <w:r>
              <w:rPr>
                <w:rFonts w:ascii="Times New Roman" w:hAnsi="Times New Roman"/>
                <w:b/>
                <w:bCs/>
                <w:sz w:val="24"/>
                <w:szCs w:val="20"/>
              </w:rPr>
              <w:t>.</w:t>
            </w:r>
          </w:p>
          <w:p w14:paraId="76DCB09F" w14:textId="6781A519" w:rsidR="0046617E" w:rsidRDefault="007A4C51" w:rsidP="00370318">
            <w:pPr>
              <w:tabs>
                <w:tab w:val="left" w:pos="79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15.2 El</w:t>
            </w:r>
            <w:r w:rsidR="008B3897">
              <w:rPr>
                <w:rFonts w:ascii="Times New Roman" w:hAnsi="Times New Roman"/>
                <w:bCs/>
                <w:sz w:val="24"/>
                <w:szCs w:val="20"/>
              </w:rPr>
              <w:t xml:space="preserve"> Licitante deberá completar las tarifas y precios de todos los artículos de las Obras descritas en la Lista de Cantidades. Los artículos contra los cuales el Licitante no haya ingresado tarifa o precio no serán pagados por el Cliente, y se considerarán cubiertos por los precios de otros artículos en la Lista de Cantidades. </w:t>
            </w:r>
          </w:p>
          <w:p w14:paraId="76DCB0A0" w14:textId="095DE7B3" w:rsidR="00087C96" w:rsidRPr="00087C96" w:rsidRDefault="00087C96" w:rsidP="00370318">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15.3</w:t>
            </w:r>
            <w:r>
              <w:rPr>
                <w:rFonts w:ascii="Times New Roman" w:hAnsi="Times New Roman"/>
                <w:bCs/>
                <w:sz w:val="24"/>
                <w:szCs w:val="20"/>
              </w:rPr>
              <w:tab/>
              <w:t>El precio que se cotizará en la Carta de Oferta Financiera, de acuerdo con las ITB 13.1, deberá ser el precio total de la Oferta, excluyendo cualquier descuento ofrecido.</w:t>
            </w:r>
          </w:p>
          <w:p w14:paraId="76DCB0A1" w14:textId="728E7087" w:rsidR="00087C96" w:rsidRPr="00087C96" w:rsidRDefault="00087C96" w:rsidP="000C0F66">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15.4</w:t>
            </w:r>
            <w:r>
              <w:rPr>
                <w:rFonts w:ascii="Times New Roman" w:hAnsi="Times New Roman"/>
                <w:bCs/>
                <w:sz w:val="24"/>
                <w:szCs w:val="20"/>
              </w:rPr>
              <w:tab/>
              <w:t>El Licitante deberá cotizar cualquier descuento incondicional e indicar el método para su aplicación en la Carta de Oferta Financiera, de acuerdo con las ITB 13.1.</w:t>
            </w:r>
            <w:r>
              <w:rPr>
                <w:rFonts w:ascii="Times New Roman" w:hAnsi="Times New Roman"/>
                <w:bCs/>
                <w:sz w:val="24"/>
                <w:szCs w:val="20"/>
                <w:highlight w:val="yellow"/>
              </w:rPr>
              <w:t xml:space="preserve">  </w:t>
            </w:r>
          </w:p>
          <w:p w14:paraId="76DCB0A2" w14:textId="76BFB770" w:rsidR="00087C96" w:rsidRPr="00087C96" w:rsidRDefault="00087C96" w:rsidP="000C0F66">
            <w:pPr>
              <w:spacing w:line="240" w:lineRule="auto"/>
              <w:ind w:left="702" w:hanging="630"/>
              <w:jc w:val="both"/>
              <w:rPr>
                <w:rFonts w:ascii="Times New Roman" w:eastAsia="Times New Roman" w:hAnsi="Times New Roman" w:cs="Times New Roman"/>
                <w:bCs/>
                <w:color w:val="000000"/>
                <w:sz w:val="24"/>
                <w:szCs w:val="20"/>
              </w:rPr>
            </w:pPr>
            <w:r>
              <w:rPr>
                <w:rFonts w:ascii="Times New Roman" w:hAnsi="Times New Roman"/>
                <w:bCs/>
                <w:sz w:val="24"/>
                <w:szCs w:val="20"/>
              </w:rPr>
              <w:t>15.5</w:t>
            </w:r>
            <w:r>
              <w:rPr>
                <w:rFonts w:ascii="Times New Roman" w:hAnsi="Times New Roman"/>
                <w:bCs/>
                <w:sz w:val="24"/>
                <w:szCs w:val="20"/>
              </w:rPr>
              <w:tab/>
            </w:r>
            <w:r>
              <w:rPr>
                <w:rFonts w:ascii="Times New Roman" w:hAnsi="Times New Roman"/>
                <w:sz w:val="24"/>
                <w:szCs w:val="20"/>
              </w:rPr>
              <w:t xml:space="preserve">Salvo que lo contrario </w:t>
            </w:r>
            <w:r>
              <w:rPr>
                <w:rFonts w:ascii="Times New Roman" w:hAnsi="Times New Roman"/>
                <w:b/>
                <w:bCs/>
                <w:sz w:val="24"/>
                <w:szCs w:val="20"/>
              </w:rPr>
              <w:t xml:space="preserve">se especifique en la </w:t>
            </w:r>
            <w:proofErr w:type="spellStart"/>
            <w:r>
              <w:rPr>
                <w:rFonts w:ascii="Times New Roman" w:hAnsi="Times New Roman"/>
                <w:b/>
                <w:bCs/>
                <w:sz w:val="24"/>
                <w:szCs w:val="20"/>
              </w:rPr>
              <w:t>BDS</w:t>
            </w:r>
            <w:proofErr w:type="spellEnd"/>
            <w:r>
              <w:rPr>
                <w:rFonts w:ascii="Times New Roman" w:hAnsi="Times New Roman"/>
                <w:sz w:val="24"/>
                <w:szCs w:val="20"/>
              </w:rPr>
              <w:t xml:space="preserve"> y en el Contrato, las tarifas y los precios cotizados por el Licitante están sujetos a ajustes durante el cumplimiento del Contrato de acuerdo con las disposiciones de las Condiciones del Contrato.</w:t>
            </w:r>
            <w:r>
              <w:rPr>
                <w:rFonts w:ascii="Times New Roman" w:hAnsi="Times New Roman"/>
                <w:color w:val="000000"/>
                <w:sz w:val="24"/>
                <w:szCs w:val="20"/>
              </w:rPr>
              <w:t xml:space="preserve">  En tal caso, el Licitante deberá facilitar los índices y las ponderaciones para las fórmulas de ajuste de precios en el Programa de Datos Ajustados, y el Cliente puede exigir al Licitante que justifique sus índices y ponderaciones propuestas.</w:t>
            </w:r>
          </w:p>
          <w:p w14:paraId="76DCB0A3" w14:textId="7E826778" w:rsidR="00087C96" w:rsidRPr="00087C96" w:rsidRDefault="00087C96" w:rsidP="000C0F66">
            <w:pPr>
              <w:tabs>
                <w:tab w:val="left" w:pos="576"/>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15.6</w:t>
            </w:r>
            <w:r w:rsidR="007A4C51">
              <w:rPr>
                <w:rFonts w:ascii="Times New Roman" w:hAnsi="Times New Roman"/>
                <w:bCs/>
                <w:sz w:val="24"/>
                <w:szCs w:val="20"/>
              </w:rPr>
              <w:tab/>
              <w:t xml:space="preserve"> Si</w:t>
            </w:r>
            <w:r>
              <w:rPr>
                <w:rFonts w:ascii="Times New Roman" w:hAnsi="Times New Roman"/>
                <w:bCs/>
                <w:sz w:val="24"/>
                <w:szCs w:val="20"/>
              </w:rPr>
              <w:t xml:space="preserve"> así se </w:t>
            </w:r>
            <w:r>
              <w:rPr>
                <w:rFonts w:ascii="Times New Roman" w:hAnsi="Times New Roman"/>
                <w:b/>
                <w:bCs/>
                <w:sz w:val="24"/>
                <w:szCs w:val="20"/>
              </w:rPr>
              <w:t xml:space="preserve">especifica en la </w:t>
            </w:r>
            <w:proofErr w:type="spellStart"/>
            <w:r>
              <w:rPr>
                <w:rFonts w:ascii="Times New Roman" w:hAnsi="Times New Roman"/>
                <w:b/>
                <w:bCs/>
                <w:sz w:val="24"/>
                <w:szCs w:val="20"/>
              </w:rPr>
              <w:t>BDS</w:t>
            </w:r>
            <w:proofErr w:type="spellEnd"/>
            <w:r>
              <w:rPr>
                <w:rFonts w:ascii="Times New Roman" w:hAnsi="Times New Roman"/>
                <w:b/>
                <w:bCs/>
                <w:sz w:val="24"/>
                <w:szCs w:val="20"/>
              </w:rPr>
              <w:t xml:space="preserve"> 1.1</w:t>
            </w:r>
            <w:r>
              <w:rPr>
                <w:rFonts w:ascii="Times New Roman" w:hAnsi="Times New Roman"/>
                <w:bCs/>
                <w:sz w:val="24"/>
                <w:szCs w:val="20"/>
              </w:rPr>
              <w:t xml:space="preserve">, se están invitando Ofertas para lotes individuales o para cualquier combinación de lotes </w:t>
            </w:r>
            <w:r>
              <w:rPr>
                <w:rFonts w:ascii="Times New Roman" w:hAnsi="Times New Roman"/>
                <w:bCs/>
                <w:sz w:val="24"/>
                <w:szCs w:val="20"/>
              </w:rPr>
              <w:lastRenderedPageBreak/>
              <w:t xml:space="preserve">(paquetes).  Los Licitantes que deseen ofrecer cualquier reducción de precio para la adjudicación de más de un lote deberán especificar en su Oferta las reducciones de precio aplicables a cada paquete, o, alternativamente, a lotes individuales dentro del paquete. Las reducciones de precio o descuentos se deberán presentar de acuerdo con las ITB 15.4, siempre que las Ofertas de todos los lotes se presenten y abran al mismo tiempo. </w:t>
            </w:r>
          </w:p>
          <w:p w14:paraId="76DCB0A4" w14:textId="038C614E" w:rsidR="00087C96" w:rsidRPr="00087C96" w:rsidRDefault="007A4C51" w:rsidP="000C0F66">
            <w:pPr>
              <w:tabs>
                <w:tab w:val="left" w:pos="576"/>
              </w:tabs>
              <w:spacing w:line="240" w:lineRule="auto"/>
              <w:ind w:left="702" w:hanging="630"/>
              <w:jc w:val="both"/>
              <w:rPr>
                <w:rFonts w:ascii="Times New Roman" w:eastAsia="Times New Roman" w:hAnsi="Times New Roman" w:cs="Times New Roman"/>
                <w:sz w:val="24"/>
                <w:szCs w:val="20"/>
              </w:rPr>
            </w:pPr>
            <w:r>
              <w:rPr>
                <w:rFonts w:ascii="Times New Roman" w:hAnsi="Times New Roman"/>
                <w:bCs/>
                <w:sz w:val="24"/>
                <w:szCs w:val="20"/>
              </w:rPr>
              <w:t>15.7 La</w:t>
            </w:r>
            <w:r w:rsidR="00E605E0">
              <w:rPr>
                <w:rFonts w:ascii="Times New Roman" w:hAnsi="Times New Roman"/>
                <w:bCs/>
                <w:sz w:val="24"/>
                <w:szCs w:val="20"/>
              </w:rPr>
              <w:t xml:space="preserve"> Cláusula 21 de la Parte 3, Sección VII, Condiciones Particulares del Contrato, establece las disposiciones fiscales del Contrato.  Los Licitantes deben revisar esta cláusula cuidadosamente al preparar su Oferta.  </w:t>
            </w:r>
          </w:p>
        </w:tc>
      </w:tr>
      <w:tr w:rsidR="00087C96" w:rsidRPr="00087C96" w14:paraId="76DCB0A8" w14:textId="77777777" w:rsidTr="003B185E">
        <w:tc>
          <w:tcPr>
            <w:tcW w:w="2340" w:type="dxa"/>
          </w:tcPr>
          <w:p w14:paraId="76DCB0A6" w14:textId="7777777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lastRenderedPageBreak/>
              <w:t>Monedas de la Oferta y de Pagos</w:t>
            </w:r>
          </w:p>
        </w:tc>
        <w:tc>
          <w:tcPr>
            <w:tcW w:w="6768" w:type="dxa"/>
            <w:gridSpan w:val="2"/>
          </w:tcPr>
          <w:p w14:paraId="76DCB0A7" w14:textId="77777777" w:rsidR="00087C96" w:rsidRPr="00087C96" w:rsidRDefault="00087C96" w:rsidP="008A7177">
            <w:pPr>
              <w:tabs>
                <w:tab w:val="left" w:pos="702"/>
              </w:tabs>
              <w:spacing w:line="240" w:lineRule="auto"/>
              <w:ind w:left="702" w:hanging="630"/>
              <w:jc w:val="both"/>
              <w:rPr>
                <w:rFonts w:ascii="Times New Roman" w:eastAsia="Times New Roman" w:hAnsi="Times New Roman" w:cs="Times New Roman"/>
                <w:bCs/>
                <w:i/>
                <w:sz w:val="24"/>
                <w:szCs w:val="20"/>
              </w:rPr>
            </w:pPr>
            <w:r>
              <w:rPr>
                <w:rFonts w:ascii="Times New Roman" w:hAnsi="Times New Roman"/>
                <w:bCs/>
                <w:sz w:val="24"/>
                <w:szCs w:val="20"/>
              </w:rPr>
              <w:t>16.1</w:t>
            </w:r>
            <w:r>
              <w:rPr>
                <w:rFonts w:ascii="Times New Roman" w:hAnsi="Times New Roman"/>
                <w:bCs/>
                <w:sz w:val="24"/>
                <w:szCs w:val="20"/>
              </w:rPr>
              <w:tab/>
              <w:t xml:space="preserve">La(s) monedas(s) de la Oferta será(n) y la(s) moneda(s) de pagos, deberán ser las </w:t>
            </w:r>
            <w:r>
              <w:rPr>
                <w:rFonts w:ascii="Times New Roman" w:hAnsi="Times New Roman"/>
                <w:b/>
                <w:bCs/>
                <w:sz w:val="24"/>
                <w:szCs w:val="20"/>
              </w:rPr>
              <w:t xml:space="preserve">especificada en la </w:t>
            </w:r>
            <w:proofErr w:type="spellStart"/>
            <w:r>
              <w:rPr>
                <w:rFonts w:ascii="Times New Roman" w:hAnsi="Times New Roman"/>
                <w:b/>
                <w:bCs/>
                <w:sz w:val="24"/>
                <w:szCs w:val="20"/>
              </w:rPr>
              <w:t>BDS</w:t>
            </w:r>
            <w:proofErr w:type="spellEnd"/>
            <w:r>
              <w:rPr>
                <w:rFonts w:ascii="Times New Roman" w:hAnsi="Times New Roman"/>
                <w:b/>
                <w:bCs/>
                <w:sz w:val="24"/>
                <w:szCs w:val="20"/>
              </w:rPr>
              <w:t>.</w:t>
            </w:r>
          </w:p>
        </w:tc>
      </w:tr>
      <w:tr w:rsidR="00087C96" w:rsidRPr="00087C96" w14:paraId="76DCB0AB" w14:textId="77777777" w:rsidTr="003B185E">
        <w:tc>
          <w:tcPr>
            <w:tcW w:w="2340" w:type="dxa"/>
          </w:tcPr>
          <w:p w14:paraId="76DCB0A9" w14:textId="7777777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i/>
                <w:sz w:val="24"/>
              </w:rPr>
            </w:pPr>
            <w:r>
              <w:rPr>
                <w:rFonts w:ascii="Times New Roman" w:hAnsi="Times New Roman"/>
                <w:b/>
                <w:sz w:val="24"/>
              </w:rPr>
              <w:t>Documentos que Comprenden la Oferta Técnica</w:t>
            </w:r>
          </w:p>
        </w:tc>
        <w:tc>
          <w:tcPr>
            <w:tcW w:w="6768" w:type="dxa"/>
            <w:gridSpan w:val="2"/>
          </w:tcPr>
          <w:p w14:paraId="76DCB0AA" w14:textId="0C2387A9" w:rsidR="00087C96" w:rsidRPr="00087C96" w:rsidRDefault="00087C96" w:rsidP="00D35D8B">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17.1</w:t>
            </w:r>
            <w:r>
              <w:rPr>
                <w:rFonts w:ascii="Times New Roman" w:hAnsi="Times New Roman"/>
                <w:bCs/>
                <w:sz w:val="24"/>
                <w:szCs w:val="20"/>
              </w:rPr>
              <w:tab/>
              <w:t xml:space="preserve">El Licitante deberá presentar una Oferta técnica que incluya una declaración de métodos de trabajo, equipo, personal, programa, y cualquier otra información según lo estipulado en la Sección IV, Sección IV, Formularios de la Oferta Técnica y Financiera, con suficiente detalle para demostrar la capacidad de la Oferta Técnica del Licitante para cumplir con los requisitos de trabajo y el tiempo de finalización.  </w:t>
            </w:r>
          </w:p>
        </w:tc>
      </w:tr>
      <w:tr w:rsidR="00087C96" w:rsidRPr="00087C96" w14:paraId="76DCB0AE" w14:textId="77777777" w:rsidTr="003B185E">
        <w:tc>
          <w:tcPr>
            <w:tcW w:w="2340" w:type="dxa"/>
          </w:tcPr>
          <w:p w14:paraId="76DCB0AC" w14:textId="7777777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Documentos que Establecen las Calificaciones del Licitante</w:t>
            </w:r>
          </w:p>
        </w:tc>
        <w:tc>
          <w:tcPr>
            <w:tcW w:w="6768" w:type="dxa"/>
            <w:gridSpan w:val="2"/>
          </w:tcPr>
          <w:p w14:paraId="76DCB0AD" w14:textId="5FFC014C" w:rsidR="00087C96" w:rsidRPr="00087C96" w:rsidRDefault="00087C96" w:rsidP="008A7177">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18.1</w:t>
            </w:r>
            <w:r>
              <w:rPr>
                <w:rFonts w:ascii="Times New Roman" w:hAnsi="Times New Roman"/>
                <w:bCs/>
                <w:sz w:val="24"/>
                <w:szCs w:val="20"/>
              </w:rPr>
              <w:tab/>
              <w:t xml:space="preserve">De acuerdo con la Sección III, Revisión de la Oferta, Criterios de Evaluación y Requisitos de Calificación del Licitante, para establecer que las calificaciones del Licitante cumplen con los requisitos establecidos en esta sección, el Licitante deberá presentar toda la información, solicitada en las hojas de información y formularios correspondientes incluidos en la Sección </w:t>
            </w:r>
            <w:r w:rsidR="007A4C51">
              <w:rPr>
                <w:rFonts w:ascii="Times New Roman" w:hAnsi="Times New Roman"/>
                <w:bCs/>
                <w:sz w:val="24"/>
                <w:szCs w:val="20"/>
              </w:rPr>
              <w:t>IV,</w:t>
            </w:r>
            <w:r>
              <w:rPr>
                <w:rFonts w:ascii="Times New Roman" w:hAnsi="Times New Roman"/>
                <w:bCs/>
                <w:sz w:val="24"/>
                <w:szCs w:val="20"/>
              </w:rPr>
              <w:t xml:space="preserve"> Formularios de la Oferta Técnica y Financiera.</w:t>
            </w:r>
          </w:p>
        </w:tc>
      </w:tr>
      <w:tr w:rsidR="00087C96" w:rsidRPr="00087C96" w14:paraId="76DCB0B5" w14:textId="77777777" w:rsidTr="003B185E">
        <w:tc>
          <w:tcPr>
            <w:tcW w:w="2340" w:type="dxa"/>
          </w:tcPr>
          <w:p w14:paraId="76DCB0AF" w14:textId="7777777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Periodo de Validez de las Ofertas</w:t>
            </w:r>
          </w:p>
        </w:tc>
        <w:tc>
          <w:tcPr>
            <w:tcW w:w="6768" w:type="dxa"/>
            <w:gridSpan w:val="2"/>
          </w:tcPr>
          <w:p w14:paraId="76DCB0B0" w14:textId="17055A1C" w:rsidR="00087C96" w:rsidRPr="00087C96" w:rsidRDefault="00087C96" w:rsidP="008A7177">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19.1</w:t>
            </w:r>
            <w:r>
              <w:rPr>
                <w:rFonts w:ascii="Times New Roman" w:hAnsi="Times New Roman"/>
                <w:bCs/>
                <w:sz w:val="24"/>
                <w:szCs w:val="20"/>
              </w:rPr>
              <w:tab/>
              <w:t xml:space="preserve">Las Ofertas deberán permanecer válidas durante el período </w:t>
            </w:r>
            <w:r>
              <w:rPr>
                <w:rFonts w:ascii="Times New Roman" w:hAnsi="Times New Roman"/>
                <w:b/>
                <w:bCs/>
                <w:sz w:val="24"/>
                <w:szCs w:val="20"/>
              </w:rPr>
              <w:t xml:space="preserve">especificado en la </w:t>
            </w:r>
            <w:proofErr w:type="spellStart"/>
            <w:r>
              <w:rPr>
                <w:rFonts w:ascii="Times New Roman" w:hAnsi="Times New Roman"/>
                <w:b/>
                <w:bCs/>
                <w:sz w:val="24"/>
                <w:szCs w:val="20"/>
              </w:rPr>
              <w:t>BDS</w:t>
            </w:r>
            <w:proofErr w:type="spellEnd"/>
            <w:r>
              <w:rPr>
                <w:rFonts w:ascii="Times New Roman" w:hAnsi="Times New Roman"/>
                <w:bCs/>
                <w:sz w:val="24"/>
                <w:szCs w:val="20"/>
              </w:rPr>
              <w:t xml:space="preserve"> posterior a la fecha límite de presentación de la oferta prescrita por el Cliente. Una Oferta válida por un período más corto podrá ser rechazada por el Cliente por no cumplir con la capacidad de ajuste a lo solicitado.</w:t>
            </w:r>
          </w:p>
          <w:p w14:paraId="76DCB0B1" w14:textId="39178B76" w:rsidR="00087C96" w:rsidRPr="00087C96" w:rsidRDefault="00087C96" w:rsidP="008A7177">
            <w:pPr>
              <w:spacing w:line="240" w:lineRule="auto"/>
              <w:ind w:left="702" w:hanging="630"/>
              <w:jc w:val="both"/>
              <w:rPr>
                <w:rFonts w:ascii="Times New Roman" w:eastAsia="Times New Roman" w:hAnsi="Times New Roman" w:cs="Times New Roman"/>
                <w:bCs/>
                <w:iCs/>
                <w:sz w:val="24"/>
                <w:szCs w:val="20"/>
              </w:rPr>
            </w:pPr>
            <w:r>
              <w:rPr>
                <w:rFonts w:ascii="Times New Roman" w:hAnsi="Times New Roman"/>
                <w:bCs/>
                <w:sz w:val="24"/>
                <w:szCs w:val="20"/>
              </w:rPr>
              <w:t>19.2</w:t>
            </w:r>
            <w:r>
              <w:rPr>
                <w:rFonts w:ascii="Times New Roman" w:hAnsi="Times New Roman"/>
                <w:bCs/>
                <w:sz w:val="24"/>
                <w:szCs w:val="20"/>
              </w:rPr>
              <w:tab/>
              <w:t xml:space="preserve">En circunstancias excepcionales, antes del vencimiento del período de validez de la Oferta, el Cliente puede solicitar a los Licitantes que extiendan el período de validez de sus Ofertas. La petición y las respuestas se deberán hacer por escrito. Si se solicita una Fianza de la Oferta, también deberá extenderse por veintiocho (28) días posteriores </w:t>
            </w:r>
            <w:r w:rsidR="007A4C51">
              <w:rPr>
                <w:rFonts w:ascii="Times New Roman" w:hAnsi="Times New Roman"/>
                <w:bCs/>
                <w:sz w:val="24"/>
                <w:szCs w:val="20"/>
              </w:rPr>
              <w:t>al plazo</w:t>
            </w:r>
            <w:r>
              <w:rPr>
                <w:rFonts w:ascii="Times New Roman" w:hAnsi="Times New Roman"/>
                <w:bCs/>
                <w:sz w:val="24"/>
                <w:szCs w:val="20"/>
              </w:rPr>
              <w:t xml:space="preserve"> del período de validez extendido. Un Licitante puede rechazar la petición sin perder la Fianza de la Oferta. No se requerirá, ni </w:t>
            </w:r>
            <w:r>
              <w:rPr>
                <w:rFonts w:ascii="Times New Roman" w:hAnsi="Times New Roman"/>
                <w:bCs/>
                <w:sz w:val="24"/>
                <w:szCs w:val="20"/>
              </w:rPr>
              <w:lastRenderedPageBreak/>
              <w:t>se le permitirá a un Licitante que acepte la petición modificar su Oferta, salvo lo dispuesto en las ITB 19.3.</w:t>
            </w:r>
          </w:p>
          <w:p w14:paraId="76DCB0B2" w14:textId="3352DDEC" w:rsidR="00087C96" w:rsidRPr="00087C96" w:rsidRDefault="00087C96" w:rsidP="008A7177">
            <w:pPr>
              <w:tabs>
                <w:tab w:val="left" w:pos="612"/>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19.3</w:t>
            </w:r>
            <w:r w:rsidR="007A4C51">
              <w:rPr>
                <w:rFonts w:ascii="Times New Roman" w:hAnsi="Times New Roman"/>
                <w:bCs/>
                <w:sz w:val="24"/>
                <w:szCs w:val="20"/>
              </w:rPr>
              <w:tab/>
              <w:t xml:space="preserve"> Si</w:t>
            </w:r>
            <w:r>
              <w:rPr>
                <w:rFonts w:ascii="Times New Roman" w:hAnsi="Times New Roman"/>
                <w:bCs/>
                <w:sz w:val="24"/>
                <w:szCs w:val="20"/>
              </w:rPr>
              <w:t xml:space="preserve"> la adjudicación se demora por un período que exceda los ochenta y cuatro (84 días) días posteriores al vencimiento de la validez de la Oferta inicial, se deberán aplicarán las siguientes condiciones:</w:t>
            </w:r>
          </w:p>
          <w:p w14:paraId="76DCB0B3" w14:textId="77777777" w:rsidR="00087C96" w:rsidRPr="00087C96" w:rsidRDefault="00087C96" w:rsidP="00696174">
            <w:pPr>
              <w:widowControl w:val="0"/>
              <w:numPr>
                <w:ilvl w:val="0"/>
                <w:numId w:val="18"/>
              </w:numPr>
              <w:suppressAutoHyphens/>
              <w:autoSpaceDE w:val="0"/>
              <w:spacing w:after="120" w:line="240" w:lineRule="auto"/>
              <w:ind w:left="882" w:firstLine="0"/>
              <w:jc w:val="both"/>
              <w:rPr>
                <w:rFonts w:ascii="Times New Roman" w:eastAsia="Times New Roman" w:hAnsi="Times New Roman" w:cs="Times New Roman"/>
                <w:bCs/>
                <w:sz w:val="24"/>
                <w:szCs w:val="20"/>
              </w:rPr>
            </w:pPr>
            <w:r>
              <w:rPr>
                <w:rFonts w:ascii="Times New Roman" w:hAnsi="Times New Roman"/>
                <w:bCs/>
                <w:sz w:val="24"/>
                <w:szCs w:val="20"/>
              </w:rPr>
              <w:t>Las tarifas unitarias cotizadas por los Licitantes en su Lista de Cantidades con precio se deberán ajustar por el factor</w:t>
            </w:r>
            <w:r>
              <w:rPr>
                <w:rFonts w:ascii="Times New Roman" w:hAnsi="Times New Roman"/>
                <w:b/>
                <w:bCs/>
                <w:sz w:val="24"/>
                <w:szCs w:val="20"/>
              </w:rPr>
              <w:t xml:space="preserve"> especificado en la </w:t>
            </w:r>
            <w:proofErr w:type="spellStart"/>
            <w:r>
              <w:rPr>
                <w:rFonts w:ascii="Times New Roman" w:hAnsi="Times New Roman"/>
                <w:b/>
                <w:bCs/>
                <w:sz w:val="24"/>
                <w:szCs w:val="20"/>
              </w:rPr>
              <w:t>BDS</w:t>
            </w:r>
            <w:proofErr w:type="spellEnd"/>
            <w:r>
              <w:rPr>
                <w:rFonts w:ascii="Times New Roman" w:hAnsi="Times New Roman"/>
                <w:bCs/>
                <w:sz w:val="24"/>
                <w:szCs w:val="20"/>
              </w:rPr>
              <w:t>; y</w:t>
            </w:r>
          </w:p>
          <w:p w14:paraId="3B87288D" w14:textId="435EAFD9" w:rsidR="002E368A" w:rsidRPr="002E368A" w:rsidRDefault="00087C96" w:rsidP="002E368A">
            <w:pPr>
              <w:widowControl w:val="0"/>
              <w:numPr>
                <w:ilvl w:val="0"/>
                <w:numId w:val="18"/>
              </w:numPr>
              <w:suppressAutoHyphens/>
              <w:autoSpaceDE w:val="0"/>
              <w:spacing w:after="0" w:line="240" w:lineRule="auto"/>
              <w:ind w:left="882" w:firstLine="0"/>
              <w:contextualSpacing/>
              <w:jc w:val="both"/>
              <w:rPr>
                <w:rFonts w:ascii="Arial" w:eastAsia="Times New Roman" w:hAnsi="Arial" w:cs="Times New Roman"/>
                <w:szCs w:val="24"/>
              </w:rPr>
            </w:pPr>
            <w:r>
              <w:rPr>
                <w:rFonts w:ascii="Times New Roman" w:hAnsi="Times New Roman"/>
                <w:bCs/>
                <w:sz w:val="24"/>
                <w:szCs w:val="20"/>
              </w:rPr>
              <w:t>La evaluación de la Oferta se deberá basar en el precio de la Oferta sin tener en cuenta ningún ajuste aplicado en conformidad con el párrafo (a) anterior.</w:t>
            </w:r>
          </w:p>
          <w:p w14:paraId="76DCB0B4" w14:textId="35A2CE0F" w:rsidR="00087C96" w:rsidRPr="002E368A" w:rsidRDefault="00087C96" w:rsidP="00FA1762">
            <w:pPr>
              <w:widowControl w:val="0"/>
              <w:suppressAutoHyphens/>
              <w:autoSpaceDE w:val="0"/>
              <w:spacing w:after="0" w:line="240" w:lineRule="auto"/>
              <w:ind w:left="882"/>
              <w:contextualSpacing/>
              <w:jc w:val="both"/>
              <w:rPr>
                <w:rFonts w:ascii="Arial" w:eastAsia="Times New Roman" w:hAnsi="Arial" w:cs="Times New Roman"/>
                <w:szCs w:val="24"/>
                <w:lang w:eastAsia="ar-SA"/>
              </w:rPr>
            </w:pPr>
          </w:p>
        </w:tc>
      </w:tr>
      <w:tr w:rsidR="00087C96" w:rsidRPr="00087C96" w14:paraId="76DCB0B8" w14:textId="77777777" w:rsidTr="003B185E">
        <w:tc>
          <w:tcPr>
            <w:tcW w:w="2340" w:type="dxa"/>
          </w:tcPr>
          <w:p w14:paraId="76DCB0B6" w14:textId="77777777"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lastRenderedPageBreak/>
              <w:t>Fianza de la Oferta</w:t>
            </w:r>
          </w:p>
        </w:tc>
        <w:tc>
          <w:tcPr>
            <w:tcW w:w="6768" w:type="dxa"/>
            <w:gridSpan w:val="2"/>
          </w:tcPr>
          <w:p w14:paraId="76DCB0B7" w14:textId="7E6E4B90" w:rsidR="00087C96" w:rsidRPr="00087C96" w:rsidRDefault="007A4C51" w:rsidP="00696174">
            <w:pPr>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20.1 El</w:t>
            </w:r>
            <w:r w:rsidR="00087C96">
              <w:rPr>
                <w:rFonts w:ascii="Times New Roman" w:hAnsi="Times New Roman"/>
                <w:sz w:val="24"/>
                <w:szCs w:val="20"/>
              </w:rPr>
              <w:t xml:space="preserve"> Licitante deberá presentar, como parte de su Oferta Técnica, una Fianza de la Oferta en su forma original y en la cantidad y moneda </w:t>
            </w:r>
            <w:r w:rsidR="00087C96">
              <w:rPr>
                <w:rFonts w:ascii="Times New Roman" w:hAnsi="Times New Roman"/>
                <w:b/>
                <w:bCs/>
                <w:sz w:val="24"/>
                <w:szCs w:val="20"/>
              </w:rPr>
              <w:t xml:space="preserve">especificada en la </w:t>
            </w:r>
            <w:proofErr w:type="spellStart"/>
            <w:r w:rsidR="00087C96">
              <w:rPr>
                <w:rFonts w:ascii="Times New Roman" w:hAnsi="Times New Roman"/>
                <w:b/>
                <w:bCs/>
                <w:sz w:val="24"/>
                <w:szCs w:val="20"/>
              </w:rPr>
              <w:t>BDS</w:t>
            </w:r>
            <w:proofErr w:type="spellEnd"/>
            <w:r w:rsidR="00087C96">
              <w:rPr>
                <w:rFonts w:ascii="Times New Roman" w:hAnsi="Times New Roman"/>
                <w:sz w:val="24"/>
                <w:szCs w:val="20"/>
              </w:rPr>
              <w:t>.</w:t>
            </w:r>
            <w:r w:rsidR="00087C96">
              <w:rPr>
                <w:rFonts w:ascii="Times New Roman" w:hAnsi="Times New Roman"/>
                <w:bCs/>
                <w:sz w:val="24"/>
                <w:szCs w:val="20"/>
              </w:rPr>
              <w:t xml:space="preserve"> Si un Licitante presenta ofertas para varios lotes, la Fianza de la Oferta requerida deberá ser la </w:t>
            </w:r>
            <w:r w:rsidR="00087C96">
              <w:rPr>
                <w:rFonts w:ascii="Times New Roman" w:hAnsi="Times New Roman"/>
                <w:b/>
                <w:bCs/>
                <w:sz w:val="24"/>
                <w:szCs w:val="20"/>
              </w:rPr>
              <w:t xml:space="preserve">especificada en el </w:t>
            </w:r>
            <w:proofErr w:type="spellStart"/>
            <w:r w:rsidR="00087C96">
              <w:rPr>
                <w:rFonts w:ascii="Times New Roman" w:hAnsi="Times New Roman"/>
                <w:b/>
                <w:bCs/>
                <w:sz w:val="24"/>
                <w:szCs w:val="20"/>
              </w:rPr>
              <w:t>BDS</w:t>
            </w:r>
            <w:proofErr w:type="spellEnd"/>
            <w:r w:rsidR="00087C96">
              <w:rPr>
                <w:rFonts w:ascii="Times New Roman" w:hAnsi="Times New Roman"/>
                <w:bCs/>
                <w:sz w:val="24"/>
                <w:szCs w:val="20"/>
              </w:rPr>
              <w:t>.</w:t>
            </w:r>
          </w:p>
        </w:tc>
      </w:tr>
      <w:tr w:rsidR="00087C96" w:rsidRPr="00087C96" w14:paraId="76DCB0BE" w14:textId="77777777" w:rsidTr="003B185E">
        <w:tc>
          <w:tcPr>
            <w:tcW w:w="2340" w:type="dxa"/>
          </w:tcPr>
          <w:p w14:paraId="76DCB0B9"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0BA" w14:textId="720135A5" w:rsidR="00087C96" w:rsidRPr="00087C96" w:rsidRDefault="00087C96" w:rsidP="00696174">
            <w:pPr>
              <w:tabs>
                <w:tab w:val="left" w:pos="61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20.2</w:t>
            </w:r>
            <w:r>
              <w:rPr>
                <w:rFonts w:ascii="Times New Roman" w:hAnsi="Times New Roman"/>
                <w:bCs/>
                <w:sz w:val="24"/>
                <w:szCs w:val="20"/>
              </w:rPr>
              <w:tab/>
              <w:t xml:space="preserve"> Salvo que lo contrario se especifique en la </w:t>
            </w:r>
            <w:proofErr w:type="spellStart"/>
            <w:r>
              <w:rPr>
                <w:rFonts w:ascii="Times New Roman" w:hAnsi="Times New Roman"/>
                <w:bCs/>
                <w:sz w:val="24"/>
                <w:szCs w:val="20"/>
              </w:rPr>
              <w:t>BDS</w:t>
            </w:r>
            <w:proofErr w:type="spellEnd"/>
            <w:r>
              <w:rPr>
                <w:rFonts w:ascii="Times New Roman" w:hAnsi="Times New Roman"/>
                <w:bCs/>
                <w:sz w:val="24"/>
                <w:szCs w:val="20"/>
              </w:rPr>
              <w:t>, la Fianza de la Oferta será una garantía a la vista, a opción del Licitante, en cualquiera de las siguientes formas:</w:t>
            </w:r>
          </w:p>
          <w:p w14:paraId="76DCB0BB" w14:textId="77777777" w:rsidR="00087C96" w:rsidRPr="00087C96" w:rsidRDefault="00087C96" w:rsidP="00696174">
            <w:pPr>
              <w:numPr>
                <w:ilvl w:val="1"/>
                <w:numId w:val="19"/>
              </w:numPr>
              <w:tabs>
                <w:tab w:val="clear" w:pos="504"/>
                <w:tab w:val="num" w:pos="882"/>
                <w:tab w:val="left" w:pos="972"/>
                <w:tab w:val="num" w:pos="1422"/>
              </w:tabs>
              <w:spacing w:after="120" w:line="240" w:lineRule="auto"/>
              <w:ind w:left="882" w:firstLine="90"/>
              <w:jc w:val="both"/>
              <w:rPr>
                <w:rFonts w:ascii="Times New Roman" w:eastAsia="Times New Roman" w:hAnsi="Times New Roman" w:cs="Times New Roman"/>
                <w:sz w:val="24"/>
                <w:szCs w:val="20"/>
              </w:rPr>
            </w:pPr>
            <w:r>
              <w:rPr>
                <w:rFonts w:ascii="Times New Roman" w:hAnsi="Times New Roman"/>
                <w:sz w:val="24"/>
                <w:szCs w:val="20"/>
              </w:rPr>
              <w:t>una garantía bancaria incondicional; o bien</w:t>
            </w:r>
          </w:p>
          <w:p w14:paraId="76DCB0BC" w14:textId="77777777" w:rsidR="00087C96" w:rsidRPr="00087C96" w:rsidRDefault="00087C96" w:rsidP="00D35D8B">
            <w:pPr>
              <w:numPr>
                <w:ilvl w:val="1"/>
                <w:numId w:val="19"/>
              </w:numPr>
              <w:tabs>
                <w:tab w:val="clear" w:pos="504"/>
                <w:tab w:val="num" w:pos="1062"/>
                <w:tab w:val="num" w:pos="1422"/>
              </w:tabs>
              <w:spacing w:after="120" w:line="240" w:lineRule="auto"/>
              <w:ind w:left="1512" w:hanging="540"/>
              <w:jc w:val="both"/>
              <w:rPr>
                <w:rFonts w:ascii="Times New Roman" w:eastAsia="Times New Roman" w:hAnsi="Times New Roman" w:cs="Times New Roman"/>
                <w:sz w:val="24"/>
                <w:szCs w:val="20"/>
              </w:rPr>
            </w:pPr>
            <w:r>
              <w:rPr>
                <w:rFonts w:ascii="Times New Roman" w:hAnsi="Times New Roman"/>
                <w:sz w:val="24"/>
                <w:szCs w:val="20"/>
              </w:rPr>
              <w:t xml:space="preserve">una carta de crédito irrevocable, de fuente acreditada en un país elegible.  </w:t>
            </w:r>
          </w:p>
          <w:p w14:paraId="76DCB0BD" w14:textId="16C0C6E6" w:rsidR="00087C96" w:rsidRPr="00087C96" w:rsidRDefault="00087C96" w:rsidP="009B0B4D">
            <w:pPr>
              <w:spacing w:line="240" w:lineRule="auto"/>
              <w:ind w:left="702"/>
              <w:jc w:val="both"/>
              <w:rPr>
                <w:rFonts w:ascii="Times New Roman" w:eastAsia="Times New Roman" w:hAnsi="Times New Roman" w:cs="Times New Roman"/>
                <w:sz w:val="24"/>
                <w:szCs w:val="20"/>
              </w:rPr>
            </w:pPr>
            <w:r>
              <w:rPr>
                <w:rFonts w:ascii="Times New Roman" w:hAnsi="Times New Roman"/>
                <w:sz w:val="24"/>
                <w:szCs w:val="20"/>
              </w:rPr>
              <w:t>Si la Fianza de la Oferta es emitida por una institución financiera ubicada fuera del país del Cliente, la Fianza de la Oferta debe ser confirmada por una institución financiera corresponsal ubicada en el país del Cliente, que sea satisfactoria para el Cliente, para que la Fianza de la Oferta sea ejecutable.  En el caso de una garantía bancaria, la Fianza de la Oferta se deberá presentar utilizando el Formulario de Fianza de la Oferta incluida en la Sección IV, Formularios de la Oferta Técnica y Financiera, u otro formato sustancialmente similar aprobado por el Cliente antes de la presentación de la Oferta.  En ambos casos, el formulario debe incluir el nombre completo del Licitante e identificar a la institución financiera correspondiente si la institución financiera está ubicada fuera del país del Cliente.  La Fianza de la Oferta deberá permanecer válida durante veintiocho (28) días posteriores al período de validez original de la Oferta, o más allá de cualquier período de extensión, si así se solicita en las ITB 19.2.</w:t>
            </w:r>
          </w:p>
        </w:tc>
      </w:tr>
      <w:tr w:rsidR="00087C96" w:rsidRPr="00087C96" w14:paraId="76DCB0C4" w14:textId="77777777" w:rsidTr="003B185E">
        <w:tc>
          <w:tcPr>
            <w:tcW w:w="2340" w:type="dxa"/>
          </w:tcPr>
          <w:p w14:paraId="76DCB0BF"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0C0" w14:textId="7C9B1355" w:rsidR="00087C96" w:rsidRPr="00087C96" w:rsidRDefault="00087C96" w:rsidP="009B0B4D">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20.3</w:t>
            </w:r>
            <w:r>
              <w:rPr>
                <w:rFonts w:ascii="Times New Roman" w:hAnsi="Times New Roman"/>
                <w:bCs/>
                <w:sz w:val="24"/>
                <w:szCs w:val="20"/>
              </w:rPr>
              <w:tab/>
              <w:t>Cualquier Oferta que no esté acompañada de una Fianza de la Oferta que cumpla y en conformidad, será rechazada por el Cliente por no tener la capacidad de ajuste a lo solicitado. Se informa a los Licitantes que una declaración de fianza de Oferta, o una garantía de oferta no es una forma aceptable de Fianza de la Oferta, y si se presenta una declaración de fianza de Oferta, o una garantía de oferta como Fianza de la Oferta, la Oferta se deberá considerar que no tiene capacidad de ajuste a lo solicitado y será rechazada.</w:t>
            </w:r>
          </w:p>
          <w:p w14:paraId="76DCB0C2" w14:textId="358DCAD1" w:rsidR="00087C96" w:rsidRPr="00087C96" w:rsidRDefault="00087C96" w:rsidP="009B0B4D">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20.4</w:t>
            </w:r>
            <w:r>
              <w:rPr>
                <w:rFonts w:ascii="Times New Roman" w:hAnsi="Times New Roman"/>
                <w:bCs/>
                <w:sz w:val="24"/>
                <w:szCs w:val="20"/>
              </w:rPr>
              <w:tab/>
              <w:t>La Fianza de la Oferta de los Licitantes que no hayan sido seleccionados se devolverá, a solicitud y al costo de los Licitantes, tan pronto como sea posible una vez que el Licitante seleccionado haya firmado el Contrato y haya proporcionado la Garantía de Desempeño requerida.</w:t>
            </w:r>
          </w:p>
          <w:p w14:paraId="76DCB0C3" w14:textId="12C2ACE0" w:rsidR="00087C96" w:rsidRPr="00087C96" w:rsidRDefault="002E368A" w:rsidP="009B0B4D">
            <w:pPr>
              <w:tabs>
                <w:tab w:val="left" w:pos="702"/>
                <w:tab w:val="left" w:pos="777"/>
                <w:tab w:val="left" w:pos="5193"/>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20.5</w:t>
            </w:r>
            <w:r>
              <w:rPr>
                <w:rFonts w:ascii="Times New Roman" w:hAnsi="Times New Roman"/>
                <w:bCs/>
                <w:sz w:val="24"/>
                <w:szCs w:val="20"/>
              </w:rPr>
              <w:tab/>
              <w:t>La Fianza de la Oferta de una Sociedad en Participación u otra asociación, deberá presentarse a nombre de la asociación que presenta la Oferta. Si la asociación no ha sido constituida legalmente en el momento de la licitación, la Fianza de la Oferta deberá estar a nombre de todos los socios futuros nombrados en la carta de intención a la que se hace referencia en las ITB 12.5.</w:t>
            </w:r>
          </w:p>
        </w:tc>
      </w:tr>
      <w:tr w:rsidR="00087C96" w:rsidRPr="00087C96" w14:paraId="76DCB0CA" w14:textId="77777777" w:rsidTr="003B185E">
        <w:tc>
          <w:tcPr>
            <w:tcW w:w="2340" w:type="dxa"/>
          </w:tcPr>
          <w:p w14:paraId="76DCB0C5"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0C6" w14:textId="41A2C9A0" w:rsidR="00087C96" w:rsidRPr="00087C96" w:rsidRDefault="007A4C51" w:rsidP="00233BDF">
            <w:pPr>
              <w:tabs>
                <w:tab w:val="left" w:pos="79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20.6 Una</w:t>
            </w:r>
            <w:r w:rsidR="002E368A">
              <w:rPr>
                <w:rFonts w:ascii="Times New Roman" w:hAnsi="Times New Roman"/>
                <w:bCs/>
                <w:sz w:val="24"/>
                <w:szCs w:val="20"/>
              </w:rPr>
              <w:t xml:space="preserve"> Fianza de la Oferta, puede declarase perdida, a la entera discreción del Cliente: </w:t>
            </w:r>
          </w:p>
          <w:p w14:paraId="76DCB0C7" w14:textId="779E2689" w:rsidR="00087C96" w:rsidRPr="00087C96" w:rsidRDefault="001E516D" w:rsidP="00F526BB">
            <w:pPr>
              <w:widowControl w:val="0"/>
              <w:numPr>
                <w:ilvl w:val="0"/>
                <w:numId w:val="24"/>
              </w:numPr>
              <w:tabs>
                <w:tab w:val="left" w:pos="72"/>
                <w:tab w:val="num" w:pos="1152"/>
              </w:tabs>
              <w:suppressAutoHyphens/>
              <w:autoSpaceDE w:val="0"/>
              <w:spacing w:line="240" w:lineRule="auto"/>
              <w:ind w:left="882" w:firstLine="0"/>
              <w:jc w:val="both"/>
              <w:rPr>
                <w:rFonts w:ascii="Arial" w:eastAsia="Times New Roman" w:hAnsi="Arial" w:cs="Times New Roman"/>
                <w:szCs w:val="24"/>
              </w:rPr>
            </w:pPr>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un Licitante retira su Oferta durante el período de validez de la Oferta especificado por el Licitante en el Formulario de Presentación de la Oferta, excepto por lo dispuesto en las ITB 19.2, en caso de extensión de la Oferta; o bien</w:t>
            </w:r>
          </w:p>
          <w:p w14:paraId="76DCB0C8" w14:textId="77B2627B" w:rsidR="00087C96" w:rsidRPr="00087C96" w:rsidRDefault="00087C96" w:rsidP="00F526BB">
            <w:pPr>
              <w:widowControl w:val="0"/>
              <w:numPr>
                <w:ilvl w:val="0"/>
                <w:numId w:val="24"/>
              </w:numPr>
              <w:tabs>
                <w:tab w:val="left" w:pos="72"/>
                <w:tab w:val="num" w:pos="1152"/>
              </w:tabs>
              <w:suppressAutoHyphens/>
              <w:autoSpaceDE w:val="0"/>
              <w:spacing w:after="0" w:line="240" w:lineRule="auto"/>
              <w:ind w:left="882" w:firstLine="0"/>
              <w:contextualSpacing/>
              <w:jc w:val="both"/>
              <w:rPr>
                <w:rFonts w:ascii="Arial" w:eastAsia="Times New Roman" w:hAnsi="Arial" w:cs="Times New Roman"/>
                <w:szCs w:val="24"/>
              </w:rPr>
            </w:pPr>
            <w:r>
              <w:rPr>
                <w:rFonts w:ascii="Times New Roman" w:hAnsi="Times New Roman"/>
                <w:sz w:val="24"/>
                <w:szCs w:val="24"/>
              </w:rPr>
              <w:t xml:space="preserve">si el Licitante seleccionado no firma el Contrato de acuerdo con las ITB 39, o no presenta una Garantía de Cumplimiento de acuerdo con la Sub-Cláusula 4.2 de las </w:t>
            </w:r>
            <w:proofErr w:type="spellStart"/>
            <w:r>
              <w:rPr>
                <w:rFonts w:ascii="Times New Roman" w:hAnsi="Times New Roman"/>
                <w:sz w:val="24"/>
                <w:szCs w:val="24"/>
              </w:rPr>
              <w:t>GCC</w:t>
            </w:r>
            <w:proofErr w:type="spellEnd"/>
            <w:r>
              <w:rPr>
                <w:rFonts w:ascii="Times New Roman" w:hAnsi="Times New Roman"/>
                <w:sz w:val="24"/>
                <w:szCs w:val="24"/>
              </w:rPr>
              <w:t>, tal como se describe en las ITB 40.</w:t>
            </w:r>
          </w:p>
          <w:p w14:paraId="76DCB0C9" w14:textId="77777777" w:rsidR="00087C96" w:rsidRPr="00040B55" w:rsidRDefault="00087C96" w:rsidP="00087C96">
            <w:pPr>
              <w:widowControl w:val="0"/>
              <w:tabs>
                <w:tab w:val="left" w:pos="72"/>
              </w:tabs>
              <w:suppressAutoHyphens/>
              <w:autoSpaceDE w:val="0"/>
              <w:spacing w:after="0" w:line="240" w:lineRule="auto"/>
              <w:ind w:left="792"/>
              <w:contextualSpacing/>
              <w:jc w:val="both"/>
              <w:rPr>
                <w:rFonts w:ascii="Arial" w:eastAsia="Times New Roman" w:hAnsi="Arial" w:cs="Times New Roman"/>
                <w:szCs w:val="24"/>
                <w:lang w:eastAsia="ar-SA"/>
              </w:rPr>
            </w:pPr>
          </w:p>
        </w:tc>
      </w:tr>
      <w:tr w:rsidR="00087C96" w:rsidRPr="00087C96" w14:paraId="76DCB0D2" w14:textId="77777777" w:rsidTr="003B185E">
        <w:tc>
          <w:tcPr>
            <w:tcW w:w="2340" w:type="dxa"/>
          </w:tcPr>
          <w:p w14:paraId="76DCB0CB" w14:textId="77777777" w:rsidR="00087C96" w:rsidRPr="00FA1762" w:rsidRDefault="00087C96" w:rsidP="00D752EA">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Formato y Firma de la Oferta</w:t>
            </w:r>
          </w:p>
        </w:tc>
        <w:tc>
          <w:tcPr>
            <w:tcW w:w="6768" w:type="dxa"/>
            <w:gridSpan w:val="2"/>
          </w:tcPr>
          <w:p w14:paraId="76DCB0CC" w14:textId="55E76AAF" w:rsidR="00087C96" w:rsidRPr="00087C96" w:rsidRDefault="005C414D" w:rsidP="001E516D">
            <w:pPr>
              <w:tabs>
                <w:tab w:val="left" w:pos="88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21.1 El</w:t>
            </w:r>
            <w:r w:rsidR="00087C96">
              <w:rPr>
                <w:rFonts w:ascii="Times New Roman" w:hAnsi="Times New Roman"/>
                <w:bCs/>
                <w:sz w:val="24"/>
                <w:szCs w:val="20"/>
              </w:rPr>
              <w:t xml:space="preserve"> Licitante deberá preparar un original de los documentos que forman la Oferta, tal como se describe en las ITB 12, y marcarlo claramente como Original. </w:t>
            </w:r>
            <w:r w:rsidR="00087C96">
              <w:rPr>
                <w:rFonts w:ascii="Times New Roman" w:hAnsi="Times New Roman"/>
                <w:sz w:val="24"/>
                <w:szCs w:val="20"/>
              </w:rPr>
              <w:t xml:space="preserve">Además, el Licitante deberá presentar copias de la Oferta, en la cantidad </w:t>
            </w:r>
            <w:r w:rsidR="00087C96">
              <w:rPr>
                <w:rFonts w:ascii="Times New Roman" w:hAnsi="Times New Roman"/>
                <w:b/>
                <w:bCs/>
                <w:sz w:val="24"/>
                <w:szCs w:val="20"/>
              </w:rPr>
              <w:t xml:space="preserve">especificada en la </w:t>
            </w:r>
            <w:proofErr w:type="spellStart"/>
            <w:r w:rsidR="00087C96">
              <w:rPr>
                <w:rFonts w:ascii="Times New Roman" w:hAnsi="Times New Roman"/>
                <w:b/>
                <w:bCs/>
                <w:sz w:val="24"/>
                <w:szCs w:val="20"/>
              </w:rPr>
              <w:t>BDS</w:t>
            </w:r>
            <w:proofErr w:type="spellEnd"/>
            <w:r w:rsidR="00087C96">
              <w:rPr>
                <w:rFonts w:ascii="Times New Roman" w:hAnsi="Times New Roman"/>
                <w:sz w:val="24"/>
                <w:szCs w:val="20"/>
              </w:rPr>
              <w:t>, y marcar claramente cada una de ellas como Copia.</w:t>
            </w:r>
            <w:r w:rsidR="00087C96">
              <w:rPr>
                <w:rFonts w:ascii="Times New Roman" w:hAnsi="Times New Roman"/>
                <w:bCs/>
                <w:sz w:val="24"/>
                <w:szCs w:val="20"/>
              </w:rPr>
              <w:t xml:space="preserve">  En caso de cualquier discrepancia entre el original y las copias, el original prevalecerá. Los Licitantes que presenten Ofertas electrónicamente, </w:t>
            </w:r>
            <w:r w:rsidR="00087C96">
              <w:rPr>
                <w:rFonts w:ascii="Times New Roman" w:hAnsi="Times New Roman"/>
                <w:b/>
                <w:bCs/>
                <w:sz w:val="24"/>
                <w:szCs w:val="20"/>
              </w:rPr>
              <w:t xml:space="preserve">si así lo permite la </w:t>
            </w:r>
            <w:proofErr w:type="spellStart"/>
            <w:r w:rsidR="00087C96">
              <w:rPr>
                <w:rFonts w:ascii="Times New Roman" w:hAnsi="Times New Roman"/>
                <w:b/>
                <w:bCs/>
                <w:sz w:val="24"/>
                <w:szCs w:val="20"/>
              </w:rPr>
              <w:lastRenderedPageBreak/>
              <w:t>BDS</w:t>
            </w:r>
            <w:proofErr w:type="spellEnd"/>
            <w:r w:rsidR="00087C96">
              <w:rPr>
                <w:rFonts w:ascii="Times New Roman" w:hAnsi="Times New Roman"/>
                <w:bCs/>
                <w:sz w:val="24"/>
                <w:szCs w:val="20"/>
              </w:rPr>
              <w:t xml:space="preserve">, deberán seguir los procedimientos de presentación electrónica de ofertas </w:t>
            </w:r>
            <w:r w:rsidR="00087C96">
              <w:rPr>
                <w:rFonts w:ascii="Times New Roman" w:hAnsi="Times New Roman"/>
                <w:b/>
                <w:bCs/>
                <w:sz w:val="24"/>
                <w:szCs w:val="20"/>
              </w:rPr>
              <w:t xml:space="preserve">especificados en la </w:t>
            </w:r>
            <w:proofErr w:type="spellStart"/>
            <w:r w:rsidR="00087C96">
              <w:rPr>
                <w:rFonts w:ascii="Times New Roman" w:hAnsi="Times New Roman"/>
                <w:b/>
                <w:bCs/>
                <w:sz w:val="24"/>
                <w:szCs w:val="20"/>
              </w:rPr>
              <w:t>BDS</w:t>
            </w:r>
            <w:proofErr w:type="spellEnd"/>
            <w:r w:rsidR="00087C96">
              <w:rPr>
                <w:rFonts w:ascii="Times New Roman" w:hAnsi="Times New Roman"/>
                <w:bCs/>
                <w:sz w:val="24"/>
                <w:szCs w:val="20"/>
              </w:rPr>
              <w:t>.</w:t>
            </w:r>
            <w:r w:rsidR="00087C96">
              <w:rPr>
                <w:rFonts w:ascii="Times New Roman" w:hAnsi="Times New Roman"/>
                <w:b/>
                <w:bCs/>
                <w:sz w:val="24"/>
                <w:szCs w:val="20"/>
              </w:rPr>
              <w:t xml:space="preserve"> </w:t>
            </w:r>
          </w:p>
          <w:p w14:paraId="76DCB0CD" w14:textId="1178F3D6" w:rsidR="00087C96" w:rsidRPr="00087C96" w:rsidRDefault="00087C96" w:rsidP="001E516D">
            <w:pPr>
              <w:spacing w:line="240" w:lineRule="auto"/>
              <w:ind w:left="702" w:hanging="630"/>
              <w:jc w:val="both"/>
              <w:rPr>
                <w:rFonts w:ascii="Times New Roman" w:eastAsia="Times New Roman" w:hAnsi="Times New Roman" w:cs="Times New Roman"/>
                <w:bCs/>
                <w:iCs/>
                <w:spacing w:val="-4"/>
                <w:sz w:val="24"/>
                <w:szCs w:val="20"/>
              </w:rPr>
            </w:pPr>
            <w:r>
              <w:rPr>
                <w:rFonts w:ascii="Times New Roman" w:hAnsi="Times New Roman"/>
                <w:bCs/>
                <w:sz w:val="24"/>
                <w:szCs w:val="20"/>
              </w:rPr>
              <w:t>21.2</w:t>
            </w:r>
            <w:r>
              <w:rPr>
                <w:rFonts w:ascii="Times New Roman" w:hAnsi="Times New Roman"/>
                <w:bCs/>
                <w:sz w:val="24"/>
                <w:szCs w:val="20"/>
              </w:rPr>
              <w:tab/>
              <w:t xml:space="preserve">El original y todas las copias de la Oferta deberán estar mecanografiadas y firmadas por una persona debidamente autorizada para firmar en nombre del Licitante. </w:t>
            </w:r>
            <w:r>
              <w:rPr>
                <w:rFonts w:ascii="Times New Roman" w:hAnsi="Times New Roman"/>
                <w:sz w:val="24"/>
                <w:szCs w:val="20"/>
              </w:rPr>
              <w:t xml:space="preserve">Una carta de autorización deberá </w:t>
            </w:r>
            <w:proofErr w:type="gramStart"/>
            <w:r>
              <w:rPr>
                <w:rFonts w:ascii="Times New Roman" w:hAnsi="Times New Roman"/>
                <w:sz w:val="24"/>
                <w:szCs w:val="20"/>
              </w:rPr>
              <w:t>consistir de</w:t>
            </w:r>
            <w:proofErr w:type="gramEnd"/>
            <w:r>
              <w:rPr>
                <w:rFonts w:ascii="Times New Roman" w:hAnsi="Times New Roman"/>
                <w:sz w:val="24"/>
                <w:szCs w:val="20"/>
              </w:rPr>
              <w:t xml:space="preserve"> confirmación por escrito tal como se </w:t>
            </w:r>
            <w:r>
              <w:rPr>
                <w:rFonts w:ascii="Times New Roman" w:hAnsi="Times New Roman"/>
                <w:b/>
                <w:bCs/>
                <w:sz w:val="24"/>
                <w:szCs w:val="20"/>
              </w:rPr>
              <w:t xml:space="preserve">especifica en la </w:t>
            </w:r>
            <w:proofErr w:type="spellStart"/>
            <w:r>
              <w:rPr>
                <w:rFonts w:ascii="Times New Roman" w:hAnsi="Times New Roman"/>
                <w:b/>
                <w:bCs/>
                <w:sz w:val="24"/>
                <w:szCs w:val="20"/>
              </w:rPr>
              <w:t>BDS</w:t>
            </w:r>
            <w:proofErr w:type="spellEnd"/>
            <w:r>
              <w:rPr>
                <w:rFonts w:ascii="Times New Roman" w:hAnsi="Times New Roman"/>
                <w:sz w:val="24"/>
                <w:szCs w:val="20"/>
              </w:rPr>
              <w:t>, y deberá adjuntarse a la Oferta.</w:t>
            </w:r>
            <w:r>
              <w:rPr>
                <w:rFonts w:ascii="Times New Roman" w:hAnsi="Times New Roman"/>
                <w:bCs/>
                <w:sz w:val="24"/>
                <w:szCs w:val="20"/>
              </w:rPr>
              <w:t xml:space="preserve">  El nombre y el puesto que ocupa cada persona que firma la autorización debe escribirse o imprimirse debajo de la firma.  </w:t>
            </w:r>
            <w:r>
              <w:rPr>
                <w:rFonts w:ascii="Times New Roman" w:hAnsi="Times New Roman"/>
                <w:bCs/>
                <w:iCs/>
                <w:sz w:val="24"/>
                <w:szCs w:val="20"/>
              </w:rPr>
              <w:t>Todas las páginas de la Oferta en las que se han presentado respuestas o efectuado modificaciones deberán estar firmadas o marcadas con las iniciales de la (a) persona (s) que firma la Oferta.</w:t>
            </w:r>
          </w:p>
          <w:p w14:paraId="76DCB0CE" w14:textId="28B2C28F" w:rsidR="00087C96" w:rsidRPr="00087C96" w:rsidRDefault="00087C96" w:rsidP="001E516D">
            <w:pPr>
              <w:tabs>
                <w:tab w:val="left" w:pos="576"/>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21.3</w:t>
            </w:r>
            <w:r w:rsidR="005C414D">
              <w:rPr>
                <w:rFonts w:ascii="Times New Roman" w:hAnsi="Times New Roman"/>
                <w:bCs/>
                <w:sz w:val="24"/>
                <w:szCs w:val="20"/>
              </w:rPr>
              <w:tab/>
              <w:t xml:space="preserve"> Una</w:t>
            </w:r>
            <w:r>
              <w:rPr>
                <w:rFonts w:ascii="Times New Roman" w:hAnsi="Times New Roman"/>
                <w:bCs/>
                <w:sz w:val="24"/>
                <w:szCs w:val="20"/>
              </w:rPr>
              <w:t xml:space="preserve"> Oferta presentada por una Sociedad en Participación u otra asociación deberá cumplir con los siguientes requisitos:</w:t>
            </w:r>
          </w:p>
          <w:p w14:paraId="76DCB0CF" w14:textId="77777777" w:rsidR="00087C96" w:rsidRPr="00087C96" w:rsidRDefault="00087C96" w:rsidP="001E516D">
            <w:pPr>
              <w:widowControl w:val="0"/>
              <w:numPr>
                <w:ilvl w:val="0"/>
                <w:numId w:val="20"/>
              </w:numPr>
              <w:tabs>
                <w:tab w:val="left" w:pos="882"/>
                <w:tab w:val="left" w:pos="1242"/>
                <w:tab w:val="left" w:pos="142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ser firmada de manera que sea legalmente vinculante para todos los socios; e</w:t>
            </w:r>
          </w:p>
          <w:p w14:paraId="76DCB0D0" w14:textId="3174600C" w:rsidR="00087C96" w:rsidRPr="00087C96" w:rsidRDefault="00087C96" w:rsidP="001E516D">
            <w:pPr>
              <w:widowControl w:val="0"/>
              <w:numPr>
                <w:ilvl w:val="0"/>
                <w:numId w:val="20"/>
              </w:numPr>
              <w:tabs>
                <w:tab w:val="left" w:pos="72"/>
                <w:tab w:val="num" w:pos="864"/>
                <w:tab w:val="left" w:pos="972"/>
                <w:tab w:val="left" w:pos="106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bCs/>
                <w:sz w:val="24"/>
                <w:szCs w:val="24"/>
              </w:rPr>
              <w:t>incluir la autorización de los representantes del Contratista; y estar firmada por aquellos legalmente autorizados para firmar en nombre de la Sociedad en Participación o asociación.</w:t>
            </w:r>
          </w:p>
          <w:p w14:paraId="76DCB0D1" w14:textId="77777777" w:rsidR="00087C96" w:rsidRPr="00087C96" w:rsidRDefault="00087C96" w:rsidP="001E516D">
            <w:pPr>
              <w:tabs>
                <w:tab w:val="left" w:pos="576"/>
                <w:tab w:val="left" w:pos="702"/>
                <w:tab w:val="left" w:pos="1152"/>
              </w:tabs>
              <w:spacing w:line="240" w:lineRule="auto"/>
              <w:ind w:left="702" w:hanging="630"/>
              <w:jc w:val="both"/>
              <w:rPr>
                <w:rFonts w:ascii="Times New Roman" w:eastAsia="Times New Roman" w:hAnsi="Times New Roman" w:cs="Times New Roman"/>
                <w:bCs/>
                <w:spacing w:val="-4"/>
                <w:sz w:val="24"/>
                <w:szCs w:val="20"/>
              </w:rPr>
            </w:pPr>
            <w:r>
              <w:rPr>
                <w:rFonts w:ascii="Times New Roman" w:hAnsi="Times New Roman"/>
                <w:bCs/>
                <w:sz w:val="24"/>
                <w:szCs w:val="20"/>
              </w:rPr>
              <w:t>21.4   Cualquier alteración, borrado o sobreescritura solo será válida si está firmada o marcada con las iniciales de la persona que firma la Oferta.</w:t>
            </w:r>
          </w:p>
        </w:tc>
      </w:tr>
      <w:tr w:rsidR="00087C96" w:rsidRPr="00087C96" w14:paraId="76DCB0D5" w14:textId="77777777" w:rsidTr="003B185E">
        <w:tc>
          <w:tcPr>
            <w:tcW w:w="2340" w:type="dxa"/>
          </w:tcPr>
          <w:p w14:paraId="76DCB0D3"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768" w:type="dxa"/>
            <w:gridSpan w:val="2"/>
          </w:tcPr>
          <w:p w14:paraId="76DCB0D4" w14:textId="784AA6BA" w:rsidR="00087C96" w:rsidRPr="0013726E" w:rsidRDefault="00087C96" w:rsidP="003B185E">
            <w:pPr>
              <w:pStyle w:val="Heading3forTOC"/>
            </w:pPr>
            <w:bookmarkStart w:id="63" w:name="_Toc386709341"/>
            <w:r>
              <w:t>Presentación y Apertura de Ofertas</w:t>
            </w:r>
            <w:bookmarkEnd w:id="63"/>
          </w:p>
        </w:tc>
      </w:tr>
      <w:tr w:rsidR="00087C96" w:rsidRPr="00087C96" w14:paraId="76DCB0DE" w14:textId="77777777" w:rsidTr="003B185E">
        <w:tc>
          <w:tcPr>
            <w:tcW w:w="2340" w:type="dxa"/>
          </w:tcPr>
          <w:p w14:paraId="76DCB0D6" w14:textId="7777777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Sellado y Marcado de Ofertas</w:t>
            </w:r>
          </w:p>
        </w:tc>
        <w:tc>
          <w:tcPr>
            <w:tcW w:w="6768" w:type="dxa"/>
            <w:gridSpan w:val="2"/>
          </w:tcPr>
          <w:p w14:paraId="76DCB0D7" w14:textId="2CA41ED1" w:rsidR="00087C96" w:rsidRPr="00F401EE" w:rsidRDefault="002915DB" w:rsidP="001E516D">
            <w:pPr>
              <w:tabs>
                <w:tab w:val="left" w:pos="702"/>
                <w:tab w:val="left" w:pos="1152"/>
              </w:tabs>
              <w:spacing w:line="240" w:lineRule="auto"/>
              <w:ind w:left="702" w:hanging="630"/>
              <w:jc w:val="both"/>
              <w:rPr>
                <w:rFonts w:ascii="Times New Roman" w:eastAsia="Times New Roman" w:hAnsi="Times New Roman" w:cs="Times New Roman"/>
                <w:bCs/>
                <w:sz w:val="24"/>
                <w:szCs w:val="24"/>
              </w:rPr>
            </w:pPr>
            <w:r>
              <w:rPr>
                <w:rFonts w:ascii="Times New Roman" w:hAnsi="Times New Roman"/>
                <w:bCs/>
                <w:sz w:val="24"/>
                <w:szCs w:val="24"/>
              </w:rPr>
              <w:t xml:space="preserve">22.1   </w:t>
            </w:r>
            <w:r>
              <w:rPr>
                <w:rFonts w:ascii="Times New Roman" w:hAnsi="Times New Roman"/>
                <w:sz w:val="24"/>
                <w:szCs w:val="24"/>
              </w:rPr>
              <w:t xml:space="preserve">Los Licitantes pueden presentar sus Ofertas por correo o en persona. Cuando así se </w:t>
            </w:r>
            <w:r>
              <w:rPr>
                <w:rFonts w:ascii="Times New Roman" w:hAnsi="Times New Roman"/>
                <w:b/>
                <w:sz w:val="24"/>
                <w:szCs w:val="24"/>
              </w:rPr>
              <w:t xml:space="preserve">especifique en la </w:t>
            </w:r>
            <w:proofErr w:type="spellStart"/>
            <w:r>
              <w:rPr>
                <w:rFonts w:ascii="Times New Roman" w:hAnsi="Times New Roman"/>
                <w:b/>
                <w:sz w:val="24"/>
                <w:szCs w:val="24"/>
              </w:rPr>
              <w:t>BDS</w:t>
            </w:r>
            <w:proofErr w:type="spellEnd"/>
            <w:r>
              <w:rPr>
                <w:rFonts w:ascii="Times New Roman" w:hAnsi="Times New Roman"/>
                <w:sz w:val="24"/>
                <w:szCs w:val="24"/>
              </w:rPr>
              <w:t xml:space="preserve">, los Licitantes tendrán la opción de presentar sus Ofertas electrónicamente. Los Licitantes que presenten ofertas electrónicamente, </w:t>
            </w:r>
            <w:r>
              <w:rPr>
                <w:rFonts w:ascii="Times New Roman" w:hAnsi="Times New Roman"/>
                <w:b/>
                <w:sz w:val="24"/>
                <w:szCs w:val="24"/>
              </w:rPr>
              <w:t xml:space="preserve">si así lo permite la </w:t>
            </w:r>
            <w:proofErr w:type="spellStart"/>
            <w:r>
              <w:rPr>
                <w:rFonts w:ascii="Times New Roman" w:hAnsi="Times New Roman"/>
                <w:b/>
                <w:sz w:val="24"/>
                <w:szCs w:val="24"/>
              </w:rPr>
              <w:t>BDS</w:t>
            </w:r>
            <w:proofErr w:type="spellEnd"/>
            <w:r>
              <w:rPr>
                <w:rFonts w:ascii="Times New Roman" w:hAnsi="Times New Roman"/>
                <w:sz w:val="24"/>
                <w:szCs w:val="24"/>
              </w:rPr>
              <w:t xml:space="preserve">, deberán seguir los procedimientos de presentación electrónica de ofertas </w:t>
            </w:r>
            <w:r>
              <w:rPr>
                <w:rFonts w:ascii="Times New Roman" w:hAnsi="Times New Roman"/>
                <w:b/>
                <w:sz w:val="24"/>
                <w:szCs w:val="24"/>
              </w:rPr>
              <w:t>especificados en la</w:t>
            </w:r>
            <w:r>
              <w:rPr>
                <w:rFonts w:ascii="Times New Roman" w:hAnsi="Times New Roman"/>
                <w:sz w:val="24"/>
                <w:szCs w:val="24"/>
              </w:rPr>
              <w:t xml:space="preserve"> </w:t>
            </w:r>
            <w:proofErr w:type="spellStart"/>
            <w:r>
              <w:rPr>
                <w:rFonts w:ascii="Times New Roman" w:hAnsi="Times New Roman"/>
                <w:sz w:val="24"/>
                <w:szCs w:val="24"/>
              </w:rPr>
              <w:t>BDS</w:t>
            </w:r>
            <w:proofErr w:type="spellEnd"/>
            <w:r>
              <w:rPr>
                <w:rFonts w:ascii="Times New Roman" w:hAnsi="Times New Roman"/>
                <w:sz w:val="24"/>
                <w:szCs w:val="24"/>
              </w:rPr>
              <w:t xml:space="preserve">. </w:t>
            </w:r>
          </w:p>
          <w:p w14:paraId="5B8A866C" w14:textId="23F33DE5" w:rsidR="00C629B2" w:rsidRDefault="00D92CED" w:rsidP="00C629B2">
            <w:pPr>
              <w:tabs>
                <w:tab w:val="left" w:pos="702"/>
                <w:tab w:val="left" w:pos="972"/>
              </w:tabs>
              <w:spacing w:line="240" w:lineRule="auto"/>
              <w:ind w:left="702" w:hanging="630"/>
              <w:jc w:val="both"/>
              <w:rPr>
                <w:rFonts w:ascii="Times New Roman" w:hAnsi="Times New Roman" w:cs="Times New Roman"/>
                <w:bCs/>
                <w:sz w:val="24"/>
                <w:szCs w:val="24"/>
              </w:rPr>
            </w:pPr>
            <w:r>
              <w:rPr>
                <w:rFonts w:ascii="Times New Roman" w:hAnsi="Times New Roman"/>
                <w:bCs/>
                <w:sz w:val="24"/>
                <w:szCs w:val="24"/>
              </w:rPr>
              <w:t>22.2 El</w:t>
            </w:r>
            <w:r w:rsidR="00C629B2">
              <w:rPr>
                <w:rFonts w:ascii="Times New Roman" w:hAnsi="Times New Roman"/>
                <w:bCs/>
                <w:sz w:val="24"/>
                <w:szCs w:val="24"/>
              </w:rPr>
              <w:t xml:space="preserve"> representante autorizado del Licitante que firme los documentos "Originales" de la Oferta Técnica y Financiera deberá presentar dentro de la Oferta Técnica una autorización en forma de una carta de autorización por escrito que demuestre que la persona que firma ha sido debidamente autorizada para firmar los documentos "Originales” en nombre del Licitante. Las Oferta Técnicas firmadas y las Ofertas Financieras firmadas, deben estar claramente marcadas como "Original".</w:t>
            </w:r>
          </w:p>
          <w:p w14:paraId="041F47AB" w14:textId="408BFD2D" w:rsidR="00C629B2" w:rsidRDefault="00C629B2" w:rsidP="00C629B2">
            <w:pPr>
              <w:tabs>
                <w:tab w:val="left" w:pos="702"/>
                <w:tab w:val="left" w:pos="972"/>
              </w:tabs>
              <w:spacing w:line="240" w:lineRule="auto"/>
              <w:ind w:left="702" w:hanging="630"/>
              <w:jc w:val="both"/>
              <w:rPr>
                <w:rFonts w:ascii="Times New Roman" w:hAnsi="Times New Roman" w:cs="Times New Roman"/>
                <w:bCs/>
                <w:sz w:val="24"/>
                <w:szCs w:val="24"/>
              </w:rPr>
            </w:pPr>
            <w:r>
              <w:rPr>
                <w:rFonts w:ascii="Times New Roman" w:hAnsi="Times New Roman"/>
                <w:bCs/>
                <w:sz w:val="24"/>
                <w:szCs w:val="24"/>
              </w:rPr>
              <w:lastRenderedPageBreak/>
              <w:t xml:space="preserve">22.3    Las copias de la Oferta Técnica y de la Oferta Financiera deberán estar claramente marcadas como "Copia". Se prefiere que todas las copias requeridas se realicen fotocopiando el "Original" según corresponda. Sin embargo, el Licitante debe tener en cuenta </w:t>
            </w:r>
            <w:r w:rsidR="00D92CED">
              <w:rPr>
                <w:rFonts w:ascii="Times New Roman" w:hAnsi="Times New Roman"/>
                <w:bCs/>
                <w:sz w:val="24"/>
                <w:szCs w:val="24"/>
              </w:rPr>
              <w:t>que,</w:t>
            </w:r>
            <w:r>
              <w:rPr>
                <w:rFonts w:ascii="Times New Roman" w:hAnsi="Times New Roman"/>
                <w:bCs/>
                <w:sz w:val="24"/>
                <w:szCs w:val="24"/>
              </w:rPr>
              <w:t xml:space="preserve"> si las copias se hacen por cualquier otro medio y se encuentran discrepancias entre el original y cualquiera de las copias de los documentos relevantes, entonces deberá prevalecer el "Original".</w:t>
            </w:r>
          </w:p>
          <w:p w14:paraId="5227B74E" w14:textId="67509652" w:rsidR="00C629B2" w:rsidRDefault="00C629B2" w:rsidP="00C629B2">
            <w:pPr>
              <w:tabs>
                <w:tab w:val="left" w:pos="702"/>
                <w:tab w:val="left" w:pos="972"/>
              </w:tabs>
              <w:spacing w:line="240" w:lineRule="auto"/>
              <w:ind w:left="702" w:hanging="630"/>
              <w:jc w:val="both"/>
              <w:rPr>
                <w:rFonts w:ascii="Times New Roman" w:hAnsi="Times New Roman" w:cs="Times New Roman"/>
                <w:bCs/>
                <w:smallCaps/>
                <w:sz w:val="24"/>
                <w:szCs w:val="24"/>
              </w:rPr>
            </w:pPr>
            <w:r>
              <w:rPr>
                <w:rFonts w:ascii="Times New Roman" w:hAnsi="Times New Roman"/>
                <w:bCs/>
                <w:sz w:val="24"/>
                <w:szCs w:val="24"/>
              </w:rPr>
              <w:t>22.4   El "Original"</w:t>
            </w:r>
            <w:r>
              <w:rPr>
                <w:rFonts w:ascii="Times New Roman" w:hAnsi="Times New Roman"/>
                <w:b/>
                <w:bCs/>
                <w:sz w:val="24"/>
                <w:szCs w:val="24"/>
              </w:rPr>
              <w:t xml:space="preserve"> </w:t>
            </w:r>
            <w:r>
              <w:rPr>
                <w:rFonts w:ascii="Times New Roman" w:hAnsi="Times New Roman"/>
                <w:bCs/>
                <w:sz w:val="24"/>
                <w:szCs w:val="24"/>
              </w:rPr>
              <w:t xml:space="preserve">y cada "Copia" de la Oferta Técnica se deberá colocar en un sobre / paquete sellado claramente marcado como </w:t>
            </w:r>
            <w:r>
              <w:rPr>
                <w:rFonts w:ascii="Times New Roman" w:hAnsi="Times New Roman"/>
                <w:b/>
                <w:bCs/>
                <w:sz w:val="24"/>
                <w:szCs w:val="24"/>
              </w:rPr>
              <w:t>"Oferta Técnica"</w:t>
            </w:r>
            <w:r>
              <w:rPr>
                <w:rFonts w:ascii="Times New Roman" w:hAnsi="Times New Roman"/>
                <w:bCs/>
                <w:sz w:val="24"/>
                <w:szCs w:val="24"/>
              </w:rPr>
              <w:t xml:space="preserve">. De manera similar, el "Original" y cada "Copia" de la Propuesta Financiera se deberá colocar en un sobre / paquete sellado claramente marcado como </w:t>
            </w:r>
            <w:r>
              <w:rPr>
                <w:rFonts w:ascii="Times New Roman" w:hAnsi="Times New Roman"/>
                <w:b/>
                <w:bCs/>
                <w:sz w:val="24"/>
                <w:szCs w:val="24"/>
              </w:rPr>
              <w:t>"Oferta Financiera"</w:t>
            </w:r>
            <w:r>
              <w:rPr>
                <w:rFonts w:ascii="Times New Roman" w:hAnsi="Times New Roman"/>
                <w:bCs/>
                <w:sz w:val="24"/>
                <w:szCs w:val="24"/>
              </w:rPr>
              <w:t>.</w:t>
            </w:r>
          </w:p>
          <w:p w14:paraId="5DB3BA56" w14:textId="736D9984" w:rsidR="00C629B2" w:rsidRDefault="00C629B2" w:rsidP="00C629B2">
            <w:pPr>
              <w:tabs>
                <w:tab w:val="left" w:pos="702"/>
                <w:tab w:val="left" w:pos="972"/>
              </w:tabs>
              <w:spacing w:line="240" w:lineRule="auto"/>
              <w:ind w:left="702" w:hanging="630"/>
              <w:jc w:val="both"/>
              <w:rPr>
                <w:rFonts w:ascii="Times New Roman" w:hAnsi="Times New Roman" w:cs="Times New Roman"/>
                <w:bCs/>
                <w:sz w:val="24"/>
                <w:szCs w:val="24"/>
              </w:rPr>
            </w:pPr>
            <w:r>
              <w:rPr>
                <w:rFonts w:ascii="Times New Roman" w:hAnsi="Times New Roman"/>
                <w:bCs/>
                <w:smallCaps/>
                <w:sz w:val="24"/>
                <w:szCs w:val="24"/>
              </w:rPr>
              <w:t xml:space="preserve">22.5   </w:t>
            </w:r>
            <w:r>
              <w:rPr>
                <w:rFonts w:ascii="Times New Roman" w:hAnsi="Times New Roman"/>
                <w:bCs/>
                <w:sz w:val="24"/>
                <w:szCs w:val="24"/>
              </w:rPr>
              <w:t xml:space="preserve">Cada sobre / paquete deberá llevar el nombre y la dirección de la Entidad MCA según se </w:t>
            </w:r>
            <w:r>
              <w:rPr>
                <w:rFonts w:ascii="Times New Roman" w:hAnsi="Times New Roman"/>
                <w:b/>
                <w:bCs/>
                <w:sz w:val="24"/>
                <w:szCs w:val="24"/>
              </w:rPr>
              <w:t xml:space="preserve">indica en la </w:t>
            </w:r>
            <w:proofErr w:type="spellStart"/>
            <w:r>
              <w:rPr>
                <w:rFonts w:ascii="Times New Roman" w:hAnsi="Times New Roman"/>
                <w:b/>
                <w:bCs/>
                <w:sz w:val="24"/>
                <w:szCs w:val="24"/>
              </w:rPr>
              <w:t>BDS</w:t>
            </w:r>
            <w:proofErr w:type="spellEnd"/>
            <w:r>
              <w:rPr>
                <w:rFonts w:ascii="Times New Roman" w:hAnsi="Times New Roman"/>
                <w:bCs/>
                <w:sz w:val="24"/>
                <w:szCs w:val="24"/>
              </w:rPr>
              <w:t>, el nombre y la dirección del Licitante (en caso de que deban devolverse sin abrir, y el Nombre de Licitación tal como se</w:t>
            </w:r>
            <w:r>
              <w:rPr>
                <w:rFonts w:ascii="Times New Roman" w:hAnsi="Times New Roman"/>
                <w:b/>
                <w:bCs/>
                <w:sz w:val="24"/>
                <w:szCs w:val="24"/>
              </w:rPr>
              <w:t xml:space="preserve"> </w:t>
            </w:r>
            <w:r>
              <w:rPr>
                <w:rFonts w:ascii="Times New Roman" w:hAnsi="Times New Roman"/>
                <w:bCs/>
                <w:sz w:val="24"/>
                <w:szCs w:val="24"/>
              </w:rPr>
              <w:t xml:space="preserve">indica en la a la </w:t>
            </w:r>
            <w:proofErr w:type="spellStart"/>
            <w:r>
              <w:rPr>
                <w:rFonts w:ascii="Times New Roman" w:hAnsi="Times New Roman"/>
                <w:bCs/>
                <w:sz w:val="24"/>
                <w:szCs w:val="24"/>
              </w:rPr>
              <w:t>BDS</w:t>
            </w:r>
            <w:bookmarkStart w:id="64" w:name="_Toc433025221"/>
            <w:bookmarkStart w:id="65" w:name="_Toc433197142"/>
            <w:bookmarkStart w:id="66" w:name="_Toc434305093"/>
            <w:bookmarkStart w:id="67" w:name="_Toc434846126"/>
            <w:bookmarkStart w:id="68" w:name="_Toc488844506"/>
            <w:bookmarkStart w:id="69" w:name="_Toc495664765"/>
            <w:bookmarkStart w:id="70" w:name="_Toc495667185"/>
            <w:proofErr w:type="spellEnd"/>
            <w:r w:rsidR="00D92CED">
              <w:rPr>
                <w:rFonts w:ascii="Times New Roman" w:hAnsi="Times New Roman"/>
                <w:bCs/>
                <w:sz w:val="24"/>
                <w:szCs w:val="24"/>
              </w:rPr>
              <w:t>).</w:t>
            </w:r>
          </w:p>
          <w:p w14:paraId="165DDA63" w14:textId="19A3C153" w:rsidR="00C629B2" w:rsidRDefault="00C629B2" w:rsidP="00C629B2">
            <w:pPr>
              <w:tabs>
                <w:tab w:val="left" w:pos="702"/>
                <w:tab w:val="left" w:pos="972"/>
              </w:tabs>
              <w:spacing w:line="240" w:lineRule="auto"/>
              <w:ind w:left="702" w:hanging="630"/>
              <w:jc w:val="both"/>
              <w:rPr>
                <w:rFonts w:ascii="Times New Roman" w:hAnsi="Times New Roman" w:cs="Times New Roman"/>
                <w:bCs/>
                <w:sz w:val="24"/>
                <w:szCs w:val="24"/>
              </w:rPr>
            </w:pPr>
            <w:r>
              <w:rPr>
                <w:rFonts w:ascii="Times New Roman" w:hAnsi="Times New Roman"/>
                <w:bCs/>
                <w:sz w:val="24"/>
                <w:szCs w:val="24"/>
              </w:rPr>
              <w:t xml:space="preserve">22.6   Además, el sobre / paquete que contiene el original y las copias de la Oferta Financiera deberá ser marcado con advertencia de </w:t>
            </w:r>
            <w:r>
              <w:rPr>
                <w:rFonts w:ascii="Times New Roman" w:hAnsi="Times New Roman"/>
                <w:b/>
                <w:bCs/>
                <w:sz w:val="24"/>
                <w:szCs w:val="24"/>
              </w:rPr>
              <w:t xml:space="preserve">"No Abrir con la Oferta Técnica". </w:t>
            </w:r>
            <w:r>
              <w:rPr>
                <w:rFonts w:ascii="Times New Roman" w:hAnsi="Times New Roman"/>
                <w:bCs/>
                <w:sz w:val="24"/>
                <w:szCs w:val="24"/>
              </w:rPr>
              <w:t xml:space="preserve"> Si la Oferta Financiera no se presenta en un sobre / paquete sellado por separado debidamente marcado como se indicó anteriormente, esto constituirá un motivo para declarar que la Oferta que no cumple con la capacidad de ajuste a lo solicitado.</w:t>
            </w:r>
            <w:bookmarkEnd w:id="64"/>
            <w:bookmarkEnd w:id="65"/>
            <w:bookmarkEnd w:id="66"/>
            <w:bookmarkEnd w:id="67"/>
            <w:bookmarkEnd w:id="68"/>
            <w:bookmarkEnd w:id="69"/>
            <w:bookmarkEnd w:id="70"/>
          </w:p>
          <w:p w14:paraId="0C410D89" w14:textId="3292E76C" w:rsidR="00F401EE" w:rsidRPr="00C629B2" w:rsidRDefault="00B8401A" w:rsidP="00FA1762">
            <w:pPr>
              <w:tabs>
                <w:tab w:val="left" w:pos="702"/>
                <w:tab w:val="left" w:pos="972"/>
              </w:tabs>
              <w:spacing w:line="240" w:lineRule="auto"/>
              <w:ind w:left="702" w:hanging="630"/>
              <w:jc w:val="both"/>
              <w:rPr>
                <w:rFonts w:ascii="Times New Roman" w:eastAsia="Times New Roman" w:hAnsi="Times New Roman" w:cs="Times New Roman"/>
                <w:bCs/>
                <w:sz w:val="24"/>
                <w:szCs w:val="24"/>
              </w:rPr>
            </w:pPr>
            <w:r>
              <w:rPr>
                <w:rFonts w:ascii="Times New Roman" w:hAnsi="Times New Roman"/>
                <w:bCs/>
                <w:sz w:val="24"/>
                <w:szCs w:val="24"/>
              </w:rPr>
              <w:t>22.7 Los</w:t>
            </w:r>
            <w:r w:rsidR="00C629B2">
              <w:rPr>
                <w:rFonts w:ascii="Times New Roman" w:hAnsi="Times New Roman"/>
                <w:bCs/>
                <w:sz w:val="24"/>
                <w:szCs w:val="24"/>
              </w:rPr>
              <w:t xml:space="preserve"> dos sobres / paquetes que contienen la Oferta Técnica y la Oferta Financiera deberán ser colocados en un sobre exterior o caja de cartón (según corresponda) y se sellados de forma segura para evitar su apertura prematura. El exterior de dicho sobre / paquete deberá llevar la dirección de presentación, el nombre y la dirección del Licitante, el nombre del número de referencia de la asignación, y debe estar claramente marcado </w:t>
            </w:r>
            <w:r w:rsidR="00C629B2">
              <w:rPr>
                <w:rFonts w:ascii="Times New Roman" w:hAnsi="Times New Roman"/>
                <w:b/>
                <w:bCs/>
                <w:sz w:val="24"/>
                <w:szCs w:val="24"/>
              </w:rPr>
              <w:t xml:space="preserve">"No Abrir, Excepto en Presencia del Funcionario Designado, Antes de [indicar fecha y hora de presentación]" tal como se indica en la </w:t>
            </w:r>
            <w:proofErr w:type="spellStart"/>
            <w:r w:rsidR="00C629B2">
              <w:rPr>
                <w:rFonts w:ascii="Times New Roman" w:hAnsi="Times New Roman"/>
                <w:b/>
                <w:bCs/>
                <w:sz w:val="24"/>
                <w:szCs w:val="24"/>
              </w:rPr>
              <w:t>BDS</w:t>
            </w:r>
            <w:proofErr w:type="spellEnd"/>
            <w:r w:rsidR="00C629B2">
              <w:rPr>
                <w:rFonts w:ascii="Times New Roman" w:hAnsi="Times New Roman"/>
                <w:b/>
                <w:bCs/>
                <w:sz w:val="24"/>
                <w:szCs w:val="24"/>
              </w:rPr>
              <w:t>.</w:t>
            </w:r>
            <w:r w:rsidR="00C629B2">
              <w:rPr>
                <w:rFonts w:ascii="Times New Roman" w:hAnsi="Times New Roman"/>
                <w:bCs/>
                <w:sz w:val="24"/>
                <w:szCs w:val="24"/>
              </w:rPr>
              <w:t xml:space="preserve"> </w:t>
            </w:r>
          </w:p>
          <w:p w14:paraId="76DCB0DD" w14:textId="2A4E4F15" w:rsidR="00F401EE" w:rsidRPr="00F401EE" w:rsidRDefault="00C629B2" w:rsidP="00F401EE">
            <w:pPr>
              <w:tabs>
                <w:tab w:val="left" w:pos="702"/>
                <w:tab w:val="left" w:pos="972"/>
              </w:tabs>
              <w:spacing w:line="240" w:lineRule="auto"/>
              <w:ind w:left="702" w:hanging="630"/>
              <w:jc w:val="both"/>
              <w:rPr>
                <w:rFonts w:ascii="Times New Roman" w:eastAsia="Times New Roman" w:hAnsi="Times New Roman" w:cs="Times New Roman"/>
                <w:sz w:val="24"/>
                <w:szCs w:val="24"/>
              </w:rPr>
            </w:pPr>
            <w:r>
              <w:rPr>
                <w:rFonts w:ascii="Times New Roman" w:hAnsi="Times New Roman"/>
                <w:bCs/>
                <w:sz w:val="24"/>
                <w:szCs w:val="24"/>
              </w:rPr>
              <w:t>22.8   El Cliente no deberá ser responsable por sobres / paquetes extraviados, perdidos, o abiertos de manera prematura si el sobre / paquete exterior no está sellado y / o marcado según lo estipulado. Esta circunstancia puede ser motivo de rechazo de un Oferta.</w:t>
            </w:r>
          </w:p>
        </w:tc>
      </w:tr>
      <w:tr w:rsidR="00087C96" w:rsidRPr="00087C96" w14:paraId="76DCB0E2" w14:textId="77777777" w:rsidTr="003B185E">
        <w:trPr>
          <w:trHeight w:val="1035"/>
        </w:trPr>
        <w:tc>
          <w:tcPr>
            <w:tcW w:w="2340" w:type="dxa"/>
          </w:tcPr>
          <w:p w14:paraId="76DCB0DF" w14:textId="77777777" w:rsidR="00087C96" w:rsidRPr="00FA1762" w:rsidRDefault="00087C96" w:rsidP="00BB49A2">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lastRenderedPageBreak/>
              <w:t>Plazo de Presentación de Ofertas</w:t>
            </w:r>
          </w:p>
        </w:tc>
        <w:tc>
          <w:tcPr>
            <w:tcW w:w="6768" w:type="dxa"/>
            <w:gridSpan w:val="2"/>
          </w:tcPr>
          <w:p w14:paraId="76DCB0E0" w14:textId="03773CBD" w:rsidR="00087C96" w:rsidRPr="00087C96" w:rsidRDefault="00387EAB" w:rsidP="001E516D">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 xml:space="preserve">23.1   Las Ofertas deben ser recibidas por el Cliente en la dirección indicada y no más tarde en la fecha y hora </w:t>
            </w:r>
            <w:r>
              <w:rPr>
                <w:rFonts w:ascii="Times New Roman" w:hAnsi="Times New Roman"/>
                <w:b/>
                <w:bCs/>
                <w:sz w:val="24"/>
                <w:szCs w:val="20"/>
              </w:rPr>
              <w:t xml:space="preserve">especificadas en la </w:t>
            </w:r>
            <w:proofErr w:type="spellStart"/>
            <w:r>
              <w:rPr>
                <w:rFonts w:ascii="Times New Roman" w:hAnsi="Times New Roman"/>
                <w:b/>
                <w:bCs/>
                <w:sz w:val="24"/>
                <w:szCs w:val="20"/>
              </w:rPr>
              <w:t>BDS</w:t>
            </w:r>
            <w:proofErr w:type="spellEnd"/>
            <w:r>
              <w:rPr>
                <w:rFonts w:ascii="Times New Roman" w:hAnsi="Times New Roman"/>
                <w:bCs/>
                <w:sz w:val="24"/>
                <w:szCs w:val="20"/>
              </w:rPr>
              <w:t xml:space="preserve">.  </w:t>
            </w:r>
            <w:r>
              <w:rPr>
                <w:rFonts w:ascii="Times New Roman" w:hAnsi="Times New Roman"/>
                <w:sz w:val="24"/>
                <w:szCs w:val="20"/>
              </w:rPr>
              <w:t xml:space="preserve">Las Ofertas pueden recibirse electrónicamente si se </w:t>
            </w:r>
            <w:r>
              <w:rPr>
                <w:rFonts w:ascii="Times New Roman" w:hAnsi="Times New Roman"/>
                <w:b/>
                <w:bCs/>
                <w:sz w:val="24"/>
                <w:szCs w:val="20"/>
              </w:rPr>
              <w:t xml:space="preserve">especifica en la </w:t>
            </w:r>
            <w:proofErr w:type="spellStart"/>
            <w:r>
              <w:rPr>
                <w:rFonts w:ascii="Times New Roman" w:hAnsi="Times New Roman"/>
                <w:b/>
                <w:bCs/>
                <w:sz w:val="24"/>
                <w:szCs w:val="20"/>
              </w:rPr>
              <w:t>BDS</w:t>
            </w:r>
            <w:proofErr w:type="spellEnd"/>
            <w:r>
              <w:rPr>
                <w:rFonts w:ascii="Times New Roman" w:hAnsi="Times New Roman"/>
                <w:sz w:val="24"/>
                <w:szCs w:val="20"/>
              </w:rPr>
              <w:t>.</w:t>
            </w:r>
          </w:p>
          <w:p w14:paraId="76DCB0E1" w14:textId="02F157E6" w:rsidR="00087C96" w:rsidRPr="00087C96" w:rsidRDefault="00150B76" w:rsidP="001E516D">
            <w:pPr>
              <w:spacing w:line="240" w:lineRule="auto"/>
              <w:ind w:left="702" w:hanging="630"/>
              <w:jc w:val="both"/>
              <w:rPr>
                <w:rFonts w:ascii="Times New Roman" w:eastAsia="Times New Roman" w:hAnsi="Times New Roman" w:cs="Times New Roman"/>
                <w:sz w:val="24"/>
                <w:szCs w:val="20"/>
              </w:rPr>
            </w:pPr>
            <w:r>
              <w:rPr>
                <w:rFonts w:ascii="Times New Roman" w:hAnsi="Times New Roman"/>
                <w:bCs/>
                <w:sz w:val="24"/>
                <w:szCs w:val="20"/>
              </w:rPr>
              <w:t>23.2 El</w:t>
            </w:r>
            <w:r w:rsidR="00387EAB">
              <w:rPr>
                <w:rFonts w:ascii="Times New Roman" w:hAnsi="Times New Roman"/>
                <w:bCs/>
                <w:sz w:val="24"/>
                <w:szCs w:val="20"/>
              </w:rPr>
              <w:t xml:space="preserve"> Cliente puede, a su discreción, extender el plazo para la presentación de Ofertas mediante la modificación del presente Documento de Licitación de acuerdo con ITB 9, en cuyo caso todos los derechos y obligaciones del Cliente y de los Licitantes previamente sujetos al plazo estarán sujetos a</w:t>
            </w:r>
            <w:r w:rsidR="00566A61">
              <w:rPr>
                <w:rFonts w:ascii="Times New Roman" w:hAnsi="Times New Roman"/>
                <w:bCs/>
                <w:sz w:val="24"/>
                <w:szCs w:val="20"/>
              </w:rPr>
              <w:t>l</w:t>
            </w:r>
            <w:r w:rsidR="00387EAB">
              <w:rPr>
                <w:rFonts w:ascii="Times New Roman" w:hAnsi="Times New Roman"/>
                <w:bCs/>
                <w:sz w:val="24"/>
                <w:szCs w:val="20"/>
              </w:rPr>
              <w:t xml:space="preserve"> plazo ampliado.</w:t>
            </w:r>
          </w:p>
        </w:tc>
      </w:tr>
      <w:tr w:rsidR="00087C96" w:rsidRPr="00087C96" w14:paraId="76DCB0E5" w14:textId="77777777" w:rsidTr="003B185E">
        <w:tc>
          <w:tcPr>
            <w:tcW w:w="2340" w:type="dxa"/>
          </w:tcPr>
          <w:p w14:paraId="76DCB0E3" w14:textId="77777777"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Ofertas Fuera de Plazo</w:t>
            </w:r>
          </w:p>
        </w:tc>
        <w:tc>
          <w:tcPr>
            <w:tcW w:w="6768" w:type="dxa"/>
            <w:gridSpan w:val="2"/>
          </w:tcPr>
          <w:p w14:paraId="76DCB0E4" w14:textId="4D0E27B2" w:rsidR="00087C96" w:rsidRPr="00087C96" w:rsidRDefault="00387EAB" w:rsidP="001E516D">
            <w:pPr>
              <w:tabs>
                <w:tab w:val="left" w:pos="97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24.1    El Cliente no deberá considerar ninguna Oferta recibida después del plazo de presentación de Ofertas, conforme a las ITB 23.  Toda Oferta recibida por el Cliente posterior a al plazo de presentación de Ofertas deberá ser declarada fuera de plazo, rechazada y devuelta sin abrir a cargo del Licitante, si así lo solicita el Licitante.</w:t>
            </w:r>
          </w:p>
        </w:tc>
      </w:tr>
      <w:tr w:rsidR="00087C96" w:rsidRPr="00087C96" w14:paraId="76DCB0EC" w14:textId="77777777" w:rsidTr="003B185E">
        <w:trPr>
          <w:trHeight w:val="6975"/>
        </w:trPr>
        <w:tc>
          <w:tcPr>
            <w:tcW w:w="2340" w:type="dxa"/>
          </w:tcPr>
          <w:p w14:paraId="76DCB0E6" w14:textId="7777777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 xml:space="preserve">Retiro, Sustitución y Modificación de Ofertas </w:t>
            </w:r>
          </w:p>
        </w:tc>
        <w:tc>
          <w:tcPr>
            <w:tcW w:w="6768" w:type="dxa"/>
            <w:gridSpan w:val="2"/>
          </w:tcPr>
          <w:p w14:paraId="76DCB0E7" w14:textId="193CA92E" w:rsidR="00087C96" w:rsidRPr="00087C96" w:rsidRDefault="00087C96" w:rsidP="006F00A3">
            <w:pPr>
              <w:widowControl w:val="0"/>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25.1   Un Licitante puede retirar, sustituir o modificar su Oferta después de que haya sido presentada, pero antes del plazo de presentación de Ofertas, mediante el envío de un aviso por escrito, debidamente firmado por un representante autorizado, el cual deberá incluir una copia de la autorización de acuerdo con las ITB 21.2 (excepto que los avisos de retiro no requieren copias). La sustitución o modificación correspondiente de la Oferta debe acompañar el aviso escrito correspondiente.  Todos los avisos deben:</w:t>
            </w:r>
          </w:p>
          <w:p w14:paraId="76DCB0E8" w14:textId="45514A5A" w:rsidR="00087C96" w:rsidRPr="004A614C" w:rsidRDefault="00087C96" w:rsidP="00F526BB">
            <w:pPr>
              <w:widowControl w:val="0"/>
              <w:numPr>
                <w:ilvl w:val="0"/>
                <w:numId w:val="21"/>
              </w:numPr>
              <w:tabs>
                <w:tab w:val="left" w:pos="72"/>
                <w:tab w:val="left" w:pos="1008"/>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 xml:space="preserve">ser preparados y presentados de acuerdo con las ITB 21 y 22 (excepto que los avisos de retiro no requieren copias), </w:t>
            </w:r>
            <w:r w:rsidR="00150B76">
              <w:rPr>
                <w:rFonts w:ascii="Times New Roman" w:hAnsi="Times New Roman"/>
                <w:sz w:val="24"/>
                <w:szCs w:val="24"/>
              </w:rPr>
              <w:t>y,</w:t>
            </w:r>
            <w:r>
              <w:rPr>
                <w:rFonts w:ascii="Times New Roman" w:hAnsi="Times New Roman"/>
                <w:sz w:val="24"/>
                <w:szCs w:val="24"/>
              </w:rPr>
              <w:t xml:space="preserve"> además, los sobres respectivos deben estar claramente marcados como “Retiro”, “Sustitución” o “Modificación” y </w:t>
            </w:r>
          </w:p>
          <w:p w14:paraId="76DCB0E9" w14:textId="77777777" w:rsidR="00087C96" w:rsidRPr="00087C96" w:rsidRDefault="00087C96" w:rsidP="00F526BB">
            <w:pPr>
              <w:widowControl w:val="0"/>
              <w:numPr>
                <w:ilvl w:val="0"/>
                <w:numId w:val="21"/>
              </w:numPr>
              <w:tabs>
                <w:tab w:val="left" w:pos="72"/>
                <w:tab w:val="left" w:pos="1008"/>
              </w:tabs>
              <w:suppressAutoHyphens/>
              <w:autoSpaceDE w:val="0"/>
              <w:spacing w:line="240" w:lineRule="auto"/>
              <w:ind w:left="882" w:firstLine="0"/>
              <w:jc w:val="both"/>
              <w:rPr>
                <w:rFonts w:ascii="Times New Roman" w:eastAsia="Times New Roman" w:hAnsi="Times New Roman" w:cs="Times New Roman"/>
                <w:bCs/>
                <w:sz w:val="24"/>
                <w:szCs w:val="24"/>
              </w:rPr>
            </w:pPr>
            <w:r>
              <w:rPr>
                <w:rFonts w:ascii="Times New Roman" w:hAnsi="Times New Roman"/>
                <w:sz w:val="24"/>
                <w:szCs w:val="24"/>
              </w:rPr>
              <w:t>ser recibidos por el Cliente antes de la fecha límite prescrita para la presentación de Ofertas, en conformidad con las ITB 23.</w:t>
            </w:r>
          </w:p>
          <w:p w14:paraId="76DCB0EA" w14:textId="77777777" w:rsidR="00087C96" w:rsidRPr="00087C96" w:rsidRDefault="00087C96" w:rsidP="006F00A3">
            <w:pPr>
              <w:widowControl w:val="0"/>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25.2   Las Ofertas con petición de ser retiradas de acuerdo con las ITB 25.1, deberán ser devueltas sin abrir a expensas del Licitante, si así lo pide el Licitante.</w:t>
            </w:r>
          </w:p>
          <w:p w14:paraId="76DCB0EB" w14:textId="04A65D87" w:rsidR="00087C96" w:rsidRPr="00087C96" w:rsidRDefault="00150B76" w:rsidP="006F00A3">
            <w:pPr>
              <w:widowControl w:val="0"/>
              <w:tabs>
                <w:tab w:val="left" w:pos="612"/>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25.3 Ninguna</w:t>
            </w:r>
            <w:r w:rsidR="00387EAB">
              <w:rPr>
                <w:rFonts w:ascii="Times New Roman" w:hAnsi="Times New Roman"/>
                <w:bCs/>
                <w:sz w:val="24"/>
                <w:szCs w:val="20"/>
              </w:rPr>
              <w:t xml:space="preserve"> Oferta puede ser retirada, sustituida o modificada en el intervalo entre la fecha de plazo para la presentación de Ofertas y el vencimiento del período de validez de la Oferta especificado por el Licitante en la Carta de Oferta Financiera o cualquier ampliación de </w:t>
            </w:r>
            <w:proofErr w:type="gramStart"/>
            <w:r w:rsidR="00387EAB">
              <w:rPr>
                <w:rFonts w:ascii="Times New Roman" w:hAnsi="Times New Roman"/>
                <w:bCs/>
                <w:sz w:val="24"/>
                <w:szCs w:val="20"/>
              </w:rPr>
              <w:t>la misma</w:t>
            </w:r>
            <w:proofErr w:type="gramEnd"/>
            <w:r w:rsidR="00387EAB">
              <w:rPr>
                <w:rFonts w:ascii="Times New Roman" w:hAnsi="Times New Roman"/>
                <w:bCs/>
                <w:sz w:val="24"/>
                <w:szCs w:val="20"/>
              </w:rPr>
              <w:t>.</w:t>
            </w:r>
          </w:p>
        </w:tc>
      </w:tr>
      <w:tr w:rsidR="00087C96" w:rsidRPr="00087C96" w14:paraId="76DCB0F2" w14:textId="77777777" w:rsidTr="003B185E">
        <w:tc>
          <w:tcPr>
            <w:tcW w:w="2340" w:type="dxa"/>
          </w:tcPr>
          <w:p w14:paraId="76DCB0ED" w14:textId="77777777"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lastRenderedPageBreak/>
              <w:t>Apertura de Ofertas</w:t>
            </w:r>
          </w:p>
        </w:tc>
        <w:tc>
          <w:tcPr>
            <w:tcW w:w="6768" w:type="dxa"/>
            <w:gridSpan w:val="2"/>
          </w:tcPr>
          <w:p w14:paraId="76DCB0EE" w14:textId="0BABFAA7" w:rsidR="00087C96" w:rsidRPr="00087C96" w:rsidRDefault="00087C96" w:rsidP="006F00A3">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26.1</w:t>
            </w:r>
            <w:r>
              <w:rPr>
                <w:rFonts w:ascii="Times New Roman" w:hAnsi="Times New Roman"/>
                <w:bCs/>
                <w:sz w:val="24"/>
                <w:szCs w:val="20"/>
              </w:rPr>
              <w:tab/>
              <w:t xml:space="preserve">El Cliente deberá abrir las Ofertas en público en la dirección, fecha y hora </w:t>
            </w:r>
            <w:r>
              <w:rPr>
                <w:rFonts w:ascii="Times New Roman" w:hAnsi="Times New Roman"/>
                <w:b/>
                <w:bCs/>
                <w:sz w:val="24"/>
                <w:szCs w:val="20"/>
              </w:rPr>
              <w:t xml:space="preserve">especificadas en la </w:t>
            </w:r>
            <w:proofErr w:type="spellStart"/>
            <w:r>
              <w:rPr>
                <w:rFonts w:ascii="Times New Roman" w:hAnsi="Times New Roman"/>
                <w:b/>
                <w:bCs/>
                <w:sz w:val="24"/>
                <w:szCs w:val="20"/>
              </w:rPr>
              <w:t>BDS</w:t>
            </w:r>
            <w:proofErr w:type="spellEnd"/>
            <w:r>
              <w:rPr>
                <w:rFonts w:ascii="Times New Roman" w:hAnsi="Times New Roman"/>
                <w:bCs/>
                <w:sz w:val="24"/>
                <w:szCs w:val="20"/>
              </w:rPr>
              <w:t>.  Cualquier persona puede asistir a la apertura de la Oferta, incluyendo representantes de Licitantes y miembros del público en general.</w:t>
            </w:r>
          </w:p>
          <w:p w14:paraId="6F6F99EA" w14:textId="51BCC873" w:rsidR="00821083" w:rsidRPr="00274F1F" w:rsidRDefault="00087C96" w:rsidP="00821083">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26.2</w:t>
            </w:r>
            <w:r>
              <w:rPr>
                <w:rFonts w:ascii="Times New Roman" w:hAnsi="Times New Roman"/>
                <w:bCs/>
                <w:sz w:val="24"/>
                <w:szCs w:val="20"/>
              </w:rPr>
              <w:tab/>
              <w:t>Primeramente, se abrirán y leerán los sobres marcados como Retiro y no se abrirá el sobre que contiene la Oferta correspondiente, sino que se le regresará al Licitante. No se deberá permitir el retiro de ninguna Oferta, salvo que el aviso de retiro correspondiente contenga una autorización válida para solicitar el retiro y sea leída en la apertura de la Ofertas. A continuación, los sobres marcados como Sustitución se abrirán y leerán e intercambiarán con la oferta correspondiente que se sustituya; la Oferta sustituida no deberá ser abierta, pero se devolverá al Licitante a expensas del Licitante, si así lo solicita el Licitante. No se permitirá la sustitución de la Oferta, salvo que el aviso de sustitución correspondiente contenga una autorización válida para solicitar la sustitución y se lea en voz alta en la apertura de la Oferta. Los sobres como Modificación se abrirán y se leerán con la Oferta correspondiente.  No se permitirá la modificación de la Oferta, salvo que el aviso de modificación correspondiente contenga una autorización válida para solicitar la modificación y se lea en voz alta en la apertura de la Oferta.  Solo las Ofertas que se abren y se leen en voz alta en la apertura de Ofertas se deberán considerar más a fondo.</w:t>
            </w:r>
          </w:p>
          <w:p w14:paraId="07741683" w14:textId="7C7A2760" w:rsidR="00821083" w:rsidRPr="00821083" w:rsidRDefault="00274F1F" w:rsidP="00821083">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4"/>
              </w:rPr>
              <w:t>26.3</w:t>
            </w:r>
            <w:r>
              <w:rPr>
                <w:rFonts w:ascii="Times New Roman" w:hAnsi="Times New Roman"/>
                <w:bCs/>
                <w:sz w:val="24"/>
                <w:szCs w:val="24"/>
              </w:rPr>
              <w:tab/>
            </w:r>
            <w:r>
              <w:rPr>
                <w:rFonts w:ascii="Times New Roman" w:hAnsi="Times New Roman"/>
                <w:sz w:val="24"/>
                <w:szCs w:val="24"/>
              </w:rPr>
              <w:t xml:space="preserve">Las Ofertas Técnicas y las Ofertas Financieras deben clasificarse según corresponda. Las Ofertas Técnicas se abrirán según lo </w:t>
            </w:r>
            <w:r>
              <w:rPr>
                <w:rFonts w:ascii="Times New Roman" w:hAnsi="Times New Roman"/>
                <w:b/>
                <w:bCs/>
                <w:sz w:val="24"/>
                <w:szCs w:val="24"/>
              </w:rPr>
              <w:t xml:space="preserve">especificado en la </w:t>
            </w:r>
            <w:proofErr w:type="spellStart"/>
            <w:r>
              <w:rPr>
                <w:rFonts w:ascii="Times New Roman" w:hAnsi="Times New Roman"/>
                <w:b/>
                <w:bCs/>
                <w:sz w:val="24"/>
                <w:szCs w:val="24"/>
              </w:rPr>
              <w:t>BDS</w:t>
            </w:r>
            <w:proofErr w:type="spellEnd"/>
            <w:r>
              <w:rPr>
                <w:rFonts w:ascii="Times New Roman" w:hAnsi="Times New Roman"/>
                <w:sz w:val="24"/>
                <w:szCs w:val="24"/>
              </w:rPr>
              <w:t xml:space="preserve">. La Entidad MCA se deberá asegurar de que las Propuestas Financieras permanezcan selladas y almacenadas de manera segura hasta después de que se haya completado la evaluación de las Ofertas Técnicas. </w:t>
            </w:r>
          </w:p>
          <w:p w14:paraId="77AD9DEA" w14:textId="0E489451" w:rsidR="00821083" w:rsidRDefault="00150B76" w:rsidP="00150B76">
            <w:pPr>
              <w:tabs>
                <w:tab w:val="left" w:pos="702"/>
              </w:tabs>
              <w:spacing w:line="240" w:lineRule="auto"/>
              <w:ind w:left="630" w:hanging="630"/>
              <w:jc w:val="both"/>
              <w:rPr>
                <w:rFonts w:ascii="Times New Roman" w:hAnsi="Times New Roman" w:cs="Times New Roman"/>
                <w:sz w:val="24"/>
                <w:szCs w:val="24"/>
              </w:rPr>
            </w:pPr>
            <w:r>
              <w:rPr>
                <w:rFonts w:ascii="Times New Roman" w:hAnsi="Times New Roman"/>
                <w:sz w:val="24"/>
                <w:szCs w:val="24"/>
              </w:rPr>
              <w:t>26.4 Las</w:t>
            </w:r>
            <w:r w:rsidR="00274F1F">
              <w:rPr>
                <w:rFonts w:ascii="Times New Roman" w:hAnsi="Times New Roman"/>
                <w:sz w:val="24"/>
                <w:szCs w:val="24"/>
              </w:rPr>
              <w:t xml:space="preserve"> sustituciones y modificaciones presentadas de conformidad con la Cláusula 25 de las ITB que no hayan sido recibidas por el Cliente antes de la fecha de plazo prescrita para la presentación de las Ofertas no se considerarán para una evaluación adicional, independientemente de las circunstancias. Las Ofertas fuera de plazo, retiradas y sustituidas serán devueltas sin abrir a solicitud y costo del Licitante.</w:t>
            </w:r>
          </w:p>
          <w:p w14:paraId="76DCB0F1" w14:textId="5C16B7A1" w:rsidR="00087C96" w:rsidRPr="00087C96" w:rsidRDefault="00150B76" w:rsidP="00821083">
            <w:pPr>
              <w:tabs>
                <w:tab w:val="left" w:pos="70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4"/>
              </w:rPr>
              <w:t>26.5 El</w:t>
            </w:r>
            <w:r w:rsidR="00906FC7">
              <w:rPr>
                <w:rFonts w:ascii="Times New Roman" w:hAnsi="Times New Roman"/>
                <w:sz w:val="24"/>
                <w:szCs w:val="24"/>
              </w:rPr>
              <w:t xml:space="preserve"> Cliente deberá preparar un registro de la apertura de la Oferta el deberá incluir, como mínimo: el nombre del Licitante y si hay un retiro, sustitución o modificación; y la presencia o </w:t>
            </w:r>
            <w:r w:rsidR="00906FC7">
              <w:rPr>
                <w:rFonts w:ascii="Times New Roman" w:hAnsi="Times New Roman"/>
                <w:sz w:val="24"/>
                <w:szCs w:val="24"/>
              </w:rPr>
              <w:lastRenderedPageBreak/>
              <w:t>ausencia de una Fianza de la Oferta, si fuera necesaria.</w:t>
            </w:r>
            <w:r w:rsidR="00906FC7">
              <w:rPr>
                <w:rFonts w:ascii="Times New Roman" w:hAnsi="Times New Roman"/>
                <w:bCs/>
                <w:sz w:val="24"/>
                <w:szCs w:val="20"/>
              </w:rPr>
              <w:t xml:space="preserve"> Los representantes del Licitante que estén presentes deberán firmar el acta. La omisión de cualquier firma en el registro no deberá invalidar el contenido y el efecto del registro. Se deberá publicar una copia del registro en el sitio web del Cliente.</w:t>
            </w:r>
          </w:p>
        </w:tc>
      </w:tr>
      <w:tr w:rsidR="00087C96" w:rsidRPr="00087C96" w14:paraId="76DCB0F5" w14:textId="77777777" w:rsidTr="003B185E">
        <w:tc>
          <w:tcPr>
            <w:tcW w:w="2340" w:type="dxa"/>
          </w:tcPr>
          <w:p w14:paraId="76DCB0F3"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768" w:type="dxa"/>
            <w:gridSpan w:val="2"/>
          </w:tcPr>
          <w:p w14:paraId="76DCB0F4" w14:textId="31E5B222" w:rsidR="00087C96" w:rsidRPr="005D3CE9" w:rsidRDefault="00087C96" w:rsidP="003B185E">
            <w:pPr>
              <w:pStyle w:val="Heading3forTOC"/>
            </w:pPr>
            <w:bookmarkStart w:id="71" w:name="_Toc386709342"/>
            <w:r>
              <w:t>Evaluación y Comparación de Ofertas</w:t>
            </w:r>
            <w:bookmarkEnd w:id="71"/>
          </w:p>
        </w:tc>
      </w:tr>
      <w:tr w:rsidR="00087C96" w:rsidRPr="00087C96" w14:paraId="76DCB0FA" w14:textId="77777777" w:rsidTr="003B185E">
        <w:tc>
          <w:tcPr>
            <w:tcW w:w="2340" w:type="dxa"/>
          </w:tcPr>
          <w:p w14:paraId="76DCB0F6" w14:textId="77777777"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Confidencialidad</w:t>
            </w:r>
          </w:p>
        </w:tc>
        <w:tc>
          <w:tcPr>
            <w:tcW w:w="6768" w:type="dxa"/>
            <w:gridSpan w:val="2"/>
          </w:tcPr>
          <w:p w14:paraId="76DCB0F7" w14:textId="7EAB5F43" w:rsidR="00087C96" w:rsidRPr="00087C96" w:rsidRDefault="00087C96" w:rsidP="008930BB">
            <w:pPr>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27.1</w:t>
            </w:r>
            <w:r>
              <w:rPr>
                <w:rFonts w:ascii="Times New Roman" w:hAnsi="Times New Roman"/>
                <w:sz w:val="24"/>
                <w:szCs w:val="20"/>
              </w:rPr>
              <w:tab/>
            </w:r>
            <w:r>
              <w:rPr>
                <w:rFonts w:ascii="Times New Roman" w:hAnsi="Times New Roman"/>
                <w:bCs/>
                <w:sz w:val="24"/>
              </w:rPr>
              <w:t>Desde el momento en que se abren las Ofertas hasta el momento en que se adjudica el Contrato, los Licitantes no pueden comunicarse con el Cliente acerca de ningún asunto relacionado con su Oferta Técnica u Oferta Financiera.</w:t>
            </w:r>
            <w:r>
              <w:rPr>
                <w:rFonts w:ascii="Times New Roman" w:hAnsi="Times New Roman"/>
                <w:bCs/>
                <w:sz w:val="24"/>
                <w:szCs w:val="24"/>
              </w:rPr>
              <w:t xml:space="preserve"> </w:t>
            </w:r>
            <w:r>
              <w:rPr>
                <w:rFonts w:ascii="Times New Roman" w:hAnsi="Times New Roman"/>
                <w:bCs/>
                <w:sz w:val="24"/>
              </w:rPr>
              <w:t>La información relacionada con la evaluación de las Ofertas y las recomendaciones de adjudicación del Contrato no se divulgará a los Licitantes ni a ninguna otra persona que no esté oficialmente interesada en dicho proceso hasta que se haya anunciado la publicación de la adjudicación al Licitante seleccionado de conformidad con las ITB 42.1.</w:t>
            </w:r>
            <w:r>
              <w:rPr>
                <w:rFonts w:ascii="Times New Roman" w:hAnsi="Times New Roman"/>
                <w:bCs/>
                <w:sz w:val="24"/>
                <w:szCs w:val="20"/>
              </w:rPr>
              <w:t xml:space="preserve"> El uso indebido por parte de cualquier Licitante, o cualquier otra persona, de información confidencial relacionada con el proceso puede resultar en el rechazo de su Oferta o puede invalidar todo el proceso de adquisición.</w:t>
            </w:r>
          </w:p>
          <w:p w14:paraId="76DCB0F8" w14:textId="14B3D9BA" w:rsidR="00087C96" w:rsidRPr="00087C96" w:rsidRDefault="00087C96" w:rsidP="008930BB">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27.2</w:t>
            </w:r>
            <w:r>
              <w:rPr>
                <w:rFonts w:ascii="Times New Roman" w:hAnsi="Times New Roman"/>
                <w:bCs/>
                <w:sz w:val="24"/>
                <w:szCs w:val="20"/>
              </w:rPr>
              <w:tab/>
              <w:t xml:space="preserve">Cualquier intento o esfuerzo por parte de un Licitante para influir en el Cliente en la evaluación de las Ofertas o decisiones de adjudicación del Contrato puede resultar en el rechazo de su Oferta y puede someter al Licitante a las disposiciones del Gobierno y del Cliente, </w:t>
            </w:r>
            <w:r w:rsidR="00150B76">
              <w:rPr>
                <w:rFonts w:ascii="Times New Roman" w:hAnsi="Times New Roman"/>
                <w:bCs/>
                <w:sz w:val="24"/>
                <w:szCs w:val="20"/>
              </w:rPr>
              <w:t>y las</w:t>
            </w:r>
            <w:r>
              <w:rPr>
                <w:rFonts w:ascii="Times New Roman" w:hAnsi="Times New Roman"/>
                <w:bCs/>
                <w:sz w:val="24"/>
                <w:szCs w:val="20"/>
              </w:rPr>
              <w:t xml:space="preserve"> políticas antifraude y corrupción de MCC y la aplicación de otras sanciones y recursos en la medida en que corresponda.</w:t>
            </w:r>
          </w:p>
          <w:p w14:paraId="76DCB0F9" w14:textId="77777777" w:rsidR="00087C96" w:rsidRPr="00087C96" w:rsidRDefault="00087C96" w:rsidP="008930BB">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27.3</w:t>
            </w:r>
            <w:r>
              <w:rPr>
                <w:rFonts w:ascii="Times New Roman" w:hAnsi="Times New Roman"/>
                <w:bCs/>
                <w:sz w:val="24"/>
                <w:szCs w:val="20"/>
              </w:rPr>
              <w:tab/>
              <w:t xml:space="preserve">No obstante, lo declarado anteriormente, desde el momento de la apertura de las Ofertas, hasta el momento de la adjudicación del Contrato, si algún Licitante desea comunicarse con el Cliente sobre cualquier asunto relacionado con el proceso de licitación, puede hacerlo por escrito a la dirección </w:t>
            </w:r>
            <w:r>
              <w:rPr>
                <w:rFonts w:ascii="Times New Roman" w:hAnsi="Times New Roman"/>
                <w:b/>
                <w:bCs/>
                <w:sz w:val="24"/>
                <w:szCs w:val="20"/>
              </w:rPr>
              <w:t xml:space="preserve">especificada en la </w:t>
            </w:r>
            <w:proofErr w:type="spellStart"/>
            <w:r>
              <w:rPr>
                <w:rFonts w:ascii="Times New Roman" w:hAnsi="Times New Roman"/>
                <w:b/>
                <w:bCs/>
                <w:sz w:val="24"/>
                <w:szCs w:val="20"/>
              </w:rPr>
              <w:t>BDS</w:t>
            </w:r>
            <w:proofErr w:type="spellEnd"/>
            <w:r>
              <w:rPr>
                <w:rFonts w:ascii="Times New Roman" w:hAnsi="Times New Roman"/>
                <w:bCs/>
                <w:sz w:val="24"/>
                <w:szCs w:val="20"/>
              </w:rPr>
              <w:t>.</w:t>
            </w:r>
          </w:p>
        </w:tc>
      </w:tr>
      <w:tr w:rsidR="00087C96" w:rsidRPr="00087C96" w14:paraId="76DCB0FE" w14:textId="77777777" w:rsidTr="003B185E">
        <w:tc>
          <w:tcPr>
            <w:tcW w:w="2340" w:type="dxa"/>
          </w:tcPr>
          <w:p w14:paraId="76DCB0FB" w14:textId="7777777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Aclaración de Ofertas</w:t>
            </w:r>
          </w:p>
        </w:tc>
        <w:tc>
          <w:tcPr>
            <w:tcW w:w="6768" w:type="dxa"/>
            <w:gridSpan w:val="2"/>
          </w:tcPr>
          <w:p w14:paraId="76DCB0FC" w14:textId="0F728335" w:rsidR="00087C96" w:rsidRPr="00087C96" w:rsidRDefault="00087C96" w:rsidP="008930BB">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28.1</w:t>
            </w:r>
            <w:r>
              <w:rPr>
                <w:rFonts w:ascii="Times New Roman" w:hAnsi="Times New Roman"/>
                <w:bCs/>
                <w:sz w:val="24"/>
                <w:szCs w:val="20"/>
              </w:rPr>
              <w:tab/>
              <w:t xml:space="preserve">Con el propósito de asistir en la examinación, evaluación y comparación de las Ofertas, y la calificación de los Licitantes, el Cliente puede, a su discreción, pedir a cualquier Licitante una aclaración de su Oferta.  No se deberá tomar en cuenta ninguna aclaración presentada por un Licitante que no sea en respuesta a una aclaración solicitada por el Cliente.  La petición de aclaración de parte del Cliente y la respuesta del Licitante deberán hacerse por escrito.  No se deberá procurar obtener, ofrecerá ni permitirá ningún cambio en los precios o </w:t>
            </w:r>
            <w:r>
              <w:rPr>
                <w:rFonts w:ascii="Times New Roman" w:hAnsi="Times New Roman"/>
                <w:bCs/>
                <w:sz w:val="24"/>
                <w:szCs w:val="20"/>
              </w:rPr>
              <w:lastRenderedPageBreak/>
              <w:t>el contenido esencial de la Oferta, excepto para confirmar la corrección de errores aritméticos descubiertos por el Cliente durante la evaluación de las Ofertas de acuerdo con las ITB 31.</w:t>
            </w:r>
          </w:p>
          <w:p w14:paraId="76DCB0FD" w14:textId="77777777" w:rsidR="00087C96" w:rsidRPr="00087C96" w:rsidRDefault="00087C96" w:rsidP="008930BB">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28.2</w:t>
            </w:r>
            <w:r>
              <w:rPr>
                <w:rFonts w:ascii="Times New Roman" w:hAnsi="Times New Roman"/>
                <w:bCs/>
                <w:sz w:val="24"/>
                <w:szCs w:val="20"/>
              </w:rPr>
              <w:tab/>
              <w:t>Si un Licitante no entrega aclaraciones de su Oferta en la fecha y hora establecidas en la petición de aclaración del Cliente, su Oferta puede ser rechazada.</w:t>
            </w:r>
          </w:p>
        </w:tc>
      </w:tr>
      <w:tr w:rsidR="00087C96" w:rsidRPr="00087C96" w14:paraId="76DCB104" w14:textId="77777777" w:rsidTr="003B185E">
        <w:tc>
          <w:tcPr>
            <w:tcW w:w="2340" w:type="dxa"/>
          </w:tcPr>
          <w:p w14:paraId="76DCB0FF" w14:textId="7386F6A1" w:rsidR="00087C96" w:rsidRPr="00FA1762" w:rsidRDefault="0089170B"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lastRenderedPageBreak/>
              <w:t>Evaluación de las Ofertas Técnicas y Aviso a Licitantes</w:t>
            </w:r>
          </w:p>
        </w:tc>
        <w:tc>
          <w:tcPr>
            <w:tcW w:w="6768" w:type="dxa"/>
            <w:gridSpan w:val="2"/>
          </w:tcPr>
          <w:p w14:paraId="08528CEB" w14:textId="3FD20371" w:rsidR="0089170B" w:rsidRPr="0089170B" w:rsidRDefault="00087C96" w:rsidP="0089170B">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29.1</w:t>
            </w:r>
            <w:r>
              <w:rPr>
                <w:rFonts w:ascii="Times New Roman" w:hAnsi="Times New Roman"/>
                <w:bCs/>
                <w:sz w:val="24"/>
                <w:szCs w:val="20"/>
              </w:rPr>
              <w:tab/>
            </w:r>
            <w:bookmarkStart w:id="72" w:name="_Toc433025248"/>
            <w:bookmarkStart w:id="73" w:name="_Toc433197169"/>
            <w:bookmarkStart w:id="74" w:name="_Toc434305120"/>
            <w:bookmarkStart w:id="75" w:name="_Toc434846152"/>
            <w:bookmarkStart w:id="76" w:name="_Toc488844532"/>
            <w:bookmarkStart w:id="77" w:name="_Toc495664791"/>
            <w:bookmarkStart w:id="78" w:name="_Toc495667211"/>
            <w:r>
              <w:rPr>
                <w:rFonts w:ascii="Times New Roman" w:hAnsi="Times New Roman"/>
                <w:bCs/>
                <w:sz w:val="24"/>
                <w:szCs w:val="20"/>
              </w:rPr>
              <w:t xml:space="preserve">El </w:t>
            </w:r>
            <w:proofErr w:type="spellStart"/>
            <w:r>
              <w:rPr>
                <w:rFonts w:ascii="Times New Roman" w:hAnsi="Times New Roman"/>
                <w:bCs/>
                <w:sz w:val="24"/>
                <w:szCs w:val="20"/>
              </w:rPr>
              <w:t>TEP</w:t>
            </w:r>
            <w:proofErr w:type="spellEnd"/>
            <w:r>
              <w:rPr>
                <w:rFonts w:ascii="Times New Roman" w:hAnsi="Times New Roman"/>
                <w:bCs/>
                <w:sz w:val="24"/>
                <w:szCs w:val="20"/>
              </w:rPr>
              <w:t xml:space="preserve"> </w:t>
            </w:r>
            <w:r w:rsidR="007555E1">
              <w:rPr>
                <w:rFonts w:ascii="Times New Roman" w:hAnsi="Times New Roman"/>
                <w:bCs/>
                <w:sz w:val="24"/>
                <w:szCs w:val="20"/>
              </w:rPr>
              <w:t>deberá evaluar</w:t>
            </w:r>
            <w:r>
              <w:rPr>
                <w:rFonts w:ascii="Times New Roman" w:hAnsi="Times New Roman"/>
                <w:bCs/>
                <w:sz w:val="24"/>
                <w:szCs w:val="20"/>
              </w:rPr>
              <w:t xml:space="preserve"> las Ofertas Técnicas en función de su capacidad de respuesta a los Requisitos del Cliente, al aplicar los criterios de evaluación, los subcriterios y el sistema de puntos </w:t>
            </w:r>
            <w:r>
              <w:rPr>
                <w:rFonts w:ascii="Times New Roman" w:hAnsi="Times New Roman"/>
                <w:b/>
                <w:bCs/>
                <w:sz w:val="24"/>
                <w:szCs w:val="20"/>
              </w:rPr>
              <w:t xml:space="preserve">especificados en la </w:t>
            </w:r>
            <w:proofErr w:type="spellStart"/>
            <w:r>
              <w:rPr>
                <w:rFonts w:ascii="Times New Roman" w:hAnsi="Times New Roman"/>
                <w:b/>
                <w:bCs/>
                <w:sz w:val="24"/>
                <w:szCs w:val="20"/>
              </w:rPr>
              <w:t>BDS</w:t>
            </w:r>
            <w:proofErr w:type="spellEnd"/>
            <w:r>
              <w:rPr>
                <w:rFonts w:ascii="Times New Roman" w:hAnsi="Times New Roman"/>
                <w:bCs/>
                <w:sz w:val="24"/>
                <w:szCs w:val="20"/>
              </w:rPr>
              <w:t>. Cada Oferta con capacidad de ajuste a lo solicitado recibirá una calificación técnica (</w:t>
            </w:r>
            <w:proofErr w:type="spellStart"/>
            <w:r>
              <w:rPr>
                <w:rFonts w:ascii="Times New Roman" w:hAnsi="Times New Roman"/>
                <w:bCs/>
                <w:sz w:val="24"/>
                <w:szCs w:val="20"/>
              </w:rPr>
              <w:t>St</w:t>
            </w:r>
            <w:proofErr w:type="spellEnd"/>
            <w:r>
              <w:rPr>
                <w:rFonts w:ascii="Times New Roman" w:hAnsi="Times New Roman"/>
                <w:bCs/>
                <w:sz w:val="24"/>
                <w:szCs w:val="20"/>
              </w:rPr>
              <w:t>). Una Oferta deberá ser rechazada en esta etapa si no responde a los aspectos importantes del Documento de Licitación, y en particular a los Requisitos del Cliente, o si no logra</w:t>
            </w:r>
            <w:r>
              <w:rPr>
                <w:rFonts w:ascii="Times New Roman" w:hAnsi="Times New Roman"/>
                <w:b/>
                <w:bCs/>
                <w:sz w:val="24"/>
                <w:szCs w:val="20"/>
              </w:rPr>
              <w:t xml:space="preserve"> la calificación técnica mínima indicada en la Sección III. Criterios de Calificación y Evaluación.</w:t>
            </w:r>
            <w:bookmarkEnd w:id="72"/>
            <w:bookmarkEnd w:id="73"/>
            <w:bookmarkEnd w:id="74"/>
            <w:bookmarkEnd w:id="75"/>
            <w:bookmarkEnd w:id="76"/>
            <w:bookmarkEnd w:id="77"/>
            <w:bookmarkEnd w:id="78"/>
          </w:p>
          <w:p w14:paraId="61F4BBFB" w14:textId="058019CA" w:rsidR="0089170B" w:rsidRPr="00FA1762" w:rsidRDefault="00D51856" w:rsidP="00FA1762">
            <w:pPr>
              <w:spacing w:line="240" w:lineRule="auto"/>
              <w:ind w:left="726" w:hanging="567"/>
              <w:jc w:val="both"/>
              <w:rPr>
                <w:rFonts w:ascii="Times New Roman" w:hAnsi="Times New Roman"/>
                <w:sz w:val="24"/>
              </w:rPr>
            </w:pPr>
            <w:bookmarkStart w:id="79" w:name="_Toc433025249"/>
            <w:bookmarkStart w:id="80" w:name="_Toc433197170"/>
            <w:bookmarkStart w:id="81" w:name="_Toc434305121"/>
            <w:bookmarkStart w:id="82" w:name="_Toc434846153"/>
            <w:bookmarkStart w:id="83" w:name="_Toc488844533"/>
            <w:bookmarkStart w:id="84" w:name="_Toc495664792"/>
            <w:bookmarkStart w:id="85" w:name="_Toc495667212"/>
            <w:r>
              <w:rPr>
                <w:rFonts w:ascii="Times New Roman" w:hAnsi="Times New Roman"/>
                <w:bCs/>
                <w:sz w:val="24"/>
                <w:szCs w:val="20"/>
              </w:rPr>
              <w:t xml:space="preserve">29.2 Como parte de la evaluación de las Ofertas Técnicas, el </w:t>
            </w:r>
            <w:proofErr w:type="spellStart"/>
            <w:r>
              <w:rPr>
                <w:rFonts w:ascii="Times New Roman" w:hAnsi="Times New Roman"/>
                <w:bCs/>
                <w:sz w:val="24"/>
                <w:szCs w:val="20"/>
              </w:rPr>
              <w:t>TEP</w:t>
            </w:r>
            <w:proofErr w:type="spellEnd"/>
            <w:r>
              <w:rPr>
                <w:rFonts w:ascii="Times New Roman" w:hAnsi="Times New Roman"/>
                <w:bCs/>
                <w:sz w:val="24"/>
                <w:szCs w:val="20"/>
              </w:rPr>
              <w:t xml:space="preserve"> también llevará a cabo un examen de los requisitos de calificación para determinar si el Licitante cumple con los requisitos de calificación descritos en las ITB 5, 6, 18 y 33 y la Sección III, Criterios de Calificación y Evaluación.</w:t>
            </w:r>
            <w:r>
              <w:rPr>
                <w:rFonts w:ascii="Times New Roman" w:hAnsi="Times New Roman"/>
                <w:sz w:val="24"/>
              </w:rPr>
              <w:t xml:space="preserve"> La determinación se deberá basar en un examen de documentación justificativa de las calificaciones del Licitante presentadas por el Licitante, de conformidad con las ITB 18, el historial de desempeño del Licitante, una revisión de recomendaciones y cualquier otra fuente a discreción del Cliente. Una determinación afirmativa de la calificación será un requisito previo para la adjudicación del Contrato al Licitante, y el incumplimiento de las calificaciones requeridas se considerará como una Oferta Técnica que no tiene la capacidad de ajuste a lo solicitado.</w:t>
            </w:r>
            <w:bookmarkEnd w:id="79"/>
            <w:bookmarkEnd w:id="80"/>
            <w:bookmarkEnd w:id="81"/>
            <w:bookmarkEnd w:id="82"/>
            <w:bookmarkEnd w:id="83"/>
            <w:bookmarkEnd w:id="84"/>
            <w:bookmarkEnd w:id="85"/>
          </w:p>
          <w:p w14:paraId="24686E22" w14:textId="64396414" w:rsidR="00087C96" w:rsidRDefault="00D51856" w:rsidP="0089170B">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29.3   Una vez completada la evaluación de las Ofertas Técnicas, y después de recibir una calificación de "no objeción" de parte de MCC (si corresponde), el Cliente deberá notificar a todos los Licitantes que hayan presentado Ofertas de (a) aquellas Ofertas Técnicas que se consideraron que no tenían la capacidad de ajuste a lo solicitado, (b ) los calificaciones técnicas de esas Ofertas Técnicas que se consideraron con capacidad de ajuste a lo solicitado, y (c) a aquellos que obtuvieron la calificación mínima, la fecha, la hora y el lugar para la apertura de las Ofertas Financieras.</w:t>
            </w:r>
          </w:p>
          <w:p w14:paraId="76DCB103" w14:textId="40B9856E" w:rsidR="00D51856" w:rsidRPr="0089170B" w:rsidRDefault="00D51856" w:rsidP="00FA1762">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lastRenderedPageBreak/>
              <w:t>29.4 El aviso también deberá informar a aquellos Consultores cuyas Ofertas Técnicas no cumplieron con la calificación mínima, o que se consideraron que no tenían la capacidad de ajuste a lo solicitado, que sus Propuestas Financieras se devolverán sin abrir después de que el Cliente haya completado el proceso.</w:t>
            </w:r>
          </w:p>
        </w:tc>
      </w:tr>
      <w:tr w:rsidR="00087C96" w:rsidRPr="00087C96" w14:paraId="76DCB10C" w14:textId="77777777" w:rsidTr="00FA1762">
        <w:tc>
          <w:tcPr>
            <w:tcW w:w="2340" w:type="dxa"/>
          </w:tcPr>
          <w:p w14:paraId="76DCB105" w14:textId="01B1030B" w:rsidR="00087C96" w:rsidRPr="00FA1762" w:rsidRDefault="00D51856" w:rsidP="00FA1762">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bCs/>
                <w:sz w:val="24"/>
                <w:szCs w:val="20"/>
              </w:rPr>
              <w:lastRenderedPageBreak/>
              <w:t xml:space="preserve">Apertura y Evaluación de Ofertas Financieras </w:t>
            </w:r>
          </w:p>
        </w:tc>
        <w:tc>
          <w:tcPr>
            <w:tcW w:w="6768" w:type="dxa"/>
            <w:gridSpan w:val="2"/>
          </w:tcPr>
          <w:p w14:paraId="3DB1CE3D" w14:textId="4EE74AE4" w:rsidR="00D51856" w:rsidRDefault="001773ED" w:rsidP="00D51856">
            <w:pPr>
              <w:tabs>
                <w:tab w:val="left" w:pos="702"/>
              </w:tabs>
              <w:spacing w:line="240" w:lineRule="auto"/>
              <w:ind w:left="702" w:hanging="630"/>
              <w:jc w:val="both"/>
              <w:rPr>
                <w:rFonts w:ascii="Times New Roman" w:eastAsia="Times New Roman" w:hAnsi="Times New Roman"/>
                <w:bCs/>
                <w:sz w:val="24"/>
                <w:szCs w:val="20"/>
              </w:rPr>
            </w:pPr>
            <w:bookmarkStart w:id="86" w:name="_Toc433025253"/>
            <w:bookmarkStart w:id="87" w:name="_Toc433197174"/>
            <w:bookmarkStart w:id="88" w:name="_Toc434305125"/>
            <w:bookmarkStart w:id="89" w:name="_Toc434846157"/>
            <w:bookmarkStart w:id="90" w:name="_Toc488844537"/>
            <w:bookmarkStart w:id="91" w:name="_Toc495664796"/>
            <w:bookmarkStart w:id="92" w:name="_Toc495667216"/>
            <w:r>
              <w:rPr>
                <w:rFonts w:ascii="Times New Roman" w:hAnsi="Times New Roman"/>
                <w:bCs/>
                <w:sz w:val="24"/>
                <w:szCs w:val="20"/>
              </w:rPr>
              <w:t>30.1 Las</w:t>
            </w:r>
            <w:r w:rsidR="00087C96">
              <w:rPr>
                <w:rFonts w:ascii="Times New Roman" w:hAnsi="Times New Roman"/>
                <w:bCs/>
                <w:sz w:val="24"/>
                <w:szCs w:val="20"/>
              </w:rPr>
              <w:t xml:space="preserve"> Ofertas Financieras se abrirán públicamente en presencia de los representantes de los Licitantes que elijan asistir en la fecha, hora y lugar indicados en el aviso emitido de conformidad con las ITB 29.3. Todas las Ofertas Financieras, primero serán inspeccionadas para confirmar que se hayan mantenido selladas y sin abrir. Solamente se abrirán las Ofertas Financieras de aquellos Licitantes que cumplan con la calificación mínima, y que también tengan la capacidad de ajuste a lo solicitado en las calificaciones requeridas, posterior a esto, se abrirá la etapa de Evaluación Técnica. La Calificación Técnica (</w:t>
            </w:r>
            <w:proofErr w:type="spellStart"/>
            <w:r w:rsidR="00087C96">
              <w:rPr>
                <w:rFonts w:ascii="Times New Roman" w:hAnsi="Times New Roman"/>
                <w:bCs/>
                <w:sz w:val="24"/>
                <w:szCs w:val="20"/>
              </w:rPr>
              <w:t>St</w:t>
            </w:r>
            <w:proofErr w:type="spellEnd"/>
            <w:r w:rsidR="00087C96">
              <w:rPr>
                <w:rFonts w:ascii="Times New Roman" w:hAnsi="Times New Roman"/>
                <w:bCs/>
                <w:sz w:val="24"/>
                <w:szCs w:val="20"/>
              </w:rPr>
              <w:t>) y solo el Precio Total de la Oferta, como se indica en la Carta de Oferta Financiera, se leerán en voz alta y se registrarán. Posteriormente, se deberá enviar una copia del registro a los Licitantes cuyas Ofertas financieras se abrieron, y a MCC.</w:t>
            </w:r>
            <w:bookmarkEnd w:id="86"/>
            <w:bookmarkEnd w:id="87"/>
            <w:bookmarkEnd w:id="88"/>
            <w:bookmarkEnd w:id="89"/>
            <w:bookmarkEnd w:id="90"/>
            <w:bookmarkEnd w:id="91"/>
            <w:bookmarkEnd w:id="92"/>
          </w:p>
          <w:p w14:paraId="168E2DD8" w14:textId="638C2315" w:rsidR="00D51856" w:rsidRPr="00D51856" w:rsidRDefault="001773ED" w:rsidP="00D51856">
            <w:pPr>
              <w:tabs>
                <w:tab w:val="left" w:pos="702"/>
              </w:tabs>
              <w:spacing w:line="240" w:lineRule="auto"/>
              <w:ind w:left="702" w:hanging="630"/>
              <w:jc w:val="both"/>
              <w:rPr>
                <w:rFonts w:ascii="Times New Roman" w:eastAsia="Times New Roman" w:hAnsi="Times New Roman"/>
                <w:bCs/>
                <w:sz w:val="24"/>
                <w:szCs w:val="20"/>
              </w:rPr>
            </w:pPr>
            <w:bookmarkStart w:id="93" w:name="_Toc433025254"/>
            <w:bookmarkStart w:id="94" w:name="_Toc433197175"/>
            <w:bookmarkStart w:id="95" w:name="_Toc434305126"/>
            <w:bookmarkStart w:id="96" w:name="_Toc434846158"/>
            <w:bookmarkStart w:id="97" w:name="_Toc488844538"/>
            <w:bookmarkStart w:id="98" w:name="_Toc495664797"/>
            <w:bookmarkStart w:id="99" w:name="_Toc495667217"/>
            <w:r>
              <w:rPr>
                <w:rFonts w:ascii="Times New Roman" w:hAnsi="Times New Roman"/>
                <w:bCs/>
                <w:sz w:val="24"/>
                <w:szCs w:val="20"/>
              </w:rPr>
              <w:t>30.2 El</w:t>
            </w:r>
            <w:r w:rsidR="00D51856">
              <w:rPr>
                <w:rFonts w:ascii="Times New Roman" w:hAnsi="Times New Roman"/>
                <w:bCs/>
                <w:sz w:val="24"/>
                <w:szCs w:val="20"/>
              </w:rPr>
              <w:t xml:space="preserve"> </w:t>
            </w:r>
            <w:r w:rsidR="00D51856" w:rsidRPr="0025148D">
              <w:rPr>
                <w:rFonts w:ascii="Times New Roman" w:hAnsi="Times New Roman"/>
                <w:bCs/>
                <w:sz w:val="24"/>
                <w:szCs w:val="20"/>
              </w:rPr>
              <w:t>Panel de Evaluación de la Oferta Financiera</w:t>
            </w:r>
            <w:r w:rsidR="00D51856">
              <w:rPr>
                <w:rFonts w:ascii="Times New Roman" w:hAnsi="Times New Roman"/>
                <w:bCs/>
                <w:sz w:val="24"/>
                <w:szCs w:val="20"/>
              </w:rPr>
              <w:t xml:space="preserve"> será corregido como parte de la Revisión de Precios de cualquier error computacional, y en casos de discrepancia entre una cantidad parcial y la cantidad total, o entre palabras y cifras prevalecerá el primero.  Además de las correcciones anteriores, las actividades y los artículos descritos en la Oferta Técnica, pero que no contienen un precio, se deberá asumir que se han incluido en los precios de otras actividades o artículos. En los casos en que una actividad o partida se cuantifique de forma diferente en la Oferta Financiera de la Oferta Técnica, no se aplicarán correcciones a la Oferta Financiera a este respecto. Si los Licitantes no están obligados a presentar Ofertas Financieras en una moneda única, los precios se deberán convertir a una moneda única para fines de evaluación, utilizando los tipos de cambio de venta, fuente y fecha </w:t>
            </w:r>
            <w:r w:rsidR="00D51856">
              <w:rPr>
                <w:rFonts w:ascii="Times New Roman" w:hAnsi="Times New Roman"/>
                <w:b/>
                <w:bCs/>
                <w:sz w:val="24"/>
                <w:szCs w:val="20"/>
              </w:rPr>
              <w:t xml:space="preserve">indicados en la </w:t>
            </w:r>
            <w:proofErr w:type="spellStart"/>
            <w:r w:rsidR="00D51856">
              <w:rPr>
                <w:rFonts w:ascii="Times New Roman" w:hAnsi="Times New Roman"/>
                <w:b/>
                <w:bCs/>
                <w:sz w:val="24"/>
                <w:szCs w:val="20"/>
              </w:rPr>
              <w:t>BDS</w:t>
            </w:r>
            <w:proofErr w:type="spellEnd"/>
            <w:r w:rsidR="00D51856">
              <w:rPr>
                <w:rFonts w:ascii="Times New Roman" w:hAnsi="Times New Roman"/>
                <w:bCs/>
                <w:sz w:val="24"/>
                <w:szCs w:val="20"/>
              </w:rPr>
              <w:t>.</w:t>
            </w:r>
            <w:bookmarkEnd w:id="93"/>
            <w:bookmarkEnd w:id="94"/>
            <w:bookmarkEnd w:id="95"/>
            <w:bookmarkEnd w:id="96"/>
            <w:bookmarkEnd w:id="97"/>
            <w:bookmarkEnd w:id="98"/>
            <w:bookmarkEnd w:id="99"/>
          </w:p>
          <w:p w14:paraId="67817848" w14:textId="51337E54" w:rsidR="00D51856" w:rsidRPr="00742E8D" w:rsidRDefault="00D51856" w:rsidP="00FA1762">
            <w:pPr>
              <w:tabs>
                <w:tab w:val="left" w:pos="702"/>
              </w:tabs>
              <w:spacing w:line="240" w:lineRule="auto"/>
              <w:ind w:left="702" w:hanging="630"/>
              <w:jc w:val="both"/>
              <w:rPr>
                <w:rFonts w:ascii="Times New Roman" w:eastAsia="Times New Roman" w:hAnsi="Times New Roman"/>
                <w:bCs/>
                <w:sz w:val="24"/>
                <w:szCs w:val="20"/>
              </w:rPr>
            </w:pPr>
            <w:bookmarkStart w:id="100" w:name="_Toc433025255"/>
            <w:bookmarkStart w:id="101" w:name="_Toc433197176"/>
            <w:bookmarkStart w:id="102" w:name="_Toc434305127"/>
            <w:bookmarkStart w:id="103" w:name="_Toc434846159"/>
            <w:bookmarkStart w:id="104" w:name="_Toc488844539"/>
            <w:bookmarkStart w:id="105" w:name="_Toc495664798"/>
            <w:bookmarkStart w:id="106" w:name="_Toc495667218"/>
            <w:r>
              <w:rPr>
                <w:rFonts w:ascii="Times New Roman" w:hAnsi="Times New Roman"/>
                <w:bCs/>
                <w:sz w:val="24"/>
                <w:szCs w:val="20"/>
              </w:rPr>
              <w:t>30.3   Durante la revisión de precios según las ITB 30.2, el Cliente deberá corregir los errores aritméticos sobre la siguiente base:</w:t>
            </w:r>
            <w:bookmarkEnd w:id="100"/>
            <w:bookmarkEnd w:id="101"/>
            <w:bookmarkEnd w:id="102"/>
            <w:bookmarkEnd w:id="103"/>
            <w:bookmarkEnd w:id="104"/>
            <w:bookmarkEnd w:id="105"/>
            <w:bookmarkEnd w:id="106"/>
          </w:p>
          <w:p w14:paraId="6CF04090" w14:textId="77777777" w:rsidR="00D51856" w:rsidRPr="00FA1762" w:rsidRDefault="00D51856" w:rsidP="00FA1762">
            <w:pPr>
              <w:widowControl w:val="0"/>
              <w:numPr>
                <w:ilvl w:val="0"/>
                <w:numId w:val="80"/>
              </w:numPr>
              <w:tabs>
                <w:tab w:val="left" w:pos="867"/>
              </w:tabs>
              <w:suppressAutoHyphens/>
              <w:autoSpaceDE w:val="0"/>
              <w:spacing w:line="240" w:lineRule="auto"/>
              <w:ind w:left="1151" w:hanging="402"/>
              <w:jc w:val="both"/>
              <w:rPr>
                <w:rFonts w:ascii="Times New Roman" w:hAnsi="Times New Roman"/>
                <w:sz w:val="24"/>
              </w:rPr>
            </w:pPr>
            <w:proofErr w:type="spellStart"/>
            <w:r>
              <w:rPr>
                <w:rFonts w:ascii="Times New Roman" w:hAnsi="Times New Roman"/>
                <w:sz w:val="24"/>
              </w:rPr>
              <w:t>si</w:t>
            </w:r>
            <w:proofErr w:type="spellEnd"/>
            <w:r>
              <w:rPr>
                <w:rFonts w:ascii="Times New Roman" w:hAnsi="Times New Roman"/>
                <w:sz w:val="24"/>
              </w:rPr>
              <w:t xml:space="preserve"> existe una discrepancia entre el precio unitario y el precio total que se obtiene al multiplicar el precio unitario y la cantidad, el precio unitario deberá prevalecer y el precio total se corregirá, salvo que, en opinión del Cliente, exista una obvia colocación errónea </w:t>
            </w:r>
            <w:r>
              <w:rPr>
                <w:rFonts w:ascii="Times New Roman" w:hAnsi="Times New Roman"/>
                <w:sz w:val="24"/>
              </w:rPr>
              <w:lastRenderedPageBreak/>
              <w:t>del punto decimal en el precio unitario, en cuyo caso deberá prevalecer el precio total cotizado y se corregirá el precio unitario;</w:t>
            </w:r>
          </w:p>
          <w:p w14:paraId="57E9CF6B" w14:textId="77777777" w:rsidR="00D51856" w:rsidRPr="00FA1762" w:rsidRDefault="00D51856" w:rsidP="00FA1762">
            <w:pPr>
              <w:widowControl w:val="0"/>
              <w:numPr>
                <w:ilvl w:val="0"/>
                <w:numId w:val="80"/>
              </w:numPr>
              <w:tabs>
                <w:tab w:val="left" w:pos="867"/>
              </w:tabs>
              <w:suppressAutoHyphens/>
              <w:autoSpaceDE w:val="0"/>
              <w:spacing w:line="240" w:lineRule="auto"/>
              <w:ind w:left="1151" w:hanging="402"/>
              <w:jc w:val="both"/>
              <w:rPr>
                <w:rFonts w:ascii="Times New Roman" w:hAnsi="Times New Roman"/>
                <w:sz w:val="24"/>
              </w:rPr>
            </w:pPr>
            <w:proofErr w:type="spellStart"/>
            <w:r>
              <w:rPr>
                <w:rFonts w:ascii="Times New Roman" w:hAnsi="Times New Roman"/>
                <w:sz w:val="24"/>
              </w:rPr>
              <w:t>si</w:t>
            </w:r>
            <w:proofErr w:type="spellEnd"/>
            <w:r>
              <w:rPr>
                <w:rFonts w:ascii="Times New Roman" w:hAnsi="Times New Roman"/>
                <w:sz w:val="24"/>
              </w:rPr>
              <w:t xml:space="preserve"> hay un error en un total correspondiente a la suma o resta de subtotales, los subtotales prevalecerán y el total deberá ser corregido; y</w:t>
            </w:r>
          </w:p>
          <w:p w14:paraId="3FC7267F" w14:textId="77777777" w:rsidR="00D51856" w:rsidRPr="00FA1762" w:rsidRDefault="00D51856" w:rsidP="00FA1762">
            <w:pPr>
              <w:widowControl w:val="0"/>
              <w:numPr>
                <w:ilvl w:val="0"/>
                <w:numId w:val="80"/>
              </w:numPr>
              <w:tabs>
                <w:tab w:val="left" w:pos="867"/>
              </w:tabs>
              <w:suppressAutoHyphens/>
              <w:autoSpaceDE w:val="0"/>
              <w:spacing w:line="240" w:lineRule="auto"/>
              <w:ind w:left="1151" w:hanging="402"/>
              <w:jc w:val="both"/>
              <w:rPr>
                <w:rFonts w:ascii="Times New Roman" w:hAnsi="Times New Roman"/>
                <w:sz w:val="24"/>
              </w:rPr>
            </w:pPr>
            <w:proofErr w:type="spellStart"/>
            <w:r>
              <w:rPr>
                <w:rFonts w:ascii="Times New Roman" w:hAnsi="Times New Roman"/>
                <w:sz w:val="24"/>
              </w:rPr>
              <w:t>si</w:t>
            </w:r>
            <w:proofErr w:type="spellEnd"/>
            <w:r>
              <w:rPr>
                <w:rFonts w:ascii="Times New Roman" w:hAnsi="Times New Roman"/>
                <w:sz w:val="24"/>
              </w:rPr>
              <w:t xml:space="preserve"> existe una discrepancia de cantidades entre palabras y cifras, deberá prevalecer la cantidad expresada en palabras, salvo que la cantidad expresada en palabras esté relacionada a un error aritmético, en cuyo caso deberá prevalecer la cantidad expresada en cifras, de acuerdo con las anteriores secciones (a) y (b).</w:t>
            </w:r>
          </w:p>
          <w:p w14:paraId="561C9BD2" w14:textId="3F823D66" w:rsidR="00D51856" w:rsidRPr="00D51856" w:rsidRDefault="00D51856" w:rsidP="00D51856">
            <w:pPr>
              <w:tabs>
                <w:tab w:val="left" w:pos="702"/>
              </w:tabs>
              <w:spacing w:line="240" w:lineRule="auto"/>
              <w:ind w:left="702" w:hanging="630"/>
              <w:jc w:val="both"/>
              <w:rPr>
                <w:rFonts w:ascii="Times New Roman" w:eastAsia="Times New Roman" w:hAnsi="Times New Roman"/>
                <w:bCs/>
                <w:sz w:val="24"/>
                <w:szCs w:val="20"/>
              </w:rPr>
            </w:pPr>
            <w:bookmarkStart w:id="107" w:name="_Toc433025256"/>
            <w:bookmarkStart w:id="108" w:name="_Toc433197177"/>
            <w:bookmarkStart w:id="109" w:name="_Toc434305128"/>
            <w:bookmarkStart w:id="110" w:name="_Toc434846160"/>
            <w:bookmarkStart w:id="111" w:name="_Toc488844540"/>
            <w:bookmarkStart w:id="112" w:name="_Toc495664799"/>
            <w:bookmarkStart w:id="113" w:name="_Toc495667219"/>
            <w:r>
              <w:rPr>
                <w:rFonts w:ascii="Times New Roman" w:hAnsi="Times New Roman"/>
                <w:bCs/>
                <w:sz w:val="24"/>
                <w:szCs w:val="20"/>
              </w:rPr>
              <w:t>30.4   Si el Licitante no acepta la corrección de errores, se deberá rechazar su Oferta.</w:t>
            </w:r>
            <w:bookmarkEnd w:id="107"/>
            <w:bookmarkEnd w:id="108"/>
            <w:bookmarkEnd w:id="109"/>
            <w:bookmarkEnd w:id="110"/>
            <w:bookmarkEnd w:id="111"/>
            <w:bookmarkEnd w:id="112"/>
            <w:bookmarkEnd w:id="113"/>
          </w:p>
          <w:p w14:paraId="22929E48" w14:textId="142081A0" w:rsidR="00D51856" w:rsidRPr="00742E8D" w:rsidRDefault="00D51856" w:rsidP="00D51856">
            <w:pPr>
              <w:tabs>
                <w:tab w:val="left" w:pos="702"/>
              </w:tabs>
              <w:spacing w:line="240" w:lineRule="auto"/>
              <w:ind w:left="702" w:hanging="630"/>
              <w:jc w:val="both"/>
              <w:rPr>
                <w:rFonts w:ascii="Times New Roman" w:eastAsia="Times New Roman" w:hAnsi="Times New Roman"/>
                <w:bCs/>
                <w:sz w:val="24"/>
                <w:szCs w:val="20"/>
              </w:rPr>
            </w:pPr>
            <w:bookmarkStart w:id="114" w:name="_Toc495664800"/>
            <w:bookmarkStart w:id="115" w:name="_Toc495667220"/>
            <w:bookmarkStart w:id="116" w:name="_Toc433025257"/>
            <w:bookmarkStart w:id="117" w:name="_Toc433197178"/>
            <w:bookmarkStart w:id="118" w:name="_Toc434305129"/>
            <w:bookmarkStart w:id="119" w:name="_Toc434846161"/>
            <w:bookmarkStart w:id="120" w:name="_Toc488844541"/>
            <w:r>
              <w:rPr>
                <w:rFonts w:ascii="Times New Roman" w:hAnsi="Times New Roman"/>
                <w:bCs/>
                <w:sz w:val="24"/>
                <w:szCs w:val="20"/>
              </w:rPr>
              <w:t xml:space="preserve">30.5   La Oferta Financiera (Fm) evaluada de menor costo recibirá </w:t>
            </w:r>
            <w:r w:rsidR="0083132E">
              <w:rPr>
                <w:rFonts w:ascii="Times New Roman" w:hAnsi="Times New Roman"/>
                <w:bCs/>
                <w:sz w:val="24"/>
                <w:szCs w:val="20"/>
              </w:rPr>
              <w:t>el máximo</w:t>
            </w:r>
            <w:r>
              <w:rPr>
                <w:rFonts w:ascii="Times New Roman" w:hAnsi="Times New Roman"/>
                <w:bCs/>
                <w:sz w:val="24"/>
                <w:szCs w:val="20"/>
              </w:rPr>
              <w:t xml:space="preserve"> puntaje financiero (</w:t>
            </w:r>
            <w:proofErr w:type="spellStart"/>
            <w:r>
              <w:rPr>
                <w:rFonts w:ascii="Times New Roman" w:hAnsi="Times New Roman"/>
                <w:bCs/>
                <w:sz w:val="24"/>
                <w:szCs w:val="20"/>
              </w:rPr>
              <w:t>Sf</w:t>
            </w:r>
            <w:proofErr w:type="spellEnd"/>
            <w:r>
              <w:rPr>
                <w:rFonts w:ascii="Times New Roman" w:hAnsi="Times New Roman"/>
                <w:bCs/>
                <w:sz w:val="24"/>
                <w:szCs w:val="20"/>
              </w:rPr>
              <w:t>) de 100 puntos. Los puntajes financieros (</w:t>
            </w:r>
            <w:proofErr w:type="spellStart"/>
            <w:r>
              <w:rPr>
                <w:rFonts w:ascii="Times New Roman" w:hAnsi="Times New Roman"/>
                <w:bCs/>
                <w:sz w:val="24"/>
                <w:szCs w:val="20"/>
              </w:rPr>
              <w:t>Sf</w:t>
            </w:r>
            <w:proofErr w:type="spellEnd"/>
            <w:r>
              <w:rPr>
                <w:rFonts w:ascii="Times New Roman" w:hAnsi="Times New Roman"/>
                <w:bCs/>
                <w:sz w:val="24"/>
                <w:szCs w:val="20"/>
              </w:rPr>
              <w:t>) de las otras Ofertas Financieras se calcularán según se indica en la Sección III: Las Ofertas se clasificarán de acuerdo con sus puntajes técnicos (</w:t>
            </w:r>
            <w:proofErr w:type="spellStart"/>
            <w:r>
              <w:rPr>
                <w:rFonts w:ascii="Times New Roman" w:hAnsi="Times New Roman"/>
                <w:bCs/>
                <w:sz w:val="24"/>
                <w:szCs w:val="20"/>
              </w:rPr>
              <w:t>St</w:t>
            </w:r>
            <w:proofErr w:type="spellEnd"/>
            <w:r>
              <w:rPr>
                <w:rFonts w:ascii="Times New Roman" w:hAnsi="Times New Roman"/>
                <w:bCs/>
                <w:sz w:val="24"/>
                <w:szCs w:val="20"/>
              </w:rPr>
              <w:t>) y financieros (</w:t>
            </w:r>
            <w:proofErr w:type="spellStart"/>
            <w:r>
              <w:rPr>
                <w:rFonts w:ascii="Times New Roman" w:hAnsi="Times New Roman"/>
                <w:bCs/>
                <w:sz w:val="24"/>
                <w:szCs w:val="20"/>
              </w:rPr>
              <w:t>Sf</w:t>
            </w:r>
            <w:proofErr w:type="spellEnd"/>
            <w:r>
              <w:rPr>
                <w:rFonts w:ascii="Times New Roman" w:hAnsi="Times New Roman"/>
                <w:bCs/>
                <w:sz w:val="24"/>
                <w:szCs w:val="20"/>
              </w:rPr>
              <w:t xml:space="preserve">) combinados, calculados con la fórmula: S = </w:t>
            </w:r>
            <w:proofErr w:type="spellStart"/>
            <w:r>
              <w:rPr>
                <w:rFonts w:ascii="Times New Roman" w:hAnsi="Times New Roman"/>
                <w:bCs/>
                <w:sz w:val="24"/>
                <w:szCs w:val="20"/>
              </w:rPr>
              <w:t>St</w:t>
            </w:r>
            <w:proofErr w:type="spellEnd"/>
            <w:r>
              <w:rPr>
                <w:rFonts w:ascii="Times New Roman" w:hAnsi="Times New Roman"/>
                <w:bCs/>
                <w:sz w:val="24"/>
                <w:szCs w:val="20"/>
              </w:rPr>
              <w:t xml:space="preserve"> x T% + </w:t>
            </w:r>
            <w:proofErr w:type="spellStart"/>
            <w:r>
              <w:rPr>
                <w:rFonts w:ascii="Times New Roman" w:hAnsi="Times New Roman"/>
                <w:bCs/>
                <w:sz w:val="24"/>
                <w:szCs w:val="20"/>
              </w:rPr>
              <w:t>Sf</w:t>
            </w:r>
            <w:proofErr w:type="spellEnd"/>
            <w:r>
              <w:rPr>
                <w:rFonts w:ascii="Times New Roman" w:hAnsi="Times New Roman"/>
                <w:bCs/>
                <w:sz w:val="24"/>
                <w:szCs w:val="20"/>
              </w:rPr>
              <w:t xml:space="preserve"> x P%, utilizando las ponderaciones (T = la ponderación dada a la Oferta Técnica; P = la ponderación dada a la Oferta Financiera; T + P = 1) tal como se </w:t>
            </w:r>
            <w:r>
              <w:rPr>
                <w:rFonts w:ascii="Times New Roman" w:hAnsi="Times New Roman"/>
                <w:b/>
                <w:bCs/>
                <w:sz w:val="24"/>
                <w:szCs w:val="20"/>
              </w:rPr>
              <w:t xml:space="preserve">indica en la </w:t>
            </w:r>
            <w:proofErr w:type="spellStart"/>
            <w:r>
              <w:rPr>
                <w:rFonts w:ascii="Times New Roman" w:hAnsi="Times New Roman"/>
                <w:b/>
                <w:bCs/>
                <w:sz w:val="24"/>
                <w:szCs w:val="20"/>
              </w:rPr>
              <w:t>BDS</w:t>
            </w:r>
            <w:proofErr w:type="spellEnd"/>
            <w:r>
              <w:rPr>
                <w:rFonts w:ascii="Times New Roman" w:hAnsi="Times New Roman"/>
                <w:bCs/>
                <w:sz w:val="24"/>
                <w:szCs w:val="20"/>
              </w:rPr>
              <w:t>.</w:t>
            </w:r>
            <w:bookmarkEnd w:id="114"/>
            <w:bookmarkEnd w:id="115"/>
            <w:r>
              <w:rPr>
                <w:rFonts w:ascii="Times New Roman" w:hAnsi="Times New Roman"/>
                <w:bCs/>
                <w:sz w:val="24"/>
                <w:szCs w:val="20"/>
              </w:rPr>
              <w:t xml:space="preserve"> </w:t>
            </w:r>
            <w:bookmarkEnd w:id="116"/>
            <w:bookmarkEnd w:id="117"/>
            <w:bookmarkEnd w:id="118"/>
            <w:bookmarkEnd w:id="119"/>
            <w:bookmarkEnd w:id="120"/>
          </w:p>
          <w:p w14:paraId="76DCB10B" w14:textId="75A79EF3" w:rsidR="00087C96" w:rsidRPr="00D51856" w:rsidRDefault="0083132E" w:rsidP="00FA1762">
            <w:pPr>
              <w:tabs>
                <w:tab w:val="left" w:pos="702"/>
              </w:tabs>
              <w:spacing w:line="240" w:lineRule="auto"/>
              <w:ind w:left="702" w:hanging="630"/>
              <w:jc w:val="both"/>
              <w:rPr>
                <w:rFonts w:ascii="Times New Roman" w:eastAsia="Times New Roman" w:hAnsi="Times New Roman"/>
                <w:bCs/>
                <w:sz w:val="24"/>
                <w:szCs w:val="20"/>
              </w:rPr>
            </w:pPr>
            <w:bookmarkStart w:id="121" w:name="_Toc433025258"/>
            <w:bookmarkStart w:id="122" w:name="_Toc433197179"/>
            <w:bookmarkStart w:id="123" w:name="_Toc434305130"/>
            <w:bookmarkStart w:id="124" w:name="_Toc434846162"/>
            <w:bookmarkStart w:id="125" w:name="_Toc488844542"/>
            <w:bookmarkStart w:id="126" w:name="_Toc495664801"/>
            <w:bookmarkStart w:id="127" w:name="_Toc495667221"/>
            <w:r>
              <w:rPr>
                <w:rFonts w:ascii="Times New Roman" w:hAnsi="Times New Roman"/>
                <w:bCs/>
                <w:sz w:val="24"/>
                <w:szCs w:val="20"/>
              </w:rPr>
              <w:t>30.6 El</w:t>
            </w:r>
            <w:r w:rsidR="00D51856">
              <w:rPr>
                <w:rFonts w:ascii="Times New Roman" w:hAnsi="Times New Roman"/>
                <w:bCs/>
                <w:sz w:val="24"/>
                <w:szCs w:val="20"/>
              </w:rPr>
              <w:t xml:space="preserve"> Licitante que logre el puntaje técnico y financiero combinado más alto será recomendado para la adjudicación del Contrato, y que también cumpla con éxito los requisitos de calificación y los requisitos de calificación posteriores, si así se especifica, se recomendará para la adjudicación del Contrato.</w:t>
            </w:r>
            <w:bookmarkEnd w:id="121"/>
            <w:bookmarkEnd w:id="122"/>
            <w:bookmarkEnd w:id="123"/>
            <w:bookmarkEnd w:id="124"/>
            <w:bookmarkEnd w:id="125"/>
            <w:bookmarkEnd w:id="126"/>
            <w:bookmarkEnd w:id="127"/>
          </w:p>
        </w:tc>
      </w:tr>
      <w:tr w:rsidR="00087C96" w:rsidRPr="00087C96" w14:paraId="76DCB123" w14:textId="77777777" w:rsidTr="003B185E">
        <w:tc>
          <w:tcPr>
            <w:tcW w:w="2340" w:type="dxa"/>
          </w:tcPr>
          <w:p w14:paraId="76DCB121" w14:textId="7777777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lastRenderedPageBreak/>
              <w:t xml:space="preserve">Conversión a Moneda Única </w:t>
            </w:r>
          </w:p>
        </w:tc>
        <w:tc>
          <w:tcPr>
            <w:tcW w:w="6768" w:type="dxa"/>
            <w:gridSpan w:val="2"/>
          </w:tcPr>
          <w:p w14:paraId="76DCB122" w14:textId="027A4694" w:rsidR="00087C96" w:rsidRPr="00087C96" w:rsidRDefault="00DC21AC" w:rsidP="00A368B9">
            <w:pPr>
              <w:tabs>
                <w:tab w:val="left" w:pos="702"/>
              </w:tabs>
              <w:spacing w:after="240"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31.1</w:t>
            </w:r>
            <w:r>
              <w:rPr>
                <w:rFonts w:ascii="Times New Roman" w:hAnsi="Times New Roman"/>
                <w:bCs/>
                <w:sz w:val="24"/>
                <w:szCs w:val="20"/>
              </w:rPr>
              <w:tab/>
              <w:t xml:space="preserve">Para fines de evaluación y de comparación, la(s) moneda(s) de la Oferta se deberá(n) convertir a una moneda única según se </w:t>
            </w:r>
            <w:r>
              <w:rPr>
                <w:rFonts w:ascii="Times New Roman" w:hAnsi="Times New Roman"/>
                <w:b/>
                <w:bCs/>
                <w:sz w:val="24"/>
                <w:szCs w:val="20"/>
              </w:rPr>
              <w:t xml:space="preserve">especifica en la </w:t>
            </w:r>
            <w:proofErr w:type="spellStart"/>
            <w:r>
              <w:rPr>
                <w:rFonts w:ascii="Times New Roman" w:hAnsi="Times New Roman"/>
                <w:b/>
                <w:bCs/>
                <w:sz w:val="24"/>
                <w:szCs w:val="20"/>
              </w:rPr>
              <w:t>BDS</w:t>
            </w:r>
            <w:proofErr w:type="spellEnd"/>
            <w:r>
              <w:rPr>
                <w:rFonts w:ascii="Times New Roman" w:hAnsi="Times New Roman"/>
                <w:bCs/>
                <w:sz w:val="24"/>
                <w:szCs w:val="20"/>
              </w:rPr>
              <w:t>.</w:t>
            </w:r>
          </w:p>
        </w:tc>
      </w:tr>
      <w:tr w:rsidR="00087C96" w:rsidRPr="00087C96" w14:paraId="76DCB127" w14:textId="77777777" w:rsidTr="003B185E">
        <w:tc>
          <w:tcPr>
            <w:tcW w:w="2340" w:type="dxa"/>
          </w:tcPr>
          <w:p w14:paraId="76DCB124" w14:textId="77777777"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Razonabilidad de Precios</w:t>
            </w:r>
          </w:p>
        </w:tc>
        <w:tc>
          <w:tcPr>
            <w:tcW w:w="6768" w:type="dxa"/>
            <w:gridSpan w:val="2"/>
          </w:tcPr>
          <w:p w14:paraId="76DCB125" w14:textId="42A532AA" w:rsidR="00087C96" w:rsidRPr="00087C96" w:rsidRDefault="00495E39" w:rsidP="00A368B9">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32.1 Si</w:t>
            </w:r>
            <w:r w:rsidR="00DC21AC">
              <w:rPr>
                <w:rFonts w:ascii="Times New Roman" w:hAnsi="Times New Roman"/>
                <w:sz w:val="24"/>
                <w:szCs w:val="20"/>
              </w:rPr>
              <w:t xml:space="preserve"> el análisis de razonabilidad de precios sugiere que una Oferta está significativamente desequilibrada o con mayor peso de precios al principio, el Cliente puede requerir que el Licitante realice un análisis de precios detallado para cualquiera o todos los elementos de la Lista de Cantidades que demuestre la consistencia interna de los precios con los métodos de construcción y el programa propuesto.</w:t>
            </w:r>
            <w:r w:rsidR="00DC21AC">
              <w:rPr>
                <w:rFonts w:ascii="Times New Roman" w:hAnsi="Times New Roman"/>
                <w:bCs/>
                <w:sz w:val="24"/>
                <w:szCs w:val="20"/>
              </w:rPr>
              <w:t xml:space="preserve"> </w:t>
            </w:r>
          </w:p>
          <w:p w14:paraId="76DCB126" w14:textId="1535D671" w:rsidR="00087C96" w:rsidRPr="00087C96" w:rsidRDefault="00DC21AC" w:rsidP="00A368B9">
            <w:pPr>
              <w:tabs>
                <w:tab w:val="left" w:pos="792"/>
              </w:tabs>
              <w:spacing w:line="240" w:lineRule="auto"/>
              <w:ind w:left="702" w:hanging="630"/>
              <w:jc w:val="both"/>
              <w:rPr>
                <w:rFonts w:ascii="Times New Roman" w:eastAsia="Times New Roman" w:hAnsi="Times New Roman" w:cs="Times New Roman"/>
                <w:sz w:val="24"/>
                <w:szCs w:val="20"/>
              </w:rPr>
            </w:pPr>
            <w:r>
              <w:rPr>
                <w:rFonts w:ascii="Times New Roman" w:hAnsi="Times New Roman"/>
                <w:bCs/>
                <w:sz w:val="24"/>
                <w:szCs w:val="20"/>
              </w:rPr>
              <w:lastRenderedPageBreak/>
              <w:t xml:space="preserve">32.2 Una determinación negativa de razonabilidad del precio (ya sea </w:t>
            </w:r>
            <w:proofErr w:type="gramStart"/>
            <w:r>
              <w:rPr>
                <w:rFonts w:ascii="Times New Roman" w:hAnsi="Times New Roman"/>
                <w:bCs/>
                <w:sz w:val="24"/>
                <w:szCs w:val="20"/>
              </w:rPr>
              <w:t>demasiado alta o demasiado baja</w:t>
            </w:r>
            <w:proofErr w:type="gramEnd"/>
            <w:r>
              <w:rPr>
                <w:rFonts w:ascii="Times New Roman" w:hAnsi="Times New Roman"/>
                <w:bCs/>
                <w:sz w:val="24"/>
                <w:szCs w:val="20"/>
              </w:rPr>
              <w:t>) podrá ser una razón para rechazar la Oferta a discreción del Cliente. El Licitante no deberá ser permitido cambiar su Oferta después de esta determinación.</w:t>
            </w:r>
          </w:p>
        </w:tc>
      </w:tr>
      <w:tr w:rsidR="00087C96" w:rsidRPr="00087C96" w14:paraId="76DCB12A" w14:textId="77777777" w:rsidTr="003B185E">
        <w:tc>
          <w:tcPr>
            <w:tcW w:w="2340" w:type="dxa"/>
          </w:tcPr>
          <w:p w14:paraId="76DCB128" w14:textId="7777777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lastRenderedPageBreak/>
              <w:t>No Margen de Preferencia a Empresas Nacionales</w:t>
            </w:r>
          </w:p>
        </w:tc>
        <w:tc>
          <w:tcPr>
            <w:tcW w:w="6768" w:type="dxa"/>
            <w:gridSpan w:val="2"/>
          </w:tcPr>
          <w:p w14:paraId="76DCB129" w14:textId="4D7077AE" w:rsidR="00087C96" w:rsidRPr="00087C96" w:rsidRDefault="00DC21AC" w:rsidP="00A368B9">
            <w:pPr>
              <w:tabs>
                <w:tab w:val="left" w:pos="7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33.1</w:t>
            </w:r>
            <w:r>
              <w:rPr>
                <w:rFonts w:ascii="Times New Roman" w:hAnsi="Times New Roman"/>
                <w:sz w:val="24"/>
                <w:szCs w:val="20"/>
              </w:rPr>
              <w:tab/>
              <w:t>De acuerdo con las Guías de Adquisición del Programa MCC, no se deberá utilizar un margen de preferencia para Licitantes nacionales.</w:t>
            </w:r>
          </w:p>
        </w:tc>
      </w:tr>
      <w:tr w:rsidR="00087C96" w:rsidRPr="00087C96" w14:paraId="76DCB12D" w14:textId="77777777" w:rsidTr="003B185E">
        <w:tc>
          <w:tcPr>
            <w:tcW w:w="2340" w:type="dxa"/>
          </w:tcPr>
          <w:p w14:paraId="76DCB12B" w14:textId="77777777" w:rsidR="00087C96" w:rsidRPr="00954C21" w:rsidRDefault="00087C96" w:rsidP="002D6FF0">
            <w:pPr>
              <w:numPr>
                <w:ilvl w:val="0"/>
                <w:numId w:val="2"/>
              </w:numPr>
              <w:tabs>
                <w:tab w:val="clear" w:pos="540"/>
                <w:tab w:val="left" w:pos="342"/>
              </w:tabs>
              <w:spacing w:after="0" w:line="240" w:lineRule="auto"/>
              <w:ind w:left="342"/>
              <w:rPr>
                <w:rFonts w:ascii="Times New Roman" w:hAnsi="Times New Roman"/>
                <w:b/>
                <w:sz w:val="23"/>
                <w:szCs w:val="23"/>
              </w:rPr>
            </w:pPr>
            <w:r w:rsidRPr="00954C21">
              <w:rPr>
                <w:rFonts w:ascii="Times New Roman" w:hAnsi="Times New Roman"/>
                <w:b/>
                <w:sz w:val="23"/>
                <w:szCs w:val="23"/>
              </w:rPr>
              <w:t>Desempeño Pasado y Verificación de Recomendaciones</w:t>
            </w:r>
          </w:p>
        </w:tc>
        <w:tc>
          <w:tcPr>
            <w:tcW w:w="6768" w:type="dxa"/>
            <w:gridSpan w:val="2"/>
          </w:tcPr>
          <w:p w14:paraId="76DCB12C" w14:textId="08C8C376" w:rsidR="00087C96" w:rsidRPr="00087C96" w:rsidRDefault="00D6406E" w:rsidP="00A368B9">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34.1 De</w:t>
            </w:r>
            <w:r w:rsidR="00DC21AC">
              <w:rPr>
                <w:rFonts w:ascii="Times New Roman" w:hAnsi="Times New Roman"/>
                <w:bCs/>
                <w:sz w:val="24"/>
                <w:szCs w:val="20"/>
              </w:rPr>
              <w:t xml:space="preserve"> acuerdo con las Guías de Adquisición del Programa MCC, el desempeño del Licitante en contratos pasados será considerado un factor en la calificación del Licitante por parte del Cliente. El Cliente se reserva el derecho de verificar las recomendaciones de desempeño presentadas por el Licitante, o de utilizar cualquier otra fuente a discreción del Cliente. </w:t>
            </w:r>
            <w:r w:rsidR="00DC21AC">
              <w:rPr>
                <w:rFonts w:ascii="Times New Roman" w:hAnsi="Times New Roman"/>
                <w:sz w:val="24"/>
              </w:rPr>
              <w:t>Si el Licitante (incluyendo cualquiera de sus asociados o miembros de una sociedades en participación / asociación) es o ha sido parte de un contrato financiado por MCC (ya sea con MCC directamente o con cualquier Entidad de Cuenta del Desafío del Milenio, en cualquier parte del mundo), ya sea como contratista principal, afiliado, asociado, subsidiaria, subcontratista, o en cualquier otra función, el Licitante debe identificar el contrato en su lista de recomendaciones presentadas con su Oferta, por medio del Formulario de Oferta, REF-1:</w:t>
            </w:r>
            <w:r w:rsidR="00DC21AC">
              <w:rPr>
                <w:rFonts w:ascii="Times New Roman" w:hAnsi="Times New Roman"/>
                <w:sz w:val="24"/>
                <w:szCs w:val="24"/>
              </w:rPr>
              <w:t xml:space="preserve"> Recomendaciones de Contratos Financiados por MCC El hecho de no incluir alguno de estos contratos puede ser utilizado para tomar una determinación negativa por parte del Cliente en el historial de desempeño del Licitante en contratos anteriores. Sin embargo, el hecho de no incluir ningún contrato en la lista debido a que el Licitante (incluidos cualquiera de sus asociados o miembros de la sociedad en participación / asociación) no ha sido parte en dicho contrato no será motivo de asignar una determinación negativa por parte del Cliente en el registro de desempeños pasados del Licitante. Es decir, no se requiere el desempeño previo en relación con un contrato financiado por MCC.</w:t>
            </w:r>
            <w:r w:rsidR="00DC21AC">
              <w:rPr>
                <w:rFonts w:ascii="Times New Roman" w:hAnsi="Times New Roman"/>
                <w:bCs/>
                <w:sz w:val="24"/>
                <w:szCs w:val="20"/>
              </w:rPr>
              <w:t xml:space="preserve">  El Cliente verificará las recomendaciones, incluidos los informes de desempeño pasados ​​del Licitante archivados en el Sistema de Informes de Desempeño Pasado del Contratista de MCC ("</w:t>
            </w:r>
            <w:proofErr w:type="spellStart"/>
            <w:r w:rsidR="00DC21AC">
              <w:rPr>
                <w:rFonts w:ascii="Times New Roman" w:hAnsi="Times New Roman"/>
                <w:bCs/>
                <w:sz w:val="24"/>
                <w:szCs w:val="20"/>
              </w:rPr>
              <w:t>CPPRS</w:t>
            </w:r>
            <w:proofErr w:type="spellEnd"/>
            <w:r w:rsidR="00DC21AC">
              <w:rPr>
                <w:rFonts w:ascii="Times New Roman" w:hAnsi="Times New Roman"/>
                <w:bCs/>
                <w:sz w:val="24"/>
                <w:szCs w:val="20"/>
              </w:rPr>
              <w:t xml:space="preserve">"). Una determinación negativa por parte del Cliente sobre el registro de desempeño del Licitante en contratos anteriores puede ser una razón para descalificar al Licitante, a discreción del Cliente.  </w:t>
            </w:r>
          </w:p>
        </w:tc>
      </w:tr>
      <w:tr w:rsidR="00087C96" w:rsidRPr="00087C96" w14:paraId="76DCB130" w14:textId="77777777" w:rsidTr="003B185E">
        <w:tc>
          <w:tcPr>
            <w:tcW w:w="2340" w:type="dxa"/>
          </w:tcPr>
          <w:p w14:paraId="76DCB12E" w14:textId="7777777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 xml:space="preserve">Derecho del Cliente de </w:t>
            </w:r>
            <w:r>
              <w:rPr>
                <w:rFonts w:ascii="Times New Roman" w:hAnsi="Times New Roman"/>
                <w:b/>
                <w:sz w:val="24"/>
              </w:rPr>
              <w:lastRenderedPageBreak/>
              <w:t>Aceptar Cualquier Oferta y de Rechazar Cualquiera o Todas las Ofertas</w:t>
            </w:r>
          </w:p>
        </w:tc>
        <w:tc>
          <w:tcPr>
            <w:tcW w:w="6768" w:type="dxa"/>
            <w:gridSpan w:val="2"/>
          </w:tcPr>
          <w:p w14:paraId="76DCB12F" w14:textId="1061EC80" w:rsidR="00087C96" w:rsidRPr="00087C96" w:rsidRDefault="00DC21AC" w:rsidP="00A368B9">
            <w:pPr>
              <w:tabs>
                <w:tab w:val="left" w:pos="702"/>
              </w:tabs>
              <w:spacing w:after="240"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lastRenderedPageBreak/>
              <w:t>35.1</w:t>
            </w:r>
            <w:r>
              <w:rPr>
                <w:rFonts w:ascii="Times New Roman" w:hAnsi="Times New Roman"/>
                <w:bCs/>
                <w:sz w:val="24"/>
                <w:szCs w:val="20"/>
              </w:rPr>
              <w:tab/>
              <w:t xml:space="preserve">El Cliente se reserva el derecho de aceptar o rechazar cualquier Oferta y anular el proceso de licitación y rechazar </w:t>
            </w:r>
            <w:r>
              <w:rPr>
                <w:rFonts w:ascii="Times New Roman" w:hAnsi="Times New Roman"/>
                <w:bCs/>
                <w:sz w:val="24"/>
                <w:szCs w:val="20"/>
              </w:rPr>
              <w:lastRenderedPageBreak/>
              <w:t xml:space="preserve">todas las Ofertas en cualquier momento antes de la adjudicación del Contrato, sin incurrir en responsabilidad alguna ante los Licitantes. En caso de anulación, todas las Ofertas presentadas y, específicamente, las Fianza de la Oferta, se </w:t>
            </w:r>
            <w:r w:rsidR="00D6406E">
              <w:rPr>
                <w:rFonts w:ascii="Times New Roman" w:hAnsi="Times New Roman"/>
                <w:bCs/>
                <w:sz w:val="24"/>
                <w:szCs w:val="20"/>
              </w:rPr>
              <w:t>deberán devolver</w:t>
            </w:r>
            <w:r>
              <w:rPr>
                <w:rFonts w:ascii="Times New Roman" w:hAnsi="Times New Roman"/>
                <w:bCs/>
                <w:sz w:val="24"/>
                <w:szCs w:val="20"/>
              </w:rPr>
              <w:t xml:space="preserve"> sin demora a los Licitantes a cargo del Cliente. Si todas las Ofertas son rechazadas, el Cliente deberá revisará las causas que justifican el rechazo y considerará realizar revisiones a las condiciones del Contrato, el diseño y las especificaciones, el alcance del Contrato o una combinación de estos, antes de invitar a nuevas Ofertas. El Cliente se reserva el derecho de cancelar la adquisición si esto ya no es el interés del Cliente.  El rechazo de todas las Ofertas y la cancelación de la adquisición requieren la aprobación previa de MCC.</w:t>
            </w:r>
          </w:p>
        </w:tc>
      </w:tr>
      <w:tr w:rsidR="00087C96" w:rsidRPr="00087C96" w14:paraId="76DCB133" w14:textId="77777777" w:rsidTr="003B185E">
        <w:trPr>
          <w:trHeight w:val="423"/>
        </w:trPr>
        <w:tc>
          <w:tcPr>
            <w:tcW w:w="2340" w:type="dxa"/>
          </w:tcPr>
          <w:p w14:paraId="76DCB131" w14:textId="77777777" w:rsidR="00087C96" w:rsidRPr="00087C96" w:rsidRDefault="00087C96" w:rsidP="00087C96">
            <w:pPr>
              <w:tabs>
                <w:tab w:val="left" w:pos="342"/>
              </w:tabs>
              <w:spacing w:after="0" w:line="240" w:lineRule="auto"/>
              <w:ind w:left="-18"/>
              <w:rPr>
                <w:rFonts w:ascii="Times New Roman" w:eastAsia="Times New Roman" w:hAnsi="Times New Roman" w:cs="Times New Roman"/>
                <w:b/>
                <w:bCs/>
                <w:sz w:val="24"/>
                <w:szCs w:val="20"/>
                <w:lang w:val="es-ES_tradnl"/>
              </w:rPr>
            </w:pPr>
          </w:p>
        </w:tc>
        <w:tc>
          <w:tcPr>
            <w:tcW w:w="6768" w:type="dxa"/>
            <w:gridSpan w:val="2"/>
          </w:tcPr>
          <w:p w14:paraId="76DCB132" w14:textId="600D33CE" w:rsidR="00087C96" w:rsidRPr="005D3CE9" w:rsidRDefault="00087C96" w:rsidP="003B185E">
            <w:pPr>
              <w:pStyle w:val="Heading3forTOC"/>
            </w:pPr>
            <w:bookmarkStart w:id="128" w:name="_Toc386709343"/>
            <w:r>
              <w:t>Adjudicación del Contrato</w:t>
            </w:r>
            <w:bookmarkEnd w:id="128"/>
          </w:p>
        </w:tc>
      </w:tr>
      <w:tr w:rsidR="00087C96" w:rsidRPr="00087C96" w14:paraId="76DCB136" w14:textId="77777777" w:rsidTr="003B185E">
        <w:tc>
          <w:tcPr>
            <w:tcW w:w="2340" w:type="dxa"/>
          </w:tcPr>
          <w:p w14:paraId="76DCB134" w14:textId="77777777"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Criterios de Adjudicación</w:t>
            </w:r>
          </w:p>
        </w:tc>
        <w:tc>
          <w:tcPr>
            <w:tcW w:w="6768" w:type="dxa"/>
            <w:gridSpan w:val="2"/>
          </w:tcPr>
          <w:p w14:paraId="76DCB135" w14:textId="24713D1C" w:rsidR="00087C96" w:rsidRPr="00087C96" w:rsidRDefault="00DC21AC" w:rsidP="00FE6B8A">
            <w:pPr>
              <w:tabs>
                <w:tab w:val="left" w:pos="522"/>
              </w:tabs>
              <w:spacing w:after="240"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36.1   Sujeto a las ITB 35.1, el Cliente adjudicará el Contrato al Licitante que obtuvo el puntaje técnico y financiero combinado más alto, siempre que se determine que el Licitante está calificado para cumplir con el Contrato satisfactoriamente.</w:t>
            </w:r>
          </w:p>
        </w:tc>
      </w:tr>
      <w:tr w:rsidR="00087C96" w:rsidRPr="00087C96" w14:paraId="76DCB13A" w14:textId="77777777" w:rsidTr="003B185E">
        <w:trPr>
          <w:trHeight w:val="1800"/>
        </w:trPr>
        <w:tc>
          <w:tcPr>
            <w:tcW w:w="2340" w:type="dxa"/>
          </w:tcPr>
          <w:p w14:paraId="76DCB137" w14:textId="7777777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Aviso de Intención de Adjudicación</w:t>
            </w:r>
          </w:p>
        </w:tc>
        <w:tc>
          <w:tcPr>
            <w:tcW w:w="6768" w:type="dxa"/>
            <w:gridSpan w:val="2"/>
          </w:tcPr>
          <w:p w14:paraId="76DCB138" w14:textId="2E2731BC" w:rsidR="00087C96" w:rsidRPr="00087C96" w:rsidRDefault="00DC21AC" w:rsidP="00A368B9">
            <w:pPr>
              <w:tabs>
                <w:tab w:val="left" w:pos="702"/>
              </w:tabs>
              <w:spacing w:after="240"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37.1</w:t>
            </w:r>
            <w:r>
              <w:rPr>
                <w:rFonts w:ascii="Times New Roman" w:hAnsi="Times New Roman"/>
                <w:sz w:val="24"/>
                <w:szCs w:val="20"/>
              </w:rPr>
              <w:tab/>
              <w:t xml:space="preserve">Antes de la expiración del período de validez de la Oferta, el Cliente deberá enviar un Aviso de Intención de Adjudicación al Licitante seleccionado. El Aviso de Intención de Adjudicación deberá incluir una declaración de que el Cliente deberá emitir una Carta de Aceptación y un borrador del Contrato después del vencimiento del período para presentar una impugnación de la Oferta y la resolución de cualquier impugnación de la Oferta que se pueda presentar.  La entrega del Aviso de Intención de Adjudicación </w:t>
            </w:r>
            <w:r>
              <w:rPr>
                <w:rFonts w:ascii="Times New Roman" w:hAnsi="Times New Roman"/>
                <w:b/>
                <w:bCs/>
                <w:sz w:val="24"/>
                <w:szCs w:val="20"/>
              </w:rPr>
              <w:t>no deberá constituir la formación de un contrato</w:t>
            </w:r>
            <w:r>
              <w:rPr>
                <w:rFonts w:ascii="Times New Roman" w:hAnsi="Times New Roman"/>
                <w:sz w:val="24"/>
                <w:szCs w:val="20"/>
              </w:rPr>
              <w:t xml:space="preserve"> entre el Cliente y el Licitante seleccionado, y no se crearán derechos legales o equitativos a través de la entrega del Aviso de Intención de Adjudicación.</w:t>
            </w:r>
          </w:p>
          <w:p w14:paraId="76DCB139" w14:textId="30ABC068" w:rsidR="00087C96" w:rsidRPr="00087C96" w:rsidRDefault="00DC21AC" w:rsidP="00A368B9">
            <w:pPr>
              <w:tabs>
                <w:tab w:val="left" w:pos="702"/>
              </w:tabs>
              <w:spacing w:after="240"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37.2   Al mismo tiempo que emite el Aviso de Intención de Adjudicación, el Cliente deberá también dar aviso por escrito a todos los demás Licitantes de los resultados de la licitación. El Cliente deberá responder sin demora por escrito a cualquier Licitante que no haya sido seleccionado, quien, después de recibir el aviso de los resultados de la licitación, realice una solicitud por escrito para un informe según lo dispuesto en las Guías de Adquisición del Programa MCC, o que presente una impugnación formal de la Oferta.</w:t>
            </w:r>
          </w:p>
        </w:tc>
      </w:tr>
      <w:tr w:rsidR="00087C96" w:rsidRPr="00087C96" w14:paraId="76DCB13D" w14:textId="77777777" w:rsidTr="003B185E">
        <w:tc>
          <w:tcPr>
            <w:tcW w:w="2340" w:type="dxa"/>
          </w:tcPr>
          <w:p w14:paraId="4196CB1E" w14:textId="77777777" w:rsidR="00087C96"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Pr>
                <w:rFonts w:ascii="Times New Roman" w:hAnsi="Times New Roman"/>
                <w:b/>
                <w:bCs/>
                <w:sz w:val="24"/>
                <w:szCs w:val="20"/>
              </w:rPr>
              <w:lastRenderedPageBreak/>
              <w:t>Impugnación de Oferta</w:t>
            </w:r>
            <w:r w:rsidR="00523CBD">
              <w:rPr>
                <w:rStyle w:val="FootnoteReference"/>
                <w:rFonts w:ascii="Times New Roman" w:eastAsia="Times New Roman" w:hAnsi="Times New Roman" w:cs="Times New Roman"/>
                <w:b/>
                <w:bCs/>
                <w:sz w:val="24"/>
                <w:szCs w:val="20"/>
              </w:rPr>
              <w:footnoteReference w:id="3"/>
            </w:r>
          </w:p>
          <w:p w14:paraId="1D4F4C18" w14:textId="5EDE8DDC" w:rsidR="007572FD"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009E959E" w14:textId="77777777" w:rsidR="007572FD"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7A7EA228" w14:textId="77777777" w:rsidR="007572FD"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0895EEBF" w14:textId="77777777" w:rsidR="007572FD"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165CFCB4" w14:textId="77777777" w:rsidR="007572FD"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6B00BE31" w14:textId="77777777" w:rsidR="007572FD"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76DCB13B" w14:textId="1096C006" w:rsidR="007572FD" w:rsidRPr="00087C96" w:rsidRDefault="007572FD" w:rsidP="00CB1DFF">
            <w:pPr>
              <w:tabs>
                <w:tab w:val="left" w:pos="342"/>
              </w:tabs>
              <w:spacing w:after="0" w:line="240" w:lineRule="auto"/>
              <w:jc w:val="both"/>
              <w:rPr>
                <w:rFonts w:ascii="Times New Roman" w:eastAsia="Times New Roman" w:hAnsi="Times New Roman" w:cs="Times New Roman"/>
                <w:b/>
                <w:bCs/>
                <w:sz w:val="24"/>
                <w:szCs w:val="20"/>
              </w:rPr>
            </w:pPr>
            <w:r>
              <w:rPr>
                <w:rFonts w:ascii="Times New Roman" w:hAnsi="Times New Roman"/>
                <w:b/>
                <w:bCs/>
                <w:sz w:val="24"/>
                <w:szCs w:val="20"/>
              </w:rPr>
              <w:t xml:space="preserve">                </w:t>
            </w:r>
          </w:p>
        </w:tc>
        <w:tc>
          <w:tcPr>
            <w:tcW w:w="6768" w:type="dxa"/>
            <w:gridSpan w:val="2"/>
          </w:tcPr>
          <w:p w14:paraId="18DB97E6" w14:textId="0ED4435B" w:rsidR="007572FD" w:rsidRDefault="00D6406E" w:rsidP="00A368B9">
            <w:pPr>
              <w:tabs>
                <w:tab w:val="left" w:pos="702"/>
              </w:tabs>
              <w:spacing w:after="240" w:line="240" w:lineRule="auto"/>
              <w:ind w:left="702" w:hanging="630"/>
              <w:jc w:val="both"/>
              <w:rPr>
                <w:rFonts w:ascii="Times New Roman" w:eastAsia="Times New Roman" w:hAnsi="Times New Roman" w:cs="Times New Roman"/>
                <w:sz w:val="24"/>
                <w:szCs w:val="20"/>
              </w:rPr>
            </w:pPr>
            <w:r>
              <w:rPr>
                <w:rFonts w:ascii="Times New Roman" w:hAnsi="Times New Roman"/>
                <w:bCs/>
                <w:sz w:val="24"/>
                <w:szCs w:val="21"/>
              </w:rPr>
              <w:t>38.1 Los</w:t>
            </w:r>
            <w:r w:rsidR="00DC21AC">
              <w:rPr>
                <w:rFonts w:ascii="Times New Roman" w:hAnsi="Times New Roman"/>
                <w:bCs/>
                <w:sz w:val="24"/>
                <w:szCs w:val="21"/>
              </w:rPr>
              <w:t xml:space="preserve"> licitantes pueden impugnar los resultados de una adquisición solo de acuerdo con las reglas establecidas en El Sistema de Impugnación de Ofertas desarrollado por el Cliente y aprobado por la MCC. Las reglas y estipulaciones del Sistema de Impugnación de Ofertas son las que se encuentran publicadas en el sitio web del Cliente </w:t>
            </w:r>
            <w:r w:rsidR="00DC21AC">
              <w:rPr>
                <w:rFonts w:ascii="Times New Roman" w:hAnsi="Times New Roman"/>
                <w:b/>
                <w:bCs/>
                <w:sz w:val="24"/>
                <w:szCs w:val="21"/>
              </w:rPr>
              <w:t>indicadas en la BDS</w:t>
            </w:r>
            <w:r w:rsidR="00DC21AC">
              <w:rPr>
                <w:rFonts w:ascii="Times New Roman" w:hAnsi="Times New Roman"/>
                <w:bCs/>
                <w:sz w:val="24"/>
                <w:szCs w:val="21"/>
              </w:rPr>
              <w:t>.</w:t>
            </w:r>
          </w:p>
          <w:p w14:paraId="7917CC70" w14:textId="03E9CE6E" w:rsidR="007572FD" w:rsidRPr="00CB1DFF" w:rsidRDefault="00CB1DFF" w:rsidP="00CB1DFF">
            <w:pPr>
              <w:tabs>
                <w:tab w:val="left" w:pos="702"/>
              </w:tabs>
              <w:spacing w:after="240" w:line="240" w:lineRule="auto"/>
              <w:ind w:left="702" w:hanging="3060"/>
              <w:jc w:val="both"/>
              <w:rPr>
                <w:rFonts w:ascii="Times New Roman" w:eastAsia="Times New Roman" w:hAnsi="Times New Roman" w:cs="Times New Roman"/>
                <w:sz w:val="24"/>
                <w:szCs w:val="20"/>
              </w:rPr>
            </w:pPr>
            <w:r>
              <w:rPr>
                <w:rFonts w:ascii="Times New Roman" w:hAnsi="Times New Roman"/>
                <w:sz w:val="24"/>
                <w:szCs w:val="20"/>
              </w:rPr>
              <w:t>3</w:t>
            </w:r>
          </w:p>
          <w:p w14:paraId="76DCB13C" w14:textId="0A03EC26" w:rsidR="007572FD" w:rsidRPr="00087C96" w:rsidRDefault="007572FD" w:rsidP="00A368B9">
            <w:pPr>
              <w:tabs>
                <w:tab w:val="left" w:pos="702"/>
              </w:tabs>
              <w:spacing w:after="240" w:line="240" w:lineRule="auto"/>
              <w:ind w:left="702" w:hanging="630"/>
              <w:jc w:val="both"/>
              <w:rPr>
                <w:rFonts w:ascii="Times New Roman" w:eastAsia="Times New Roman" w:hAnsi="Times New Roman" w:cs="Times New Roman"/>
                <w:sz w:val="24"/>
                <w:szCs w:val="20"/>
              </w:rPr>
            </w:pPr>
          </w:p>
        </w:tc>
      </w:tr>
      <w:tr w:rsidR="00087C96" w:rsidRPr="00087C96" w14:paraId="76DCB143" w14:textId="77777777" w:rsidTr="003B185E">
        <w:tc>
          <w:tcPr>
            <w:tcW w:w="2340" w:type="dxa"/>
          </w:tcPr>
          <w:p w14:paraId="76DCB13E" w14:textId="03E4A33F" w:rsidR="00087C96" w:rsidRPr="00087C96" w:rsidRDefault="00CB1DFF" w:rsidP="007572FD">
            <w:pPr>
              <w:tabs>
                <w:tab w:val="left" w:pos="342"/>
              </w:tabs>
              <w:spacing w:after="0" w:line="240" w:lineRule="auto"/>
              <w:ind w:left="342"/>
              <w:rPr>
                <w:rFonts w:ascii="Times New Roman" w:eastAsia="Times New Roman" w:hAnsi="Times New Roman" w:cs="Times New Roman"/>
                <w:b/>
                <w:bCs/>
                <w:sz w:val="24"/>
                <w:szCs w:val="20"/>
              </w:rPr>
            </w:pPr>
            <w:r>
              <w:rPr>
                <w:rFonts w:ascii="Times New Roman" w:hAnsi="Times New Roman"/>
                <w:b/>
                <w:bCs/>
                <w:sz w:val="24"/>
                <w:szCs w:val="20"/>
              </w:rPr>
              <w:t>39. Firma del Contrato</w:t>
            </w:r>
          </w:p>
        </w:tc>
        <w:tc>
          <w:tcPr>
            <w:tcW w:w="6768" w:type="dxa"/>
            <w:gridSpan w:val="2"/>
          </w:tcPr>
          <w:p w14:paraId="76DCB13F" w14:textId="046A5A03" w:rsidR="00087C96" w:rsidRPr="00087C96" w:rsidRDefault="009B33BF" w:rsidP="00A368B9">
            <w:pPr>
              <w:tabs>
                <w:tab w:val="left" w:pos="322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39.1 Al</w:t>
            </w:r>
            <w:r w:rsidR="00CB1DFF">
              <w:rPr>
                <w:rFonts w:ascii="Times New Roman" w:hAnsi="Times New Roman"/>
                <w:sz w:val="24"/>
                <w:szCs w:val="20"/>
              </w:rPr>
              <w:t xml:space="preserve"> vencer el período para la presentación oportuna de impugnación de Ofertas, y la resolución de cualquier impugnación de la Oferta que se presente, el Cliente deberá enviar la Carta de Aceptación al Licitante seleccionado. La Carta de Aceptación deberá especificar la suma que el Cliente pagará al Contratista en consideración del cumplimiento y finalización de las Obras y el requisito para que el Contratista repare cualquier defecto en las mismas, según lo prescrito por el Contrato. Hasta la preparación y entrada en efecto de un Contrato formal, la Carta de Aceptación constituirá un Contrato vinculante entre el Cliente y el Contratista.</w:t>
            </w:r>
          </w:p>
          <w:p w14:paraId="76DCB140" w14:textId="2FF3869B" w:rsidR="00087C96" w:rsidRPr="00087C96" w:rsidRDefault="009A1AC3" w:rsidP="00A368B9">
            <w:pPr>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39.2</w:t>
            </w:r>
            <w:r>
              <w:rPr>
                <w:rFonts w:ascii="Times New Roman" w:hAnsi="Times New Roman"/>
                <w:sz w:val="24"/>
                <w:szCs w:val="20"/>
              </w:rPr>
              <w:tab/>
              <w:t xml:space="preserve">La Carta de Aceptación deberá incluir el Contrato para la revisión y firma del Licitante seleccionado. </w:t>
            </w:r>
          </w:p>
          <w:p w14:paraId="76DCB141" w14:textId="1DBAA040" w:rsidR="00087C96" w:rsidRPr="00087C96" w:rsidRDefault="009A1AC3" w:rsidP="00A368B9">
            <w:pPr>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39.3   Dentro de los veintiocho (28) días posteriores a la emisión del Contrato por parte del Cliente, el Licitante seleccionado deberá firmarlo, fecharlo y devolverlo al Cliente, junto con una Garantía de Cumplimiento según las ITB 40 y completar el Formulario de Certificación con Cumplimiento de Sanciones y el Formulario de Auto-Certificación del Proveedor incluidos en la Sección IX Condiciones Particulares del Contrato.</w:t>
            </w:r>
          </w:p>
          <w:p w14:paraId="76DCB142" w14:textId="0737A50E" w:rsidR="00087C96" w:rsidRPr="00087C96" w:rsidRDefault="009A1AC3" w:rsidP="00A368B9">
            <w:pPr>
              <w:spacing w:line="240" w:lineRule="auto"/>
              <w:ind w:left="702" w:hanging="630"/>
              <w:jc w:val="both"/>
              <w:rPr>
                <w:rFonts w:ascii="Times New Roman" w:eastAsia="Times New Roman" w:hAnsi="Times New Roman" w:cs="Times New Roman"/>
                <w:sz w:val="24"/>
                <w:szCs w:val="20"/>
              </w:rPr>
            </w:pPr>
            <w:r>
              <w:rPr>
                <w:rFonts w:ascii="Times New Roman" w:hAnsi="Times New Roman"/>
                <w:bCs/>
                <w:sz w:val="24"/>
                <w:szCs w:val="20"/>
              </w:rPr>
              <w:t xml:space="preserve">39.4   Si el Cliente o el Licitante seleccionado </w:t>
            </w:r>
            <w:r w:rsidR="009B33BF">
              <w:rPr>
                <w:rFonts w:ascii="Times New Roman" w:hAnsi="Times New Roman"/>
                <w:bCs/>
                <w:sz w:val="24"/>
                <w:szCs w:val="20"/>
              </w:rPr>
              <w:t>requieren conducir</w:t>
            </w:r>
            <w:r>
              <w:rPr>
                <w:rFonts w:ascii="Times New Roman" w:hAnsi="Times New Roman"/>
                <w:bCs/>
                <w:sz w:val="24"/>
                <w:szCs w:val="20"/>
              </w:rPr>
              <w:t xml:space="preserve"> negociaciones o aclaraciones, estas deberán completarse dentro de los mismos veintiocho (28) días posteriores a la recepción de la Carta de Aceptación por parte del Licitante seleccionado, salvo que ambas </w:t>
            </w:r>
            <w:proofErr w:type="gramStart"/>
            <w:r>
              <w:rPr>
                <w:rFonts w:ascii="Times New Roman" w:hAnsi="Times New Roman"/>
                <w:bCs/>
                <w:sz w:val="24"/>
                <w:szCs w:val="20"/>
              </w:rPr>
              <w:t>partes  acuerden</w:t>
            </w:r>
            <w:proofErr w:type="gramEnd"/>
            <w:r>
              <w:rPr>
                <w:rFonts w:ascii="Times New Roman" w:hAnsi="Times New Roman"/>
                <w:bCs/>
                <w:sz w:val="24"/>
                <w:szCs w:val="20"/>
              </w:rPr>
              <w:t xml:space="preserve"> lo contrario por escrito. </w:t>
            </w:r>
            <w:r>
              <w:rPr>
                <w:rFonts w:ascii="Times New Roman" w:hAnsi="Times New Roman"/>
                <w:sz w:val="24"/>
                <w:szCs w:val="20"/>
              </w:rPr>
              <w:t xml:space="preserve">El hecho de no concluir las negociaciones / aclaraciones no exime al Licitante seleccionado de la presentación oportuna de la Garantía de Cumplimiento tal </w:t>
            </w:r>
            <w:r>
              <w:rPr>
                <w:rFonts w:ascii="Times New Roman" w:hAnsi="Times New Roman"/>
                <w:sz w:val="24"/>
                <w:szCs w:val="20"/>
              </w:rPr>
              <w:lastRenderedPageBreak/>
              <w:t>como se describe en las ITB 40.1, y la presentación del Formulario de Certificación con Cumplimiento de Sanciones y el Formulario de Auto-Certificación para Contratistas incluidos en la Sección IX Condiciones Particulares del Contrato</w:t>
            </w:r>
            <w:r>
              <w:rPr>
                <w:rFonts w:ascii="Times New Roman" w:hAnsi="Times New Roman"/>
                <w:b/>
                <w:bCs/>
                <w:i/>
                <w:iCs/>
                <w:sz w:val="24"/>
                <w:szCs w:val="20"/>
                <w:u w:val="single"/>
              </w:rPr>
              <w:t>.</w:t>
            </w:r>
          </w:p>
        </w:tc>
      </w:tr>
      <w:tr w:rsidR="00087C96" w:rsidRPr="00087C96" w14:paraId="76DCB147" w14:textId="77777777" w:rsidTr="003B185E">
        <w:tc>
          <w:tcPr>
            <w:tcW w:w="2340" w:type="dxa"/>
          </w:tcPr>
          <w:p w14:paraId="76DCB144" w14:textId="65E37A82" w:rsidR="00087C96" w:rsidRPr="00FA1762" w:rsidRDefault="009A1AC3" w:rsidP="009A1AC3">
            <w:pPr>
              <w:tabs>
                <w:tab w:val="left" w:pos="342"/>
              </w:tabs>
              <w:spacing w:after="0" w:line="240" w:lineRule="auto"/>
              <w:ind w:left="180"/>
              <w:jc w:val="both"/>
              <w:rPr>
                <w:rFonts w:ascii="Times New Roman" w:hAnsi="Times New Roman"/>
                <w:b/>
                <w:sz w:val="24"/>
              </w:rPr>
            </w:pPr>
            <w:r>
              <w:rPr>
                <w:rFonts w:ascii="Times New Roman" w:hAnsi="Times New Roman"/>
                <w:b/>
                <w:sz w:val="24"/>
              </w:rPr>
              <w:lastRenderedPageBreak/>
              <w:t>40. Garantía de Cumplimiento</w:t>
            </w:r>
          </w:p>
        </w:tc>
        <w:tc>
          <w:tcPr>
            <w:tcW w:w="6768" w:type="dxa"/>
            <w:gridSpan w:val="2"/>
          </w:tcPr>
          <w:p w14:paraId="76DCB145" w14:textId="7C408F80" w:rsidR="004F25B8" w:rsidRDefault="00E41DD3" w:rsidP="00A368B9">
            <w:pPr>
              <w:spacing w:line="240" w:lineRule="auto"/>
              <w:ind w:left="702" w:hanging="630"/>
              <w:jc w:val="both"/>
              <w:rPr>
                <w:rFonts w:ascii="Times New Roman" w:eastAsia="Times New Roman" w:hAnsi="Times New Roman" w:cs="Times New Roman"/>
                <w:b/>
                <w:bCs/>
                <w:sz w:val="24"/>
                <w:szCs w:val="20"/>
              </w:rPr>
            </w:pPr>
            <w:r>
              <w:rPr>
                <w:rFonts w:ascii="Times New Roman" w:hAnsi="Times New Roman"/>
                <w:bCs/>
                <w:sz w:val="24"/>
                <w:szCs w:val="20"/>
              </w:rPr>
              <w:t>40.1</w:t>
            </w:r>
            <w:r>
              <w:rPr>
                <w:rFonts w:ascii="Times New Roman" w:hAnsi="Times New Roman"/>
                <w:bCs/>
                <w:sz w:val="24"/>
                <w:szCs w:val="20"/>
              </w:rPr>
              <w:tab/>
              <w:t xml:space="preserve">Dentro de los veintiocho (28) días posteriores a la recepción de la Carta de Aceptación, el Licitante seleccionado deberá presentar la garantía de cumplimiento de conformidad con la Sub-Cláusula 4.2 del Contrato, utilizando para ello el Formulario de Garantía de Cumplimiento incluido en la Sección IX, Anexo a las Condiciones Particulares del Contrato - Formularios de Contrato, u </w:t>
            </w:r>
            <w:r w:rsidR="009B33BF">
              <w:rPr>
                <w:rFonts w:ascii="Times New Roman" w:hAnsi="Times New Roman"/>
                <w:bCs/>
                <w:sz w:val="24"/>
                <w:szCs w:val="20"/>
              </w:rPr>
              <w:t>otro formulario aceptable</w:t>
            </w:r>
            <w:r>
              <w:rPr>
                <w:rFonts w:ascii="Times New Roman" w:hAnsi="Times New Roman"/>
                <w:bCs/>
                <w:sz w:val="24"/>
                <w:szCs w:val="20"/>
              </w:rPr>
              <w:t xml:space="preserve"> para el Cliente. Una institución extranjera que facilite una garantía de cumplimiento deberá contar con una institución financiera corresponsal ubicada en el país del Cliente.</w:t>
            </w:r>
          </w:p>
          <w:p w14:paraId="76DCB146" w14:textId="25AA507F" w:rsidR="00087C96" w:rsidRPr="00087C96" w:rsidRDefault="00E41DD3" w:rsidP="00A368B9">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40.2</w:t>
            </w:r>
            <w:r>
              <w:rPr>
                <w:rFonts w:ascii="Times New Roman" w:hAnsi="Times New Roman"/>
                <w:bCs/>
                <w:sz w:val="24"/>
                <w:szCs w:val="20"/>
              </w:rPr>
              <w:tab/>
              <w:t>El incumplimiento de parte del Licitante seleccionado de presentar la garantía de cumplimiento mencionada anteriormente o no firmar el Contrato dentro de los veintiocho (28) días posteriores a la recepción de la Carta de Aceptación, esto constituirá motivos suficientes para la anulación de la adjudicación y la pérdida de la Fianza de la Oferta.  En ese caso, el Cliente puede adjudicar el Contrato al siguiente Licitante clasificado que el Cliente determine que está calificado para cumplir con el Contrato satisfactoriamente.</w:t>
            </w:r>
          </w:p>
        </w:tc>
      </w:tr>
      <w:tr w:rsidR="00087C96" w:rsidRPr="00087C96" w14:paraId="76DCB14D" w14:textId="77777777" w:rsidTr="003B185E">
        <w:tc>
          <w:tcPr>
            <w:tcW w:w="2340" w:type="dxa"/>
          </w:tcPr>
          <w:p w14:paraId="458D6F96" w14:textId="1EE4472F" w:rsidR="00C259D3" w:rsidRDefault="00C259D3" w:rsidP="00096082">
            <w:pPr>
              <w:tabs>
                <w:tab w:val="left" w:pos="342"/>
              </w:tabs>
              <w:spacing w:after="0" w:line="240" w:lineRule="auto"/>
              <w:rPr>
                <w:rFonts w:ascii="Times New Roman" w:hAnsi="Times New Roman"/>
                <w:b/>
                <w:sz w:val="24"/>
              </w:rPr>
            </w:pPr>
          </w:p>
          <w:p w14:paraId="5A830F24" w14:textId="77777777" w:rsidR="00C259D3" w:rsidRDefault="00C259D3" w:rsidP="00096082">
            <w:pPr>
              <w:tabs>
                <w:tab w:val="left" w:pos="342"/>
              </w:tabs>
              <w:spacing w:after="0" w:line="240" w:lineRule="auto"/>
              <w:ind w:left="342"/>
              <w:rPr>
                <w:rFonts w:ascii="Times New Roman" w:hAnsi="Times New Roman"/>
                <w:b/>
                <w:sz w:val="24"/>
              </w:rPr>
            </w:pPr>
          </w:p>
          <w:p w14:paraId="62A0DCD4" w14:textId="77777777" w:rsidR="00C259D3" w:rsidRDefault="00C259D3" w:rsidP="00096082">
            <w:pPr>
              <w:tabs>
                <w:tab w:val="left" w:pos="342"/>
              </w:tabs>
              <w:spacing w:after="0" w:line="240" w:lineRule="auto"/>
              <w:rPr>
                <w:rFonts w:ascii="Times New Roman" w:hAnsi="Times New Roman"/>
                <w:b/>
                <w:sz w:val="24"/>
              </w:rPr>
            </w:pPr>
          </w:p>
          <w:p w14:paraId="4CA1725C" w14:textId="77777777" w:rsidR="00C259D3" w:rsidRDefault="00C259D3" w:rsidP="00096082">
            <w:pPr>
              <w:tabs>
                <w:tab w:val="left" w:pos="342"/>
              </w:tabs>
              <w:spacing w:after="0" w:line="240" w:lineRule="auto"/>
              <w:ind w:left="342"/>
              <w:rPr>
                <w:rFonts w:ascii="Times New Roman" w:hAnsi="Times New Roman"/>
                <w:b/>
                <w:sz w:val="24"/>
              </w:rPr>
            </w:pPr>
          </w:p>
          <w:p w14:paraId="76DCB148" w14:textId="2930AED1" w:rsidR="00087C96" w:rsidRPr="00FA1762" w:rsidRDefault="009A1AC3" w:rsidP="009A1AC3">
            <w:pPr>
              <w:tabs>
                <w:tab w:val="left" w:pos="342"/>
              </w:tabs>
              <w:spacing w:after="0" w:line="240" w:lineRule="auto"/>
              <w:rPr>
                <w:rFonts w:ascii="Times New Roman" w:hAnsi="Times New Roman"/>
                <w:b/>
                <w:sz w:val="24"/>
              </w:rPr>
            </w:pPr>
            <w:r>
              <w:rPr>
                <w:rFonts w:ascii="Times New Roman" w:hAnsi="Times New Roman"/>
                <w:b/>
                <w:sz w:val="24"/>
              </w:rPr>
              <w:t>41. Publicación del Aviso de Adjudicación</w:t>
            </w:r>
          </w:p>
        </w:tc>
        <w:tc>
          <w:tcPr>
            <w:tcW w:w="6768" w:type="dxa"/>
            <w:gridSpan w:val="2"/>
          </w:tcPr>
          <w:p w14:paraId="7E8DC81E" w14:textId="23B845EC" w:rsidR="00C259D3" w:rsidRDefault="00C259D3" w:rsidP="009654B1">
            <w:pPr>
              <w:spacing w:line="240" w:lineRule="auto"/>
              <w:ind w:left="702" w:hanging="630"/>
              <w:jc w:val="both"/>
              <w:rPr>
                <w:rFonts w:ascii="Times New Roman" w:eastAsia="Times New Roman" w:hAnsi="Times New Roman" w:cs="Times New Roman"/>
                <w:sz w:val="24"/>
                <w:szCs w:val="24"/>
              </w:rPr>
            </w:pPr>
          </w:p>
          <w:p w14:paraId="76DCB149" w14:textId="229CEE6C" w:rsidR="00087C96" w:rsidRPr="00087C96" w:rsidRDefault="009B33BF" w:rsidP="009654B1">
            <w:pPr>
              <w:spacing w:line="240" w:lineRule="auto"/>
              <w:ind w:left="702" w:hanging="630"/>
              <w:jc w:val="both"/>
              <w:rPr>
                <w:rFonts w:ascii="Times New Roman" w:eastAsia="Times New Roman" w:hAnsi="Times New Roman" w:cs="Times New Roman"/>
                <w:spacing w:val="-4"/>
                <w:sz w:val="24"/>
                <w:szCs w:val="24"/>
              </w:rPr>
            </w:pPr>
            <w:r>
              <w:rPr>
                <w:rFonts w:ascii="Times New Roman" w:hAnsi="Times New Roman"/>
                <w:sz w:val="24"/>
                <w:szCs w:val="24"/>
              </w:rPr>
              <w:t>41.1 Al</w:t>
            </w:r>
            <w:r w:rsidR="00DC21AC">
              <w:rPr>
                <w:rFonts w:ascii="Times New Roman" w:hAnsi="Times New Roman"/>
                <w:sz w:val="24"/>
                <w:szCs w:val="24"/>
              </w:rPr>
              <w:t xml:space="preserve"> recibir el Contrato firmado y una Garantía de Cumplimiento válida, el Cliente deberá devolver las Fianzas de la Oferta de los Licitantes no seleccionados, y deberá publicar en </w:t>
            </w:r>
            <w:proofErr w:type="spellStart"/>
            <w:r w:rsidR="00DC21AC">
              <w:rPr>
                <w:rFonts w:ascii="Times New Roman" w:hAnsi="Times New Roman"/>
                <w:i/>
                <w:iCs/>
                <w:sz w:val="24"/>
                <w:szCs w:val="24"/>
              </w:rPr>
              <w:t>UNDBOnline</w:t>
            </w:r>
            <w:proofErr w:type="spellEnd"/>
            <w:r w:rsidR="00DC21AC">
              <w:rPr>
                <w:rFonts w:ascii="Times New Roman" w:hAnsi="Times New Roman"/>
                <w:sz w:val="24"/>
                <w:szCs w:val="24"/>
              </w:rPr>
              <w:t xml:space="preserve">, en </w:t>
            </w:r>
            <w:proofErr w:type="spellStart"/>
            <w:r w:rsidR="00DC21AC">
              <w:rPr>
                <w:rFonts w:ascii="Times New Roman" w:hAnsi="Times New Roman"/>
                <w:i/>
                <w:iCs/>
                <w:sz w:val="24"/>
                <w:szCs w:val="24"/>
              </w:rPr>
              <w:t>dgMarket</w:t>
            </w:r>
            <w:proofErr w:type="spellEnd"/>
            <w:r w:rsidR="00DC21AC">
              <w:rPr>
                <w:rFonts w:ascii="Times New Roman" w:hAnsi="Times New Roman"/>
                <w:sz w:val="24"/>
                <w:szCs w:val="24"/>
              </w:rPr>
              <w:t xml:space="preserve">, y en el sitio web del Cliente y en otros lugares que MCC pueda especificar y de acuerdo con el Guías de Adquisición del Programa MCC, los resultados que identifiquen la Oferta y los números de lote, si corresponde, y la siguiente información: </w:t>
            </w:r>
          </w:p>
          <w:p w14:paraId="76DCB14A" w14:textId="77777777" w:rsidR="00087C96" w:rsidRPr="00087C96" w:rsidRDefault="00087C96" w:rsidP="00F526BB">
            <w:pPr>
              <w:widowControl w:val="0"/>
              <w:numPr>
                <w:ilvl w:val="0"/>
                <w:numId w:val="23"/>
              </w:numPr>
              <w:tabs>
                <w:tab w:val="left" w:pos="972"/>
              </w:tabs>
              <w:suppressAutoHyphens/>
              <w:autoSpaceDE w:val="0"/>
              <w:spacing w:line="240" w:lineRule="auto"/>
              <w:ind w:left="882" w:firstLine="0"/>
              <w:jc w:val="both"/>
              <w:rPr>
                <w:rFonts w:ascii="Times New Roman" w:eastAsia="Times New Roman" w:hAnsi="Times New Roman" w:cs="Times New Roman"/>
                <w:bCs/>
                <w:spacing w:val="-4"/>
                <w:sz w:val="24"/>
                <w:szCs w:val="24"/>
              </w:rPr>
            </w:pPr>
            <w:r>
              <w:rPr>
                <w:rFonts w:ascii="Times New Roman" w:hAnsi="Times New Roman"/>
                <w:bCs/>
                <w:sz w:val="24"/>
                <w:szCs w:val="24"/>
              </w:rPr>
              <w:t xml:space="preserve">el nombre del Licitante seleccionado; </w:t>
            </w:r>
          </w:p>
          <w:p w14:paraId="76DCB14B" w14:textId="77777777" w:rsidR="00087C96" w:rsidRPr="00087C96" w:rsidRDefault="00087C96" w:rsidP="00F526BB">
            <w:pPr>
              <w:widowControl w:val="0"/>
              <w:numPr>
                <w:ilvl w:val="0"/>
                <w:numId w:val="23"/>
              </w:numPr>
              <w:tabs>
                <w:tab w:val="left" w:pos="972"/>
              </w:tabs>
              <w:suppressAutoHyphens/>
              <w:autoSpaceDE w:val="0"/>
              <w:spacing w:line="240" w:lineRule="auto"/>
              <w:ind w:left="882" w:firstLine="0"/>
              <w:jc w:val="both"/>
              <w:rPr>
                <w:rFonts w:ascii="Times New Roman" w:eastAsia="Times New Roman" w:hAnsi="Times New Roman" w:cs="Times New Roman"/>
                <w:bCs/>
                <w:spacing w:val="-4"/>
                <w:sz w:val="24"/>
                <w:szCs w:val="24"/>
              </w:rPr>
            </w:pPr>
            <w:r>
              <w:rPr>
                <w:rFonts w:ascii="Times New Roman" w:hAnsi="Times New Roman"/>
                <w:bCs/>
                <w:sz w:val="24"/>
                <w:szCs w:val="24"/>
              </w:rPr>
              <w:t>el precio de la Oferta seleccionada, y el precio de la adjudicación del Contrato si es diferente; y</w:t>
            </w:r>
          </w:p>
          <w:p w14:paraId="76DCB14C" w14:textId="77777777" w:rsidR="00087C96" w:rsidRPr="00087C96" w:rsidRDefault="00087C96" w:rsidP="00F526BB">
            <w:pPr>
              <w:widowControl w:val="0"/>
              <w:numPr>
                <w:ilvl w:val="0"/>
                <w:numId w:val="23"/>
              </w:numPr>
              <w:tabs>
                <w:tab w:val="left" w:pos="972"/>
              </w:tabs>
              <w:suppressAutoHyphens/>
              <w:autoSpaceDE w:val="0"/>
              <w:spacing w:line="240" w:lineRule="auto"/>
              <w:ind w:left="882" w:firstLine="0"/>
              <w:jc w:val="both"/>
              <w:rPr>
                <w:rFonts w:ascii="Times New Roman" w:eastAsia="Times New Roman" w:hAnsi="Times New Roman" w:cs="Times New Roman"/>
                <w:bCs/>
                <w:spacing w:val="-4"/>
                <w:sz w:val="24"/>
                <w:szCs w:val="24"/>
              </w:rPr>
            </w:pPr>
            <w:r>
              <w:rPr>
                <w:rFonts w:ascii="Times New Roman" w:hAnsi="Times New Roman"/>
                <w:bCs/>
                <w:sz w:val="24"/>
                <w:szCs w:val="24"/>
              </w:rPr>
              <w:t>el periodo de vigencia y el resumen del alcance del Contrato adjudicado.</w:t>
            </w:r>
          </w:p>
        </w:tc>
      </w:tr>
      <w:tr w:rsidR="00087C96" w:rsidRPr="00087C96" w14:paraId="76DCB154" w14:textId="77777777" w:rsidTr="003B185E">
        <w:tc>
          <w:tcPr>
            <w:tcW w:w="2340" w:type="dxa"/>
          </w:tcPr>
          <w:p w14:paraId="76DCB151" w14:textId="77777777" w:rsidR="00087C96" w:rsidRPr="009A1AC3" w:rsidRDefault="00087C96" w:rsidP="009A1AC3">
            <w:pPr>
              <w:pStyle w:val="StyleHeader1-ClausesLeft0Hanging03After0pt"/>
              <w:numPr>
                <w:ilvl w:val="0"/>
                <w:numId w:val="157"/>
              </w:numPr>
              <w:tabs>
                <w:tab w:val="clear" w:pos="540"/>
              </w:tabs>
            </w:pPr>
            <w:r>
              <w:t xml:space="preserve">Inconsistencias con las Guías </w:t>
            </w:r>
            <w:r>
              <w:lastRenderedPageBreak/>
              <w:t>de Adquisición del Programa MCC</w:t>
            </w:r>
          </w:p>
          <w:p w14:paraId="76DCB152"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153" w14:textId="2A790CCB" w:rsidR="00087C96" w:rsidRPr="00087C96" w:rsidRDefault="00DC21AC" w:rsidP="00295007">
            <w:pPr>
              <w:tabs>
                <w:tab w:val="left" w:pos="79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lastRenderedPageBreak/>
              <w:t xml:space="preserve">42.1   La </w:t>
            </w:r>
            <w:r w:rsidR="00342913">
              <w:rPr>
                <w:rFonts w:ascii="Times New Roman" w:hAnsi="Times New Roman"/>
                <w:bCs/>
                <w:sz w:val="24"/>
                <w:szCs w:val="20"/>
              </w:rPr>
              <w:t>adquisición</w:t>
            </w:r>
            <w:r>
              <w:rPr>
                <w:rFonts w:ascii="Times New Roman" w:hAnsi="Times New Roman"/>
                <w:bCs/>
                <w:sz w:val="24"/>
                <w:szCs w:val="20"/>
              </w:rPr>
              <w:t xml:space="preserve"> que es objeto de este Documentos de Licitación se está llevando a cabo de acuerdo con y están sujetas en todos </w:t>
            </w:r>
            <w:r>
              <w:rPr>
                <w:rFonts w:ascii="Times New Roman" w:hAnsi="Times New Roman"/>
                <w:bCs/>
                <w:sz w:val="24"/>
                <w:szCs w:val="20"/>
              </w:rPr>
              <w:lastRenderedPageBreak/>
              <w:t xml:space="preserve">los aspectos a las Guías de Adquisición del Programa MCC.  En el caso de cualquier conflicto entre cualquier sección o disposición de este Documento de Licitación (incluyendo </w:t>
            </w:r>
            <w:r w:rsidR="00342913">
              <w:rPr>
                <w:rFonts w:ascii="Times New Roman" w:hAnsi="Times New Roman"/>
                <w:bCs/>
                <w:sz w:val="24"/>
                <w:szCs w:val="20"/>
              </w:rPr>
              <w:t>todos suplementos</w:t>
            </w:r>
            <w:r>
              <w:rPr>
                <w:rFonts w:ascii="Times New Roman" w:hAnsi="Times New Roman"/>
                <w:bCs/>
                <w:sz w:val="24"/>
                <w:szCs w:val="20"/>
              </w:rPr>
              <w:t xml:space="preserve"> que se puedan emitir a este Documentos de Licitación) y las Guías de Adquisición del Programa de MCC, deberán prevalecer los términos y requisitos de las Guías de Adquisición del Programa MCC, salvo que MCC haya otorgado una exención a las guías. </w:t>
            </w:r>
          </w:p>
        </w:tc>
      </w:tr>
      <w:tr w:rsidR="00087C96" w:rsidRPr="00087C96" w14:paraId="76DCB158" w14:textId="77777777" w:rsidTr="003B185E">
        <w:tc>
          <w:tcPr>
            <w:tcW w:w="2340" w:type="dxa"/>
          </w:tcPr>
          <w:p w14:paraId="76DCB155" w14:textId="77777777"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lastRenderedPageBreak/>
              <w:t>Condiciones Aplicables al Compacto</w:t>
            </w:r>
          </w:p>
          <w:p w14:paraId="76DCB156"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157" w14:textId="25CD13A1" w:rsidR="00087C96" w:rsidRPr="00087C96" w:rsidRDefault="00DC21AC" w:rsidP="00295007">
            <w:pPr>
              <w:tabs>
                <w:tab w:val="left" w:pos="432"/>
                <w:tab w:val="left" w:pos="702"/>
              </w:tabs>
              <w:spacing w:line="240" w:lineRule="auto"/>
              <w:ind w:left="702" w:hanging="630"/>
              <w:jc w:val="both"/>
              <w:rPr>
                <w:rFonts w:ascii="Times New Roman" w:eastAsia="Times New Roman" w:hAnsi="Times New Roman" w:cs="Times New Roman"/>
                <w:bCs/>
                <w:sz w:val="24"/>
              </w:rPr>
            </w:pPr>
            <w:r>
              <w:rPr>
                <w:rFonts w:ascii="Times New Roman" w:hAnsi="Times New Roman"/>
                <w:bCs/>
                <w:sz w:val="24"/>
              </w:rPr>
              <w:t>Se le recomienda a los Licitantes examinar ,y cuidadosamente considerar las estipulaciones que se establecen en el Anexo A (Estipulaciones Adicionales) adjunto a las Condiciones Particulares del Contrato, y que forma parte de las obligaciones del Gobierno y de la Entidad Adquiriente en virtud del Compacto y documentos afines que, según los términos del Compacto y los documentos afines, deben transferirse a cualquier Licitante, Proveedor, o Subconsultor que participe en adquisiciones o contratos posteriores en los que está involucrado el financiamiento de MCC.</w:t>
            </w:r>
          </w:p>
        </w:tc>
      </w:tr>
      <w:tr w:rsidR="00087C96" w:rsidRPr="00087C96" w14:paraId="76DCB15B" w14:textId="77777777" w:rsidTr="003B185E">
        <w:trPr>
          <w:trHeight w:val="1377"/>
        </w:trPr>
        <w:tc>
          <w:tcPr>
            <w:tcW w:w="2340" w:type="dxa"/>
          </w:tcPr>
          <w:p w14:paraId="76DCB159" w14:textId="77777777" w:rsidR="00087C96" w:rsidRPr="00FA1762" w:rsidRDefault="00087C96" w:rsidP="00DB02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Sistema de Informes de Desempeño Pasado de Contratistas</w:t>
            </w:r>
          </w:p>
        </w:tc>
        <w:tc>
          <w:tcPr>
            <w:tcW w:w="6768" w:type="dxa"/>
            <w:gridSpan w:val="2"/>
          </w:tcPr>
          <w:p w14:paraId="76DCB15A" w14:textId="52D86B8B" w:rsidR="00087C96" w:rsidRPr="00087C96" w:rsidRDefault="00DC21AC" w:rsidP="00295007">
            <w:pPr>
              <w:spacing w:after="0" w:line="240" w:lineRule="auto"/>
              <w:ind w:left="702" w:hanging="720"/>
              <w:jc w:val="both"/>
              <w:rPr>
                <w:rFonts w:ascii="Times New Roman" w:eastAsia="Times New Roman" w:hAnsi="Times New Roman" w:cs="Times New Roman"/>
                <w:bCs/>
                <w:sz w:val="24"/>
                <w:szCs w:val="20"/>
              </w:rPr>
            </w:pPr>
            <w:r>
              <w:rPr>
                <w:rFonts w:ascii="Times New Roman" w:hAnsi="Times New Roman"/>
                <w:sz w:val="24"/>
                <w:szCs w:val="28"/>
              </w:rPr>
              <w:t>44.1    Durante el cumplimiento del Contrato, el Cliente deberá mantener un registro de desempeño del Contratista de acuerdo con el Sistema de Informes de Desempeño Pasado de Contratistas de MCC, tal como se describe en el sitio web de MCC.</w:t>
            </w:r>
          </w:p>
        </w:tc>
      </w:tr>
    </w:tbl>
    <w:p w14:paraId="76DCB15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15D" w14:textId="77777777" w:rsidR="00433449" w:rsidRDefault="00433449" w:rsidP="00087C96">
      <w:pPr>
        <w:spacing w:after="0" w:line="240" w:lineRule="auto"/>
        <w:jc w:val="both"/>
        <w:rPr>
          <w:rFonts w:ascii="Times New Roman" w:eastAsia="Times New Roman" w:hAnsi="Times New Roman" w:cs="Times New Roman"/>
          <w:sz w:val="24"/>
          <w:szCs w:val="20"/>
        </w:rPr>
        <w:sectPr w:rsidR="00433449" w:rsidSect="0019461D">
          <w:headerReference w:type="default" r:id="rId22"/>
          <w:footerReference w:type="default" r:id="rId23"/>
          <w:pgSz w:w="12240" w:h="15840"/>
          <w:pgMar w:top="1440" w:right="1440" w:bottom="1440" w:left="1440" w:header="720" w:footer="720" w:gutter="0"/>
          <w:pgNumType w:start="1"/>
          <w:cols w:space="720"/>
          <w:docGrid w:linePitch="360"/>
        </w:sectPr>
      </w:pPr>
    </w:p>
    <w:tbl>
      <w:tblPr>
        <w:tblW w:w="100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27"/>
        <w:gridCol w:w="5643"/>
        <w:gridCol w:w="2637"/>
      </w:tblGrid>
      <w:tr w:rsidR="00087C96" w:rsidRPr="00087C96" w14:paraId="76DCB161" w14:textId="77777777" w:rsidTr="00FA1762">
        <w:trPr>
          <w:cantSplit/>
        </w:trPr>
        <w:tc>
          <w:tcPr>
            <w:tcW w:w="10008" w:type="dxa"/>
            <w:gridSpan w:val="4"/>
            <w:tcBorders>
              <w:top w:val="nil"/>
              <w:left w:val="nil"/>
              <w:bottom w:val="single" w:sz="8" w:space="0" w:color="000000"/>
              <w:right w:val="nil"/>
            </w:tcBorders>
            <w:vAlign w:val="center"/>
          </w:tcPr>
          <w:p w14:paraId="0A034719" w14:textId="1D692C56" w:rsidR="00C94D99" w:rsidRPr="00A3378E" w:rsidRDefault="00087C96" w:rsidP="00287871">
            <w:pPr>
              <w:pStyle w:val="Heading2forTOC"/>
            </w:pPr>
            <w:r>
              <w:lastRenderedPageBreak/>
              <w:br w:type="page"/>
            </w:r>
            <w:bookmarkStart w:id="129" w:name="_Toc202854888"/>
            <w:bookmarkStart w:id="130" w:name="_Toc202862502"/>
            <w:bookmarkStart w:id="131" w:name="_Toc202862659"/>
            <w:bookmarkStart w:id="132" w:name="_Toc516840149"/>
            <w:bookmarkStart w:id="133" w:name="_Toc21358266"/>
            <w:bookmarkStart w:id="134" w:name="_Toc331027806"/>
            <w:bookmarkStart w:id="135" w:name="_Toc351536534"/>
            <w:bookmarkStart w:id="136" w:name="_Toc351641531"/>
            <w:bookmarkStart w:id="137" w:name="_Toc360118813"/>
            <w:bookmarkStart w:id="138" w:name="_Toc360451763"/>
            <w:bookmarkStart w:id="139" w:name="_Toc438366665"/>
            <w:bookmarkStart w:id="140" w:name="_Toc101929320"/>
            <w:bookmarkStart w:id="141" w:name="_Toc101931204"/>
            <w:bookmarkStart w:id="142" w:name="_Toc386709344"/>
            <w:r>
              <w:t xml:space="preserve">Sección II.  </w:t>
            </w:r>
            <w:r w:rsidR="00CA65AC" w:rsidRPr="00CA65AC">
              <w:t>Hoja de Datos de Licitación</w:t>
            </w:r>
            <w:bookmarkEnd w:id="129"/>
            <w:bookmarkEnd w:id="130"/>
            <w:bookmarkEnd w:id="131"/>
            <w:bookmarkEnd w:id="132"/>
            <w:bookmarkEnd w:id="133"/>
          </w:p>
          <w:bookmarkEnd w:id="134"/>
          <w:bookmarkEnd w:id="135"/>
          <w:bookmarkEnd w:id="136"/>
          <w:bookmarkEnd w:id="137"/>
          <w:bookmarkEnd w:id="138"/>
          <w:bookmarkEnd w:id="139"/>
          <w:bookmarkEnd w:id="140"/>
          <w:bookmarkEnd w:id="141"/>
          <w:bookmarkEnd w:id="142"/>
          <w:p w14:paraId="76DCB160" w14:textId="77777777" w:rsidR="00087C96" w:rsidRPr="00087C96" w:rsidRDefault="00087C96" w:rsidP="00287871">
            <w:pPr>
              <w:pStyle w:val="Heading2forTOC"/>
            </w:pPr>
          </w:p>
        </w:tc>
      </w:tr>
      <w:tr w:rsidR="00087C96" w:rsidRPr="00087C96" w14:paraId="76DCB163" w14:textId="77777777" w:rsidTr="00FA1762">
        <w:trPr>
          <w:cantSplit/>
        </w:trPr>
        <w:tc>
          <w:tcPr>
            <w:tcW w:w="10008" w:type="dxa"/>
            <w:gridSpan w:val="4"/>
            <w:tcBorders>
              <w:top w:val="single" w:sz="8" w:space="0" w:color="000000"/>
              <w:left w:val="single" w:sz="8" w:space="0" w:color="000000"/>
              <w:bottom w:val="single" w:sz="6" w:space="0" w:color="000000"/>
              <w:right w:val="single" w:sz="8" w:space="0" w:color="000000"/>
            </w:tcBorders>
            <w:vAlign w:val="center"/>
          </w:tcPr>
          <w:p w14:paraId="1AF30FA7" w14:textId="77777777" w:rsidR="00E41DD3" w:rsidRDefault="00E41DD3" w:rsidP="00FA1762">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p w14:paraId="5E2A0C27" w14:textId="77777777" w:rsidR="00087C96" w:rsidRDefault="00087C96"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Pr>
                <w:rFonts w:ascii="Times New Roman" w:hAnsi="Times New Roman"/>
                <w:b/>
                <w:sz w:val="24"/>
                <w:szCs w:val="20"/>
              </w:rPr>
              <w:t>A.  Presentación</w:t>
            </w:r>
          </w:p>
          <w:p w14:paraId="76DCB162" w14:textId="79AC32E9" w:rsidR="00E41DD3" w:rsidRPr="00087C96" w:rsidRDefault="00E41DD3" w:rsidP="00FA1762">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tc>
      </w:tr>
      <w:tr w:rsidR="00087C96" w:rsidRPr="00087C96" w14:paraId="76DCB169" w14:textId="77777777" w:rsidTr="00FA1762">
        <w:trPr>
          <w:cantSplit/>
        </w:trPr>
        <w:tc>
          <w:tcPr>
            <w:tcW w:w="1728" w:type="dxa"/>
            <w:gridSpan w:val="2"/>
            <w:tcBorders>
              <w:top w:val="single" w:sz="6" w:space="0" w:color="000000"/>
              <w:left w:val="single" w:sz="8" w:space="0" w:color="000000"/>
              <w:bottom w:val="single" w:sz="6" w:space="0" w:color="000000"/>
              <w:right w:val="single" w:sz="6" w:space="0" w:color="000000"/>
            </w:tcBorders>
          </w:tcPr>
          <w:p w14:paraId="76DCB167"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1.1</w:t>
            </w:r>
          </w:p>
        </w:tc>
        <w:tc>
          <w:tcPr>
            <w:tcW w:w="8280" w:type="dxa"/>
            <w:gridSpan w:val="2"/>
            <w:tcBorders>
              <w:top w:val="single" w:sz="6" w:space="0" w:color="000000"/>
              <w:left w:val="single" w:sz="6" w:space="0" w:color="000000"/>
              <w:bottom w:val="single" w:sz="6" w:space="0" w:color="000000"/>
              <w:right w:val="single" w:sz="8" w:space="0" w:color="000000"/>
            </w:tcBorders>
          </w:tcPr>
          <w:p w14:paraId="76DCB168"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Nombre del Cliente: </w:t>
            </w:r>
            <w:r>
              <w:rPr>
                <w:rFonts w:ascii="Times New Roman" w:hAnsi="Times New Roman"/>
                <w:b/>
                <w:sz w:val="24"/>
                <w:szCs w:val="20"/>
                <w:u w:val="single"/>
              </w:rPr>
              <w:t>[insertar nombre]</w:t>
            </w:r>
          </w:p>
        </w:tc>
      </w:tr>
      <w:tr w:rsidR="00087C96" w:rsidRPr="00087C96" w14:paraId="76DCB16E" w14:textId="77777777" w:rsidTr="00FA1762">
        <w:trPr>
          <w:cantSplit/>
        </w:trPr>
        <w:tc>
          <w:tcPr>
            <w:tcW w:w="1728" w:type="dxa"/>
            <w:gridSpan w:val="2"/>
            <w:tcBorders>
              <w:top w:val="single" w:sz="6" w:space="0" w:color="000000"/>
              <w:left w:val="single" w:sz="8" w:space="0" w:color="000000"/>
              <w:bottom w:val="single" w:sz="6" w:space="0" w:color="000000"/>
            </w:tcBorders>
          </w:tcPr>
          <w:p w14:paraId="76DCB16A"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1.1</w:t>
            </w:r>
          </w:p>
        </w:tc>
        <w:tc>
          <w:tcPr>
            <w:tcW w:w="8280" w:type="dxa"/>
            <w:gridSpan w:val="2"/>
            <w:tcBorders>
              <w:top w:val="single" w:sz="6" w:space="0" w:color="000000"/>
              <w:bottom w:val="single" w:sz="6" w:space="0" w:color="000000"/>
              <w:right w:val="single" w:sz="8" w:space="0" w:color="000000"/>
            </w:tcBorders>
          </w:tcPr>
          <w:p w14:paraId="76DCB16B" w14:textId="3AA85498" w:rsidR="00087C96" w:rsidRPr="00087C96" w:rsidRDefault="00E41DD3"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El nombre de esta adquisición es</w:t>
            </w:r>
            <w:r w:rsidR="007A0375">
              <w:rPr>
                <w:rFonts w:ascii="Times New Roman" w:hAnsi="Times New Roman"/>
                <w:sz w:val="24"/>
                <w:szCs w:val="20"/>
              </w:rPr>
              <w:t>: [</w:t>
            </w:r>
            <w:r>
              <w:rPr>
                <w:rFonts w:ascii="Times New Roman" w:hAnsi="Times New Roman"/>
                <w:b/>
                <w:sz w:val="24"/>
                <w:szCs w:val="20"/>
              </w:rPr>
              <w:t>insertar nombre]</w:t>
            </w:r>
          </w:p>
          <w:p w14:paraId="76DCB16C" w14:textId="142CD2DD"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El número de identificación de esta adquisición es </w:t>
            </w:r>
            <w:r>
              <w:rPr>
                <w:rFonts w:ascii="Times New Roman" w:hAnsi="Times New Roman"/>
                <w:b/>
                <w:bCs/>
                <w:sz w:val="24"/>
                <w:szCs w:val="20"/>
              </w:rPr>
              <w:t>[insertar número]</w:t>
            </w:r>
            <w:r>
              <w:rPr>
                <w:rFonts w:ascii="Times New Roman" w:hAnsi="Times New Roman"/>
                <w:sz w:val="24"/>
                <w:szCs w:val="20"/>
                <w:u w:val="single"/>
              </w:rPr>
              <w:t xml:space="preserve"> </w:t>
            </w:r>
          </w:p>
          <w:p w14:paraId="76DCB16D" w14:textId="3E5FC14A" w:rsidR="00087C96" w:rsidRPr="00087C96" w:rsidRDefault="00E41DD3"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Los lotes que comprenden esta adquisición son</w:t>
            </w:r>
            <w:r w:rsidR="007A0375">
              <w:rPr>
                <w:rFonts w:ascii="Times New Roman" w:hAnsi="Times New Roman"/>
                <w:sz w:val="24"/>
                <w:szCs w:val="20"/>
              </w:rPr>
              <w:t>: [</w:t>
            </w:r>
            <w:r>
              <w:rPr>
                <w:rFonts w:ascii="Times New Roman" w:hAnsi="Times New Roman"/>
                <w:b/>
                <w:sz w:val="24"/>
                <w:szCs w:val="20"/>
              </w:rPr>
              <w:t>insertar información]</w:t>
            </w:r>
          </w:p>
        </w:tc>
      </w:tr>
      <w:tr w:rsidR="00087C96" w:rsidRPr="00087C96" w14:paraId="76DCB170" w14:textId="77777777" w:rsidTr="003B185E">
        <w:tblPrEx>
          <w:tblBorders>
            <w:insideH w:val="single" w:sz="8" w:space="0" w:color="000000"/>
          </w:tblBorders>
        </w:tblPrEx>
        <w:tc>
          <w:tcPr>
            <w:tcW w:w="10008" w:type="dxa"/>
            <w:gridSpan w:val="4"/>
            <w:tcBorders>
              <w:top w:val="single" w:sz="6" w:space="0" w:color="000000"/>
              <w:left w:val="single" w:sz="8" w:space="0" w:color="000000"/>
              <w:bottom w:val="single" w:sz="6" w:space="0" w:color="000000"/>
              <w:right w:val="single" w:sz="8" w:space="0" w:color="000000"/>
            </w:tcBorders>
            <w:vAlign w:val="center"/>
          </w:tcPr>
          <w:p w14:paraId="294504CF" w14:textId="77777777" w:rsidR="00E41DD3" w:rsidRDefault="00E41DD3"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p w14:paraId="511D5C42" w14:textId="77777777" w:rsidR="00087C96" w:rsidRDefault="00087C96"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Pr>
                <w:rFonts w:ascii="Times New Roman" w:hAnsi="Times New Roman"/>
                <w:b/>
                <w:sz w:val="24"/>
                <w:szCs w:val="20"/>
              </w:rPr>
              <w:t>B.  Documentos de Licitación</w:t>
            </w:r>
          </w:p>
          <w:p w14:paraId="76DCB16F" w14:textId="57D63E35" w:rsidR="00E41DD3" w:rsidRPr="00087C96" w:rsidRDefault="00E41DD3" w:rsidP="00FA1762">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tc>
      </w:tr>
      <w:tr w:rsidR="00087C96" w:rsidRPr="00087C96" w14:paraId="76DCB17B"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71"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8.1</w:t>
            </w:r>
          </w:p>
        </w:tc>
        <w:tc>
          <w:tcPr>
            <w:tcW w:w="8280" w:type="dxa"/>
            <w:gridSpan w:val="2"/>
            <w:tcBorders>
              <w:top w:val="single" w:sz="6" w:space="0" w:color="000000"/>
              <w:bottom w:val="single" w:sz="6" w:space="0" w:color="000000"/>
              <w:right w:val="single" w:sz="8" w:space="0" w:color="000000"/>
            </w:tcBorders>
          </w:tcPr>
          <w:p w14:paraId="76DCB172"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Para solicitar aclaraciones de este Documento de Licitación solamente, la dirección del Cliente es:</w:t>
            </w:r>
          </w:p>
          <w:p w14:paraId="76DCB173"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Atención </w:t>
            </w:r>
            <w:r>
              <w:rPr>
                <w:rFonts w:ascii="Times New Roman" w:hAnsi="Times New Roman"/>
                <w:sz w:val="24"/>
                <w:szCs w:val="20"/>
                <w:u w:val="single"/>
              </w:rPr>
              <w:tab/>
            </w:r>
          </w:p>
          <w:p w14:paraId="76DCB174"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Dirección: </w:t>
            </w:r>
            <w:r>
              <w:rPr>
                <w:rFonts w:ascii="Times New Roman" w:hAnsi="Times New Roman"/>
                <w:sz w:val="24"/>
                <w:szCs w:val="20"/>
                <w:u w:val="single"/>
              </w:rPr>
              <w:tab/>
            </w:r>
          </w:p>
          <w:p w14:paraId="76DCB175"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Piso / Número de Sala: </w:t>
            </w:r>
            <w:r>
              <w:rPr>
                <w:rFonts w:ascii="Times New Roman" w:hAnsi="Times New Roman"/>
                <w:sz w:val="24"/>
                <w:szCs w:val="20"/>
                <w:u w:val="single"/>
              </w:rPr>
              <w:tab/>
            </w:r>
          </w:p>
          <w:p w14:paraId="76DCB176"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Ciudad: </w:t>
            </w:r>
            <w:r>
              <w:rPr>
                <w:rFonts w:ascii="Times New Roman" w:hAnsi="Times New Roman"/>
                <w:sz w:val="24"/>
                <w:szCs w:val="20"/>
                <w:u w:val="single"/>
              </w:rPr>
              <w:tab/>
            </w:r>
          </w:p>
          <w:p w14:paraId="76DCB177"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País: </w:t>
            </w:r>
            <w:r>
              <w:rPr>
                <w:rFonts w:ascii="Times New Roman" w:hAnsi="Times New Roman"/>
                <w:sz w:val="24"/>
                <w:szCs w:val="20"/>
                <w:u w:val="single"/>
              </w:rPr>
              <w:tab/>
            </w:r>
          </w:p>
          <w:p w14:paraId="76DCB178"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Teléfono: </w:t>
            </w:r>
            <w:r>
              <w:rPr>
                <w:rFonts w:ascii="Times New Roman" w:hAnsi="Times New Roman"/>
                <w:sz w:val="24"/>
                <w:szCs w:val="20"/>
                <w:u w:val="single"/>
              </w:rPr>
              <w:tab/>
            </w:r>
          </w:p>
          <w:p w14:paraId="76DCB179"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Número de fax: </w:t>
            </w:r>
            <w:r>
              <w:rPr>
                <w:rFonts w:ascii="Times New Roman" w:hAnsi="Times New Roman"/>
                <w:sz w:val="24"/>
                <w:szCs w:val="20"/>
                <w:u w:val="single"/>
              </w:rPr>
              <w:tab/>
            </w:r>
          </w:p>
          <w:p w14:paraId="76DCB17A"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Dirección de correo electrónico: </w:t>
            </w:r>
            <w:r>
              <w:rPr>
                <w:rFonts w:ascii="Times New Roman" w:hAnsi="Times New Roman"/>
                <w:sz w:val="24"/>
                <w:szCs w:val="20"/>
                <w:u w:val="single"/>
              </w:rPr>
              <w:tab/>
            </w:r>
          </w:p>
        </w:tc>
      </w:tr>
      <w:tr w:rsidR="00087C96" w:rsidRPr="00087C96" w14:paraId="76DCB180"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7C"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8.1</w:t>
            </w:r>
          </w:p>
        </w:tc>
        <w:tc>
          <w:tcPr>
            <w:tcW w:w="8280" w:type="dxa"/>
            <w:gridSpan w:val="2"/>
            <w:tcBorders>
              <w:top w:val="single" w:sz="6" w:space="0" w:color="000000"/>
              <w:bottom w:val="single" w:sz="6" w:space="0" w:color="000000"/>
              <w:right w:val="single" w:sz="8" w:space="0" w:color="000000"/>
            </w:tcBorders>
          </w:tcPr>
          <w:p w14:paraId="76DCB17D"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El número mínimo de días antes del plazo de presentación de Ofertas para recibir cualquier solicitud de aclaración es </w:t>
            </w:r>
            <w:r>
              <w:rPr>
                <w:rFonts w:ascii="Times New Roman" w:hAnsi="Times New Roman"/>
                <w:b/>
                <w:bCs/>
                <w:sz w:val="24"/>
                <w:szCs w:val="20"/>
              </w:rPr>
              <w:t>[insertar número]</w:t>
            </w:r>
            <w:r>
              <w:rPr>
                <w:rFonts w:ascii="Times New Roman" w:hAnsi="Times New Roman"/>
                <w:sz w:val="24"/>
                <w:szCs w:val="20"/>
              </w:rPr>
              <w:t xml:space="preserve"> días.</w:t>
            </w:r>
          </w:p>
          <w:p w14:paraId="76DCB17E"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p>
          <w:p w14:paraId="76DCB17F" w14:textId="77777777" w:rsidR="00087C96" w:rsidRPr="00087C96" w:rsidDel="006D1B8E"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El número mínimo de días antes de la presentación de las Ofertas que responderá el Cliente es </w:t>
            </w:r>
            <w:r>
              <w:rPr>
                <w:rFonts w:ascii="Times New Roman" w:hAnsi="Times New Roman"/>
                <w:b/>
                <w:bCs/>
                <w:sz w:val="24"/>
                <w:szCs w:val="20"/>
              </w:rPr>
              <w:t>[insertar número]</w:t>
            </w:r>
            <w:r>
              <w:rPr>
                <w:rFonts w:ascii="Times New Roman" w:hAnsi="Times New Roman"/>
                <w:sz w:val="24"/>
                <w:szCs w:val="20"/>
              </w:rPr>
              <w:t xml:space="preserve"> días al publicar las respuestas en el sitio web del Cliente.</w:t>
            </w:r>
          </w:p>
        </w:tc>
      </w:tr>
      <w:tr w:rsidR="00087C96" w:rsidRPr="00087C96" w14:paraId="76DCB187"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81"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8.2</w:t>
            </w:r>
          </w:p>
        </w:tc>
        <w:tc>
          <w:tcPr>
            <w:tcW w:w="8280" w:type="dxa"/>
            <w:gridSpan w:val="2"/>
            <w:tcBorders>
              <w:top w:val="single" w:sz="6" w:space="0" w:color="000000"/>
              <w:bottom w:val="single" w:sz="6" w:space="0" w:color="000000"/>
              <w:right w:val="single" w:sz="8" w:space="0" w:color="000000"/>
            </w:tcBorders>
          </w:tcPr>
          <w:p w14:paraId="76DCB182"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Una visita organizada por el Cliente al Sitio [</w:t>
            </w:r>
            <w:r>
              <w:rPr>
                <w:rFonts w:ascii="Times New Roman" w:hAnsi="Times New Roman"/>
                <w:b/>
                <w:bCs/>
                <w:sz w:val="24"/>
                <w:szCs w:val="20"/>
              </w:rPr>
              <w:t>insertar deberá</w:t>
            </w:r>
            <w:r>
              <w:rPr>
                <w:rFonts w:ascii="Times New Roman" w:hAnsi="Times New Roman"/>
                <w:sz w:val="24"/>
                <w:szCs w:val="20"/>
              </w:rPr>
              <w:t xml:space="preserve"> o bien </w:t>
            </w:r>
            <w:r>
              <w:rPr>
                <w:rFonts w:ascii="Times New Roman" w:hAnsi="Times New Roman"/>
                <w:b/>
                <w:bCs/>
                <w:sz w:val="24"/>
                <w:szCs w:val="20"/>
              </w:rPr>
              <w:t>no deberá</w:t>
            </w:r>
            <w:r>
              <w:rPr>
                <w:rFonts w:ascii="Times New Roman" w:hAnsi="Times New Roman"/>
                <w:sz w:val="24"/>
                <w:szCs w:val="20"/>
              </w:rPr>
              <w:t>] llevarse a cabo en la siguiente fecha, hora y lugar:</w:t>
            </w:r>
          </w:p>
          <w:p w14:paraId="76DCB183"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Fecha:</w:t>
            </w:r>
            <w:r>
              <w:rPr>
                <w:rFonts w:ascii="Times New Roman" w:hAnsi="Times New Roman"/>
                <w:sz w:val="24"/>
                <w:szCs w:val="20"/>
                <w:u w:val="single"/>
              </w:rPr>
              <w:tab/>
            </w:r>
          </w:p>
          <w:p w14:paraId="76DCB184"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Hora: </w:t>
            </w:r>
            <w:r>
              <w:rPr>
                <w:rFonts w:ascii="Times New Roman" w:hAnsi="Times New Roman"/>
                <w:sz w:val="24"/>
                <w:szCs w:val="20"/>
                <w:u w:val="single"/>
              </w:rPr>
              <w:tab/>
            </w:r>
          </w:p>
          <w:p w14:paraId="76DCB185"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Lugar: </w:t>
            </w:r>
            <w:r>
              <w:rPr>
                <w:rFonts w:ascii="Times New Roman" w:hAnsi="Times New Roman"/>
                <w:sz w:val="24"/>
                <w:szCs w:val="20"/>
                <w:u w:val="single"/>
              </w:rPr>
              <w:tab/>
            </w:r>
          </w:p>
          <w:p w14:paraId="76DCB186"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087C96" w:rsidRPr="00087C96" w14:paraId="76DCB18E"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88"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8.4</w:t>
            </w:r>
          </w:p>
        </w:tc>
        <w:tc>
          <w:tcPr>
            <w:tcW w:w="8280" w:type="dxa"/>
            <w:gridSpan w:val="2"/>
            <w:tcBorders>
              <w:top w:val="single" w:sz="6" w:space="0" w:color="000000"/>
              <w:bottom w:val="single" w:sz="6" w:space="0" w:color="000000"/>
              <w:right w:val="single" w:sz="8" w:space="0" w:color="000000"/>
            </w:tcBorders>
          </w:tcPr>
          <w:p w14:paraId="76DCB189"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Una reunión previa a la Oferta [</w:t>
            </w:r>
            <w:r>
              <w:rPr>
                <w:rFonts w:ascii="Times New Roman" w:hAnsi="Times New Roman"/>
                <w:b/>
                <w:bCs/>
                <w:sz w:val="24"/>
                <w:szCs w:val="20"/>
              </w:rPr>
              <w:t>insertar deberá</w:t>
            </w:r>
            <w:r>
              <w:rPr>
                <w:rFonts w:ascii="Times New Roman" w:hAnsi="Times New Roman"/>
                <w:sz w:val="24"/>
                <w:szCs w:val="20"/>
              </w:rPr>
              <w:t xml:space="preserve"> o bien </w:t>
            </w:r>
            <w:r>
              <w:rPr>
                <w:rFonts w:ascii="Times New Roman" w:hAnsi="Times New Roman"/>
                <w:b/>
                <w:bCs/>
                <w:sz w:val="24"/>
                <w:szCs w:val="20"/>
              </w:rPr>
              <w:t>no deberá</w:t>
            </w:r>
            <w:r>
              <w:rPr>
                <w:rFonts w:ascii="Times New Roman" w:hAnsi="Times New Roman"/>
                <w:sz w:val="24"/>
                <w:szCs w:val="20"/>
              </w:rPr>
              <w:t>] llevarse a cabo en la siguiente fecha, hora y lugar:</w:t>
            </w:r>
          </w:p>
          <w:p w14:paraId="76DCB18A"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Fecha:</w:t>
            </w:r>
            <w:r>
              <w:rPr>
                <w:rFonts w:ascii="Times New Roman" w:hAnsi="Times New Roman"/>
                <w:sz w:val="24"/>
                <w:szCs w:val="20"/>
                <w:u w:val="single"/>
              </w:rPr>
              <w:tab/>
            </w:r>
          </w:p>
          <w:p w14:paraId="76DCB18B"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Hora: </w:t>
            </w:r>
            <w:r>
              <w:rPr>
                <w:rFonts w:ascii="Times New Roman" w:hAnsi="Times New Roman"/>
                <w:sz w:val="24"/>
                <w:szCs w:val="20"/>
                <w:u w:val="single"/>
              </w:rPr>
              <w:tab/>
            </w:r>
          </w:p>
          <w:p w14:paraId="76DCB18C"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Lugar: </w:t>
            </w:r>
            <w:r>
              <w:rPr>
                <w:rFonts w:ascii="Times New Roman" w:hAnsi="Times New Roman"/>
                <w:sz w:val="24"/>
                <w:szCs w:val="20"/>
                <w:u w:val="single"/>
              </w:rPr>
              <w:tab/>
            </w:r>
          </w:p>
          <w:p w14:paraId="76DCB18D"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087C96" w:rsidRPr="00087C96" w14:paraId="76DCB191"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8F"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8.5</w:t>
            </w:r>
          </w:p>
        </w:tc>
        <w:tc>
          <w:tcPr>
            <w:tcW w:w="8280" w:type="dxa"/>
            <w:gridSpan w:val="2"/>
            <w:tcBorders>
              <w:top w:val="single" w:sz="6" w:space="0" w:color="000000"/>
              <w:bottom w:val="single" w:sz="6" w:space="0" w:color="000000"/>
              <w:right w:val="single" w:sz="8" w:space="0" w:color="000000"/>
            </w:tcBorders>
          </w:tcPr>
          <w:p w14:paraId="76DCB190"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Las preguntas deben enviarse al Cliente por escrito a más tardar </w:t>
            </w:r>
            <w:r>
              <w:rPr>
                <w:rFonts w:ascii="Times New Roman" w:hAnsi="Times New Roman"/>
                <w:b/>
                <w:bCs/>
                <w:sz w:val="24"/>
                <w:szCs w:val="20"/>
              </w:rPr>
              <w:t xml:space="preserve">[insertar número] </w:t>
            </w:r>
            <w:r>
              <w:rPr>
                <w:rFonts w:ascii="Times New Roman" w:hAnsi="Times New Roman"/>
                <w:sz w:val="24"/>
                <w:szCs w:val="20"/>
              </w:rPr>
              <w:t xml:space="preserve">días antes de la fecha de la reunión previa a la Oferta.  </w:t>
            </w:r>
          </w:p>
        </w:tc>
      </w:tr>
      <w:tr w:rsidR="00087C96" w:rsidRPr="00087C96" w14:paraId="76DCB194"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92"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lastRenderedPageBreak/>
              <w:t>ITB 8.6</w:t>
            </w:r>
          </w:p>
        </w:tc>
        <w:tc>
          <w:tcPr>
            <w:tcW w:w="8280" w:type="dxa"/>
            <w:gridSpan w:val="2"/>
            <w:tcBorders>
              <w:top w:val="single" w:sz="6" w:space="0" w:color="000000"/>
              <w:bottom w:val="single" w:sz="6" w:space="0" w:color="000000"/>
              <w:right w:val="single" w:sz="8" w:space="0" w:color="000000"/>
            </w:tcBorders>
          </w:tcPr>
          <w:p w14:paraId="76DCB193" w14:textId="376D5B8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Las actas de la reunión previa a la Oferta se deberá</w:t>
            </w:r>
            <w:r w:rsidR="00B1693E">
              <w:rPr>
                <w:rFonts w:ascii="Times New Roman" w:hAnsi="Times New Roman"/>
                <w:sz w:val="24"/>
                <w:szCs w:val="20"/>
              </w:rPr>
              <w:t>n</w:t>
            </w:r>
            <w:r>
              <w:rPr>
                <w:rFonts w:ascii="Times New Roman" w:hAnsi="Times New Roman"/>
                <w:sz w:val="24"/>
                <w:szCs w:val="20"/>
              </w:rPr>
              <w:t xml:space="preserve"> publicar en el sitio web del Cliente </w:t>
            </w:r>
            <w:r>
              <w:rPr>
                <w:rFonts w:ascii="Times New Roman" w:hAnsi="Times New Roman"/>
                <w:b/>
                <w:bCs/>
                <w:sz w:val="24"/>
                <w:szCs w:val="20"/>
              </w:rPr>
              <w:t>[insertar dirección web]</w:t>
            </w:r>
          </w:p>
        </w:tc>
      </w:tr>
      <w:tr w:rsidR="00087C96" w:rsidRPr="00087C96" w14:paraId="76DCB196" w14:textId="77777777" w:rsidTr="003B185E">
        <w:tblPrEx>
          <w:tblBorders>
            <w:insideH w:val="single" w:sz="8" w:space="0" w:color="000000"/>
          </w:tblBorders>
        </w:tblPrEx>
        <w:tc>
          <w:tcPr>
            <w:tcW w:w="10008" w:type="dxa"/>
            <w:gridSpan w:val="4"/>
            <w:tcBorders>
              <w:top w:val="single" w:sz="6" w:space="0" w:color="000000"/>
              <w:left w:val="single" w:sz="8" w:space="0" w:color="000000"/>
              <w:bottom w:val="single" w:sz="6" w:space="0" w:color="000000"/>
              <w:right w:val="single" w:sz="8" w:space="0" w:color="000000"/>
            </w:tcBorders>
            <w:vAlign w:val="center"/>
          </w:tcPr>
          <w:p w14:paraId="529B926D" w14:textId="77777777" w:rsidR="00E41DD3" w:rsidRDefault="00E41DD3"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p w14:paraId="6F874503" w14:textId="77777777" w:rsidR="00087C96" w:rsidRDefault="00087C96"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Pr>
                <w:rFonts w:ascii="Times New Roman" w:hAnsi="Times New Roman"/>
                <w:b/>
                <w:sz w:val="24"/>
                <w:szCs w:val="20"/>
              </w:rPr>
              <w:t>C.  Preparación de Ofertas</w:t>
            </w:r>
          </w:p>
          <w:p w14:paraId="76DCB195" w14:textId="354D3F6F" w:rsidR="00E41DD3" w:rsidRPr="00087C96" w:rsidRDefault="00E41DD3" w:rsidP="00FA1762">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tc>
      </w:tr>
      <w:tr w:rsidR="00087C96" w:rsidRPr="00087C96" w14:paraId="76DCB199"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97"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t>ITB 10.1</w:t>
            </w:r>
          </w:p>
        </w:tc>
        <w:tc>
          <w:tcPr>
            <w:tcW w:w="8280" w:type="dxa"/>
            <w:gridSpan w:val="2"/>
            <w:tcBorders>
              <w:top w:val="single" w:sz="6" w:space="0" w:color="000000"/>
              <w:bottom w:val="single" w:sz="6" w:space="0" w:color="000000"/>
              <w:right w:val="single" w:sz="8" w:space="0" w:color="000000"/>
            </w:tcBorders>
          </w:tcPr>
          <w:p w14:paraId="76DCB198" w14:textId="720501ED" w:rsidR="00087C96" w:rsidRPr="00087C96" w:rsidRDefault="00644052" w:rsidP="00087C96">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Pr>
                <w:rFonts w:ascii="Times New Roman" w:hAnsi="Times New Roman"/>
                <w:iCs/>
                <w:sz w:val="24"/>
                <w:szCs w:val="20"/>
              </w:rPr>
              <w:t xml:space="preserve">El Cliente deberá pagar los costos de la visita al sitio, los que se encuentran a continuación. </w:t>
            </w:r>
            <w:r>
              <w:rPr>
                <w:rFonts w:ascii="Times New Roman" w:hAnsi="Times New Roman"/>
                <w:b/>
                <w:bCs/>
                <w:iCs/>
                <w:sz w:val="24"/>
                <w:szCs w:val="20"/>
              </w:rPr>
              <w:t>[insertar la lista de gastos que el Cliente cubrirá o indicar “NINGUNO”]</w:t>
            </w:r>
          </w:p>
        </w:tc>
      </w:tr>
      <w:tr w:rsidR="00087C96" w:rsidRPr="00087C96" w14:paraId="76DCB19D"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9A" w14:textId="790489CC" w:rsidR="00087C96" w:rsidRPr="00087C96" w:rsidRDefault="00302538"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12.1 (f)</w:t>
            </w:r>
          </w:p>
        </w:tc>
        <w:tc>
          <w:tcPr>
            <w:tcW w:w="8280" w:type="dxa"/>
            <w:gridSpan w:val="2"/>
            <w:tcBorders>
              <w:top w:val="single" w:sz="6" w:space="0" w:color="000000"/>
              <w:bottom w:val="single" w:sz="6" w:space="0" w:color="000000"/>
              <w:right w:val="single" w:sz="8" w:space="0" w:color="000000"/>
            </w:tcBorders>
          </w:tcPr>
          <w:p w14:paraId="76DCB19B"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El Licitante deberá presentar con su Oferta los siguientes documentos adicionales:</w:t>
            </w:r>
          </w:p>
          <w:p w14:paraId="76DCB19C"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b/>
                <w:sz w:val="24"/>
                <w:szCs w:val="20"/>
              </w:rPr>
              <w:t>[insertar detalles]</w:t>
            </w:r>
          </w:p>
        </w:tc>
      </w:tr>
      <w:tr w:rsidR="00087C96" w:rsidRPr="00087C96" w14:paraId="76DCB1A1"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9E"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15.1</w:t>
            </w:r>
          </w:p>
        </w:tc>
        <w:tc>
          <w:tcPr>
            <w:tcW w:w="8280" w:type="dxa"/>
            <w:gridSpan w:val="2"/>
            <w:tcBorders>
              <w:top w:val="single" w:sz="6" w:space="0" w:color="000000"/>
              <w:bottom w:val="single" w:sz="6" w:space="0" w:color="000000"/>
              <w:right w:val="single" w:sz="8" w:space="0" w:color="000000"/>
            </w:tcBorders>
          </w:tcPr>
          <w:p w14:paraId="76DCB19F"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Pr>
                <w:rFonts w:ascii="Times New Roman" w:hAnsi="Times New Roman"/>
                <w:iCs/>
                <w:sz w:val="24"/>
                <w:szCs w:val="20"/>
              </w:rPr>
              <w:t xml:space="preserve">Los descuentos </w:t>
            </w:r>
            <w:r>
              <w:rPr>
                <w:rFonts w:ascii="Times New Roman" w:hAnsi="Times New Roman"/>
                <w:b/>
                <w:bCs/>
                <w:iCs/>
                <w:sz w:val="24"/>
                <w:szCs w:val="20"/>
              </w:rPr>
              <w:t>[insertar serán</w:t>
            </w:r>
            <w:r>
              <w:rPr>
                <w:rFonts w:ascii="Times New Roman" w:hAnsi="Times New Roman"/>
                <w:iCs/>
                <w:sz w:val="24"/>
                <w:szCs w:val="20"/>
              </w:rPr>
              <w:t xml:space="preserve"> o bien </w:t>
            </w:r>
            <w:r>
              <w:rPr>
                <w:rFonts w:ascii="Times New Roman" w:hAnsi="Times New Roman"/>
                <w:b/>
                <w:bCs/>
                <w:iCs/>
                <w:sz w:val="24"/>
                <w:szCs w:val="20"/>
              </w:rPr>
              <w:t>no serán]</w:t>
            </w:r>
            <w:r>
              <w:rPr>
                <w:rFonts w:ascii="Times New Roman" w:hAnsi="Times New Roman"/>
                <w:iCs/>
                <w:sz w:val="24"/>
                <w:szCs w:val="20"/>
              </w:rPr>
              <w:t xml:space="preserve"> considerados.</w:t>
            </w:r>
          </w:p>
          <w:p w14:paraId="76DCB1A0" w14:textId="211655A4"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Pr>
                <w:rFonts w:ascii="Times New Roman" w:hAnsi="Times New Roman"/>
                <w:iCs/>
                <w:sz w:val="24"/>
                <w:szCs w:val="20"/>
              </w:rPr>
              <w:t xml:space="preserve">Si se permiten descuentos, el método de evaluación se especifica en la Sección III, Revisión de </w:t>
            </w:r>
            <w:r w:rsidR="00E2265B">
              <w:rPr>
                <w:rFonts w:ascii="Times New Roman" w:hAnsi="Times New Roman"/>
                <w:iCs/>
                <w:sz w:val="24"/>
                <w:szCs w:val="20"/>
              </w:rPr>
              <w:t>Oferta,</w:t>
            </w:r>
            <w:r>
              <w:rPr>
                <w:rFonts w:ascii="Times New Roman" w:hAnsi="Times New Roman"/>
                <w:iCs/>
                <w:sz w:val="24"/>
                <w:szCs w:val="20"/>
              </w:rPr>
              <w:t xml:space="preserve"> Criterios de Evaluación, y Requisitos de Calificación del Licitante. </w:t>
            </w:r>
          </w:p>
        </w:tc>
      </w:tr>
      <w:tr w:rsidR="00087C96" w:rsidRPr="00087C96" w14:paraId="76DCB1A5"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A2" w14:textId="6C70F036" w:rsidR="00087C96" w:rsidRPr="00087C96" w:rsidRDefault="00087C96" w:rsidP="008B3897">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15.5</w:t>
            </w:r>
          </w:p>
        </w:tc>
        <w:tc>
          <w:tcPr>
            <w:tcW w:w="8280" w:type="dxa"/>
            <w:gridSpan w:val="2"/>
            <w:tcBorders>
              <w:top w:val="single" w:sz="6" w:space="0" w:color="000000"/>
              <w:bottom w:val="single" w:sz="6" w:space="0" w:color="000000"/>
              <w:right w:val="single" w:sz="8" w:space="0" w:color="000000"/>
            </w:tcBorders>
          </w:tcPr>
          <w:p w14:paraId="76DCB1A3" w14:textId="64561CC5" w:rsidR="00087C96" w:rsidRPr="00087C96" w:rsidRDefault="00087C96" w:rsidP="00087C96">
            <w:pPr>
              <w:tabs>
                <w:tab w:val="left" w:pos="-1440"/>
                <w:tab w:val="left" w:pos="-720"/>
              </w:tabs>
              <w:suppressAutoHyphens/>
              <w:spacing w:after="0" w:line="240" w:lineRule="auto"/>
              <w:ind w:left="-18" w:firstLine="18"/>
              <w:jc w:val="both"/>
              <w:rPr>
                <w:rFonts w:ascii="Times New Roman" w:eastAsia="Times New Roman" w:hAnsi="Times New Roman" w:cs="Times New Roman"/>
                <w:i/>
                <w:iCs/>
                <w:sz w:val="24"/>
                <w:szCs w:val="20"/>
              </w:rPr>
            </w:pPr>
            <w:r>
              <w:rPr>
                <w:rFonts w:ascii="Times New Roman" w:hAnsi="Times New Roman"/>
                <w:iCs/>
                <w:sz w:val="24"/>
                <w:szCs w:val="20"/>
              </w:rPr>
              <w:t>Los precios cotizados por el Licitante [</w:t>
            </w:r>
            <w:r>
              <w:rPr>
                <w:rFonts w:ascii="Times New Roman" w:hAnsi="Times New Roman"/>
                <w:b/>
                <w:bCs/>
                <w:iCs/>
                <w:sz w:val="24"/>
                <w:szCs w:val="20"/>
              </w:rPr>
              <w:t>insertar estarán</w:t>
            </w:r>
            <w:r>
              <w:rPr>
                <w:rFonts w:ascii="Times New Roman" w:hAnsi="Times New Roman"/>
                <w:iCs/>
                <w:sz w:val="24"/>
                <w:szCs w:val="20"/>
              </w:rPr>
              <w:t xml:space="preserve"> o bien </w:t>
            </w:r>
            <w:r>
              <w:rPr>
                <w:rFonts w:ascii="Times New Roman" w:hAnsi="Times New Roman"/>
                <w:b/>
                <w:bCs/>
                <w:iCs/>
                <w:sz w:val="24"/>
                <w:szCs w:val="20"/>
              </w:rPr>
              <w:t xml:space="preserve">no </w:t>
            </w:r>
            <w:r w:rsidR="00E2265B">
              <w:rPr>
                <w:rFonts w:ascii="Times New Roman" w:hAnsi="Times New Roman"/>
                <w:b/>
                <w:bCs/>
                <w:iCs/>
                <w:sz w:val="24"/>
                <w:szCs w:val="20"/>
              </w:rPr>
              <w:t>estarán]</w:t>
            </w:r>
            <w:r>
              <w:rPr>
                <w:rFonts w:ascii="Times New Roman" w:hAnsi="Times New Roman"/>
                <w:iCs/>
                <w:sz w:val="24"/>
                <w:szCs w:val="20"/>
              </w:rPr>
              <w:t xml:space="preserve"> sujetos a ajustes.  </w:t>
            </w:r>
          </w:p>
          <w:p w14:paraId="76DCB1A4"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AA76BA" w:rsidRPr="00087C96" w14:paraId="76DCB1AD" w14:textId="77777777" w:rsidTr="003B185E">
        <w:tblPrEx>
          <w:tblBorders>
            <w:insideH w:val="single" w:sz="8" w:space="0" w:color="000000"/>
          </w:tblBorders>
        </w:tblPrEx>
        <w:trPr>
          <w:trHeight w:val="750"/>
        </w:trPr>
        <w:tc>
          <w:tcPr>
            <w:tcW w:w="1728" w:type="dxa"/>
            <w:gridSpan w:val="2"/>
            <w:tcBorders>
              <w:top w:val="single" w:sz="6" w:space="0" w:color="000000"/>
              <w:left w:val="single" w:sz="8" w:space="0" w:color="000000"/>
              <w:bottom w:val="single" w:sz="6" w:space="0" w:color="000000"/>
            </w:tcBorders>
          </w:tcPr>
          <w:p w14:paraId="76DCB1AA"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i/>
                <w:sz w:val="24"/>
                <w:szCs w:val="20"/>
              </w:rPr>
            </w:pPr>
            <w:r>
              <w:rPr>
                <w:rFonts w:ascii="Times New Roman" w:hAnsi="Times New Roman"/>
                <w:b/>
                <w:sz w:val="24"/>
                <w:szCs w:val="20"/>
              </w:rPr>
              <w:t>ITB 16.1</w:t>
            </w:r>
            <w:r>
              <w:rPr>
                <w:rFonts w:ascii="Times New Roman" w:hAnsi="Times New Roman"/>
                <w:b/>
                <w:i/>
                <w:sz w:val="24"/>
                <w:szCs w:val="20"/>
              </w:rPr>
              <w:t xml:space="preserve"> </w:t>
            </w:r>
          </w:p>
        </w:tc>
        <w:tc>
          <w:tcPr>
            <w:tcW w:w="8280" w:type="dxa"/>
            <w:gridSpan w:val="2"/>
            <w:tcBorders>
              <w:top w:val="single" w:sz="6" w:space="0" w:color="000000"/>
              <w:bottom w:val="single" w:sz="6" w:space="0" w:color="000000"/>
              <w:right w:val="single" w:sz="8" w:space="0" w:color="000000"/>
            </w:tcBorders>
          </w:tcPr>
          <w:p w14:paraId="76DCB1AB" w14:textId="77777777" w:rsidR="00AA76BA" w:rsidRPr="00087C96" w:rsidRDefault="00AA76BA" w:rsidP="00AA76BA">
            <w:pPr>
              <w:tabs>
                <w:tab w:val="right" w:pos="7254"/>
              </w:tabs>
              <w:spacing w:before="60" w:after="60" w:line="240" w:lineRule="auto"/>
              <w:jc w:val="both"/>
              <w:rPr>
                <w:rFonts w:ascii="Times New Roman" w:eastAsia="Times New Roman" w:hAnsi="Times New Roman" w:cs="Times New Roman"/>
                <w:b/>
                <w:iCs/>
                <w:sz w:val="24"/>
                <w:szCs w:val="20"/>
              </w:rPr>
            </w:pPr>
            <w:r>
              <w:rPr>
                <w:rFonts w:ascii="Times New Roman" w:hAnsi="Times New Roman"/>
                <w:sz w:val="24"/>
                <w:szCs w:val="20"/>
              </w:rPr>
              <w:t>La(s) moneda(s) de la Oferta debe(n) ser la(s) siguiente(s):</w:t>
            </w:r>
            <w:r>
              <w:rPr>
                <w:rFonts w:ascii="Times New Roman" w:hAnsi="Times New Roman"/>
                <w:iCs/>
                <w:sz w:val="24"/>
                <w:szCs w:val="20"/>
              </w:rPr>
              <w:t xml:space="preserve"> </w:t>
            </w:r>
            <w:r>
              <w:rPr>
                <w:rFonts w:ascii="Times New Roman" w:hAnsi="Times New Roman"/>
                <w:b/>
                <w:iCs/>
                <w:sz w:val="24"/>
                <w:szCs w:val="20"/>
              </w:rPr>
              <w:t>[insertar detalles aquí].</w:t>
            </w:r>
          </w:p>
          <w:p w14:paraId="76DCB1AC" w14:textId="06103659"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La(s) moneda(s) del pago debe(n) </w:t>
            </w:r>
            <w:r w:rsidR="00E2265B">
              <w:rPr>
                <w:rFonts w:ascii="Times New Roman" w:hAnsi="Times New Roman"/>
                <w:sz w:val="24"/>
                <w:szCs w:val="20"/>
              </w:rPr>
              <w:t>ser la</w:t>
            </w:r>
            <w:r>
              <w:rPr>
                <w:rFonts w:ascii="Times New Roman" w:hAnsi="Times New Roman"/>
                <w:sz w:val="24"/>
                <w:szCs w:val="20"/>
              </w:rPr>
              <w:t xml:space="preserve">(s) siguiente(s): </w:t>
            </w:r>
            <w:r>
              <w:rPr>
                <w:rFonts w:ascii="Times New Roman" w:hAnsi="Times New Roman"/>
                <w:b/>
                <w:sz w:val="24"/>
                <w:szCs w:val="20"/>
              </w:rPr>
              <w:t>[insertar detalles aquí].</w:t>
            </w:r>
          </w:p>
        </w:tc>
      </w:tr>
      <w:tr w:rsidR="00AA76BA" w:rsidRPr="00087C96" w14:paraId="76DCB1B0"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AE"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19.1</w:t>
            </w:r>
          </w:p>
        </w:tc>
        <w:tc>
          <w:tcPr>
            <w:tcW w:w="8280" w:type="dxa"/>
            <w:gridSpan w:val="2"/>
            <w:tcBorders>
              <w:top w:val="single" w:sz="6" w:space="0" w:color="000000"/>
              <w:bottom w:val="single" w:sz="6" w:space="0" w:color="000000"/>
              <w:right w:val="single" w:sz="8" w:space="0" w:color="000000"/>
            </w:tcBorders>
          </w:tcPr>
          <w:p w14:paraId="76DCB1AF" w14:textId="77777777" w:rsidR="00AA76BA" w:rsidRPr="00087C96" w:rsidRDefault="00AA76BA" w:rsidP="00AA76BA">
            <w:pPr>
              <w:tabs>
                <w:tab w:val="left" w:pos="-1440"/>
                <w:tab w:val="left" w:pos="-720"/>
              </w:tabs>
              <w:suppressAutoHyphens/>
              <w:spacing w:after="0" w:line="240" w:lineRule="auto"/>
              <w:rPr>
                <w:rFonts w:ascii="Times New Roman" w:eastAsia="Times New Roman" w:hAnsi="Times New Roman" w:cs="Times New Roman"/>
                <w:sz w:val="24"/>
                <w:szCs w:val="20"/>
              </w:rPr>
            </w:pPr>
            <w:r>
              <w:rPr>
                <w:rFonts w:ascii="Times New Roman" w:hAnsi="Times New Roman"/>
                <w:sz w:val="24"/>
                <w:szCs w:val="20"/>
              </w:rPr>
              <w:t xml:space="preserve">El período de validez de la Oferta deberá ser </w:t>
            </w:r>
            <w:r>
              <w:rPr>
                <w:rFonts w:ascii="Times New Roman" w:hAnsi="Times New Roman"/>
                <w:b/>
                <w:sz w:val="24"/>
                <w:szCs w:val="20"/>
              </w:rPr>
              <w:t xml:space="preserve">[insertar número] </w:t>
            </w:r>
            <w:r>
              <w:rPr>
                <w:rFonts w:ascii="Times New Roman" w:hAnsi="Times New Roman"/>
                <w:sz w:val="24"/>
                <w:szCs w:val="20"/>
              </w:rPr>
              <w:t>días.</w:t>
            </w:r>
          </w:p>
        </w:tc>
      </w:tr>
      <w:tr w:rsidR="00AA76BA" w:rsidRPr="00087C96" w14:paraId="76DCB1B3"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B1"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19.3 (a)</w:t>
            </w:r>
          </w:p>
        </w:tc>
        <w:tc>
          <w:tcPr>
            <w:tcW w:w="8280" w:type="dxa"/>
            <w:gridSpan w:val="2"/>
            <w:tcBorders>
              <w:top w:val="single" w:sz="6" w:space="0" w:color="000000"/>
              <w:bottom w:val="single" w:sz="6" w:space="0" w:color="000000"/>
              <w:right w:val="single" w:sz="8" w:space="0" w:color="000000"/>
            </w:tcBorders>
          </w:tcPr>
          <w:p w14:paraId="76DCB1B2" w14:textId="55B7C00F" w:rsidR="00AA76BA" w:rsidRPr="00087C96" w:rsidRDefault="00AA76BA" w:rsidP="00AA76BA">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El precio de la Oferta puede ajustarse por el siguiente factor</w:t>
            </w:r>
            <w:r w:rsidR="00E2265B">
              <w:rPr>
                <w:rFonts w:ascii="Times New Roman" w:hAnsi="Times New Roman"/>
                <w:sz w:val="24"/>
                <w:szCs w:val="20"/>
              </w:rPr>
              <w:t>: [</w:t>
            </w:r>
            <w:r>
              <w:rPr>
                <w:rFonts w:ascii="Times New Roman" w:hAnsi="Times New Roman"/>
                <w:b/>
                <w:sz w:val="24"/>
                <w:szCs w:val="20"/>
              </w:rPr>
              <w:t>insertar porcentaje].</w:t>
            </w:r>
          </w:p>
        </w:tc>
      </w:tr>
      <w:tr w:rsidR="00AA76BA" w:rsidRPr="00087C96" w14:paraId="76DCB1B7"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B4"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20.1</w:t>
            </w:r>
          </w:p>
          <w:p w14:paraId="76DCB1B5"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gridSpan w:val="2"/>
            <w:tcBorders>
              <w:top w:val="single" w:sz="6" w:space="0" w:color="000000"/>
              <w:bottom w:val="single" w:sz="6" w:space="0" w:color="000000"/>
              <w:right w:val="single" w:sz="8" w:space="0" w:color="000000"/>
            </w:tcBorders>
          </w:tcPr>
          <w:p w14:paraId="76DCB1B6" w14:textId="7EF8CFE3" w:rsidR="00AA76BA" w:rsidRPr="00087C96" w:rsidRDefault="00AA76BA" w:rsidP="00AA76BA">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Pr>
                <w:rFonts w:ascii="Times New Roman" w:hAnsi="Times New Roman"/>
                <w:sz w:val="24"/>
                <w:szCs w:val="20"/>
              </w:rPr>
              <w:t xml:space="preserve">La cantidad y la moneda de la Fianza de la Oferta no deberán ser inferiores a </w:t>
            </w:r>
            <w:r>
              <w:rPr>
                <w:rFonts w:ascii="Times New Roman" w:hAnsi="Times New Roman"/>
                <w:b/>
                <w:bCs/>
                <w:sz w:val="24"/>
                <w:szCs w:val="20"/>
              </w:rPr>
              <w:t>[insertar detalles]</w:t>
            </w:r>
            <w:r>
              <w:rPr>
                <w:rFonts w:ascii="Times New Roman" w:hAnsi="Times New Roman"/>
                <w:sz w:val="24"/>
                <w:szCs w:val="20"/>
              </w:rPr>
              <w:t xml:space="preserve">.  </w:t>
            </w:r>
            <w:r>
              <w:rPr>
                <w:rFonts w:ascii="Times New Roman" w:hAnsi="Times New Roman"/>
                <w:iCs/>
                <w:sz w:val="24"/>
                <w:szCs w:val="20"/>
              </w:rPr>
              <w:t>En el caso de tratarse de lotes múltiples, se aplican las siguientes condiciones adicionales</w:t>
            </w:r>
            <w:r w:rsidR="005033BB">
              <w:rPr>
                <w:rFonts w:ascii="Times New Roman" w:hAnsi="Times New Roman"/>
                <w:iCs/>
                <w:sz w:val="24"/>
                <w:szCs w:val="20"/>
              </w:rPr>
              <w:t>: [</w:t>
            </w:r>
            <w:r>
              <w:rPr>
                <w:rFonts w:ascii="Times New Roman" w:hAnsi="Times New Roman"/>
                <w:b/>
                <w:bCs/>
                <w:iCs/>
                <w:sz w:val="24"/>
                <w:szCs w:val="20"/>
              </w:rPr>
              <w:t>insertar detalles].</w:t>
            </w:r>
          </w:p>
        </w:tc>
      </w:tr>
      <w:tr w:rsidR="00AA76BA" w:rsidRPr="00087C96" w14:paraId="76DCB1BC"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B8"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 xml:space="preserve">ITB 20.2 </w:t>
            </w:r>
          </w:p>
        </w:tc>
        <w:tc>
          <w:tcPr>
            <w:tcW w:w="8280" w:type="dxa"/>
            <w:gridSpan w:val="2"/>
            <w:tcBorders>
              <w:top w:val="single" w:sz="6" w:space="0" w:color="000000"/>
              <w:bottom w:val="single" w:sz="6" w:space="0" w:color="000000"/>
              <w:right w:val="single" w:sz="8" w:space="0" w:color="000000"/>
            </w:tcBorders>
          </w:tcPr>
          <w:p w14:paraId="76DCB1B9" w14:textId="49148C0A" w:rsidR="00AA76BA" w:rsidRPr="005033BB" w:rsidRDefault="00AA76BA" w:rsidP="005033BB">
            <w:pPr>
              <w:rPr>
                <w:rFonts w:ascii="Times New Roman" w:hAnsi="Times New Roman" w:cs="Times New Roman"/>
                <w:b/>
                <w:bCs/>
                <w:sz w:val="24"/>
                <w:szCs w:val="24"/>
              </w:rPr>
            </w:pPr>
            <w:r w:rsidRPr="005033BB">
              <w:rPr>
                <w:rFonts w:ascii="Times New Roman" w:hAnsi="Times New Roman" w:cs="Times New Roman"/>
                <w:sz w:val="24"/>
                <w:szCs w:val="24"/>
              </w:rPr>
              <w:t>Se aceptan las siguientes formas alternativas de Fianza de la Oferta</w:t>
            </w:r>
            <w:r w:rsidR="00E2265B" w:rsidRPr="005033BB">
              <w:rPr>
                <w:rFonts w:ascii="Times New Roman" w:hAnsi="Times New Roman" w:cs="Times New Roman"/>
                <w:sz w:val="24"/>
                <w:szCs w:val="24"/>
              </w:rPr>
              <w:t xml:space="preserve">: </w:t>
            </w:r>
            <w:r w:rsidR="00E2265B" w:rsidRPr="005033BB">
              <w:rPr>
                <w:rFonts w:ascii="Times New Roman" w:hAnsi="Times New Roman" w:cs="Times New Roman"/>
                <w:b/>
                <w:bCs/>
                <w:sz w:val="24"/>
                <w:szCs w:val="24"/>
              </w:rPr>
              <w:t>[</w:t>
            </w:r>
            <w:r w:rsidRPr="005033BB">
              <w:rPr>
                <w:rFonts w:ascii="Times New Roman" w:hAnsi="Times New Roman" w:cs="Times New Roman"/>
                <w:b/>
                <w:bCs/>
                <w:sz w:val="24"/>
                <w:szCs w:val="24"/>
              </w:rPr>
              <w:t>insertar</w:t>
            </w:r>
            <w:r w:rsidR="005033BB" w:rsidRPr="005033BB">
              <w:rPr>
                <w:rFonts w:ascii="Times New Roman" w:hAnsi="Times New Roman" w:cs="Times New Roman"/>
                <w:b/>
                <w:bCs/>
                <w:sz w:val="24"/>
                <w:szCs w:val="24"/>
              </w:rPr>
              <w:t xml:space="preserve"> </w:t>
            </w:r>
            <w:r w:rsidR="00E2265B" w:rsidRPr="005033BB">
              <w:rPr>
                <w:rFonts w:ascii="Times New Roman" w:hAnsi="Times New Roman" w:cs="Times New Roman"/>
                <w:b/>
                <w:bCs/>
                <w:sz w:val="24"/>
                <w:szCs w:val="24"/>
              </w:rPr>
              <w:t>d</w:t>
            </w:r>
            <w:r w:rsidRPr="005033BB">
              <w:rPr>
                <w:rFonts w:ascii="Times New Roman" w:hAnsi="Times New Roman" w:cs="Times New Roman"/>
                <w:b/>
                <w:bCs/>
                <w:sz w:val="24"/>
                <w:szCs w:val="24"/>
              </w:rPr>
              <w:t>etalles].</w:t>
            </w:r>
          </w:p>
          <w:p w14:paraId="76DCB1BA" w14:textId="77777777" w:rsidR="00AA76BA" w:rsidRPr="00087C96" w:rsidRDefault="00AA76BA" w:rsidP="005033BB">
            <w:pPr>
              <w:tabs>
                <w:tab w:val="left" w:pos="-1440"/>
                <w:tab w:val="left" w:pos="-720"/>
              </w:tabs>
              <w:suppressAutoHyphens/>
              <w:spacing w:after="0" w:line="240" w:lineRule="auto"/>
              <w:ind w:left="2880" w:hanging="2880"/>
              <w:rPr>
                <w:rFonts w:ascii="Times New Roman" w:eastAsia="Times New Roman" w:hAnsi="Times New Roman" w:cs="Times New Roman"/>
                <w:sz w:val="24"/>
                <w:szCs w:val="20"/>
              </w:rPr>
            </w:pPr>
          </w:p>
          <w:p w14:paraId="76DCB1BB" w14:textId="038769AF" w:rsidR="00AA76BA" w:rsidRPr="00087C96" w:rsidRDefault="00AA76BA" w:rsidP="005033BB">
            <w:pPr>
              <w:tabs>
                <w:tab w:val="left" w:pos="-1440"/>
                <w:tab w:val="left" w:pos="-720"/>
              </w:tabs>
              <w:suppressAutoHyphens/>
              <w:spacing w:after="0" w:line="240" w:lineRule="auto"/>
              <w:rPr>
                <w:rFonts w:ascii="Times New Roman" w:eastAsia="Times New Roman" w:hAnsi="Times New Roman" w:cs="Times New Roman"/>
                <w:sz w:val="24"/>
                <w:szCs w:val="20"/>
              </w:rPr>
            </w:pPr>
            <w:r>
              <w:rPr>
                <w:rFonts w:ascii="Times New Roman" w:hAnsi="Times New Roman"/>
                <w:sz w:val="24"/>
                <w:szCs w:val="20"/>
              </w:rPr>
              <w:t>[Los Licitantes pueden solicitar la confirmación de la aceptación de formas alternativas de Fianza de la Oferta antes de presentar las Ofertas. Ningún Licitante podrá corregir un formulario inaceptable de la Fianza de la Oferta después de que se hayan presentado las Ofertas.]</w:t>
            </w:r>
          </w:p>
        </w:tc>
      </w:tr>
      <w:tr w:rsidR="00AA76BA" w:rsidRPr="00087C96" w14:paraId="76DCB1BF"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BD"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21.1</w:t>
            </w:r>
          </w:p>
        </w:tc>
        <w:tc>
          <w:tcPr>
            <w:tcW w:w="8280" w:type="dxa"/>
            <w:gridSpan w:val="2"/>
            <w:tcBorders>
              <w:top w:val="single" w:sz="6" w:space="0" w:color="000000"/>
              <w:bottom w:val="single" w:sz="6" w:space="0" w:color="000000"/>
              <w:right w:val="single" w:sz="8" w:space="0" w:color="000000"/>
            </w:tcBorders>
          </w:tcPr>
          <w:p w14:paraId="76DCB1BE" w14:textId="77777777" w:rsidR="00AA76BA" w:rsidRPr="00087C96" w:rsidRDefault="00AA76BA" w:rsidP="00AA76BA">
            <w:pPr>
              <w:tabs>
                <w:tab w:val="left" w:pos="-1440"/>
                <w:tab w:val="left" w:pos="-720"/>
              </w:tabs>
              <w:suppressAutoHyphens/>
              <w:spacing w:after="0" w:line="240" w:lineRule="auto"/>
              <w:rPr>
                <w:rFonts w:ascii="Times New Roman" w:eastAsia="Times New Roman" w:hAnsi="Times New Roman" w:cs="Times New Roman"/>
                <w:sz w:val="24"/>
                <w:szCs w:val="20"/>
              </w:rPr>
            </w:pPr>
            <w:r>
              <w:rPr>
                <w:rFonts w:ascii="Times New Roman" w:hAnsi="Times New Roman"/>
                <w:sz w:val="24"/>
                <w:szCs w:val="20"/>
              </w:rPr>
              <w:t xml:space="preserve">Además del original de la Oferta, el número de copias requeridas es de: </w:t>
            </w:r>
            <w:r>
              <w:rPr>
                <w:rFonts w:ascii="Times New Roman" w:hAnsi="Times New Roman"/>
                <w:b/>
                <w:sz w:val="24"/>
                <w:szCs w:val="20"/>
              </w:rPr>
              <w:t>[insertar número].</w:t>
            </w:r>
          </w:p>
        </w:tc>
      </w:tr>
      <w:tr w:rsidR="00AA76BA" w:rsidRPr="00087C96" w14:paraId="76DCB1C2"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C0"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21.2</w:t>
            </w:r>
          </w:p>
        </w:tc>
        <w:tc>
          <w:tcPr>
            <w:tcW w:w="8280" w:type="dxa"/>
            <w:gridSpan w:val="2"/>
            <w:tcBorders>
              <w:top w:val="single" w:sz="6" w:space="0" w:color="000000"/>
              <w:bottom w:val="single" w:sz="6" w:space="0" w:color="000000"/>
              <w:right w:val="single" w:sz="8" w:space="0" w:color="000000"/>
            </w:tcBorders>
          </w:tcPr>
          <w:p w14:paraId="76DCB1C1" w14:textId="30818B73" w:rsidR="00AA76BA" w:rsidRPr="00087C96" w:rsidRDefault="00AA76BA" w:rsidP="00AA76BA">
            <w:pPr>
              <w:tabs>
                <w:tab w:val="left" w:pos="-1440"/>
                <w:tab w:val="left" w:pos="-720"/>
              </w:tabs>
              <w:suppressAutoHyphens/>
              <w:spacing w:after="0" w:line="240" w:lineRule="auto"/>
              <w:rPr>
                <w:rFonts w:ascii="Times New Roman" w:eastAsia="Times New Roman" w:hAnsi="Times New Roman" w:cs="Times New Roman"/>
                <w:sz w:val="24"/>
                <w:szCs w:val="20"/>
              </w:rPr>
            </w:pPr>
            <w:r>
              <w:rPr>
                <w:rFonts w:ascii="Times New Roman" w:hAnsi="Times New Roman"/>
                <w:sz w:val="24"/>
                <w:szCs w:val="20"/>
              </w:rPr>
              <w:t xml:space="preserve">La confirmación por escrito de la autorización para firmar en nombre </w:t>
            </w:r>
            <w:r w:rsidR="000E79B7">
              <w:rPr>
                <w:rFonts w:ascii="Times New Roman" w:hAnsi="Times New Roman"/>
                <w:sz w:val="24"/>
                <w:szCs w:val="20"/>
              </w:rPr>
              <w:t>del Licitante</w:t>
            </w:r>
            <w:r>
              <w:rPr>
                <w:rFonts w:ascii="Times New Roman" w:hAnsi="Times New Roman"/>
                <w:sz w:val="24"/>
                <w:szCs w:val="20"/>
              </w:rPr>
              <w:t xml:space="preserve"> consistirá de</w:t>
            </w:r>
            <w:proofErr w:type="gramStart"/>
            <w:r>
              <w:rPr>
                <w:rFonts w:ascii="Times New Roman" w:hAnsi="Times New Roman"/>
                <w:sz w:val="24"/>
                <w:szCs w:val="20"/>
              </w:rPr>
              <w:t xml:space="preserve">:  </w:t>
            </w:r>
            <w:r>
              <w:rPr>
                <w:rFonts w:ascii="Times New Roman" w:hAnsi="Times New Roman"/>
                <w:b/>
                <w:bCs/>
                <w:sz w:val="24"/>
                <w:szCs w:val="20"/>
              </w:rPr>
              <w:t>[</w:t>
            </w:r>
            <w:proofErr w:type="gramEnd"/>
            <w:r>
              <w:rPr>
                <w:rFonts w:ascii="Times New Roman" w:hAnsi="Times New Roman"/>
                <w:b/>
                <w:bCs/>
                <w:sz w:val="24"/>
                <w:szCs w:val="20"/>
              </w:rPr>
              <w:t>insertar detalles].</w:t>
            </w:r>
          </w:p>
        </w:tc>
      </w:tr>
      <w:tr w:rsidR="00AA76BA" w:rsidRPr="00087C96" w14:paraId="76DCB1C4" w14:textId="77777777" w:rsidTr="003B185E">
        <w:tblPrEx>
          <w:tblBorders>
            <w:insideH w:val="single" w:sz="8" w:space="0" w:color="000000"/>
          </w:tblBorders>
        </w:tblPrEx>
        <w:tc>
          <w:tcPr>
            <w:tcW w:w="10008" w:type="dxa"/>
            <w:gridSpan w:val="4"/>
            <w:tcBorders>
              <w:top w:val="single" w:sz="6" w:space="0" w:color="000000"/>
              <w:left w:val="single" w:sz="8" w:space="0" w:color="000000"/>
              <w:bottom w:val="single" w:sz="6" w:space="0" w:color="000000"/>
              <w:right w:val="single" w:sz="8" w:space="0" w:color="000000"/>
            </w:tcBorders>
          </w:tcPr>
          <w:p w14:paraId="2FCA4A14" w14:textId="77777777" w:rsidR="00DD7D23" w:rsidRDefault="00DD7D23"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5C2BC740" w14:textId="77777777" w:rsidR="00AA76BA" w:rsidRDefault="00AA76BA" w:rsidP="00DD7D2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Pr>
                <w:rFonts w:ascii="Times New Roman" w:hAnsi="Times New Roman"/>
                <w:b/>
                <w:sz w:val="24"/>
                <w:szCs w:val="20"/>
              </w:rPr>
              <w:t>D.  Presentación y Apertura de Ofertas</w:t>
            </w:r>
          </w:p>
          <w:p w14:paraId="76DCB1C3" w14:textId="7E88AB97" w:rsidR="00DD7D23" w:rsidRPr="00087C96" w:rsidRDefault="00DD7D23"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r>
      <w:tr w:rsidR="00AA76BA" w:rsidRPr="00087C96" w14:paraId="76DCB1D2"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C5" w14:textId="7CEDFFB0"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22.1</w:t>
            </w:r>
          </w:p>
          <w:p w14:paraId="76DCB1C6"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76DCB1C7"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gridSpan w:val="2"/>
            <w:tcBorders>
              <w:top w:val="single" w:sz="6" w:space="0" w:color="000000"/>
              <w:bottom w:val="single" w:sz="6" w:space="0" w:color="000000"/>
              <w:right w:val="single" w:sz="8" w:space="0" w:color="000000"/>
            </w:tcBorders>
          </w:tcPr>
          <w:p w14:paraId="2C6BD2FC" w14:textId="5B658950" w:rsidR="00A32369" w:rsidRDefault="00A32369"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Las Ofertas </w:t>
            </w:r>
            <w:r>
              <w:rPr>
                <w:rFonts w:ascii="Times New Roman" w:hAnsi="Times New Roman"/>
                <w:b/>
                <w:sz w:val="24"/>
                <w:szCs w:val="20"/>
              </w:rPr>
              <w:t>[pueden / no pueden]</w:t>
            </w:r>
            <w:r>
              <w:rPr>
                <w:rFonts w:ascii="Times New Roman" w:hAnsi="Times New Roman"/>
                <w:sz w:val="24"/>
                <w:szCs w:val="20"/>
              </w:rPr>
              <w:t xml:space="preserve"> ser presentadas electrónicamente.</w:t>
            </w:r>
          </w:p>
          <w:p w14:paraId="38E2445E" w14:textId="77777777" w:rsidR="00A32369" w:rsidRDefault="00A32369"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2FB51D56" w14:textId="77777777" w:rsidR="00A32369" w:rsidRPr="004147F3" w:rsidRDefault="00A32369" w:rsidP="00A32369">
            <w:pPr>
              <w:pStyle w:val="BDSDefault"/>
              <w:rPr>
                <w:b/>
              </w:rPr>
            </w:pPr>
            <w:r>
              <w:rPr>
                <w:b/>
              </w:rPr>
              <w:t>[incluir lo siguiente solo si es permitido presentar Ofertas electrónicamente; de lo contrario, eliminar]</w:t>
            </w:r>
          </w:p>
          <w:p w14:paraId="10FB08FF" w14:textId="77777777" w:rsidR="00A32369" w:rsidRDefault="00A32369" w:rsidP="00A32369">
            <w:pPr>
              <w:pStyle w:val="BDSDefault"/>
              <w:rPr>
                <w:b/>
              </w:rPr>
            </w:pPr>
            <w:r>
              <w:rPr>
                <w:b/>
              </w:rPr>
              <w:t>Los Licitantes tienen la opción de presentar sus Ofertas electrónicamente.</w:t>
            </w:r>
          </w:p>
          <w:p w14:paraId="0994EA8B" w14:textId="5217BF62" w:rsidR="00A32369" w:rsidRDefault="00A32369" w:rsidP="00A32369">
            <w:pPr>
              <w:pStyle w:val="BDSDefault"/>
              <w:rPr>
                <w:spacing w:val="-1"/>
              </w:rPr>
            </w:pPr>
            <w:r>
              <w:rPr>
                <w:u w:val="single"/>
              </w:rPr>
              <w:lastRenderedPageBreak/>
              <w:t>El Anexo 1 de esta Sección II (</w:t>
            </w:r>
            <w:r w:rsidR="00CA65AC">
              <w:t>Hoja de Datos de Licitación</w:t>
            </w:r>
            <w:r>
              <w:rPr>
                <w:u w:val="single"/>
              </w:rPr>
              <w:t xml:space="preserve">) </w:t>
            </w:r>
            <w:r>
              <w:t xml:space="preserve">describe el procedimiento completo para la presentación electrónica. </w:t>
            </w:r>
          </w:p>
          <w:p w14:paraId="30F68A0C" w14:textId="2D905D46" w:rsidR="00A32369" w:rsidRPr="004147F3" w:rsidRDefault="00A32369" w:rsidP="00A32369">
            <w:pPr>
              <w:pStyle w:val="BDSDefault"/>
            </w:pPr>
            <w:r>
              <w:t xml:space="preserve">Toda Oferta presentada electrónicamente debe recibirse en la dirección especificada en el </w:t>
            </w:r>
            <w:r>
              <w:rPr>
                <w:u w:val="single"/>
              </w:rPr>
              <w:t>Anexo 1 de la presente Sección II (</w:t>
            </w:r>
            <w:r w:rsidR="00CA65AC">
              <w:t>Hoja de Datos de Licitación</w:t>
            </w:r>
            <w:r>
              <w:rPr>
                <w:u w:val="single"/>
              </w:rPr>
              <w:t>)</w:t>
            </w:r>
            <w:r>
              <w:t xml:space="preserve"> antes del plazo de presentación de ofertas especificada en la Sub-Cláusula 23.1 de las ITB.</w:t>
            </w:r>
          </w:p>
          <w:p w14:paraId="76DCB1D1" w14:textId="467BF197" w:rsidR="00AA76BA" w:rsidRPr="00A3378E" w:rsidRDefault="00A32369" w:rsidP="00FA1762">
            <w:pPr>
              <w:pStyle w:val="BDSDefault"/>
            </w:pPr>
            <w:r>
              <w:t>Se advierte a los Licitantes que el Cliente no es responsable de retrasos o defectos en la recepción o descarga de cualquier Oferta presentada electrónicamente.</w:t>
            </w:r>
          </w:p>
        </w:tc>
      </w:tr>
      <w:tr w:rsidR="00DD7D23" w:rsidRPr="00087C96" w14:paraId="6B67F929"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0877DF03" w14:textId="02202CC5" w:rsidR="00DD7D23" w:rsidRPr="00087C96" w:rsidRDefault="00DD7D23"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lastRenderedPageBreak/>
              <w:t>ITB 22.5</w:t>
            </w:r>
          </w:p>
        </w:tc>
        <w:tc>
          <w:tcPr>
            <w:tcW w:w="8280" w:type="dxa"/>
            <w:gridSpan w:val="2"/>
            <w:tcBorders>
              <w:top w:val="single" w:sz="6" w:space="0" w:color="000000"/>
              <w:bottom w:val="single" w:sz="6" w:space="0" w:color="000000"/>
              <w:right w:val="single" w:sz="8" w:space="0" w:color="000000"/>
            </w:tcBorders>
          </w:tcPr>
          <w:p w14:paraId="0ECE965B" w14:textId="77777777" w:rsidR="00DD7D23" w:rsidRPr="00A32369" w:rsidRDefault="00DD7D23" w:rsidP="00DD7D23">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Si los Licitantes presentarán una copia impresa:</w:t>
            </w:r>
          </w:p>
          <w:p w14:paraId="266AC94C" w14:textId="77777777" w:rsidR="00DD7D23" w:rsidRPr="00087C96" w:rsidRDefault="00DD7D23" w:rsidP="00DD7D23">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Solo </w:t>
            </w:r>
            <w:r>
              <w:rPr>
                <w:rFonts w:ascii="Times New Roman" w:hAnsi="Times New Roman"/>
                <w:b/>
                <w:sz w:val="24"/>
                <w:szCs w:val="20"/>
              </w:rPr>
              <w:t xml:space="preserve">para fines de presentación de Ofertas, </w:t>
            </w:r>
            <w:r>
              <w:rPr>
                <w:rFonts w:ascii="Times New Roman" w:hAnsi="Times New Roman"/>
                <w:sz w:val="24"/>
                <w:szCs w:val="20"/>
              </w:rPr>
              <w:t>la dirección del Cliente es:</w:t>
            </w:r>
          </w:p>
          <w:p w14:paraId="69B930D7" w14:textId="77777777" w:rsidR="00DD7D23" w:rsidRPr="00087C96" w:rsidRDefault="00DD7D23" w:rsidP="00DD7D23">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Atención </w:t>
            </w:r>
            <w:r>
              <w:rPr>
                <w:rFonts w:ascii="Times New Roman" w:hAnsi="Times New Roman"/>
                <w:sz w:val="24"/>
                <w:szCs w:val="20"/>
                <w:u w:val="single"/>
              </w:rPr>
              <w:tab/>
            </w:r>
          </w:p>
          <w:p w14:paraId="009385D8" w14:textId="77777777" w:rsidR="00DD7D23" w:rsidRPr="00087C96" w:rsidRDefault="00DD7D23" w:rsidP="00DD7D23">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Dirección: </w:t>
            </w:r>
            <w:r>
              <w:rPr>
                <w:rFonts w:ascii="Times New Roman" w:hAnsi="Times New Roman"/>
                <w:sz w:val="24"/>
                <w:szCs w:val="20"/>
                <w:u w:val="single"/>
              </w:rPr>
              <w:tab/>
            </w:r>
          </w:p>
          <w:p w14:paraId="36826BDD" w14:textId="77777777" w:rsidR="00DD7D23" w:rsidRPr="00087C96" w:rsidRDefault="00DD7D23" w:rsidP="00DD7D23">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Piso / Número de Sala: </w:t>
            </w:r>
            <w:r>
              <w:rPr>
                <w:rFonts w:ascii="Times New Roman" w:hAnsi="Times New Roman"/>
                <w:sz w:val="24"/>
                <w:szCs w:val="20"/>
                <w:u w:val="single"/>
              </w:rPr>
              <w:tab/>
            </w:r>
          </w:p>
          <w:p w14:paraId="4470C033" w14:textId="77777777" w:rsidR="00DD7D23" w:rsidRPr="00087C96" w:rsidRDefault="00DD7D23" w:rsidP="00DD7D23">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Ciudad: </w:t>
            </w:r>
            <w:r>
              <w:rPr>
                <w:rFonts w:ascii="Times New Roman" w:hAnsi="Times New Roman"/>
                <w:sz w:val="24"/>
                <w:szCs w:val="20"/>
                <w:u w:val="single"/>
              </w:rPr>
              <w:tab/>
            </w:r>
          </w:p>
          <w:p w14:paraId="348A2B56" w14:textId="77777777" w:rsidR="00DD7D23" w:rsidRPr="00087C96" w:rsidRDefault="00DD7D23" w:rsidP="00DD7D23">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País: </w:t>
            </w:r>
            <w:r>
              <w:rPr>
                <w:rFonts w:ascii="Times New Roman" w:hAnsi="Times New Roman"/>
                <w:sz w:val="24"/>
                <w:szCs w:val="20"/>
                <w:u w:val="single"/>
              </w:rPr>
              <w:tab/>
            </w:r>
          </w:p>
          <w:p w14:paraId="79B33793" w14:textId="77777777" w:rsidR="00DD7D23" w:rsidRPr="00A32369" w:rsidRDefault="00DD7D23"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07641A" w:rsidRPr="00087C96" w14:paraId="7E423AA4"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3A348B84" w14:textId="26AE7FE8" w:rsidR="0007641A" w:rsidRPr="00087C96" w:rsidRDefault="0007641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23.1</w:t>
            </w:r>
          </w:p>
        </w:tc>
        <w:tc>
          <w:tcPr>
            <w:tcW w:w="8280" w:type="dxa"/>
            <w:gridSpan w:val="2"/>
            <w:tcBorders>
              <w:top w:val="single" w:sz="6" w:space="0" w:color="000000"/>
              <w:bottom w:val="single" w:sz="6" w:space="0" w:color="000000"/>
              <w:right w:val="single" w:sz="8" w:space="0" w:color="000000"/>
            </w:tcBorders>
          </w:tcPr>
          <w:p w14:paraId="783A10B0" w14:textId="77777777" w:rsidR="0007641A" w:rsidRPr="00087C96" w:rsidRDefault="0007641A" w:rsidP="0007641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El plazo de presentación de Ofertas es:</w:t>
            </w:r>
          </w:p>
          <w:p w14:paraId="669F2AE0" w14:textId="77777777" w:rsidR="0007641A" w:rsidRPr="00087C96" w:rsidRDefault="0007641A" w:rsidP="0007641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Fecha: </w:t>
            </w:r>
            <w:r>
              <w:rPr>
                <w:rFonts w:ascii="Times New Roman" w:hAnsi="Times New Roman"/>
                <w:sz w:val="24"/>
                <w:szCs w:val="20"/>
                <w:u w:val="single"/>
              </w:rPr>
              <w:tab/>
            </w:r>
          </w:p>
          <w:p w14:paraId="033CB7DC" w14:textId="77777777" w:rsidR="0007641A" w:rsidRPr="00087C96" w:rsidRDefault="0007641A" w:rsidP="0007641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rPr>
            </w:pPr>
            <w:r>
              <w:rPr>
                <w:rFonts w:ascii="Times New Roman" w:hAnsi="Times New Roman"/>
                <w:sz w:val="24"/>
                <w:szCs w:val="20"/>
              </w:rPr>
              <w:t xml:space="preserve">Hora: </w:t>
            </w:r>
            <w:r>
              <w:rPr>
                <w:rFonts w:ascii="Times New Roman" w:hAnsi="Times New Roman"/>
                <w:sz w:val="24"/>
                <w:szCs w:val="20"/>
                <w:u w:val="single"/>
              </w:rPr>
              <w:tab/>
            </w:r>
          </w:p>
          <w:p w14:paraId="0CD90FDD" w14:textId="77777777" w:rsidR="0007641A" w:rsidRPr="00A32369" w:rsidRDefault="0007641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AA76BA" w:rsidRPr="00087C96" w14:paraId="76DCB1DC"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D3" w14:textId="1BF00CA4"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26.3</w:t>
            </w:r>
          </w:p>
        </w:tc>
        <w:tc>
          <w:tcPr>
            <w:tcW w:w="8280" w:type="dxa"/>
            <w:gridSpan w:val="2"/>
            <w:tcBorders>
              <w:top w:val="single" w:sz="6" w:space="0" w:color="000000"/>
              <w:bottom w:val="single" w:sz="6" w:space="0" w:color="000000"/>
              <w:right w:val="single" w:sz="8" w:space="0" w:color="000000"/>
            </w:tcBorders>
          </w:tcPr>
          <w:p w14:paraId="4575E501" w14:textId="160C462E" w:rsidR="00302538" w:rsidRPr="00302538" w:rsidRDefault="00302538" w:rsidP="00AA76BA">
            <w:pPr>
              <w:tabs>
                <w:tab w:val="left" w:pos="-1440"/>
                <w:tab w:val="left" w:pos="-720"/>
              </w:tabs>
              <w:suppressAutoHyphens/>
              <w:spacing w:after="0" w:line="240" w:lineRule="auto"/>
              <w:ind w:left="2880" w:hanging="2880"/>
              <w:jc w:val="both"/>
              <w:rPr>
                <w:rFonts w:ascii="Times New Roman" w:hAnsi="Times New Roman" w:cs="Times New Roman"/>
                <w:sz w:val="24"/>
                <w:szCs w:val="24"/>
              </w:rPr>
            </w:pPr>
          </w:p>
          <w:p w14:paraId="49923F08" w14:textId="77777777" w:rsidR="00302538" w:rsidRDefault="00302538" w:rsidP="00AA76BA">
            <w:pPr>
              <w:tabs>
                <w:tab w:val="left" w:pos="-1440"/>
                <w:tab w:val="left" w:pos="-720"/>
              </w:tabs>
              <w:suppressAutoHyphens/>
              <w:spacing w:after="0" w:line="240" w:lineRule="auto"/>
              <w:ind w:left="2880" w:hanging="2880"/>
              <w:jc w:val="both"/>
              <w:rPr>
                <w:u w:val="single"/>
              </w:rPr>
            </w:pPr>
          </w:p>
          <w:p w14:paraId="5F4B1610" w14:textId="77777777" w:rsidR="00302538" w:rsidRPr="00302538" w:rsidRDefault="00302538"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i/>
                <w:sz w:val="24"/>
                <w:szCs w:val="20"/>
              </w:rPr>
              <w:t>[Si las Ofertas Técnicas se abrirán públicamente, facilitar la siguiente información:]</w:t>
            </w:r>
          </w:p>
          <w:p w14:paraId="76DCB1D4" w14:textId="48116B38"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La apertura de las Ofertas deberá tener lugar en:</w:t>
            </w:r>
          </w:p>
          <w:p w14:paraId="76DCB1D5"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Dirección: </w:t>
            </w:r>
            <w:r>
              <w:rPr>
                <w:rFonts w:ascii="Times New Roman" w:hAnsi="Times New Roman"/>
                <w:sz w:val="24"/>
                <w:szCs w:val="20"/>
                <w:u w:val="single"/>
              </w:rPr>
              <w:tab/>
            </w:r>
          </w:p>
          <w:p w14:paraId="76DCB1D6"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Piso / Número de Sala: </w:t>
            </w:r>
            <w:r>
              <w:rPr>
                <w:rFonts w:ascii="Times New Roman" w:hAnsi="Times New Roman"/>
                <w:sz w:val="24"/>
                <w:szCs w:val="20"/>
                <w:u w:val="single"/>
              </w:rPr>
              <w:tab/>
            </w:r>
          </w:p>
          <w:p w14:paraId="76DCB1D7"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Ciudad: </w:t>
            </w:r>
            <w:r>
              <w:rPr>
                <w:rFonts w:ascii="Times New Roman" w:hAnsi="Times New Roman"/>
                <w:sz w:val="24"/>
                <w:szCs w:val="20"/>
                <w:u w:val="single"/>
              </w:rPr>
              <w:tab/>
            </w:r>
          </w:p>
          <w:p w14:paraId="76DCB1D8"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País:</w:t>
            </w:r>
            <w:r>
              <w:rPr>
                <w:rFonts w:ascii="Times New Roman" w:hAnsi="Times New Roman"/>
                <w:sz w:val="24"/>
                <w:szCs w:val="20"/>
                <w:u w:val="single"/>
              </w:rPr>
              <w:tab/>
            </w:r>
            <w:r>
              <w:rPr>
                <w:rFonts w:ascii="Times New Roman" w:hAnsi="Times New Roman"/>
                <w:sz w:val="24"/>
                <w:szCs w:val="20"/>
              </w:rPr>
              <w:tab/>
            </w:r>
          </w:p>
          <w:p w14:paraId="76DCB1D9"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Fecha: </w:t>
            </w:r>
            <w:r>
              <w:rPr>
                <w:rFonts w:ascii="Times New Roman" w:hAnsi="Times New Roman"/>
                <w:sz w:val="24"/>
                <w:szCs w:val="20"/>
                <w:u w:val="single"/>
              </w:rPr>
              <w:tab/>
            </w:r>
          </w:p>
          <w:p w14:paraId="76DCB1DA"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rPr>
            </w:pPr>
            <w:r>
              <w:rPr>
                <w:rFonts w:ascii="Times New Roman" w:hAnsi="Times New Roman"/>
                <w:sz w:val="24"/>
                <w:szCs w:val="20"/>
              </w:rPr>
              <w:t xml:space="preserve">Hora: </w:t>
            </w:r>
            <w:r>
              <w:rPr>
                <w:rFonts w:ascii="Times New Roman" w:hAnsi="Times New Roman"/>
                <w:sz w:val="24"/>
                <w:szCs w:val="20"/>
                <w:u w:val="single"/>
              </w:rPr>
              <w:tab/>
            </w:r>
          </w:p>
          <w:p w14:paraId="76DCB1DB"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AA76BA" w:rsidRPr="00087C96" w14:paraId="76DCB1DE" w14:textId="77777777" w:rsidTr="003B185E">
        <w:tblPrEx>
          <w:tblBorders>
            <w:insideH w:val="single" w:sz="8" w:space="0" w:color="000000"/>
          </w:tblBorders>
        </w:tblPrEx>
        <w:tc>
          <w:tcPr>
            <w:tcW w:w="10008" w:type="dxa"/>
            <w:gridSpan w:val="4"/>
            <w:tcBorders>
              <w:top w:val="single" w:sz="6" w:space="0" w:color="000000"/>
              <w:left w:val="single" w:sz="8" w:space="0" w:color="000000"/>
              <w:bottom w:val="single" w:sz="6" w:space="0" w:color="000000"/>
              <w:right w:val="single" w:sz="8" w:space="0" w:color="000000"/>
            </w:tcBorders>
          </w:tcPr>
          <w:p w14:paraId="0BE878C4" w14:textId="77777777" w:rsidR="00302538" w:rsidRDefault="00302538"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3D72A1C4" w14:textId="77777777" w:rsidR="00AA76BA" w:rsidRDefault="00AA76BA" w:rsidP="00302538">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Pr>
                <w:rFonts w:ascii="Times New Roman" w:hAnsi="Times New Roman"/>
                <w:b/>
                <w:sz w:val="24"/>
                <w:szCs w:val="20"/>
              </w:rPr>
              <w:t>E.  Evaluación y Comparación de Ofertas</w:t>
            </w:r>
          </w:p>
          <w:p w14:paraId="76DCB1DD" w14:textId="706DC02E" w:rsidR="00302538" w:rsidRPr="00087C96" w:rsidRDefault="00302538"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r>
      <w:tr w:rsidR="00AA76BA" w:rsidRPr="00087C96" w14:paraId="76DCB1E1"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DF"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Pr>
                <w:rFonts w:ascii="Times New Roman" w:hAnsi="Times New Roman"/>
                <w:b/>
                <w:sz w:val="24"/>
                <w:szCs w:val="20"/>
              </w:rPr>
              <w:t>ITB 27.3</w:t>
            </w:r>
          </w:p>
        </w:tc>
        <w:tc>
          <w:tcPr>
            <w:tcW w:w="8280" w:type="dxa"/>
            <w:gridSpan w:val="2"/>
            <w:tcBorders>
              <w:top w:val="single" w:sz="6" w:space="0" w:color="000000"/>
              <w:bottom w:val="single" w:sz="6" w:space="0" w:color="000000"/>
              <w:right w:val="single" w:sz="8" w:space="0" w:color="000000"/>
            </w:tcBorders>
          </w:tcPr>
          <w:p w14:paraId="76DCB1E0" w14:textId="59856E94"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Toda la correspondencia debe ser dirigida al Cliente a</w:t>
            </w:r>
            <w:r w:rsidR="000E79B7">
              <w:rPr>
                <w:rFonts w:ascii="Times New Roman" w:hAnsi="Times New Roman"/>
                <w:sz w:val="24"/>
                <w:szCs w:val="20"/>
              </w:rPr>
              <w:t>: [</w:t>
            </w:r>
            <w:r>
              <w:rPr>
                <w:rFonts w:ascii="Times New Roman" w:hAnsi="Times New Roman"/>
                <w:b/>
                <w:sz w:val="24"/>
                <w:szCs w:val="20"/>
              </w:rPr>
              <w:t>inserta dirección]</w:t>
            </w:r>
            <w:r>
              <w:rPr>
                <w:rFonts w:ascii="Times New Roman" w:hAnsi="Times New Roman"/>
                <w:b/>
                <w:i/>
                <w:sz w:val="24"/>
                <w:szCs w:val="20"/>
              </w:rPr>
              <w:t>.</w:t>
            </w:r>
          </w:p>
        </w:tc>
      </w:tr>
      <w:tr w:rsidR="00E251E7" w:rsidRPr="00087C96" w14:paraId="2653A968" w14:textId="77777777" w:rsidTr="00545463">
        <w:tblPrEx>
          <w:tblBorders>
            <w:insideH w:val="single" w:sz="8" w:space="0" w:color="000000"/>
          </w:tblBorders>
        </w:tblPrEx>
        <w:tc>
          <w:tcPr>
            <w:tcW w:w="1728" w:type="dxa"/>
            <w:gridSpan w:val="2"/>
            <w:vMerge w:val="restart"/>
            <w:tcBorders>
              <w:top w:val="single" w:sz="6" w:space="0" w:color="000000"/>
              <w:left w:val="single" w:sz="8" w:space="0" w:color="000000"/>
            </w:tcBorders>
          </w:tcPr>
          <w:p w14:paraId="69DCC241" w14:textId="1FCDD625" w:rsidR="00E251E7" w:rsidRPr="00087C96" w:rsidRDefault="00E251E7"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29.1</w:t>
            </w:r>
          </w:p>
        </w:tc>
        <w:tc>
          <w:tcPr>
            <w:tcW w:w="8280" w:type="dxa"/>
            <w:gridSpan w:val="2"/>
            <w:tcBorders>
              <w:top w:val="single" w:sz="6" w:space="0" w:color="000000"/>
              <w:bottom w:val="single" w:sz="6" w:space="0" w:color="000000"/>
              <w:right w:val="single" w:sz="8" w:space="0" w:color="000000"/>
            </w:tcBorders>
          </w:tcPr>
          <w:p w14:paraId="55151F03" w14:textId="39856708" w:rsidR="00E251E7" w:rsidRPr="00302538" w:rsidRDefault="00E251E7" w:rsidP="00302538">
            <w:pPr>
              <w:tabs>
                <w:tab w:val="left" w:pos="-1440"/>
                <w:tab w:val="left" w:pos="-720"/>
              </w:tabs>
              <w:suppressAutoHyphens/>
              <w:spacing w:after="0" w:line="240" w:lineRule="auto"/>
              <w:ind w:firstLine="11"/>
              <w:jc w:val="both"/>
              <w:rPr>
                <w:rFonts w:ascii="Times New Roman" w:eastAsia="Times New Roman" w:hAnsi="Times New Roman" w:cs="Times New Roman"/>
                <w:sz w:val="24"/>
                <w:szCs w:val="24"/>
              </w:rPr>
            </w:pPr>
            <w:r>
              <w:rPr>
                <w:rFonts w:ascii="Times New Roman" w:hAnsi="Times New Roman"/>
                <w:sz w:val="24"/>
                <w:szCs w:val="24"/>
              </w:rPr>
              <w:t xml:space="preserve">Criterios, subcriterios y sistema de puntos para la evaluación de Ofertas Técnicas </w:t>
            </w:r>
            <w:r>
              <w:rPr>
                <w:rFonts w:ascii="Times New Roman" w:hAnsi="Times New Roman"/>
                <w:b/>
                <w:bCs/>
                <w:sz w:val="24"/>
                <w:szCs w:val="24"/>
              </w:rPr>
              <w:t>[a modificar según sea el caso, de acuerdo con las necesidades reales de la adquisición]</w:t>
            </w:r>
          </w:p>
        </w:tc>
      </w:tr>
      <w:tr w:rsidR="00E251E7" w:rsidRPr="00087C96" w14:paraId="3D1B3DAE" w14:textId="77777777" w:rsidTr="00545463">
        <w:tblPrEx>
          <w:tblBorders>
            <w:insideH w:val="single" w:sz="8" w:space="0" w:color="000000"/>
          </w:tblBorders>
        </w:tblPrEx>
        <w:tc>
          <w:tcPr>
            <w:tcW w:w="1728" w:type="dxa"/>
            <w:gridSpan w:val="2"/>
            <w:vMerge/>
            <w:tcBorders>
              <w:left w:val="single" w:sz="8" w:space="0" w:color="000000"/>
            </w:tcBorders>
          </w:tcPr>
          <w:p w14:paraId="14A7EF28" w14:textId="77777777" w:rsidR="00E251E7" w:rsidRDefault="00E251E7"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64B30C6F" w14:textId="58ABA87E" w:rsidR="00E251E7" w:rsidRPr="00087C96" w:rsidRDefault="00E251E7"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Criterios, </w:t>
            </w:r>
            <w:proofErr w:type="spellStart"/>
            <w:proofErr w:type="gramStart"/>
            <w:r>
              <w:rPr>
                <w:rFonts w:ascii="Times New Roman" w:hAnsi="Times New Roman"/>
                <w:sz w:val="24"/>
                <w:szCs w:val="20"/>
              </w:rPr>
              <w:t>sub-criterios</w:t>
            </w:r>
            <w:proofErr w:type="spellEnd"/>
            <w:proofErr w:type="gramEnd"/>
          </w:p>
        </w:tc>
        <w:tc>
          <w:tcPr>
            <w:tcW w:w="2637" w:type="dxa"/>
            <w:tcBorders>
              <w:top w:val="single" w:sz="6" w:space="0" w:color="000000"/>
              <w:bottom w:val="single" w:sz="6" w:space="0" w:color="000000"/>
              <w:right w:val="single" w:sz="8" w:space="0" w:color="000000"/>
            </w:tcBorders>
          </w:tcPr>
          <w:p w14:paraId="098E8F47" w14:textId="4F93046C" w:rsidR="00E251E7" w:rsidRPr="00087C96" w:rsidRDefault="00E251E7"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Puntos</w:t>
            </w:r>
          </w:p>
        </w:tc>
      </w:tr>
      <w:tr w:rsidR="00E251E7" w:rsidRPr="00087C96" w14:paraId="6A6F1D5B" w14:textId="77777777" w:rsidTr="00545463">
        <w:tblPrEx>
          <w:tblBorders>
            <w:insideH w:val="single" w:sz="8" w:space="0" w:color="000000"/>
          </w:tblBorders>
        </w:tblPrEx>
        <w:tc>
          <w:tcPr>
            <w:tcW w:w="1728" w:type="dxa"/>
            <w:gridSpan w:val="2"/>
            <w:vMerge/>
            <w:tcBorders>
              <w:left w:val="single" w:sz="8" w:space="0" w:color="000000"/>
            </w:tcBorders>
          </w:tcPr>
          <w:p w14:paraId="63423199" w14:textId="77777777" w:rsidR="00E251E7" w:rsidRDefault="00E251E7" w:rsidP="00302538">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gridSpan w:val="2"/>
            <w:tcBorders>
              <w:top w:val="single" w:sz="6" w:space="0" w:color="000000"/>
              <w:bottom w:val="single" w:sz="6" w:space="0" w:color="000000"/>
              <w:right w:val="single" w:sz="8" w:space="0" w:color="000000"/>
            </w:tcBorders>
          </w:tcPr>
          <w:p w14:paraId="42BB15BB" w14:textId="77777777" w:rsidR="00E251E7" w:rsidRPr="00D64907" w:rsidRDefault="00E251E7" w:rsidP="00D64907">
            <w:pPr>
              <w:pStyle w:val="SimpleList"/>
              <w:tabs>
                <w:tab w:val="clear" w:pos="720"/>
                <w:tab w:val="num" w:pos="11"/>
              </w:tabs>
              <w:spacing w:before="60"/>
              <w:ind w:left="11" w:firstLine="0"/>
              <w:rPr>
                <w:b/>
                <w:szCs w:val="24"/>
              </w:rPr>
            </w:pPr>
            <w:r>
              <w:rPr>
                <w:b/>
                <w:szCs w:val="24"/>
              </w:rPr>
              <w:t>Capacidad Organizativa y Experiencia del Licitante</w:t>
            </w:r>
          </w:p>
          <w:p w14:paraId="23DCD89F" w14:textId="1E3D862B" w:rsidR="00E251E7" w:rsidRPr="00D64907" w:rsidRDefault="00E251E7" w:rsidP="00D64907">
            <w:pPr>
              <w:tabs>
                <w:tab w:val="left" w:pos="-1440"/>
                <w:tab w:val="left" w:pos="-720"/>
                <w:tab w:val="num" w:pos="11"/>
              </w:tabs>
              <w:suppressAutoHyphens/>
              <w:spacing w:after="0" w:line="240" w:lineRule="auto"/>
              <w:ind w:left="11"/>
              <w:jc w:val="both"/>
              <w:rPr>
                <w:rFonts w:ascii="Times New Roman" w:eastAsia="Times New Roman" w:hAnsi="Times New Roman" w:cs="Times New Roman"/>
                <w:sz w:val="24"/>
                <w:szCs w:val="24"/>
              </w:rPr>
            </w:pPr>
            <w:r>
              <w:rPr>
                <w:rFonts w:ascii="Times New Roman" w:hAnsi="Times New Roman"/>
                <w:sz w:val="24"/>
                <w:szCs w:val="24"/>
              </w:rPr>
              <w:t>La Entidad MCA se reserva el derecho de comunicarse con las Recomendaciones en el Formulario REF-2, así como con otras fuentes, para verificar las recomendaciones y el desempeño anterior.]</w:t>
            </w:r>
          </w:p>
        </w:tc>
      </w:tr>
      <w:tr w:rsidR="00E251E7" w:rsidRPr="00087C96" w14:paraId="2E31C38F" w14:textId="77777777" w:rsidTr="00545463">
        <w:tblPrEx>
          <w:tblBorders>
            <w:insideH w:val="single" w:sz="8" w:space="0" w:color="000000"/>
          </w:tblBorders>
        </w:tblPrEx>
        <w:tc>
          <w:tcPr>
            <w:tcW w:w="1728" w:type="dxa"/>
            <w:gridSpan w:val="2"/>
            <w:vMerge/>
            <w:tcBorders>
              <w:left w:val="single" w:sz="8" w:space="0" w:color="000000"/>
            </w:tcBorders>
          </w:tcPr>
          <w:p w14:paraId="338C6358" w14:textId="77777777" w:rsidR="00E251E7" w:rsidRDefault="00E251E7" w:rsidP="00302538">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gridSpan w:val="2"/>
            <w:tcBorders>
              <w:top w:val="single" w:sz="6" w:space="0" w:color="000000"/>
              <w:bottom w:val="single" w:sz="6" w:space="0" w:color="000000"/>
              <w:right w:val="single" w:sz="8" w:space="0" w:color="000000"/>
            </w:tcBorders>
          </w:tcPr>
          <w:p w14:paraId="4C929382" w14:textId="3950F44A" w:rsidR="00E251E7" w:rsidRPr="00D64907" w:rsidRDefault="00E251E7" w:rsidP="00D64907">
            <w:pPr>
              <w:tabs>
                <w:tab w:val="left" w:pos="-1440"/>
                <w:tab w:val="left" w:pos="-720"/>
                <w:tab w:val="num" w:pos="11"/>
              </w:tabs>
              <w:suppressAutoHyphens/>
              <w:spacing w:after="0" w:line="240" w:lineRule="auto"/>
              <w:ind w:left="11"/>
              <w:jc w:val="both"/>
              <w:rPr>
                <w:rFonts w:ascii="Times New Roman" w:eastAsia="Times New Roman" w:hAnsi="Times New Roman" w:cs="Times New Roman"/>
                <w:sz w:val="24"/>
                <w:szCs w:val="24"/>
              </w:rPr>
            </w:pPr>
            <w:r>
              <w:rPr>
                <w:rFonts w:ascii="Times New Roman" w:hAnsi="Times New Roman"/>
                <w:sz w:val="24"/>
                <w:szCs w:val="24"/>
              </w:rPr>
              <w:t>La evidencia de la capacidad organizativa y la experiencia relevante para el cumplimiento de proyectos de naturaleza similar se calificará de la siguiente manera:</w:t>
            </w:r>
          </w:p>
        </w:tc>
      </w:tr>
      <w:tr w:rsidR="00E251E7" w:rsidRPr="00087C96" w14:paraId="3D1E068B" w14:textId="77777777" w:rsidTr="00545463">
        <w:tblPrEx>
          <w:tblBorders>
            <w:insideH w:val="single" w:sz="8" w:space="0" w:color="000000"/>
          </w:tblBorders>
        </w:tblPrEx>
        <w:tc>
          <w:tcPr>
            <w:tcW w:w="1728" w:type="dxa"/>
            <w:gridSpan w:val="2"/>
            <w:vMerge/>
            <w:tcBorders>
              <w:left w:val="single" w:sz="8" w:space="0" w:color="000000"/>
            </w:tcBorders>
          </w:tcPr>
          <w:p w14:paraId="6BAC1112" w14:textId="77777777" w:rsidR="00E251E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4317CF8F" w14:textId="4F2F8BB0" w:rsidR="00E251E7" w:rsidRPr="00D6490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 xml:space="preserve">   1.1 Capacidad organizativa</w:t>
            </w:r>
          </w:p>
        </w:tc>
        <w:tc>
          <w:tcPr>
            <w:tcW w:w="2637" w:type="dxa"/>
            <w:tcBorders>
              <w:top w:val="single" w:sz="6" w:space="0" w:color="000000"/>
              <w:bottom w:val="single" w:sz="6" w:space="0" w:color="000000"/>
              <w:right w:val="single" w:sz="8" w:space="0" w:color="000000"/>
            </w:tcBorders>
          </w:tcPr>
          <w:p w14:paraId="038269B5" w14:textId="1914CA10" w:rsidR="00E251E7" w:rsidRPr="00D6490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[Insertar puntos]</w:t>
            </w:r>
          </w:p>
        </w:tc>
      </w:tr>
      <w:tr w:rsidR="00E251E7" w:rsidRPr="00087C96" w14:paraId="3C6A4723" w14:textId="77777777" w:rsidTr="00545463">
        <w:tblPrEx>
          <w:tblBorders>
            <w:insideH w:val="single" w:sz="8" w:space="0" w:color="000000"/>
          </w:tblBorders>
        </w:tblPrEx>
        <w:tc>
          <w:tcPr>
            <w:tcW w:w="1728" w:type="dxa"/>
            <w:gridSpan w:val="2"/>
            <w:vMerge/>
            <w:tcBorders>
              <w:left w:val="single" w:sz="8" w:space="0" w:color="000000"/>
            </w:tcBorders>
          </w:tcPr>
          <w:p w14:paraId="42722616" w14:textId="77777777" w:rsidR="00E251E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302BE6CC" w14:textId="521FAFA3" w:rsidR="00E251E7" w:rsidRPr="00D6490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 xml:space="preserve">   1.2 Experiencia regional en </w:t>
            </w:r>
            <w:r>
              <w:rPr>
                <w:rFonts w:ascii="Times New Roman" w:hAnsi="Times New Roman"/>
                <w:b/>
                <w:sz w:val="24"/>
                <w:szCs w:val="24"/>
              </w:rPr>
              <w:t>[insertar región]</w:t>
            </w:r>
          </w:p>
        </w:tc>
        <w:tc>
          <w:tcPr>
            <w:tcW w:w="2637" w:type="dxa"/>
            <w:tcBorders>
              <w:top w:val="single" w:sz="6" w:space="0" w:color="000000"/>
              <w:bottom w:val="single" w:sz="6" w:space="0" w:color="000000"/>
              <w:right w:val="single" w:sz="8" w:space="0" w:color="000000"/>
            </w:tcBorders>
          </w:tcPr>
          <w:p w14:paraId="1F41DA8E" w14:textId="0C347AB0" w:rsidR="00E251E7" w:rsidRPr="00D6490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[Insertar puntos]</w:t>
            </w:r>
          </w:p>
        </w:tc>
      </w:tr>
      <w:tr w:rsidR="00E251E7" w:rsidRPr="00087C96" w14:paraId="5BC022A0" w14:textId="77777777" w:rsidTr="00545463">
        <w:tblPrEx>
          <w:tblBorders>
            <w:insideH w:val="single" w:sz="8" w:space="0" w:color="000000"/>
          </w:tblBorders>
        </w:tblPrEx>
        <w:tc>
          <w:tcPr>
            <w:tcW w:w="1728" w:type="dxa"/>
            <w:gridSpan w:val="2"/>
            <w:vMerge/>
            <w:tcBorders>
              <w:left w:val="single" w:sz="8" w:space="0" w:color="000000"/>
            </w:tcBorders>
          </w:tcPr>
          <w:p w14:paraId="5385D263" w14:textId="77777777" w:rsidR="00E251E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4FE511C8" w14:textId="4415DDFA" w:rsidR="00E251E7" w:rsidRPr="00D64907" w:rsidRDefault="00F672EC" w:rsidP="00F7457C">
            <w:pPr>
              <w:tabs>
                <w:tab w:val="left" w:pos="-1440"/>
                <w:tab w:val="left" w:pos="-720"/>
              </w:tabs>
              <w:suppressAutoHyphens/>
              <w:spacing w:after="0" w:line="240" w:lineRule="auto"/>
              <w:ind w:firstLine="11"/>
              <w:jc w:val="both"/>
              <w:rPr>
                <w:rFonts w:ascii="Times New Roman" w:hAnsi="Times New Roman" w:cs="Times New Roman"/>
                <w:sz w:val="24"/>
                <w:szCs w:val="24"/>
              </w:rPr>
            </w:pPr>
            <w:r>
              <w:rPr>
                <w:rFonts w:ascii="Times New Roman" w:hAnsi="Times New Roman"/>
                <w:sz w:val="24"/>
                <w:szCs w:val="24"/>
              </w:rPr>
              <w:t xml:space="preserve">   1.3 Experiencia demostrada y desempeño pasado con éxito en proyectos similares</w:t>
            </w:r>
          </w:p>
        </w:tc>
        <w:tc>
          <w:tcPr>
            <w:tcW w:w="2637" w:type="dxa"/>
            <w:tcBorders>
              <w:top w:val="single" w:sz="6" w:space="0" w:color="000000"/>
              <w:bottom w:val="single" w:sz="6" w:space="0" w:color="000000"/>
              <w:right w:val="single" w:sz="8" w:space="0" w:color="000000"/>
            </w:tcBorders>
          </w:tcPr>
          <w:p w14:paraId="21E7FC20" w14:textId="1D14F3DE" w:rsidR="00E251E7" w:rsidRPr="00D64907" w:rsidRDefault="00E251E7" w:rsidP="00D64907">
            <w:pPr>
              <w:tabs>
                <w:tab w:val="left" w:pos="-1440"/>
                <w:tab w:val="left" w:pos="-720"/>
              </w:tabs>
              <w:suppressAutoHyphens/>
              <w:spacing w:after="0" w:line="240" w:lineRule="auto"/>
              <w:ind w:left="2880" w:hanging="2880"/>
              <w:jc w:val="both"/>
              <w:rPr>
                <w:rFonts w:ascii="Times New Roman" w:hAnsi="Times New Roman" w:cs="Times New Roman"/>
                <w:sz w:val="24"/>
                <w:szCs w:val="24"/>
              </w:rPr>
            </w:pPr>
            <w:r>
              <w:rPr>
                <w:rFonts w:ascii="Times New Roman" w:hAnsi="Times New Roman"/>
                <w:sz w:val="24"/>
                <w:szCs w:val="24"/>
              </w:rPr>
              <w:t>[Insertar puntos]</w:t>
            </w:r>
          </w:p>
        </w:tc>
      </w:tr>
      <w:tr w:rsidR="00E251E7" w:rsidRPr="00087C96" w14:paraId="0B8B1F32" w14:textId="77777777" w:rsidTr="00545463">
        <w:tblPrEx>
          <w:tblBorders>
            <w:insideH w:val="single" w:sz="8" w:space="0" w:color="000000"/>
          </w:tblBorders>
        </w:tblPrEx>
        <w:tc>
          <w:tcPr>
            <w:tcW w:w="1728" w:type="dxa"/>
            <w:gridSpan w:val="2"/>
            <w:vMerge/>
            <w:tcBorders>
              <w:left w:val="single" w:sz="8" w:space="0" w:color="000000"/>
            </w:tcBorders>
          </w:tcPr>
          <w:p w14:paraId="782C7A31" w14:textId="77777777" w:rsidR="00E251E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5D58A13C" w14:textId="5A2F638C" w:rsidR="00E251E7" w:rsidRPr="00D64907" w:rsidRDefault="00F672EC" w:rsidP="00E251E7">
            <w:pPr>
              <w:tabs>
                <w:tab w:val="left" w:pos="-1440"/>
                <w:tab w:val="left" w:pos="-720"/>
              </w:tabs>
              <w:suppressAutoHyphens/>
              <w:spacing w:after="0" w:line="240" w:lineRule="auto"/>
              <w:ind w:left="11"/>
              <w:jc w:val="both"/>
              <w:rPr>
                <w:rFonts w:ascii="Times New Roman" w:eastAsia="Times New Roman" w:hAnsi="Times New Roman" w:cs="Times New Roman"/>
                <w:sz w:val="24"/>
                <w:szCs w:val="24"/>
              </w:rPr>
            </w:pPr>
            <w:r>
              <w:rPr>
                <w:rFonts w:ascii="Times New Roman" w:hAnsi="Times New Roman"/>
                <w:sz w:val="24"/>
                <w:szCs w:val="24"/>
              </w:rPr>
              <w:t xml:space="preserve">   1.4 </w:t>
            </w:r>
            <w:proofErr w:type="spellStart"/>
            <w:r>
              <w:rPr>
                <w:rFonts w:ascii="Times New Roman" w:hAnsi="Times New Roman"/>
                <w:b/>
                <w:sz w:val="24"/>
                <w:szCs w:val="24"/>
              </w:rPr>
              <w:t>XXXXX</w:t>
            </w:r>
            <w:proofErr w:type="spellEnd"/>
            <w:r>
              <w:rPr>
                <w:rFonts w:ascii="Times New Roman" w:hAnsi="Times New Roman"/>
                <w:sz w:val="24"/>
                <w:szCs w:val="24"/>
              </w:rPr>
              <w:t xml:space="preserve"> </w:t>
            </w:r>
            <w:r>
              <w:rPr>
                <w:rFonts w:ascii="Times New Roman" w:hAnsi="Times New Roman"/>
                <w:b/>
                <w:sz w:val="24"/>
                <w:szCs w:val="24"/>
              </w:rPr>
              <w:t>[Las certificaciones internacionales, los sistemas de calidad o de administración, y cualquier otro criterio deben indicarse aquí.]</w:t>
            </w:r>
          </w:p>
        </w:tc>
        <w:tc>
          <w:tcPr>
            <w:tcW w:w="2637" w:type="dxa"/>
            <w:tcBorders>
              <w:top w:val="single" w:sz="6" w:space="0" w:color="000000"/>
              <w:bottom w:val="single" w:sz="6" w:space="0" w:color="000000"/>
              <w:right w:val="single" w:sz="8" w:space="0" w:color="000000"/>
            </w:tcBorders>
          </w:tcPr>
          <w:p w14:paraId="2C2E6951" w14:textId="1DA5CDD9" w:rsidR="00E251E7" w:rsidRPr="00D6490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[Insertar puntos]</w:t>
            </w:r>
          </w:p>
        </w:tc>
      </w:tr>
      <w:tr w:rsidR="00E251E7" w:rsidRPr="00087C96" w14:paraId="5343E872" w14:textId="77777777" w:rsidTr="00545463">
        <w:tblPrEx>
          <w:tblBorders>
            <w:insideH w:val="single" w:sz="8" w:space="0" w:color="000000"/>
          </w:tblBorders>
        </w:tblPrEx>
        <w:tc>
          <w:tcPr>
            <w:tcW w:w="1728" w:type="dxa"/>
            <w:gridSpan w:val="2"/>
            <w:vMerge/>
            <w:tcBorders>
              <w:left w:val="single" w:sz="8" w:space="0" w:color="000000"/>
            </w:tcBorders>
          </w:tcPr>
          <w:p w14:paraId="48DB9FB5" w14:textId="77777777" w:rsidR="00E251E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2C8ACFA0" w14:textId="328A1BA9" w:rsidR="00E251E7" w:rsidRPr="00D6490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b/>
                <w:sz w:val="24"/>
                <w:szCs w:val="24"/>
              </w:rPr>
              <w:t xml:space="preserve">   Puntos Totales para este criterio 1</w:t>
            </w:r>
          </w:p>
        </w:tc>
        <w:tc>
          <w:tcPr>
            <w:tcW w:w="2637" w:type="dxa"/>
            <w:tcBorders>
              <w:top w:val="single" w:sz="6" w:space="0" w:color="000000"/>
              <w:bottom w:val="single" w:sz="6" w:space="0" w:color="000000"/>
              <w:right w:val="single" w:sz="8" w:space="0" w:color="000000"/>
            </w:tcBorders>
          </w:tcPr>
          <w:p w14:paraId="644C040A" w14:textId="5BE1DA9B" w:rsidR="00E251E7" w:rsidRPr="00D6490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 xml:space="preserve"> [Insertar puntos]</w:t>
            </w:r>
          </w:p>
        </w:tc>
      </w:tr>
      <w:tr w:rsidR="00E251E7" w:rsidRPr="00087C96" w14:paraId="17EC7B80" w14:textId="77777777" w:rsidTr="00545463">
        <w:tblPrEx>
          <w:tblBorders>
            <w:insideH w:val="single" w:sz="8" w:space="0" w:color="000000"/>
          </w:tblBorders>
        </w:tblPrEx>
        <w:tc>
          <w:tcPr>
            <w:tcW w:w="1728" w:type="dxa"/>
            <w:gridSpan w:val="2"/>
            <w:vMerge/>
            <w:tcBorders>
              <w:left w:val="single" w:sz="8" w:space="0" w:color="000000"/>
            </w:tcBorders>
          </w:tcPr>
          <w:p w14:paraId="54566CD5" w14:textId="77777777" w:rsidR="00E251E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gridSpan w:val="2"/>
            <w:tcBorders>
              <w:top w:val="single" w:sz="6" w:space="0" w:color="000000"/>
              <w:bottom w:val="single" w:sz="6" w:space="0" w:color="000000"/>
              <w:right w:val="single" w:sz="8" w:space="0" w:color="000000"/>
            </w:tcBorders>
          </w:tcPr>
          <w:p w14:paraId="523BDCAF" w14:textId="77777777" w:rsidR="00E251E7" w:rsidRPr="00D64907" w:rsidRDefault="00E251E7" w:rsidP="00D64907">
            <w:pPr>
              <w:pStyle w:val="SimpleList"/>
              <w:tabs>
                <w:tab w:val="clear" w:pos="720"/>
                <w:tab w:val="left" w:pos="11"/>
                <w:tab w:val="num" w:pos="288"/>
              </w:tabs>
              <w:spacing w:before="60"/>
              <w:ind w:left="11" w:firstLine="0"/>
              <w:rPr>
                <w:szCs w:val="24"/>
              </w:rPr>
            </w:pPr>
            <w:r>
              <w:rPr>
                <w:b/>
                <w:szCs w:val="24"/>
              </w:rPr>
              <w:t>Planteamiento, Metodología y Plan de Trabajo</w:t>
            </w:r>
          </w:p>
          <w:p w14:paraId="3D52434B" w14:textId="77777777" w:rsidR="00E251E7" w:rsidRPr="00D64907" w:rsidRDefault="00E251E7" w:rsidP="00D64907">
            <w:pPr>
              <w:tabs>
                <w:tab w:val="left" w:pos="-1440"/>
                <w:tab w:val="left" w:pos="-720"/>
                <w:tab w:val="left" w:pos="11"/>
              </w:tabs>
              <w:suppressAutoHyphens/>
              <w:spacing w:after="0" w:line="240" w:lineRule="auto"/>
              <w:ind w:left="11"/>
              <w:jc w:val="both"/>
              <w:rPr>
                <w:rFonts w:ascii="Times New Roman" w:eastAsia="Times New Roman" w:hAnsi="Times New Roman" w:cs="Times New Roman"/>
                <w:sz w:val="24"/>
                <w:szCs w:val="24"/>
              </w:rPr>
            </w:pPr>
          </w:p>
        </w:tc>
      </w:tr>
      <w:tr w:rsidR="00E251E7" w:rsidRPr="00087C96" w14:paraId="06089326" w14:textId="77777777" w:rsidTr="00545463">
        <w:tblPrEx>
          <w:tblBorders>
            <w:insideH w:val="single" w:sz="8" w:space="0" w:color="000000"/>
          </w:tblBorders>
        </w:tblPrEx>
        <w:tc>
          <w:tcPr>
            <w:tcW w:w="1728" w:type="dxa"/>
            <w:gridSpan w:val="2"/>
            <w:vMerge/>
            <w:tcBorders>
              <w:left w:val="single" w:sz="8" w:space="0" w:color="000000"/>
            </w:tcBorders>
          </w:tcPr>
          <w:p w14:paraId="2FCC81BA" w14:textId="77777777" w:rsidR="00E251E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gridSpan w:val="2"/>
            <w:tcBorders>
              <w:top w:val="single" w:sz="6" w:space="0" w:color="000000"/>
              <w:bottom w:val="single" w:sz="6" w:space="0" w:color="000000"/>
              <w:right w:val="single" w:sz="8" w:space="0" w:color="000000"/>
            </w:tcBorders>
          </w:tcPr>
          <w:p w14:paraId="419180D7" w14:textId="2C63ED7B" w:rsidR="00E251E7" w:rsidRPr="00D64907" w:rsidRDefault="00E251E7" w:rsidP="00D64907">
            <w:pPr>
              <w:tabs>
                <w:tab w:val="left" w:pos="-1440"/>
                <w:tab w:val="left" w:pos="-720"/>
                <w:tab w:val="left" w:pos="11"/>
              </w:tabs>
              <w:suppressAutoHyphens/>
              <w:spacing w:after="0" w:line="240" w:lineRule="auto"/>
              <w:ind w:left="11"/>
              <w:jc w:val="both"/>
              <w:rPr>
                <w:rFonts w:ascii="Times New Roman" w:eastAsia="Times New Roman" w:hAnsi="Times New Roman" w:cs="Times New Roman"/>
                <w:sz w:val="24"/>
                <w:szCs w:val="24"/>
              </w:rPr>
            </w:pPr>
            <w:r>
              <w:rPr>
                <w:rFonts w:ascii="Times New Roman" w:hAnsi="Times New Roman"/>
                <w:sz w:val="24"/>
                <w:szCs w:val="24"/>
              </w:rPr>
              <w:t>La calidad del planteamiento, la metodología y el plan de trabajo propuestos por el Licitante para este proyecto se calificarán en función de los Formularios presentados como parte de la Oferta:</w:t>
            </w:r>
          </w:p>
        </w:tc>
      </w:tr>
      <w:tr w:rsidR="00E251E7" w:rsidRPr="00087C96" w14:paraId="414A0629" w14:textId="77777777" w:rsidTr="00545463">
        <w:tblPrEx>
          <w:tblBorders>
            <w:insideH w:val="single" w:sz="8" w:space="0" w:color="000000"/>
          </w:tblBorders>
        </w:tblPrEx>
        <w:tc>
          <w:tcPr>
            <w:tcW w:w="1728" w:type="dxa"/>
            <w:gridSpan w:val="2"/>
            <w:vMerge/>
            <w:tcBorders>
              <w:left w:val="single" w:sz="8" w:space="0" w:color="000000"/>
            </w:tcBorders>
          </w:tcPr>
          <w:p w14:paraId="25308676" w14:textId="77777777" w:rsidR="00E251E7"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51A3186F" w14:textId="2000A9D3" w:rsidR="00E251E7" w:rsidRPr="00D67C56"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 xml:space="preserve">   2.1 Planteamiento y metodología general propuesta</w:t>
            </w:r>
          </w:p>
        </w:tc>
        <w:tc>
          <w:tcPr>
            <w:tcW w:w="2637" w:type="dxa"/>
            <w:tcBorders>
              <w:top w:val="single" w:sz="6" w:space="0" w:color="000000"/>
              <w:bottom w:val="single" w:sz="6" w:space="0" w:color="000000"/>
              <w:right w:val="single" w:sz="8" w:space="0" w:color="000000"/>
            </w:tcBorders>
          </w:tcPr>
          <w:p w14:paraId="78ED43AC" w14:textId="4E568AA8" w:rsidR="00E251E7" w:rsidRPr="00D67C56"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[Insertar puntos]</w:t>
            </w:r>
          </w:p>
        </w:tc>
      </w:tr>
      <w:tr w:rsidR="00E251E7" w:rsidRPr="00087C96" w14:paraId="7C6D0172" w14:textId="77777777" w:rsidTr="00545463">
        <w:tblPrEx>
          <w:tblBorders>
            <w:insideH w:val="single" w:sz="8" w:space="0" w:color="000000"/>
          </w:tblBorders>
        </w:tblPrEx>
        <w:tc>
          <w:tcPr>
            <w:tcW w:w="1728" w:type="dxa"/>
            <w:gridSpan w:val="2"/>
            <w:vMerge/>
            <w:tcBorders>
              <w:left w:val="single" w:sz="8" w:space="0" w:color="000000"/>
            </w:tcBorders>
          </w:tcPr>
          <w:p w14:paraId="638AFF62" w14:textId="77777777" w:rsidR="00E251E7"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66743DAC" w14:textId="3B313BAD" w:rsidR="00E251E7" w:rsidRPr="00D67C56" w:rsidRDefault="00E251E7" w:rsidP="00A82E84">
            <w:pPr>
              <w:tabs>
                <w:tab w:val="left" w:pos="-1440"/>
                <w:tab w:val="left" w:pos="-720"/>
              </w:tabs>
              <w:suppressAutoHyphens/>
              <w:spacing w:after="0" w:line="240" w:lineRule="auto"/>
              <w:ind w:left="11"/>
              <w:jc w:val="both"/>
              <w:rPr>
                <w:rFonts w:ascii="Times New Roman" w:eastAsia="Times New Roman" w:hAnsi="Times New Roman" w:cs="Times New Roman"/>
                <w:sz w:val="24"/>
                <w:szCs w:val="24"/>
              </w:rPr>
            </w:pPr>
            <w:r>
              <w:rPr>
                <w:rFonts w:ascii="Times New Roman" w:hAnsi="Times New Roman"/>
                <w:sz w:val="24"/>
                <w:szCs w:val="24"/>
              </w:rPr>
              <w:t xml:space="preserve">   2.2 Plan de trabajo propuesto, incluyendo planes administrativos de </w:t>
            </w:r>
            <w:r w:rsidR="000708EF">
              <w:rPr>
                <w:rFonts w:ascii="Times New Roman" w:hAnsi="Times New Roman"/>
                <w:sz w:val="24"/>
                <w:szCs w:val="24"/>
              </w:rPr>
              <w:t>salud, seguridad</w:t>
            </w:r>
            <w:r>
              <w:rPr>
                <w:rFonts w:ascii="Times New Roman" w:hAnsi="Times New Roman"/>
                <w:sz w:val="24"/>
                <w:szCs w:val="24"/>
              </w:rPr>
              <w:t>, social y ambiental.</w:t>
            </w:r>
          </w:p>
        </w:tc>
        <w:tc>
          <w:tcPr>
            <w:tcW w:w="2637" w:type="dxa"/>
            <w:tcBorders>
              <w:top w:val="single" w:sz="6" w:space="0" w:color="000000"/>
              <w:bottom w:val="single" w:sz="6" w:space="0" w:color="000000"/>
              <w:right w:val="single" w:sz="8" w:space="0" w:color="000000"/>
            </w:tcBorders>
          </w:tcPr>
          <w:p w14:paraId="146EDEFB" w14:textId="7BB08269" w:rsidR="00E251E7" w:rsidRPr="00D67C56"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[Insertar puntos]</w:t>
            </w:r>
          </w:p>
        </w:tc>
      </w:tr>
      <w:tr w:rsidR="00E251E7" w:rsidRPr="00087C96" w14:paraId="1FF745E2" w14:textId="77777777" w:rsidTr="00545463">
        <w:tblPrEx>
          <w:tblBorders>
            <w:insideH w:val="single" w:sz="8" w:space="0" w:color="000000"/>
          </w:tblBorders>
        </w:tblPrEx>
        <w:tc>
          <w:tcPr>
            <w:tcW w:w="1728" w:type="dxa"/>
            <w:gridSpan w:val="2"/>
            <w:vMerge/>
            <w:tcBorders>
              <w:left w:val="single" w:sz="8" w:space="0" w:color="000000"/>
            </w:tcBorders>
          </w:tcPr>
          <w:p w14:paraId="30A48CC9" w14:textId="77777777" w:rsidR="00E251E7"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33B9C43A" w14:textId="03487F44" w:rsidR="00E251E7" w:rsidRPr="00D67C56"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 xml:space="preserve">   2.3 </w:t>
            </w:r>
            <w:proofErr w:type="spellStart"/>
            <w:r>
              <w:rPr>
                <w:rFonts w:ascii="Times New Roman" w:hAnsi="Times New Roman"/>
                <w:b/>
                <w:sz w:val="24"/>
                <w:szCs w:val="24"/>
              </w:rPr>
              <w:t>XXXXX</w:t>
            </w:r>
            <w:proofErr w:type="spellEnd"/>
            <w:r>
              <w:rPr>
                <w:rFonts w:ascii="Times New Roman" w:hAnsi="Times New Roman"/>
                <w:b/>
                <w:sz w:val="24"/>
                <w:szCs w:val="24"/>
              </w:rPr>
              <w:t xml:space="preserve"> [cualquier otro criterio debe indicarse aquí]</w:t>
            </w:r>
          </w:p>
        </w:tc>
        <w:tc>
          <w:tcPr>
            <w:tcW w:w="2637" w:type="dxa"/>
            <w:tcBorders>
              <w:top w:val="single" w:sz="6" w:space="0" w:color="000000"/>
              <w:bottom w:val="single" w:sz="6" w:space="0" w:color="000000"/>
              <w:right w:val="single" w:sz="8" w:space="0" w:color="000000"/>
            </w:tcBorders>
          </w:tcPr>
          <w:p w14:paraId="78A9AA4D" w14:textId="1B5F9910" w:rsidR="00E251E7" w:rsidRPr="00D67C56"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[Insertar puntos]</w:t>
            </w:r>
          </w:p>
        </w:tc>
      </w:tr>
      <w:tr w:rsidR="00E251E7" w:rsidRPr="00087C96" w14:paraId="24B01AD8" w14:textId="77777777" w:rsidTr="00545463">
        <w:tblPrEx>
          <w:tblBorders>
            <w:insideH w:val="single" w:sz="8" w:space="0" w:color="000000"/>
          </w:tblBorders>
        </w:tblPrEx>
        <w:tc>
          <w:tcPr>
            <w:tcW w:w="1728" w:type="dxa"/>
            <w:gridSpan w:val="2"/>
            <w:vMerge/>
            <w:tcBorders>
              <w:left w:val="single" w:sz="8" w:space="0" w:color="000000"/>
            </w:tcBorders>
          </w:tcPr>
          <w:p w14:paraId="6D3FBF01" w14:textId="77777777" w:rsidR="00E251E7"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418F8AC4" w14:textId="40212A3D" w:rsidR="00E251E7" w:rsidRPr="00F7457C" w:rsidRDefault="00E251E7" w:rsidP="00F7457C">
            <w:pPr>
              <w:jc w:val="right"/>
              <w:rPr>
                <w:rFonts w:ascii="Times New Roman" w:hAnsi="Times New Roman" w:cs="Times New Roman"/>
                <w:b/>
                <w:sz w:val="24"/>
                <w:szCs w:val="24"/>
              </w:rPr>
            </w:pPr>
            <w:r>
              <w:rPr>
                <w:rFonts w:ascii="Times New Roman" w:hAnsi="Times New Roman"/>
                <w:b/>
                <w:sz w:val="24"/>
                <w:szCs w:val="24"/>
              </w:rPr>
              <w:t>Puntos Totales para este criterio 2</w:t>
            </w:r>
          </w:p>
        </w:tc>
        <w:tc>
          <w:tcPr>
            <w:tcW w:w="2637" w:type="dxa"/>
            <w:tcBorders>
              <w:top w:val="single" w:sz="6" w:space="0" w:color="000000"/>
              <w:bottom w:val="single" w:sz="6" w:space="0" w:color="000000"/>
              <w:right w:val="single" w:sz="8" w:space="0" w:color="000000"/>
            </w:tcBorders>
          </w:tcPr>
          <w:p w14:paraId="3ACB4F5B" w14:textId="43101AD3" w:rsidR="00E251E7" w:rsidRPr="00D67C56"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 xml:space="preserve"> [Insertar puntos]</w:t>
            </w:r>
          </w:p>
        </w:tc>
      </w:tr>
      <w:tr w:rsidR="00E251E7" w:rsidRPr="00087C96" w14:paraId="1DFDA8F4" w14:textId="77777777" w:rsidTr="00545463">
        <w:tblPrEx>
          <w:tblBorders>
            <w:insideH w:val="single" w:sz="8" w:space="0" w:color="000000"/>
          </w:tblBorders>
        </w:tblPrEx>
        <w:tc>
          <w:tcPr>
            <w:tcW w:w="1728" w:type="dxa"/>
            <w:gridSpan w:val="2"/>
            <w:vMerge/>
            <w:tcBorders>
              <w:left w:val="single" w:sz="8" w:space="0" w:color="000000"/>
            </w:tcBorders>
          </w:tcPr>
          <w:p w14:paraId="7E159860" w14:textId="77777777" w:rsidR="00E251E7" w:rsidRDefault="00E251E7"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gridSpan w:val="2"/>
            <w:tcBorders>
              <w:top w:val="single" w:sz="6" w:space="0" w:color="000000"/>
              <w:bottom w:val="single" w:sz="6" w:space="0" w:color="000000"/>
              <w:right w:val="single" w:sz="8" w:space="0" w:color="000000"/>
            </w:tcBorders>
          </w:tcPr>
          <w:p w14:paraId="5DF51398" w14:textId="75B4F8C1" w:rsidR="00E251E7" w:rsidRPr="00F7457C" w:rsidRDefault="00E251E7"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3. Disponibilidad de recursos clave para garantizar la finalización oportuna de las Obras.</w:t>
            </w:r>
          </w:p>
        </w:tc>
      </w:tr>
      <w:tr w:rsidR="00E251E7" w:rsidRPr="00087C96" w14:paraId="6566770B" w14:textId="77777777" w:rsidTr="00545463">
        <w:tblPrEx>
          <w:tblBorders>
            <w:insideH w:val="single" w:sz="8" w:space="0" w:color="000000"/>
          </w:tblBorders>
        </w:tblPrEx>
        <w:tc>
          <w:tcPr>
            <w:tcW w:w="1728" w:type="dxa"/>
            <w:gridSpan w:val="2"/>
            <w:vMerge/>
            <w:tcBorders>
              <w:left w:val="single" w:sz="8" w:space="0" w:color="000000"/>
            </w:tcBorders>
          </w:tcPr>
          <w:p w14:paraId="766B524F" w14:textId="77777777" w:rsidR="00E251E7"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0E41949E" w14:textId="37D83365" w:rsidR="00E251E7"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   3.1 Equipo propuesto</w:t>
            </w:r>
          </w:p>
        </w:tc>
        <w:tc>
          <w:tcPr>
            <w:tcW w:w="2637" w:type="dxa"/>
            <w:tcBorders>
              <w:top w:val="single" w:sz="6" w:space="0" w:color="000000"/>
              <w:bottom w:val="single" w:sz="6" w:space="0" w:color="000000"/>
              <w:right w:val="single" w:sz="8" w:space="0" w:color="000000"/>
            </w:tcBorders>
          </w:tcPr>
          <w:p w14:paraId="04EF24E1" w14:textId="1843DA8B" w:rsidR="00E251E7"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4"/>
              </w:rPr>
              <w:t>[Insertar puntos]</w:t>
            </w:r>
          </w:p>
        </w:tc>
      </w:tr>
      <w:tr w:rsidR="00E251E7" w:rsidRPr="00087C96" w14:paraId="667F5E56" w14:textId="77777777" w:rsidTr="00545463">
        <w:tblPrEx>
          <w:tblBorders>
            <w:insideH w:val="single" w:sz="8" w:space="0" w:color="000000"/>
          </w:tblBorders>
        </w:tblPrEx>
        <w:tc>
          <w:tcPr>
            <w:tcW w:w="1728" w:type="dxa"/>
            <w:gridSpan w:val="2"/>
            <w:vMerge/>
            <w:tcBorders>
              <w:left w:val="single" w:sz="8" w:space="0" w:color="000000"/>
            </w:tcBorders>
          </w:tcPr>
          <w:p w14:paraId="1239AF02" w14:textId="77777777" w:rsidR="00E251E7"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49FB887D" w14:textId="5A03F947" w:rsidR="00E251E7"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   3.2 Personal clave propuesto</w:t>
            </w:r>
          </w:p>
        </w:tc>
        <w:tc>
          <w:tcPr>
            <w:tcW w:w="2637" w:type="dxa"/>
            <w:tcBorders>
              <w:top w:val="single" w:sz="6" w:space="0" w:color="000000"/>
              <w:bottom w:val="single" w:sz="6" w:space="0" w:color="000000"/>
              <w:right w:val="single" w:sz="8" w:space="0" w:color="000000"/>
            </w:tcBorders>
          </w:tcPr>
          <w:p w14:paraId="51AFF60E" w14:textId="7E23C0F0" w:rsidR="00E251E7"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4"/>
              </w:rPr>
              <w:t>[Insertar puntos]</w:t>
            </w:r>
          </w:p>
        </w:tc>
      </w:tr>
      <w:tr w:rsidR="00E251E7" w:rsidRPr="00087C96" w14:paraId="2A72FAFE" w14:textId="77777777" w:rsidTr="00545463">
        <w:tblPrEx>
          <w:tblBorders>
            <w:insideH w:val="single" w:sz="8" w:space="0" w:color="000000"/>
          </w:tblBorders>
        </w:tblPrEx>
        <w:tc>
          <w:tcPr>
            <w:tcW w:w="1728" w:type="dxa"/>
            <w:gridSpan w:val="2"/>
            <w:vMerge/>
            <w:tcBorders>
              <w:left w:val="single" w:sz="8" w:space="0" w:color="000000"/>
            </w:tcBorders>
          </w:tcPr>
          <w:p w14:paraId="65A6F957" w14:textId="77777777" w:rsidR="00E251E7"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51B85AC4" w14:textId="30658815" w:rsidR="00E251E7" w:rsidRDefault="00E251E7" w:rsidP="00F7457C">
            <w:pPr>
              <w:tabs>
                <w:tab w:val="left" w:pos="-1440"/>
                <w:tab w:val="left" w:pos="-720"/>
              </w:tabs>
              <w:suppressAutoHyphens/>
              <w:spacing w:after="0" w:line="240" w:lineRule="auto"/>
              <w:ind w:left="2880" w:hanging="2880"/>
              <w:jc w:val="right"/>
              <w:rPr>
                <w:rFonts w:ascii="Times New Roman" w:eastAsia="Times New Roman" w:hAnsi="Times New Roman" w:cs="Times New Roman"/>
                <w:sz w:val="24"/>
                <w:szCs w:val="20"/>
              </w:rPr>
            </w:pPr>
            <w:r>
              <w:rPr>
                <w:rFonts w:ascii="Times New Roman" w:hAnsi="Times New Roman"/>
                <w:b/>
                <w:sz w:val="24"/>
                <w:szCs w:val="24"/>
              </w:rPr>
              <w:t>Puntos Totales para este criterio 3</w:t>
            </w:r>
          </w:p>
        </w:tc>
        <w:tc>
          <w:tcPr>
            <w:tcW w:w="2637" w:type="dxa"/>
            <w:tcBorders>
              <w:top w:val="single" w:sz="6" w:space="0" w:color="000000"/>
              <w:bottom w:val="single" w:sz="6" w:space="0" w:color="000000"/>
              <w:right w:val="single" w:sz="8" w:space="0" w:color="000000"/>
            </w:tcBorders>
          </w:tcPr>
          <w:p w14:paraId="287EFB14" w14:textId="03030A5D" w:rsidR="00E251E7" w:rsidRPr="00D67C56" w:rsidRDefault="00E251E7" w:rsidP="00F7457C">
            <w:pPr>
              <w:tabs>
                <w:tab w:val="left" w:pos="-1440"/>
                <w:tab w:val="left" w:pos="-720"/>
              </w:tabs>
              <w:suppressAutoHyphens/>
              <w:spacing w:after="0" w:line="240" w:lineRule="auto"/>
              <w:ind w:left="2880" w:hanging="2880"/>
              <w:jc w:val="both"/>
              <w:rPr>
                <w:rFonts w:ascii="Times New Roman" w:hAnsi="Times New Roman" w:cs="Times New Roman"/>
                <w:sz w:val="24"/>
                <w:szCs w:val="24"/>
              </w:rPr>
            </w:pPr>
            <w:r>
              <w:rPr>
                <w:rFonts w:ascii="Times New Roman" w:hAnsi="Times New Roman"/>
                <w:sz w:val="24"/>
                <w:szCs w:val="24"/>
              </w:rPr>
              <w:t xml:space="preserve"> [Insertar puntos]</w:t>
            </w:r>
          </w:p>
        </w:tc>
      </w:tr>
      <w:tr w:rsidR="00E251E7" w:rsidRPr="00087C96" w14:paraId="65A8F714" w14:textId="77777777" w:rsidTr="00545463">
        <w:tblPrEx>
          <w:tblBorders>
            <w:insideH w:val="single" w:sz="8" w:space="0" w:color="000000"/>
          </w:tblBorders>
        </w:tblPrEx>
        <w:tc>
          <w:tcPr>
            <w:tcW w:w="1728" w:type="dxa"/>
            <w:gridSpan w:val="2"/>
            <w:vMerge/>
            <w:tcBorders>
              <w:left w:val="single" w:sz="8" w:space="0" w:color="000000"/>
            </w:tcBorders>
          </w:tcPr>
          <w:p w14:paraId="216D902B" w14:textId="77777777" w:rsidR="00E251E7"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03408D61" w14:textId="12386023" w:rsidR="00E251E7" w:rsidRPr="00F7457C" w:rsidRDefault="00E251E7" w:rsidP="00F7457C">
            <w:pPr>
              <w:tabs>
                <w:tab w:val="left" w:pos="-1440"/>
                <w:tab w:val="left" w:pos="-720"/>
              </w:tabs>
              <w:suppressAutoHyphens/>
              <w:spacing w:after="0" w:line="240" w:lineRule="auto"/>
              <w:ind w:left="2880" w:hanging="2880"/>
              <w:jc w:val="center"/>
              <w:rPr>
                <w:rFonts w:ascii="Times New Roman" w:eastAsia="Times New Roman" w:hAnsi="Times New Roman" w:cs="Times New Roman"/>
                <w:sz w:val="24"/>
                <w:szCs w:val="24"/>
              </w:rPr>
            </w:pPr>
            <w:r>
              <w:rPr>
                <w:rFonts w:ascii="Times New Roman" w:hAnsi="Times New Roman"/>
                <w:b/>
                <w:sz w:val="24"/>
                <w:szCs w:val="24"/>
              </w:rPr>
              <w:t xml:space="preserve">Puntos Totales </w:t>
            </w:r>
            <w:r>
              <w:rPr>
                <w:rFonts w:ascii="Times New Roman" w:hAnsi="Times New Roman"/>
                <w:sz w:val="24"/>
                <w:szCs w:val="24"/>
              </w:rPr>
              <w:t>(criterios 1 + 2 +3)</w:t>
            </w:r>
          </w:p>
        </w:tc>
        <w:tc>
          <w:tcPr>
            <w:tcW w:w="2637" w:type="dxa"/>
            <w:tcBorders>
              <w:top w:val="single" w:sz="6" w:space="0" w:color="000000"/>
              <w:bottom w:val="single" w:sz="6" w:space="0" w:color="000000"/>
              <w:right w:val="single" w:sz="8" w:space="0" w:color="000000"/>
            </w:tcBorders>
          </w:tcPr>
          <w:p w14:paraId="5E7C67DA" w14:textId="2B518950" w:rsidR="00E251E7" w:rsidRPr="00F7457C" w:rsidRDefault="00E251E7" w:rsidP="00F7457C">
            <w:pPr>
              <w:tabs>
                <w:tab w:val="left" w:pos="-1440"/>
                <w:tab w:val="left" w:pos="-720"/>
              </w:tabs>
              <w:suppressAutoHyphens/>
              <w:spacing w:after="0" w:line="240" w:lineRule="auto"/>
              <w:ind w:left="2880" w:hanging="2880"/>
              <w:jc w:val="center"/>
              <w:rPr>
                <w:rFonts w:ascii="Times New Roman" w:hAnsi="Times New Roman" w:cs="Times New Roman"/>
                <w:sz w:val="24"/>
                <w:szCs w:val="24"/>
              </w:rPr>
            </w:pPr>
            <w:r>
              <w:rPr>
                <w:rFonts w:ascii="Times New Roman" w:hAnsi="Times New Roman"/>
                <w:b/>
                <w:sz w:val="24"/>
                <w:szCs w:val="24"/>
              </w:rPr>
              <w:t>100</w:t>
            </w:r>
          </w:p>
        </w:tc>
      </w:tr>
      <w:tr w:rsidR="00E251E7" w:rsidRPr="00087C96" w14:paraId="4CCB9E12" w14:textId="77777777" w:rsidTr="00545463">
        <w:tblPrEx>
          <w:tblBorders>
            <w:insideH w:val="single" w:sz="8" w:space="0" w:color="000000"/>
          </w:tblBorders>
        </w:tblPrEx>
        <w:tc>
          <w:tcPr>
            <w:tcW w:w="1728" w:type="dxa"/>
            <w:gridSpan w:val="2"/>
            <w:vMerge/>
            <w:tcBorders>
              <w:left w:val="single" w:sz="8" w:space="0" w:color="000000"/>
              <w:bottom w:val="single" w:sz="6" w:space="0" w:color="000000"/>
            </w:tcBorders>
          </w:tcPr>
          <w:p w14:paraId="50E37B9C" w14:textId="77777777" w:rsidR="00E251E7"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4209E52A" w14:textId="3421D04A" w:rsidR="00E251E7" w:rsidRPr="00F7457C" w:rsidRDefault="00E251E7" w:rsidP="00F7457C">
            <w:pPr>
              <w:tabs>
                <w:tab w:val="left" w:pos="-1440"/>
                <w:tab w:val="left" w:pos="-720"/>
              </w:tabs>
              <w:suppressAutoHyphens/>
              <w:spacing w:after="0" w:line="240" w:lineRule="auto"/>
              <w:ind w:left="2880" w:hanging="2880"/>
              <w:jc w:val="center"/>
              <w:rPr>
                <w:rFonts w:ascii="Times New Roman" w:hAnsi="Times New Roman" w:cs="Times New Roman"/>
                <w:b/>
                <w:sz w:val="24"/>
                <w:szCs w:val="24"/>
              </w:rPr>
            </w:pPr>
            <w:r>
              <w:rPr>
                <w:rFonts w:ascii="Times New Roman" w:hAnsi="Times New Roman"/>
                <w:b/>
                <w:sz w:val="24"/>
                <w:szCs w:val="24"/>
              </w:rPr>
              <w:t xml:space="preserve">El puntaje técnico mínimo </w:t>
            </w:r>
            <w:proofErr w:type="spellStart"/>
            <w:r>
              <w:rPr>
                <w:rFonts w:ascii="Times New Roman" w:hAnsi="Times New Roman"/>
                <w:b/>
                <w:sz w:val="24"/>
                <w:szCs w:val="24"/>
              </w:rPr>
              <w:t>St</w:t>
            </w:r>
            <w:proofErr w:type="spellEnd"/>
            <w:r>
              <w:rPr>
                <w:rFonts w:ascii="Times New Roman" w:hAnsi="Times New Roman"/>
                <w:b/>
                <w:sz w:val="24"/>
                <w:szCs w:val="24"/>
              </w:rPr>
              <w:t xml:space="preserve"> requerido es</w:t>
            </w:r>
          </w:p>
        </w:tc>
        <w:tc>
          <w:tcPr>
            <w:tcW w:w="2637" w:type="dxa"/>
            <w:tcBorders>
              <w:top w:val="single" w:sz="6" w:space="0" w:color="000000"/>
              <w:bottom w:val="single" w:sz="6" w:space="0" w:color="000000"/>
              <w:right w:val="single" w:sz="8" w:space="0" w:color="000000"/>
            </w:tcBorders>
          </w:tcPr>
          <w:p w14:paraId="10A95FC4" w14:textId="104078A2" w:rsidR="00E251E7" w:rsidRPr="00F7457C" w:rsidRDefault="00E251E7" w:rsidP="00F7457C">
            <w:pPr>
              <w:tabs>
                <w:tab w:val="left" w:pos="-1440"/>
                <w:tab w:val="left" w:pos="-720"/>
              </w:tabs>
              <w:suppressAutoHyphens/>
              <w:spacing w:after="0" w:line="240" w:lineRule="auto"/>
              <w:ind w:left="2880" w:hanging="2880"/>
              <w:jc w:val="center"/>
              <w:rPr>
                <w:rFonts w:ascii="Times New Roman" w:hAnsi="Times New Roman" w:cs="Times New Roman"/>
                <w:b/>
                <w:sz w:val="24"/>
                <w:szCs w:val="24"/>
              </w:rPr>
            </w:pPr>
            <w:r>
              <w:rPr>
                <w:rFonts w:ascii="Times New Roman" w:hAnsi="Times New Roman"/>
                <w:sz w:val="24"/>
                <w:szCs w:val="24"/>
              </w:rPr>
              <w:t>[Insertar puntos]</w:t>
            </w:r>
          </w:p>
        </w:tc>
      </w:tr>
      <w:tr w:rsidR="00F7457C" w:rsidRPr="00087C96" w14:paraId="13A49B09"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581D49C7" w14:textId="65AE9A18" w:rsidR="00F7457C" w:rsidRPr="00087C96"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t>ITB 30.5</w:t>
            </w:r>
          </w:p>
        </w:tc>
        <w:tc>
          <w:tcPr>
            <w:tcW w:w="8280" w:type="dxa"/>
            <w:gridSpan w:val="2"/>
            <w:tcBorders>
              <w:top w:val="single" w:sz="6" w:space="0" w:color="000000"/>
              <w:bottom w:val="single" w:sz="6" w:space="0" w:color="000000"/>
              <w:right w:val="single" w:sz="8" w:space="0" w:color="000000"/>
            </w:tcBorders>
          </w:tcPr>
          <w:p w14:paraId="7EAE1F5E" w14:textId="398F0977" w:rsidR="00F7457C" w:rsidRPr="00F7457C" w:rsidRDefault="00F7457C" w:rsidP="00F7457C">
            <w:pPr>
              <w:pStyle w:val="BankNormal"/>
              <w:tabs>
                <w:tab w:val="right" w:pos="7218"/>
              </w:tabs>
              <w:spacing w:after="0"/>
              <w:ind w:left="0" w:firstLine="0"/>
              <w:jc w:val="both"/>
              <w:rPr>
                <w:b/>
                <w:szCs w:val="24"/>
              </w:rPr>
            </w:pPr>
            <w:r>
              <w:rPr>
                <w:b/>
                <w:szCs w:val="24"/>
              </w:rPr>
              <w:t xml:space="preserve">La Oferta </w:t>
            </w:r>
            <w:r w:rsidR="00391D0E">
              <w:rPr>
                <w:b/>
                <w:szCs w:val="24"/>
              </w:rPr>
              <w:t>Financiera evaluada</w:t>
            </w:r>
            <w:r>
              <w:rPr>
                <w:b/>
                <w:szCs w:val="24"/>
              </w:rPr>
              <w:t xml:space="preserve"> de menor costo (Fm) recibirá </w:t>
            </w:r>
            <w:proofErr w:type="gramStart"/>
            <w:r>
              <w:rPr>
                <w:b/>
                <w:szCs w:val="24"/>
              </w:rPr>
              <w:t>el  máximo</w:t>
            </w:r>
            <w:proofErr w:type="gramEnd"/>
            <w:r>
              <w:rPr>
                <w:b/>
                <w:szCs w:val="24"/>
              </w:rPr>
              <w:t xml:space="preserve"> puntaje financiero (</w:t>
            </w:r>
            <w:proofErr w:type="spellStart"/>
            <w:r>
              <w:rPr>
                <w:b/>
                <w:szCs w:val="24"/>
              </w:rPr>
              <w:t>Sf</w:t>
            </w:r>
            <w:proofErr w:type="spellEnd"/>
            <w:r>
              <w:rPr>
                <w:b/>
                <w:szCs w:val="24"/>
              </w:rPr>
              <w:t>) de 100 puntos.</w:t>
            </w:r>
          </w:p>
          <w:p w14:paraId="78F65AC5" w14:textId="77777777" w:rsidR="00F7457C" w:rsidRPr="00F7457C" w:rsidRDefault="00F7457C" w:rsidP="00F7457C">
            <w:pPr>
              <w:pStyle w:val="BankNormal"/>
              <w:tabs>
                <w:tab w:val="right" w:pos="7218"/>
              </w:tabs>
              <w:spacing w:after="0"/>
              <w:ind w:left="-2" w:firstLine="2"/>
              <w:jc w:val="both"/>
              <w:rPr>
                <w:b/>
                <w:szCs w:val="24"/>
              </w:rPr>
            </w:pPr>
            <w:r>
              <w:rPr>
                <w:b/>
                <w:szCs w:val="24"/>
              </w:rPr>
              <w:t>La fórmula para determinar los puntajes financieros (</w:t>
            </w:r>
            <w:proofErr w:type="spellStart"/>
            <w:r>
              <w:rPr>
                <w:b/>
                <w:szCs w:val="24"/>
              </w:rPr>
              <w:t>Sf</w:t>
            </w:r>
            <w:proofErr w:type="spellEnd"/>
            <w:r>
              <w:rPr>
                <w:b/>
                <w:szCs w:val="24"/>
              </w:rPr>
              <w:t>) de todas las otras Ofertas se calcula de la siguiente manera:</w:t>
            </w:r>
          </w:p>
          <w:p w14:paraId="1E054110" w14:textId="77777777" w:rsidR="00F7457C" w:rsidRPr="00F7457C" w:rsidRDefault="00F7457C" w:rsidP="00F7457C">
            <w:pPr>
              <w:pStyle w:val="BankNormal"/>
              <w:tabs>
                <w:tab w:val="right" w:pos="7218"/>
              </w:tabs>
              <w:spacing w:after="0"/>
              <w:ind w:left="720"/>
              <w:jc w:val="both"/>
              <w:rPr>
                <w:iCs/>
                <w:szCs w:val="24"/>
              </w:rPr>
            </w:pPr>
            <w:proofErr w:type="spellStart"/>
            <w:r>
              <w:t>Sf</w:t>
            </w:r>
            <w:proofErr w:type="spellEnd"/>
            <w:r>
              <w:t xml:space="preserve"> = 100 x Fm / F, en la que "</w:t>
            </w:r>
            <w:proofErr w:type="spellStart"/>
            <w:r>
              <w:t>Sf</w:t>
            </w:r>
            <w:proofErr w:type="spellEnd"/>
            <w:r>
              <w:t>" es el puntaje financiero, "Fm" es el precio más bajo y "F" el precio de la Oferta en consideración.</w:t>
            </w:r>
          </w:p>
          <w:p w14:paraId="4A9DC247" w14:textId="77777777" w:rsidR="00F7457C" w:rsidRPr="00F7457C" w:rsidRDefault="00F7457C" w:rsidP="00F7457C">
            <w:pPr>
              <w:pStyle w:val="BankNormal"/>
              <w:tabs>
                <w:tab w:val="right" w:pos="7218"/>
              </w:tabs>
              <w:spacing w:after="0"/>
              <w:ind w:left="720"/>
              <w:jc w:val="both"/>
              <w:rPr>
                <w:szCs w:val="24"/>
              </w:rPr>
            </w:pPr>
            <w:r>
              <w:rPr>
                <w:i/>
                <w:szCs w:val="24"/>
              </w:rPr>
              <w:t>[o bien reemplazar con otra fórmula inversamente proporcional aceptable para MCC]</w:t>
            </w:r>
          </w:p>
          <w:p w14:paraId="2132F1DD" w14:textId="0447B20B" w:rsidR="00F7457C" w:rsidRPr="00F7457C" w:rsidRDefault="00F7457C" w:rsidP="00F7457C">
            <w:pPr>
              <w:pStyle w:val="BankNormal"/>
              <w:tabs>
                <w:tab w:val="right" w:pos="7218"/>
              </w:tabs>
              <w:spacing w:after="0"/>
              <w:ind w:left="720"/>
              <w:jc w:val="both"/>
              <w:rPr>
                <w:szCs w:val="24"/>
              </w:rPr>
            </w:pPr>
            <w:r>
              <w:rPr>
                <w:b/>
                <w:bCs/>
              </w:rPr>
              <w:t>Las ponderaciones asignadas a las Ofertas Técnicas (</w:t>
            </w:r>
            <w:r w:rsidR="00391D0E">
              <w:rPr>
                <w:b/>
                <w:bCs/>
              </w:rPr>
              <w:t>T) y</w:t>
            </w:r>
            <w:r>
              <w:rPr>
                <w:b/>
                <w:bCs/>
              </w:rPr>
              <w:t xml:space="preserve"> Financieras (P) son:</w:t>
            </w:r>
          </w:p>
          <w:p w14:paraId="3A757D7B" w14:textId="77777777" w:rsidR="00F7457C" w:rsidRPr="00F7457C" w:rsidRDefault="00F7457C" w:rsidP="00F7457C">
            <w:pPr>
              <w:pStyle w:val="BankNormal"/>
              <w:tabs>
                <w:tab w:val="left" w:pos="1186"/>
                <w:tab w:val="right" w:pos="7218"/>
              </w:tabs>
              <w:spacing w:after="0"/>
              <w:ind w:left="720"/>
              <w:jc w:val="both"/>
              <w:rPr>
                <w:szCs w:val="24"/>
              </w:rPr>
            </w:pPr>
            <w:r>
              <w:rPr>
                <w:b/>
                <w:szCs w:val="24"/>
              </w:rPr>
              <w:t>T</w:t>
            </w:r>
            <w:r>
              <w:t xml:space="preserve"> = [</w:t>
            </w:r>
            <w:r>
              <w:rPr>
                <w:i/>
                <w:iCs/>
                <w:szCs w:val="24"/>
                <w:highlight w:val="lightGray"/>
              </w:rPr>
              <w:t>Insertar ponderación</w:t>
            </w:r>
            <w:r>
              <w:t>], y</w:t>
            </w:r>
          </w:p>
          <w:p w14:paraId="485BBB7D" w14:textId="77777777" w:rsidR="00F7457C" w:rsidRPr="00F7457C" w:rsidRDefault="00F7457C" w:rsidP="00F7457C">
            <w:pPr>
              <w:pStyle w:val="BankNormal"/>
              <w:tabs>
                <w:tab w:val="right" w:pos="7218"/>
              </w:tabs>
              <w:spacing w:after="0"/>
              <w:ind w:left="720"/>
              <w:jc w:val="both"/>
              <w:rPr>
                <w:szCs w:val="24"/>
              </w:rPr>
            </w:pPr>
            <w:r>
              <w:rPr>
                <w:b/>
                <w:szCs w:val="24"/>
              </w:rPr>
              <w:t>P</w:t>
            </w:r>
            <w:r>
              <w:t xml:space="preserve"> = [</w:t>
            </w:r>
            <w:r>
              <w:rPr>
                <w:i/>
                <w:iCs/>
                <w:szCs w:val="24"/>
                <w:highlight w:val="lightGray"/>
              </w:rPr>
              <w:t>Insertar ponderación</w:t>
            </w:r>
            <w:r>
              <w:t>]</w:t>
            </w:r>
          </w:p>
          <w:p w14:paraId="76A42ECE" w14:textId="02348228" w:rsidR="00F7457C" w:rsidRPr="00F7457C" w:rsidRDefault="00F7457C" w:rsidP="00F7457C">
            <w:pPr>
              <w:tabs>
                <w:tab w:val="right" w:pos="7254"/>
              </w:tabs>
              <w:spacing w:before="60" w:after="60" w:line="240" w:lineRule="auto"/>
              <w:jc w:val="both"/>
              <w:rPr>
                <w:rFonts w:ascii="Times New Roman" w:eastAsia="Times New Roman" w:hAnsi="Times New Roman" w:cs="Times New Roman"/>
                <w:sz w:val="24"/>
                <w:szCs w:val="24"/>
              </w:rPr>
            </w:pPr>
            <w:r>
              <w:rPr>
                <w:rFonts w:ascii="Times New Roman" w:hAnsi="Times New Roman"/>
                <w:sz w:val="24"/>
                <w:szCs w:val="24"/>
              </w:rPr>
              <w:t>Las Ofertas se clasificarán de acuerdo con sus puntajes técnicos (</w:t>
            </w:r>
            <w:proofErr w:type="spellStart"/>
            <w:r>
              <w:rPr>
                <w:rFonts w:ascii="Times New Roman" w:hAnsi="Times New Roman"/>
                <w:sz w:val="24"/>
                <w:szCs w:val="24"/>
              </w:rPr>
              <w:t>St</w:t>
            </w:r>
            <w:proofErr w:type="spellEnd"/>
            <w:r>
              <w:rPr>
                <w:rFonts w:ascii="Times New Roman" w:hAnsi="Times New Roman"/>
                <w:sz w:val="24"/>
                <w:szCs w:val="24"/>
              </w:rPr>
              <w:t>) y financieros (</w:t>
            </w:r>
            <w:proofErr w:type="spellStart"/>
            <w:r>
              <w:rPr>
                <w:rFonts w:ascii="Times New Roman" w:hAnsi="Times New Roman"/>
                <w:sz w:val="24"/>
                <w:szCs w:val="24"/>
              </w:rPr>
              <w:t>Sf</w:t>
            </w:r>
            <w:proofErr w:type="spellEnd"/>
            <w:r>
              <w:rPr>
                <w:rFonts w:ascii="Times New Roman" w:hAnsi="Times New Roman"/>
                <w:sz w:val="24"/>
                <w:szCs w:val="24"/>
              </w:rPr>
              <w:t xml:space="preserve">) combinados, de acuerdo con la fórmula en las ITB 32.5: S = </w:t>
            </w:r>
            <w:proofErr w:type="spellStart"/>
            <w:r>
              <w:rPr>
                <w:rFonts w:ascii="Times New Roman" w:hAnsi="Times New Roman"/>
                <w:sz w:val="24"/>
                <w:szCs w:val="24"/>
              </w:rPr>
              <w:t>St</w:t>
            </w:r>
            <w:proofErr w:type="spellEnd"/>
            <w:r>
              <w:rPr>
                <w:rFonts w:ascii="Times New Roman" w:hAnsi="Times New Roman"/>
                <w:sz w:val="24"/>
                <w:szCs w:val="24"/>
              </w:rPr>
              <w:t xml:space="preserve"> x T% + </w:t>
            </w:r>
            <w:proofErr w:type="spellStart"/>
            <w:r>
              <w:rPr>
                <w:rFonts w:ascii="Times New Roman" w:hAnsi="Times New Roman"/>
                <w:sz w:val="24"/>
                <w:szCs w:val="24"/>
              </w:rPr>
              <w:t>Sf</w:t>
            </w:r>
            <w:proofErr w:type="spellEnd"/>
            <w:r>
              <w:rPr>
                <w:rFonts w:ascii="Times New Roman" w:hAnsi="Times New Roman"/>
                <w:sz w:val="24"/>
                <w:szCs w:val="24"/>
              </w:rPr>
              <w:t xml:space="preserve"> x P%</w:t>
            </w:r>
          </w:p>
        </w:tc>
      </w:tr>
      <w:tr w:rsidR="00E251E7" w:rsidRPr="00087C96" w14:paraId="49CB65C0"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50854A74" w14:textId="6321C0CC" w:rsidR="00E251E7" w:rsidRDefault="00DC21AC"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lastRenderedPageBreak/>
              <w:t>ITB 31.1</w:t>
            </w:r>
          </w:p>
        </w:tc>
        <w:tc>
          <w:tcPr>
            <w:tcW w:w="8280" w:type="dxa"/>
            <w:gridSpan w:val="2"/>
            <w:tcBorders>
              <w:top w:val="single" w:sz="6" w:space="0" w:color="000000"/>
              <w:bottom w:val="single" w:sz="6" w:space="0" w:color="000000"/>
              <w:right w:val="single" w:sz="8" w:space="0" w:color="000000"/>
            </w:tcBorders>
          </w:tcPr>
          <w:p w14:paraId="1B0B4EA5" w14:textId="77777777" w:rsidR="00E251E7" w:rsidRPr="00087C96" w:rsidRDefault="00E251E7" w:rsidP="00E251E7">
            <w:pPr>
              <w:tabs>
                <w:tab w:val="right" w:pos="7254"/>
              </w:tabs>
              <w:spacing w:before="60" w:after="6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La moneda que se deberá utilizar para la evaluación y comparación de la Oferta es: </w:t>
            </w:r>
            <w:r>
              <w:rPr>
                <w:rFonts w:ascii="Times New Roman Bold" w:hAnsi="Times New Roman Bold"/>
                <w:b/>
                <w:sz w:val="24"/>
                <w:szCs w:val="20"/>
              </w:rPr>
              <w:t>[insertar detalles aquí].</w:t>
            </w:r>
          </w:p>
          <w:p w14:paraId="1BD4C5E4" w14:textId="77777777" w:rsidR="00E251E7" w:rsidRPr="00087C96" w:rsidRDefault="00E251E7" w:rsidP="00E251E7">
            <w:pPr>
              <w:tabs>
                <w:tab w:val="right" w:pos="7254"/>
              </w:tabs>
              <w:spacing w:before="60" w:after="60" w:line="240" w:lineRule="auto"/>
              <w:jc w:val="both"/>
              <w:rPr>
                <w:rFonts w:ascii="Times New Roman" w:eastAsia="Times New Roman" w:hAnsi="Times New Roman" w:cs="Times New Roman"/>
                <w:sz w:val="24"/>
                <w:szCs w:val="20"/>
              </w:rPr>
            </w:pPr>
          </w:p>
          <w:p w14:paraId="4CB88D46" w14:textId="77777777" w:rsidR="00E251E7" w:rsidRPr="00087C96" w:rsidRDefault="00E251E7" w:rsidP="00E251E7">
            <w:pPr>
              <w:tabs>
                <w:tab w:val="left" w:pos="-1440"/>
                <w:tab w:val="left" w:pos="-720"/>
              </w:tabs>
              <w:suppressAutoHyphens/>
              <w:spacing w:after="0" w:line="240" w:lineRule="auto"/>
              <w:jc w:val="both"/>
              <w:rPr>
                <w:rFonts w:ascii="Times New Roman" w:eastAsia="Times New Roman" w:hAnsi="Times New Roman" w:cs="Times New Roman"/>
                <w:b/>
                <w:sz w:val="24"/>
                <w:szCs w:val="20"/>
              </w:rPr>
            </w:pPr>
            <w:r>
              <w:rPr>
                <w:rFonts w:ascii="Times New Roman" w:hAnsi="Times New Roman"/>
                <w:sz w:val="24"/>
                <w:szCs w:val="20"/>
              </w:rPr>
              <w:t xml:space="preserve">Las bases para conversión deberán ser: </w:t>
            </w:r>
            <w:r>
              <w:rPr>
                <w:rFonts w:ascii="Times New Roman" w:hAnsi="Times New Roman"/>
                <w:b/>
                <w:sz w:val="24"/>
                <w:szCs w:val="20"/>
              </w:rPr>
              <w:t>[Especificar la fuente del tipo de cambio, tal como la tasa del Banco Central, una tasa publicada que esté ampliamente disponible, etc.]</w:t>
            </w:r>
          </w:p>
          <w:p w14:paraId="24862879" w14:textId="5F10A147" w:rsidR="00E251E7" w:rsidRPr="00FA1762" w:rsidRDefault="00E251E7" w:rsidP="00FA1762">
            <w:pPr>
              <w:pStyle w:val="BankNormal"/>
              <w:tabs>
                <w:tab w:val="right" w:pos="7218"/>
              </w:tabs>
              <w:spacing w:after="0"/>
              <w:ind w:left="0" w:firstLine="0"/>
              <w:jc w:val="both"/>
              <w:rPr>
                <w:b/>
              </w:rPr>
            </w:pPr>
            <w:r>
              <w:t>La fecha para el tipo de cambio deberá será [</w:t>
            </w:r>
            <w:r>
              <w:rPr>
                <w:b/>
                <w:bCs/>
              </w:rPr>
              <w:t>la fecha que es veintiocho (28) días antes de la presentación de la Oferta]</w:t>
            </w:r>
          </w:p>
        </w:tc>
      </w:tr>
      <w:tr w:rsidR="00F7457C" w:rsidRPr="00087C96" w14:paraId="76DCB1E9" w14:textId="77777777" w:rsidTr="003B185E">
        <w:tblPrEx>
          <w:tblBorders>
            <w:insideH w:val="single" w:sz="8" w:space="0" w:color="000000"/>
          </w:tblBorders>
        </w:tblPrEx>
        <w:tc>
          <w:tcPr>
            <w:tcW w:w="10008" w:type="dxa"/>
            <w:gridSpan w:val="4"/>
            <w:tcBorders>
              <w:top w:val="single" w:sz="6" w:space="0" w:color="000000"/>
              <w:left w:val="single" w:sz="8" w:space="0" w:color="000000"/>
              <w:bottom w:val="single" w:sz="6" w:space="0" w:color="000000"/>
              <w:right w:val="single" w:sz="8" w:space="0" w:color="000000"/>
            </w:tcBorders>
          </w:tcPr>
          <w:p w14:paraId="58D486EF" w14:textId="77777777" w:rsidR="00F7457C" w:rsidRDefault="00F7457C"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588CF8E1" w14:textId="77777777" w:rsidR="00F7457C" w:rsidRDefault="00F7457C" w:rsidP="00F7457C">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Pr>
                <w:rFonts w:ascii="Times New Roman" w:hAnsi="Times New Roman"/>
                <w:b/>
                <w:sz w:val="24"/>
                <w:szCs w:val="20"/>
              </w:rPr>
              <w:t>F.  Adjudicación del Contrato</w:t>
            </w:r>
          </w:p>
          <w:p w14:paraId="76DCB1E8" w14:textId="6C497150" w:rsidR="00F7457C" w:rsidRPr="00087C96" w:rsidRDefault="00F7457C"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r>
      <w:tr w:rsidR="00F376B2" w:rsidRPr="00087C96" w14:paraId="0CEA5961" w14:textId="77777777" w:rsidTr="00FA1762">
        <w:tblPrEx>
          <w:tblBorders>
            <w:insideH w:val="single" w:sz="8" w:space="0" w:color="000000"/>
          </w:tblBorders>
        </w:tblPrEx>
        <w:tc>
          <w:tcPr>
            <w:tcW w:w="1701" w:type="dxa"/>
            <w:tcBorders>
              <w:top w:val="single" w:sz="6" w:space="0" w:color="000000"/>
              <w:left w:val="single" w:sz="8" w:space="0" w:color="000000"/>
              <w:bottom w:val="single" w:sz="6" w:space="0" w:color="000000"/>
              <w:right w:val="single" w:sz="8" w:space="0" w:color="000000"/>
            </w:tcBorders>
          </w:tcPr>
          <w:p w14:paraId="353ADEDF" w14:textId="20EE4E6B" w:rsidR="00F376B2" w:rsidRDefault="00F376B2"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38.1</w:t>
            </w:r>
          </w:p>
        </w:tc>
        <w:tc>
          <w:tcPr>
            <w:tcW w:w="8307" w:type="dxa"/>
            <w:gridSpan w:val="3"/>
            <w:tcBorders>
              <w:top w:val="single" w:sz="6" w:space="0" w:color="000000"/>
              <w:left w:val="single" w:sz="8" w:space="0" w:color="000000"/>
              <w:bottom w:val="single" w:sz="6" w:space="0" w:color="000000"/>
              <w:right w:val="single" w:sz="8" w:space="0" w:color="000000"/>
            </w:tcBorders>
          </w:tcPr>
          <w:p w14:paraId="60969BF8" w14:textId="5A51BBD2" w:rsidR="00F376B2" w:rsidRPr="00FA1762" w:rsidRDefault="00F376B2" w:rsidP="00FA1762">
            <w:pPr>
              <w:tabs>
                <w:tab w:val="left" w:pos="-1440"/>
                <w:tab w:val="left" w:pos="-720"/>
              </w:tabs>
              <w:suppressAutoHyphens/>
              <w:spacing w:after="0" w:line="240" w:lineRule="auto"/>
              <w:ind w:left="2880" w:hanging="2880"/>
              <w:jc w:val="both"/>
              <w:rPr>
                <w:rFonts w:ascii="Times New Roman" w:hAnsi="Times New Roman"/>
                <w:b/>
                <w:sz w:val="24"/>
              </w:rPr>
            </w:pPr>
            <w:r>
              <w:rPr>
                <w:rFonts w:ascii="Times New Roman" w:hAnsi="Times New Roman"/>
                <w:sz w:val="24"/>
              </w:rPr>
              <w:t xml:space="preserve">El Sistema de Impugnación de Ofertas del Cliente se publica en </w:t>
            </w:r>
            <w:r>
              <w:rPr>
                <w:rFonts w:ascii="Times New Roman" w:hAnsi="Times New Roman"/>
                <w:b/>
                <w:bCs/>
                <w:sz w:val="24"/>
              </w:rPr>
              <w:t>[insertar sitio web]</w:t>
            </w:r>
          </w:p>
        </w:tc>
      </w:tr>
      <w:tr w:rsidR="00203D3C" w:rsidRPr="00087C96" w14:paraId="33BDC34C" w14:textId="77777777" w:rsidTr="00FA1762">
        <w:tblPrEx>
          <w:tblBorders>
            <w:insideH w:val="single" w:sz="8" w:space="0" w:color="000000"/>
          </w:tblBorders>
        </w:tblPrEx>
        <w:tc>
          <w:tcPr>
            <w:tcW w:w="1701" w:type="dxa"/>
            <w:tcBorders>
              <w:top w:val="single" w:sz="6" w:space="0" w:color="000000"/>
              <w:left w:val="single" w:sz="8" w:space="0" w:color="000000"/>
              <w:bottom w:val="single" w:sz="6" w:space="0" w:color="000000"/>
              <w:right w:val="single" w:sz="8" w:space="0" w:color="000000"/>
            </w:tcBorders>
          </w:tcPr>
          <w:p w14:paraId="0E7A3991" w14:textId="13335917" w:rsidR="00203D3C" w:rsidRDefault="00203D3C"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39.4</w:t>
            </w:r>
          </w:p>
        </w:tc>
        <w:tc>
          <w:tcPr>
            <w:tcW w:w="8307" w:type="dxa"/>
            <w:gridSpan w:val="3"/>
            <w:tcBorders>
              <w:top w:val="single" w:sz="6" w:space="0" w:color="000000"/>
              <w:left w:val="single" w:sz="8" w:space="0" w:color="000000"/>
              <w:bottom w:val="single" w:sz="6" w:space="0" w:color="000000"/>
              <w:right w:val="single" w:sz="8" w:space="0" w:color="000000"/>
            </w:tcBorders>
          </w:tcPr>
          <w:p w14:paraId="01FF21BB" w14:textId="5F7D3E00" w:rsidR="00203D3C" w:rsidRPr="00F376B2" w:rsidRDefault="00203D3C" w:rsidP="00FA176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Las negociaciones se llevarán a cabo en </w:t>
            </w:r>
            <w:r>
              <w:rPr>
                <w:rFonts w:ascii="Times New Roman" w:hAnsi="Times New Roman"/>
                <w:b/>
                <w:bCs/>
                <w:sz w:val="24"/>
                <w:szCs w:val="20"/>
              </w:rPr>
              <w:t>[insertar dirección].</w:t>
            </w:r>
          </w:p>
        </w:tc>
      </w:tr>
      <w:tr w:rsidR="00C259D3" w:rsidRPr="00087C96" w14:paraId="3E1A9856" w14:textId="77777777" w:rsidTr="00FA1762">
        <w:tblPrEx>
          <w:tblBorders>
            <w:insideH w:val="single" w:sz="8" w:space="0" w:color="000000"/>
          </w:tblBorders>
        </w:tblPrEx>
        <w:tc>
          <w:tcPr>
            <w:tcW w:w="1701" w:type="dxa"/>
            <w:tcBorders>
              <w:top w:val="single" w:sz="6" w:space="0" w:color="000000"/>
              <w:left w:val="single" w:sz="8" w:space="0" w:color="000000"/>
              <w:bottom w:val="single" w:sz="6" w:space="0" w:color="000000"/>
              <w:right w:val="single" w:sz="8" w:space="0" w:color="000000"/>
            </w:tcBorders>
          </w:tcPr>
          <w:p w14:paraId="1AD2F689" w14:textId="6FED0C67" w:rsidR="00C259D3" w:rsidRDefault="00C259D3"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307" w:type="dxa"/>
            <w:gridSpan w:val="3"/>
            <w:tcBorders>
              <w:top w:val="single" w:sz="6" w:space="0" w:color="000000"/>
              <w:left w:val="single" w:sz="8" w:space="0" w:color="000000"/>
              <w:bottom w:val="single" w:sz="6" w:space="0" w:color="000000"/>
              <w:right w:val="single" w:sz="8" w:space="0" w:color="000000"/>
            </w:tcBorders>
          </w:tcPr>
          <w:p w14:paraId="2A4898CC" w14:textId="1DF4BB51" w:rsidR="00C259D3" w:rsidRPr="00C259D3" w:rsidRDefault="00C259D3" w:rsidP="00096082">
            <w:pPr>
              <w:tabs>
                <w:tab w:val="left" w:pos="-1440"/>
                <w:tab w:val="left" w:pos="-720"/>
              </w:tabs>
              <w:suppressAutoHyphens/>
              <w:spacing w:after="0" w:line="240" w:lineRule="auto"/>
              <w:rPr>
                <w:rFonts w:ascii="Times New Roman" w:eastAsia="Times New Roman" w:hAnsi="Times New Roman" w:cs="Times New Roman"/>
                <w:sz w:val="24"/>
                <w:szCs w:val="24"/>
              </w:rPr>
            </w:pPr>
          </w:p>
        </w:tc>
      </w:tr>
    </w:tbl>
    <w:p w14:paraId="76DCB1ED"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22D0F9AF" w14:textId="77777777" w:rsidR="00414AA5" w:rsidRDefault="00414AA5" w:rsidP="00414AA5">
      <w:pPr>
        <w:tabs>
          <w:tab w:val="left" w:pos="1561"/>
        </w:tabs>
        <w:spacing w:after="0" w:line="240" w:lineRule="auto"/>
        <w:jc w:val="center"/>
        <w:rPr>
          <w:rFonts w:ascii="Times New Roman" w:eastAsia="Times New Roman" w:hAnsi="Times New Roman" w:cs="Times New Roman"/>
          <w:b/>
          <w:sz w:val="36"/>
          <w:szCs w:val="36"/>
        </w:rPr>
      </w:pPr>
    </w:p>
    <w:p w14:paraId="252C742E" w14:textId="77777777" w:rsidR="00414AA5" w:rsidRDefault="00414AA5" w:rsidP="00414AA5">
      <w:pPr>
        <w:tabs>
          <w:tab w:val="left" w:pos="1561"/>
        </w:tabs>
        <w:spacing w:after="0" w:line="240" w:lineRule="auto"/>
        <w:jc w:val="center"/>
        <w:rPr>
          <w:rFonts w:ascii="Times New Roman" w:eastAsia="Times New Roman" w:hAnsi="Times New Roman" w:cs="Times New Roman"/>
          <w:b/>
          <w:sz w:val="36"/>
          <w:szCs w:val="36"/>
        </w:rPr>
      </w:pPr>
    </w:p>
    <w:p w14:paraId="6445695D" w14:textId="1D6D772B" w:rsidR="00414AA5" w:rsidRPr="00FA1762" w:rsidRDefault="00414AA5" w:rsidP="00287871">
      <w:pPr>
        <w:pStyle w:val="Heading2forTOC"/>
      </w:pPr>
      <w:bookmarkStart w:id="143" w:name="_Toc21358267"/>
      <w:r>
        <w:rPr>
          <w:rFonts w:asciiTheme="minorHAnsi" w:hAnsiTheme="minorHAnsi"/>
          <w:sz w:val="32"/>
          <w:szCs w:val="32"/>
        </w:rPr>
        <w:t xml:space="preserve">Anexo 1 de la Sección II – </w:t>
      </w:r>
      <w:r w:rsidR="00CA65AC" w:rsidRPr="00CA65AC">
        <w:rPr>
          <w:rFonts w:asciiTheme="minorHAnsi" w:hAnsiTheme="minorHAnsi"/>
          <w:sz w:val="32"/>
          <w:szCs w:val="32"/>
        </w:rPr>
        <w:t xml:space="preserve">Hoja de Datos de Licitación </w:t>
      </w:r>
      <w:r>
        <w:t>- Procedimiento para la Presentación Electrónica de Ofertas</w:t>
      </w:r>
      <w:bookmarkEnd w:id="143"/>
    </w:p>
    <w:p w14:paraId="55E80627" w14:textId="77777777" w:rsidR="00414AA5" w:rsidRPr="00414AA5" w:rsidRDefault="00414AA5" w:rsidP="00414AA5">
      <w:pPr>
        <w:tabs>
          <w:tab w:val="left" w:pos="1561"/>
        </w:tabs>
        <w:spacing w:after="0" w:line="240" w:lineRule="auto"/>
        <w:rPr>
          <w:rFonts w:ascii="Times New Roman" w:eastAsia="Times New Roman" w:hAnsi="Times New Roman" w:cs="Times New Roman"/>
          <w:sz w:val="24"/>
          <w:szCs w:val="24"/>
        </w:rPr>
      </w:pPr>
    </w:p>
    <w:p w14:paraId="4140D930" w14:textId="50C2C946" w:rsidR="00414AA5" w:rsidRPr="00414AA5" w:rsidRDefault="00414AA5" w:rsidP="00F526BB">
      <w:pPr>
        <w:widowControl w:val="0"/>
        <w:numPr>
          <w:ilvl w:val="0"/>
          <w:numId w:val="72"/>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rPr>
      </w:pPr>
      <w:r>
        <w:rPr>
          <w:rFonts w:ascii="Times New Roman" w:hAnsi="Times New Roman"/>
          <w:sz w:val="24"/>
        </w:rPr>
        <w:t xml:space="preserve">Cada Licitante obtendrá un Enlace de Solicitud de Archivo (por correo electrónico) y deberá utilizar dicho enlace para enviar su Oferta completa. El Enlace de Solicitud de Archivo caducará en el plazo de presentación de la oferta, especificado en las ITB 23.1 </w:t>
      </w:r>
    </w:p>
    <w:p w14:paraId="6FD8EA2A" w14:textId="352ABE2B" w:rsidR="00414AA5" w:rsidRPr="00414AA5" w:rsidRDefault="00414AA5" w:rsidP="00F526BB">
      <w:pPr>
        <w:widowControl w:val="0"/>
        <w:numPr>
          <w:ilvl w:val="0"/>
          <w:numId w:val="72"/>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rPr>
      </w:pPr>
      <w:r>
        <w:rPr>
          <w:rFonts w:ascii="Times New Roman" w:hAnsi="Times New Roman"/>
          <w:sz w:val="24"/>
        </w:rPr>
        <w:t xml:space="preserve">Todos los documentos presentados (ya sea como archivos independientes o archivos en carpetas) deberán estar en formato </w:t>
      </w:r>
      <w:proofErr w:type="spellStart"/>
      <w:r>
        <w:rPr>
          <w:rFonts w:ascii="Times New Roman" w:hAnsi="Times New Roman"/>
          <w:sz w:val="24"/>
        </w:rPr>
        <w:t>pdf</w:t>
      </w:r>
      <w:proofErr w:type="spellEnd"/>
      <w:r>
        <w:rPr>
          <w:rFonts w:ascii="Times New Roman" w:hAnsi="Times New Roman"/>
          <w:sz w:val="24"/>
        </w:rPr>
        <w:t xml:space="preserve"> y en hojas de trabajo protegidas con contraseña para las propuestas financieras.</w:t>
      </w:r>
    </w:p>
    <w:p w14:paraId="6F9C4464" w14:textId="3C110B7B" w:rsidR="00414AA5" w:rsidRPr="004204C6" w:rsidRDefault="00414AA5" w:rsidP="004204C6">
      <w:pPr>
        <w:pStyle w:val="TableParagraph"/>
        <w:numPr>
          <w:ilvl w:val="0"/>
          <w:numId w:val="72"/>
        </w:numPr>
        <w:tabs>
          <w:tab w:val="left" w:pos="735"/>
          <w:tab w:val="left" w:pos="1260"/>
          <w:tab w:val="left" w:pos="1350"/>
          <w:tab w:val="left" w:pos="3777"/>
        </w:tabs>
        <w:spacing w:before="115"/>
        <w:ind w:right="58"/>
        <w:jc w:val="both"/>
        <w:rPr>
          <w:rFonts w:ascii="Times New Roman" w:hAnsi="Times New Roman"/>
          <w:spacing w:val="-1"/>
          <w:sz w:val="24"/>
        </w:rPr>
      </w:pPr>
      <w:r>
        <w:rPr>
          <w:rFonts w:ascii="Times New Roman" w:hAnsi="Times New Roman"/>
          <w:sz w:val="24"/>
        </w:rPr>
        <w:t xml:space="preserve">Las Ofertas deberán estar protegidas por contraseña para su acceso, es decir, los archivos </w:t>
      </w:r>
      <w:proofErr w:type="spellStart"/>
      <w:r>
        <w:rPr>
          <w:rFonts w:ascii="Times New Roman" w:hAnsi="Times New Roman"/>
          <w:sz w:val="24"/>
        </w:rPr>
        <w:t>pdf</w:t>
      </w:r>
      <w:proofErr w:type="spellEnd"/>
      <w:r>
        <w:rPr>
          <w:rFonts w:ascii="Times New Roman" w:hAnsi="Times New Roman"/>
          <w:sz w:val="24"/>
        </w:rPr>
        <w:t xml:space="preserve"> no se podrán abrir sin la contraseña. </w:t>
      </w:r>
      <w:r>
        <w:rPr>
          <w:rFonts w:ascii="Times New Roman" w:hAnsi="Times New Roman"/>
          <w:b/>
          <w:bCs/>
          <w:sz w:val="24"/>
          <w:highlight w:val="yellow"/>
        </w:rPr>
        <w:t>LAS OFERTAS QUE NO ESTÉN PROTEGIDAS CON CONTRASEÑA SERÁN RECHAZADAS.</w:t>
      </w:r>
    </w:p>
    <w:p w14:paraId="58F8A956" w14:textId="6FD092BB" w:rsidR="00414AA5" w:rsidRPr="00414AA5" w:rsidRDefault="00414AA5" w:rsidP="00F526BB">
      <w:pPr>
        <w:widowControl w:val="0"/>
        <w:numPr>
          <w:ilvl w:val="0"/>
          <w:numId w:val="72"/>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rPr>
      </w:pPr>
      <w:r>
        <w:t xml:space="preserve">Las instrucciones sobre cómo proteger con contraseña documentos en formato </w:t>
      </w:r>
      <w:proofErr w:type="spellStart"/>
      <w:r>
        <w:t>pdf</w:t>
      </w:r>
      <w:proofErr w:type="spellEnd"/>
      <w:r>
        <w:t xml:space="preserve"> en Adobe Acrobat se encuentran en:</w:t>
      </w:r>
      <w:hyperlink r:id="rId24" w:history="1">
        <w:r>
          <w:rPr>
            <w:rFonts w:ascii="Times New Roman" w:hAnsi="Times New Roman"/>
            <w:color w:val="0000FF"/>
            <w:u w:val="single"/>
          </w:rPr>
          <w:t>https://helpx.adobe.com/acrobat/using/securing-pdfs-passwords.html</w:t>
        </w:r>
      </w:hyperlink>
      <w:r>
        <w:rPr>
          <w:rFonts w:ascii="Times New Roman" w:hAnsi="Times New Roman"/>
          <w:sz w:val="24"/>
        </w:rPr>
        <w:t xml:space="preserve">. Si el Licitante no tiene Adobe Acrobat, se recomienda descargar e instalar un programa gratuito tal como </w:t>
      </w:r>
      <w:proofErr w:type="spellStart"/>
      <w:r>
        <w:rPr>
          <w:rFonts w:ascii="Times New Roman" w:hAnsi="Times New Roman"/>
          <w:sz w:val="24"/>
        </w:rPr>
        <w:t>PDFMate</w:t>
      </w:r>
      <w:proofErr w:type="spellEnd"/>
      <w:r>
        <w:rPr>
          <w:rFonts w:ascii="Times New Roman" w:hAnsi="Times New Roman"/>
          <w:sz w:val="24"/>
        </w:rPr>
        <w:t xml:space="preserve">. Las instrucciones sobre cómo proteger con contraseña documentos en formato </w:t>
      </w:r>
      <w:proofErr w:type="spellStart"/>
      <w:r>
        <w:rPr>
          <w:rFonts w:ascii="Times New Roman" w:hAnsi="Times New Roman"/>
          <w:sz w:val="24"/>
        </w:rPr>
        <w:t>pdf</w:t>
      </w:r>
      <w:proofErr w:type="spellEnd"/>
      <w:r>
        <w:rPr>
          <w:rFonts w:ascii="Times New Roman" w:hAnsi="Times New Roman"/>
          <w:sz w:val="24"/>
        </w:rPr>
        <w:t xml:space="preserve"> en </w:t>
      </w:r>
      <w:proofErr w:type="spellStart"/>
      <w:r>
        <w:rPr>
          <w:rFonts w:ascii="Times New Roman" w:hAnsi="Times New Roman"/>
          <w:sz w:val="24"/>
        </w:rPr>
        <w:t>PDFMate</w:t>
      </w:r>
      <w:proofErr w:type="spellEnd"/>
      <w:r>
        <w:rPr>
          <w:rFonts w:ascii="Times New Roman" w:hAnsi="Times New Roman"/>
          <w:sz w:val="24"/>
        </w:rPr>
        <w:t xml:space="preserve"> se encuentran en:</w:t>
      </w:r>
      <w:r>
        <w:rPr>
          <w:rFonts w:ascii="Times New Roman" w:hAnsi="Times New Roman"/>
          <w:sz w:val="24"/>
        </w:rPr>
        <w:br/>
      </w:r>
      <w:hyperlink r:id="rId25" w:history="1">
        <w:r>
          <w:rPr>
            <w:rFonts w:ascii="Times New Roman" w:hAnsi="Times New Roman"/>
            <w:color w:val="0000FF"/>
            <w:u w:val="single"/>
          </w:rPr>
          <w:t>http://www.pdfmate.com/feature-encrypt.html</w:t>
        </w:r>
      </w:hyperlink>
    </w:p>
    <w:p w14:paraId="56852F91" w14:textId="0938619F" w:rsidR="00414AA5" w:rsidRPr="00414AA5" w:rsidRDefault="00414AA5" w:rsidP="00F526BB">
      <w:pPr>
        <w:widowControl w:val="0"/>
        <w:numPr>
          <w:ilvl w:val="0"/>
          <w:numId w:val="72"/>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rPr>
      </w:pPr>
      <w:r>
        <w:rPr>
          <w:rFonts w:ascii="Times New Roman" w:hAnsi="Times New Roman"/>
          <w:sz w:val="24"/>
        </w:rPr>
        <w:t xml:space="preserve">Se les informa a los Licitantes que la capacidad de su banda ancha de Internet determinará la velocidad en la cual se subirán sus Ofertas a través del Enlace de Solicitud de Archivo.  Por lo tanto, se recomienda a los Licitantes que comiencen el proceso de subir sus Ofertas a través del </w:t>
      </w:r>
      <w:r>
        <w:rPr>
          <w:rFonts w:ascii="Times New Roman" w:hAnsi="Times New Roman"/>
          <w:sz w:val="24"/>
        </w:rPr>
        <w:lastRenderedPageBreak/>
        <w:t>Enlace de Solicitud de Archivos con tiempo suficiente antes del plazo de presentación.</w:t>
      </w:r>
    </w:p>
    <w:p w14:paraId="4E7EBA06" w14:textId="77777777" w:rsidR="00414AA5" w:rsidRPr="00414AA5" w:rsidRDefault="00414AA5" w:rsidP="00F526BB">
      <w:pPr>
        <w:widowControl w:val="0"/>
        <w:numPr>
          <w:ilvl w:val="0"/>
          <w:numId w:val="72"/>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rPr>
      </w:pPr>
      <w:r>
        <w:rPr>
          <w:rFonts w:ascii="Times New Roman" w:hAnsi="Times New Roman"/>
          <w:sz w:val="24"/>
        </w:rPr>
        <w:t>Los Licitantes deben usar las siguientes normas para nombrar los archivos de las ofertas:</w:t>
      </w:r>
    </w:p>
    <w:p w14:paraId="6EB344AE" w14:textId="31606ABA" w:rsidR="00414AA5" w:rsidRPr="00414AA5" w:rsidRDefault="00414AA5" w:rsidP="00F526BB">
      <w:pPr>
        <w:widowControl w:val="0"/>
        <w:numPr>
          <w:ilvl w:val="1"/>
          <w:numId w:val="72"/>
        </w:numPr>
        <w:tabs>
          <w:tab w:val="left" w:pos="735"/>
          <w:tab w:val="left" w:pos="1260"/>
          <w:tab w:val="left" w:pos="1350"/>
          <w:tab w:val="left" w:pos="3777"/>
        </w:tabs>
        <w:spacing w:before="115" w:after="0" w:line="240" w:lineRule="auto"/>
        <w:ind w:left="630" w:right="58"/>
        <w:jc w:val="both"/>
        <w:rPr>
          <w:rFonts w:ascii="Times New Roman" w:eastAsia="Cambria" w:hAnsi="Times New Roman" w:cs="Times New Roman"/>
          <w:spacing w:val="-1"/>
          <w:sz w:val="24"/>
          <w:szCs w:val="24"/>
        </w:rPr>
      </w:pPr>
      <w:r>
        <w:rPr>
          <w:rFonts w:ascii="Times New Roman" w:hAnsi="Times New Roman"/>
          <w:sz w:val="24"/>
        </w:rPr>
        <w:t>Nombre de archivo de Oferta</w:t>
      </w:r>
      <w:r w:rsidR="0058167D">
        <w:rPr>
          <w:rFonts w:ascii="Times New Roman" w:hAnsi="Times New Roman"/>
          <w:sz w:val="24"/>
        </w:rPr>
        <w:t>: [</w:t>
      </w:r>
      <w:r>
        <w:rPr>
          <w:rFonts w:ascii="Times New Roman" w:hAnsi="Times New Roman"/>
          <w:b/>
          <w:i/>
          <w:sz w:val="24"/>
          <w:szCs w:val="24"/>
        </w:rPr>
        <w:t>Insertar nombre de archivo] MCA</w:t>
      </w:r>
      <w:proofErr w:type="gramStart"/>
      <w:r>
        <w:rPr>
          <w:rFonts w:ascii="Times New Roman" w:hAnsi="Times New Roman"/>
          <w:b/>
          <w:i/>
          <w:sz w:val="24"/>
          <w:szCs w:val="24"/>
        </w:rPr>
        <w:t>-[</w:t>
      </w:r>
      <w:proofErr w:type="gramEnd"/>
      <w:r>
        <w:rPr>
          <w:rFonts w:ascii="Times New Roman" w:hAnsi="Times New Roman"/>
          <w:b/>
          <w:i/>
          <w:sz w:val="24"/>
          <w:szCs w:val="24"/>
        </w:rPr>
        <w:t>insertar nombre de  MCA]</w:t>
      </w:r>
    </w:p>
    <w:p w14:paraId="76DCB1EE" w14:textId="77777777" w:rsidR="00433449" w:rsidRDefault="00433449" w:rsidP="00087C96">
      <w:pPr>
        <w:spacing w:after="0" w:line="240" w:lineRule="auto"/>
        <w:jc w:val="both"/>
        <w:rPr>
          <w:rFonts w:ascii="Times New Roman" w:eastAsia="Times New Roman" w:hAnsi="Times New Roman" w:cs="Times New Roman"/>
          <w:sz w:val="24"/>
          <w:szCs w:val="20"/>
        </w:rPr>
      </w:pPr>
    </w:p>
    <w:p w14:paraId="609897B0" w14:textId="77777777" w:rsidR="00783106" w:rsidRDefault="00783106" w:rsidP="00087C96">
      <w:pPr>
        <w:spacing w:after="0" w:line="240" w:lineRule="auto"/>
        <w:jc w:val="both"/>
        <w:rPr>
          <w:rFonts w:ascii="Times New Roman" w:eastAsia="Times New Roman" w:hAnsi="Times New Roman" w:cs="Times New Roman"/>
          <w:sz w:val="24"/>
          <w:szCs w:val="20"/>
        </w:rPr>
        <w:sectPr w:rsidR="00783106" w:rsidSect="00087C96">
          <w:headerReference w:type="default" r:id="rId26"/>
          <w:pgSz w:w="12240" w:h="15840"/>
          <w:pgMar w:top="1440" w:right="1440" w:bottom="1440" w:left="1440" w:header="720" w:footer="720" w:gutter="0"/>
          <w:cols w:space="720"/>
          <w:docGrid w:linePitch="360"/>
        </w:sectPr>
      </w:pPr>
    </w:p>
    <w:p w14:paraId="76DCB1EF" w14:textId="433A3C54" w:rsidR="00087C96" w:rsidRPr="000C75FA" w:rsidRDefault="00C616DE" w:rsidP="00287871">
      <w:pPr>
        <w:pStyle w:val="Heading2forTOC"/>
      </w:pPr>
      <w:bookmarkStart w:id="144" w:name="_Toc351536535"/>
      <w:bookmarkStart w:id="145" w:name="_Toc351641532"/>
      <w:bookmarkStart w:id="146" w:name="_Toc331027807"/>
      <w:bookmarkStart w:id="147" w:name="_Toc386709345"/>
      <w:bookmarkStart w:id="148" w:name="_Toc21358268"/>
      <w:r>
        <w:lastRenderedPageBreak/>
        <w:t xml:space="preserve">Sección III. </w:t>
      </w:r>
      <w:r>
        <w:tab/>
        <w:t xml:space="preserve">Revisión de </w:t>
      </w:r>
      <w:r w:rsidR="009F3988">
        <w:t>Oferta,</w:t>
      </w:r>
      <w:r>
        <w:t xml:space="preserve"> Criterios de Evaluación, y Requisitos de Calificación</w:t>
      </w:r>
      <w:bookmarkEnd w:id="144"/>
      <w:bookmarkEnd w:id="145"/>
      <w:bookmarkEnd w:id="146"/>
      <w:bookmarkEnd w:id="147"/>
      <w:bookmarkEnd w:id="148"/>
    </w:p>
    <w:p w14:paraId="76DCB1F0" w14:textId="77777777" w:rsidR="003B639A" w:rsidRDefault="003B639A" w:rsidP="00287871">
      <w:pPr>
        <w:pStyle w:val="Heading2forTOC"/>
      </w:pPr>
    </w:p>
    <w:p w14:paraId="76DCB1F1" w14:textId="1D99DD1B" w:rsidR="00087C96" w:rsidRPr="003B639A" w:rsidRDefault="00087C96" w:rsidP="009F04DA">
      <w:pPr>
        <w:spacing w:line="240" w:lineRule="auto"/>
        <w:ind w:left="2880" w:firstLine="720"/>
        <w:rPr>
          <w:rFonts w:ascii="Times New Roman" w:eastAsia="Times New Roman" w:hAnsi="Times New Roman" w:cs="Times New Roman"/>
          <w:sz w:val="24"/>
          <w:szCs w:val="24"/>
        </w:rPr>
      </w:pPr>
      <w:r>
        <w:rPr>
          <w:rFonts w:ascii="Times New Roman" w:hAnsi="Times New Roman"/>
          <w:b/>
          <w:sz w:val="24"/>
          <w:szCs w:val="24"/>
        </w:rPr>
        <w:t>1. Proceso</w:t>
      </w:r>
    </w:p>
    <w:p w14:paraId="76DCB1F2" w14:textId="61946AB8" w:rsidR="00087C96" w:rsidRPr="00087C96" w:rsidRDefault="00087C96" w:rsidP="002A3461">
      <w:pPr>
        <w:spacing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Esta Sección contiene todos los criterios que el Cliente deberá utilizar para revisar las Ofertas, calificar a Licitantes y seleccionar la Oferta favorecida. El Licitante deberá presentar toda la información solicitada en los formularios incluidos en la Sección IV, Formularios de la Oferta Técnica y Financiera. Esta revisión se basará en la información presentada por el Licitante en estos formularios más el registro del desempeño pasado del Licitante, otras recomendaciones y cualquier otra fuente a discreción del Cliente para confirmar y verificar las calificaciones y representaciones del Licitante en su Oferta. </w:t>
      </w:r>
    </w:p>
    <w:p w14:paraId="76DCB1F3" w14:textId="4FF0A783" w:rsidR="00087C96" w:rsidRDefault="00087C96" w:rsidP="002A3461">
      <w:pPr>
        <w:autoSpaceDE w:val="0"/>
        <w:autoSpaceDN w:val="0"/>
        <w:adjustRightInd w:val="0"/>
        <w:spacing w:line="240" w:lineRule="auto"/>
        <w:jc w:val="both"/>
        <w:rPr>
          <w:rFonts w:ascii="Times New Roman" w:eastAsia="Times New Roman" w:hAnsi="Times New Roman" w:cs="Times New Roman"/>
          <w:sz w:val="24"/>
          <w:szCs w:val="20"/>
        </w:rPr>
      </w:pPr>
      <w:r>
        <w:rPr>
          <w:rFonts w:ascii="Times New Roman" w:hAnsi="Times New Roman"/>
          <w:sz w:val="24"/>
          <w:szCs w:val="20"/>
        </w:rPr>
        <w:t>El Cliente puede realizar la siguiente revisión en cualquier secuencia, según lo considere adecuado el Cliente.</w:t>
      </w:r>
    </w:p>
    <w:p w14:paraId="00B6B011" w14:textId="4293186A" w:rsidR="00A82E84" w:rsidRPr="00A82E84" w:rsidRDefault="00A82E84" w:rsidP="00A82E84">
      <w:pPr>
        <w:rPr>
          <w:rFonts w:ascii="Times New Roman" w:hAnsi="Times New Roman" w:cs="Times New Roman"/>
          <w:b/>
          <w:smallCaps/>
          <w:sz w:val="24"/>
          <w:szCs w:val="24"/>
          <w:u w:val="single"/>
        </w:rPr>
      </w:pPr>
      <w:r>
        <w:rPr>
          <w:rFonts w:ascii="Times New Roman" w:hAnsi="Times New Roman"/>
          <w:b/>
          <w:smallCaps/>
          <w:sz w:val="24"/>
          <w:szCs w:val="24"/>
          <w:u w:val="single"/>
        </w:rPr>
        <w:t>Oferta Técnica</w:t>
      </w:r>
      <w:bookmarkStart w:id="149" w:name="_Toc192129736"/>
    </w:p>
    <w:p w14:paraId="7460F4B5" w14:textId="7E690ED8" w:rsidR="00A82E84" w:rsidRPr="00A82E84" w:rsidRDefault="00A82E84" w:rsidP="00A82E84">
      <w:pPr>
        <w:pStyle w:val="Section3list"/>
        <w:rPr>
          <w:b/>
        </w:rPr>
      </w:pPr>
      <w:r>
        <w:rPr>
          <w:b/>
        </w:rPr>
        <w:t>Revisión Administrativa de Integridad</w:t>
      </w:r>
    </w:p>
    <w:p w14:paraId="4698B07A" w14:textId="1F6B8229" w:rsidR="00A82E84" w:rsidRPr="00A3378E" w:rsidRDefault="00A82E84" w:rsidP="00FA1762">
      <w:pPr>
        <w:pStyle w:val="Section3list"/>
        <w:numPr>
          <w:ilvl w:val="0"/>
          <w:numId w:val="0"/>
        </w:numPr>
        <w:ind w:left="720"/>
      </w:pPr>
      <w:r>
        <w:t xml:space="preserve">Esta revisión se lleva a cabo para determinar si la Oferta Técnica está completa, que incluye todos los documentos requeridos y que se han incluido todos los formularios completados. Se le puede solicitar al Licitante que envíe información o documentación adicional dentro de un período de tiempo razonable y / o que corrija las inconformidades no materiales en la Oferta relacionadas con los requisitos de documentación de la Oferta Técnica.  Las determinaciones hechas durante esta revisión incluyen: </w:t>
      </w:r>
    </w:p>
    <w:p w14:paraId="6AB70160" w14:textId="482F781C" w:rsidR="00A82E84" w:rsidRPr="00A3378E" w:rsidRDefault="00A82E84" w:rsidP="00FA1762">
      <w:pPr>
        <w:pStyle w:val="Section3list"/>
        <w:numPr>
          <w:ilvl w:val="0"/>
          <w:numId w:val="81"/>
        </w:numPr>
      </w:pPr>
      <w:r>
        <w:t>Determinar si la Carta de oferta Técnica está incluida y firmada según los requisitos de las ITB 21 y las ITB 22;</w:t>
      </w:r>
    </w:p>
    <w:p w14:paraId="09BC9D8A" w14:textId="77777777" w:rsidR="00A82E84" w:rsidRPr="00A3378E" w:rsidRDefault="00A82E84" w:rsidP="00FA1762">
      <w:pPr>
        <w:pStyle w:val="Section3list"/>
        <w:numPr>
          <w:ilvl w:val="0"/>
          <w:numId w:val="81"/>
        </w:numPr>
      </w:pPr>
      <w:r>
        <w:t>Determinar la elegibilidad del Licitante;</w:t>
      </w:r>
    </w:p>
    <w:p w14:paraId="23F46C8F" w14:textId="5BB071C6" w:rsidR="00A82E84" w:rsidRPr="00A3378E" w:rsidRDefault="00A82E84" w:rsidP="00FA1762">
      <w:pPr>
        <w:pStyle w:val="Section3list"/>
        <w:numPr>
          <w:ilvl w:val="0"/>
          <w:numId w:val="81"/>
        </w:numPr>
      </w:pPr>
      <w:r>
        <w:t>Determinar si la Oferta y la fianza de la oferta son válidas según las disposiciones del documento de licitación;</w:t>
      </w:r>
    </w:p>
    <w:p w14:paraId="72F570FA" w14:textId="77777777" w:rsidR="00A82E84" w:rsidRPr="00A3378E" w:rsidRDefault="00A82E84" w:rsidP="00FA1762">
      <w:pPr>
        <w:pStyle w:val="Section3list"/>
        <w:numPr>
          <w:ilvl w:val="0"/>
          <w:numId w:val="81"/>
        </w:numPr>
        <w:spacing w:after="200"/>
      </w:pPr>
      <w:r>
        <w:t>Determinar si todos los demás formularios requeridos están incluidos y completados.</w:t>
      </w:r>
    </w:p>
    <w:p w14:paraId="4CFC2E84" w14:textId="6D0D8460" w:rsidR="00A82E84" w:rsidRPr="00A82E84" w:rsidRDefault="00A82E84" w:rsidP="00A82E84">
      <w:pPr>
        <w:pStyle w:val="Section3list"/>
        <w:rPr>
          <w:b/>
        </w:rPr>
      </w:pPr>
      <w:r>
        <w:rPr>
          <w:b/>
        </w:rPr>
        <w:t>Estado Legal</w:t>
      </w:r>
      <w:bookmarkEnd w:id="149"/>
    </w:p>
    <w:p w14:paraId="019155FF" w14:textId="77777777" w:rsidR="00A82E84" w:rsidRPr="00A82E84" w:rsidRDefault="00A82E84" w:rsidP="00A82E84">
      <w:pPr>
        <w:pStyle w:val="Section3list"/>
        <w:numPr>
          <w:ilvl w:val="0"/>
          <w:numId w:val="0"/>
        </w:numPr>
        <w:spacing w:after="200"/>
        <w:ind w:left="720"/>
        <w:rPr>
          <w:szCs w:val="24"/>
        </w:rPr>
      </w:pPr>
      <w:r>
        <w:t>Toda entidad que conforme el Licitante deberá adjuntar al Formulario ELI-1, una copia de su carta de incorporación, u otro documento similar, que indique su estado legal. En el caso de que el Licitante sea una asociación de entidades, el Licitante deberá incluir cualquier otro documento que demuestre que tiene la intención de asociar, o se ha asociado con, la otra entidad o entidades que presenten conjuntamente una Oferta. Cada miembro de la asociación que forma el Licitante debe presentar la información requerida en el Formulario ELI-1.</w:t>
      </w:r>
      <w:bookmarkStart w:id="150" w:name="_Toc192129737"/>
    </w:p>
    <w:p w14:paraId="3F9CDB86" w14:textId="77777777" w:rsidR="00A82E84" w:rsidRPr="00A82E84" w:rsidRDefault="00A82E84" w:rsidP="00A82E84">
      <w:pPr>
        <w:pStyle w:val="Section3list"/>
        <w:jc w:val="left"/>
        <w:rPr>
          <w:b/>
          <w:szCs w:val="24"/>
        </w:rPr>
      </w:pPr>
      <w:r>
        <w:rPr>
          <w:b/>
          <w:szCs w:val="24"/>
        </w:rPr>
        <w:t>Criterios Financieros</w:t>
      </w:r>
      <w:bookmarkEnd w:id="150"/>
    </w:p>
    <w:p w14:paraId="7F9E6CE2" w14:textId="77777777" w:rsidR="00A82E84" w:rsidRPr="00A82E84" w:rsidRDefault="00A82E84" w:rsidP="00A82E84">
      <w:pPr>
        <w:pStyle w:val="Section3list"/>
        <w:numPr>
          <w:ilvl w:val="0"/>
          <w:numId w:val="0"/>
        </w:numPr>
        <w:spacing w:after="200"/>
        <w:ind w:left="720"/>
        <w:rPr>
          <w:szCs w:val="24"/>
        </w:rPr>
      </w:pPr>
      <w:r>
        <w:t xml:space="preserve">El Licitante deberá presentar evidencia que demuestre que tiene la capacidad financiera </w:t>
      </w:r>
      <w:r>
        <w:lastRenderedPageBreak/>
        <w:t>suficiente para cumplir con el Contrato, según lo requiere en el Formulario FIN-1. Cada miembro de la asociación que forma el Licitante debe presentar la información requerida en el Formulario FIN-1.</w:t>
      </w:r>
    </w:p>
    <w:p w14:paraId="7BC41129" w14:textId="77777777" w:rsidR="00A82E84" w:rsidRPr="00A82E84" w:rsidRDefault="00A82E84" w:rsidP="00A82E84">
      <w:pPr>
        <w:pStyle w:val="Section3list"/>
        <w:jc w:val="left"/>
        <w:rPr>
          <w:b/>
          <w:szCs w:val="24"/>
        </w:rPr>
      </w:pPr>
      <w:bookmarkStart w:id="151" w:name="_Toc192129738"/>
      <w:r>
        <w:rPr>
          <w:b/>
          <w:szCs w:val="24"/>
        </w:rPr>
        <w:t>Criterios de Litigios</w:t>
      </w:r>
      <w:bookmarkEnd w:id="151"/>
    </w:p>
    <w:p w14:paraId="2BD343DD" w14:textId="77777777" w:rsidR="00A82E84" w:rsidRPr="00A82E84" w:rsidRDefault="00A82E84" w:rsidP="00A82E84">
      <w:pPr>
        <w:pStyle w:val="Section3list"/>
        <w:numPr>
          <w:ilvl w:val="0"/>
          <w:numId w:val="0"/>
        </w:numPr>
        <w:spacing w:after="200"/>
        <w:ind w:left="720"/>
        <w:rPr>
          <w:szCs w:val="24"/>
        </w:rPr>
      </w:pPr>
      <w:r>
        <w:t>El Licitante deberá presentar información precisa sobre cualquier litigio o arbitraje actual o pasado como resultado de contratos completados, cesados, o bajo cumplimiento por el Licitante durante los últimos cinco (5) años, según se indica en el Formulario CON-1.  Un historial consistente de adjudicaciones contra el Licitante o la existencia de una disputa de alto valor, que puede amenazar la posición financiera del Licitante, puede resultar en el rechazo de la Oferta. Cada miembro de la asociación que forma el Licitante debe presentar la información requerida en el Formulario CON-1.</w:t>
      </w:r>
      <w:bookmarkStart w:id="152" w:name="_Toc192129739"/>
    </w:p>
    <w:p w14:paraId="62DF3366" w14:textId="3A9C3DD4" w:rsidR="00A82E84" w:rsidRPr="00A3378E" w:rsidRDefault="00A82E84" w:rsidP="00FA1762">
      <w:pPr>
        <w:pStyle w:val="Section3list"/>
        <w:jc w:val="left"/>
        <w:rPr>
          <w:b/>
        </w:rPr>
      </w:pPr>
      <w:r>
        <w:rPr>
          <w:b/>
        </w:rPr>
        <w:t>Revisión de Calificaciones</w:t>
      </w:r>
    </w:p>
    <w:p w14:paraId="27C3C026" w14:textId="61F36247" w:rsidR="00A82E84" w:rsidRPr="00A3378E" w:rsidRDefault="00A82E84" w:rsidP="00FA1762">
      <w:pPr>
        <w:pStyle w:val="Section3list"/>
        <w:numPr>
          <w:ilvl w:val="0"/>
          <w:numId w:val="0"/>
        </w:numPr>
        <w:spacing w:after="200"/>
        <w:ind w:left="720"/>
      </w:pPr>
      <w:r>
        <w:t>Este proceso se llevará a cabo para determinar si el Licitante cumple con los requisitos de calificaciones. La determinación se basará en un examen de los documentos justificativos de las calificaciones del Licitante presentadas por el Licitante según lo solicitado en la Sección IV. Formularios de la Oferta Técnica y Financiera, más el registro del desempeño pasado del Licitante, otras recomendaciones y cualquier otra fuente a discreción del Cliente. Todos los requisitos de calificación se deberán considerar en base de aprobado / no aprobado. Una determinación afirmativa de calificación deberá ser requisito previo para la adjudicación del Contrato a un Licitante.</w:t>
      </w:r>
    </w:p>
    <w:p w14:paraId="1BAF4175" w14:textId="30DB7847" w:rsidR="00A82E84" w:rsidRPr="00A82E84" w:rsidRDefault="00A82E84" w:rsidP="00A82E84">
      <w:pPr>
        <w:pStyle w:val="Section3list"/>
        <w:rPr>
          <w:b/>
          <w:szCs w:val="24"/>
        </w:rPr>
      </w:pPr>
      <w:r>
        <w:rPr>
          <w:b/>
        </w:rPr>
        <w:t>Recomendaciones y Revisión de Desempeño Pasado.</w:t>
      </w:r>
    </w:p>
    <w:p w14:paraId="2D6EDC34" w14:textId="145E4A23" w:rsidR="00A82E84" w:rsidRPr="00A3378E" w:rsidRDefault="00850BA4" w:rsidP="00FA1762">
      <w:pPr>
        <w:pStyle w:val="Section3list"/>
        <w:numPr>
          <w:ilvl w:val="0"/>
          <w:numId w:val="0"/>
        </w:numPr>
        <w:spacing w:after="200"/>
        <w:ind w:left="720"/>
      </w:pPr>
      <w:r>
        <w:t>De acuerdo con las ITB 34, el desempeño del Licitante en contratos pasados se considerará para determinar si el Licitante está calificado para la adjudicación del Contrato. El Cliente se reserva el derecho de verificar las recomendaciones de desempeño presentadas por el Licitante, o de utilizar cualquier otra fuente a discreción del Cliente. Si el Licitante (incluyendo cualquiera de sus asociados o miembros de una sociedades en participación / asociación) es o ha sido parte de un contrato financiado por MCC (ya sea con MCC directamente o con cualquier Entidad MCA, en cualquier parte del mundo), ya sea como contratista principal, afiliado, asociado, subsidiaria, subcontratista, o en cualquier otra función, el Licitante debe identificar el contrato en sus listas de recomendaciones presentadas con su Oferta, por medio del Formulario de Oferta, REF-1: Recomendaciones de Contratos Financiados por MCC El hecho de no incluir alguno de estos contratos puede ser utilizado para tomar una determinación negativa por parte del Cliente en el historial de desempeño del Licitante en contratos anteriores. Sin embargo, el hecho de no incluir ningún contrato en la lista debido a que el Licitante (incluidos cualquiera de sus asociados o miembros de la sociedad en participación / asociación) no ha sido parte en dicho contrato no será motivo de asignar una determinación negativa por parte del Cliente en el registro de desempeños pasados del Licitante. Es decir, no se requiere el desempeño previo en relación con un contrato financiado por MCC. El Cliente verificará las recomendaciones, incluidos los informes de desempeño pasados ​​del Licitante archivados en el Sistema de Informes de Desempeño Pasado del Contratista de MCC.</w:t>
      </w:r>
    </w:p>
    <w:p w14:paraId="1102814C" w14:textId="77777777" w:rsidR="00A82E84" w:rsidRPr="00A82E84" w:rsidRDefault="00A82E84" w:rsidP="00A82E84">
      <w:pPr>
        <w:pStyle w:val="Section3list"/>
        <w:jc w:val="left"/>
        <w:rPr>
          <w:rFonts w:eastAsia="Times New Roman"/>
          <w:b/>
          <w:bCs/>
          <w:szCs w:val="24"/>
        </w:rPr>
      </w:pPr>
      <w:r>
        <w:rPr>
          <w:b/>
          <w:szCs w:val="24"/>
        </w:rPr>
        <w:t>Criterios de Evaluación Técnica</w:t>
      </w:r>
      <w:bookmarkEnd w:id="152"/>
    </w:p>
    <w:p w14:paraId="28270240" w14:textId="001C308E" w:rsidR="00A82E84" w:rsidRPr="00A82E84" w:rsidRDefault="00E56FE1" w:rsidP="00A82E84">
      <w:pPr>
        <w:tabs>
          <w:tab w:val="left" w:pos="576"/>
        </w:tabs>
        <w:jc w:val="both"/>
        <w:rPr>
          <w:rFonts w:ascii="Times New Roman" w:hAnsi="Times New Roman" w:cs="Times New Roman"/>
          <w:bCs/>
          <w:sz w:val="24"/>
          <w:szCs w:val="24"/>
        </w:rPr>
      </w:pPr>
      <w:r>
        <w:rPr>
          <w:rFonts w:ascii="Times New Roman" w:hAnsi="Times New Roman"/>
          <w:bCs/>
          <w:sz w:val="24"/>
          <w:szCs w:val="24"/>
        </w:rPr>
        <w:tab/>
      </w:r>
      <w:r>
        <w:rPr>
          <w:rFonts w:ascii="Times New Roman" w:hAnsi="Times New Roman"/>
          <w:bCs/>
          <w:sz w:val="24"/>
          <w:szCs w:val="24"/>
        </w:rPr>
        <w:tab/>
        <w:t xml:space="preserve">Consultar tabla bajo las ITB 29.1 en Sección II. </w:t>
      </w:r>
      <w:r w:rsidR="00CA65AC">
        <w:rPr>
          <w:rFonts w:ascii="Times New Roman" w:hAnsi="Times New Roman"/>
          <w:sz w:val="24"/>
          <w:szCs w:val="24"/>
        </w:rPr>
        <w:t>Hoja de Datos de Licitación</w:t>
      </w:r>
    </w:p>
    <w:p w14:paraId="13049D7C" w14:textId="77777777" w:rsidR="00A82E84" w:rsidRPr="00A82E84" w:rsidRDefault="00A82E84" w:rsidP="00A82E84">
      <w:pPr>
        <w:rPr>
          <w:rFonts w:ascii="Times New Roman" w:hAnsi="Times New Roman" w:cs="Times New Roman"/>
          <w:b/>
          <w:smallCaps/>
          <w:sz w:val="24"/>
          <w:szCs w:val="24"/>
          <w:u w:val="single"/>
        </w:rPr>
      </w:pPr>
      <w:r>
        <w:rPr>
          <w:rFonts w:ascii="Times New Roman" w:hAnsi="Times New Roman"/>
          <w:b/>
          <w:smallCaps/>
          <w:sz w:val="24"/>
          <w:szCs w:val="24"/>
          <w:u w:val="single"/>
        </w:rPr>
        <w:lastRenderedPageBreak/>
        <w:t>Oferta Financiera</w:t>
      </w:r>
    </w:p>
    <w:p w14:paraId="331A6681" w14:textId="77777777" w:rsidR="00A82E84" w:rsidRPr="00A82E84" w:rsidRDefault="00A82E84" w:rsidP="00A82E84">
      <w:pPr>
        <w:pStyle w:val="Section3list"/>
        <w:rPr>
          <w:b/>
          <w:szCs w:val="24"/>
        </w:rPr>
      </w:pPr>
      <w:r>
        <w:rPr>
          <w:b/>
          <w:szCs w:val="24"/>
        </w:rPr>
        <w:t xml:space="preserve">Revisión Administrativa de Integridad </w:t>
      </w:r>
    </w:p>
    <w:p w14:paraId="16DB2F25" w14:textId="77777777" w:rsidR="00A82E84" w:rsidRPr="00A82E84" w:rsidRDefault="00A82E84" w:rsidP="00A82E84">
      <w:pPr>
        <w:pStyle w:val="Section3list"/>
        <w:numPr>
          <w:ilvl w:val="0"/>
          <w:numId w:val="0"/>
        </w:numPr>
        <w:ind w:left="720"/>
        <w:rPr>
          <w:szCs w:val="24"/>
        </w:rPr>
      </w:pPr>
      <w:r>
        <w:t xml:space="preserve">Esta revisión se lleva a cabo para determinar si la Oferta Financiera está completa, que incluye todos los documentos requeridos y que se han incluido todos los formularios completados. Se le puede solicitar al Licitante que envíe información o documentación adicional dentro de un período de tiempo razonable y / o que corrija las inconformidades no materiales en la Oferta relacionadas con los requisitos de documentación de la Oferta Financiera.  Las determinaciones hechas durante esta revisión incluyen: </w:t>
      </w:r>
    </w:p>
    <w:p w14:paraId="71AC4E78" w14:textId="0AC48FD1" w:rsidR="00A82E84" w:rsidRPr="00A82E84" w:rsidRDefault="00A82E84" w:rsidP="00F526BB">
      <w:pPr>
        <w:pStyle w:val="Section3list"/>
        <w:numPr>
          <w:ilvl w:val="0"/>
          <w:numId w:val="81"/>
        </w:numPr>
        <w:rPr>
          <w:szCs w:val="24"/>
        </w:rPr>
      </w:pPr>
      <w:r>
        <w:t>Determinar si la Carta de Oferta Financiera está incluida y firmada según los requisitos de las ITB 21 y las ITB 22;</w:t>
      </w:r>
    </w:p>
    <w:p w14:paraId="7A4B3BFD" w14:textId="77777777" w:rsidR="00A82E84" w:rsidRPr="00A82E84" w:rsidRDefault="00A82E84" w:rsidP="00F526BB">
      <w:pPr>
        <w:numPr>
          <w:ilvl w:val="0"/>
          <w:numId w:val="81"/>
        </w:numPr>
        <w:suppressAutoHyphens/>
        <w:spacing w:line="240" w:lineRule="auto"/>
        <w:ind w:right="-72"/>
        <w:jc w:val="both"/>
        <w:rPr>
          <w:rFonts w:ascii="Times New Roman" w:hAnsi="Times New Roman" w:cs="Times New Roman"/>
          <w:b/>
          <w:smallCaps/>
          <w:sz w:val="24"/>
          <w:szCs w:val="24"/>
          <w:u w:val="single"/>
        </w:rPr>
      </w:pPr>
      <w:r>
        <w:rPr>
          <w:rFonts w:ascii="Times New Roman" w:hAnsi="Times New Roman"/>
          <w:sz w:val="24"/>
          <w:szCs w:val="24"/>
        </w:rPr>
        <w:t>Determinar si todos los demás formularios requeridos están incluidos y completados.</w:t>
      </w:r>
    </w:p>
    <w:p w14:paraId="3349566B" w14:textId="77777777" w:rsidR="00A82E84" w:rsidRPr="00A82E84" w:rsidRDefault="00A82E84" w:rsidP="00A82E84">
      <w:pPr>
        <w:pStyle w:val="Section3list"/>
        <w:rPr>
          <w:b/>
          <w:szCs w:val="24"/>
        </w:rPr>
      </w:pPr>
      <w:r>
        <w:rPr>
          <w:b/>
          <w:szCs w:val="24"/>
        </w:rPr>
        <w:t>Revisión de los Precios en la Oferta Financiera</w:t>
      </w:r>
    </w:p>
    <w:p w14:paraId="1F8503F1" w14:textId="61265A22" w:rsidR="00A82E84" w:rsidRPr="00A82E84" w:rsidRDefault="00A82E84" w:rsidP="00A82E84">
      <w:pPr>
        <w:tabs>
          <w:tab w:val="left" w:pos="576"/>
        </w:tabs>
        <w:ind w:left="720"/>
        <w:jc w:val="both"/>
        <w:rPr>
          <w:rFonts w:ascii="Times New Roman" w:hAnsi="Times New Roman" w:cs="Times New Roman"/>
          <w:sz w:val="24"/>
          <w:szCs w:val="24"/>
        </w:rPr>
      </w:pPr>
      <w:r>
        <w:rPr>
          <w:rFonts w:ascii="Times New Roman" w:hAnsi="Times New Roman"/>
          <w:sz w:val="24"/>
          <w:szCs w:val="24"/>
        </w:rPr>
        <w:t>Esta revisión se lleva a cabo para determinar el Precio Evaluado de la Oferta Financiera de cada Oferta. El "Precio Evaluado de la Oferta" deberá ser el precio de Oferta ajustado por corrección de errores aritméticos, omisiones, aclaraciones, etc., de acuerdo con las ITB 31.</w:t>
      </w:r>
    </w:p>
    <w:p w14:paraId="4CF4E973" w14:textId="0F23AB6A" w:rsidR="00A82E84" w:rsidRPr="00A82E84" w:rsidRDefault="00A82E84" w:rsidP="00A82E84">
      <w:pPr>
        <w:ind w:left="720"/>
        <w:jc w:val="both"/>
        <w:rPr>
          <w:rFonts w:ascii="Times New Roman" w:hAnsi="Times New Roman" w:cs="Times New Roman"/>
          <w:sz w:val="24"/>
          <w:szCs w:val="24"/>
        </w:rPr>
      </w:pPr>
      <w:r>
        <w:rPr>
          <w:rFonts w:ascii="Times New Roman" w:hAnsi="Times New Roman"/>
          <w:sz w:val="24"/>
          <w:szCs w:val="24"/>
        </w:rPr>
        <w:t>Después de realizar los ajustes y correcciones anteriores, el Cliente convertirá el Precio Evaluado de la Oferta a una moneda única de acuerdo con las ITB 31.</w:t>
      </w:r>
    </w:p>
    <w:p w14:paraId="7CAA2F96" w14:textId="786EF747" w:rsidR="00A82E84" w:rsidRPr="00A82E84" w:rsidRDefault="00A82E84" w:rsidP="00A82E84">
      <w:pPr>
        <w:pStyle w:val="Section3list"/>
        <w:rPr>
          <w:b/>
          <w:szCs w:val="24"/>
        </w:rPr>
      </w:pPr>
      <w:r>
        <w:rPr>
          <w:rFonts w:asciiTheme="minorHAnsi" w:hAnsiTheme="minorHAnsi"/>
          <w:b/>
          <w:sz w:val="22"/>
        </w:rPr>
        <w:t>Determinación de Razonabilidad de Precios</w:t>
      </w:r>
    </w:p>
    <w:p w14:paraId="76DCB20F" w14:textId="16C6AB17" w:rsidR="00087C96" w:rsidRPr="00A82E84" w:rsidRDefault="00A82E84" w:rsidP="00FA1762">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rPr>
        <w:t xml:space="preserve">La Revisión de Precios también incluye una determinación de razonabilidad de precios según se requiere en las MCC </w:t>
      </w:r>
      <w:proofErr w:type="spellStart"/>
      <w:r>
        <w:rPr>
          <w:rFonts w:ascii="Times New Roman" w:hAnsi="Times New Roman"/>
          <w:sz w:val="24"/>
          <w:szCs w:val="24"/>
        </w:rPr>
        <w:t>PPG</w:t>
      </w:r>
      <w:proofErr w:type="spellEnd"/>
      <w:r>
        <w:rPr>
          <w:rFonts w:ascii="Times New Roman" w:hAnsi="Times New Roman"/>
          <w:sz w:val="24"/>
          <w:szCs w:val="24"/>
        </w:rPr>
        <w:t xml:space="preserve">. Si el análisis de razonabilidad de precios sugiere que una Oferta Financiera está significativamente desequilibrada o con mayor peso de precios al principio, el Cliente puede requerir que el Licitante realice un análisis de precios detallado para cualquiera o todos los elementos de la Lista de Precios que demuestre la consistencia interna de los precios con los métodos de construcción y el programa propuesto. El Cliente se reserva el derecho de pedir aclaraciones; sin embargo, la aclaración no se utilizará para cambiar el precio de la Oferta Financiera. Una determinación negativa de razonabilidad del precio (ya sea </w:t>
      </w:r>
      <w:proofErr w:type="gramStart"/>
      <w:r>
        <w:rPr>
          <w:rFonts w:ascii="Times New Roman" w:hAnsi="Times New Roman"/>
          <w:sz w:val="24"/>
          <w:szCs w:val="24"/>
        </w:rPr>
        <w:t>demasiado alta o demasiado baja</w:t>
      </w:r>
      <w:proofErr w:type="gramEnd"/>
      <w:r>
        <w:rPr>
          <w:rFonts w:ascii="Times New Roman" w:hAnsi="Times New Roman"/>
          <w:sz w:val="24"/>
          <w:szCs w:val="24"/>
        </w:rPr>
        <w:t>) podrá ser una razón para rechazar la Oferta a discreción del Cliente. El Licitante no deberá ser permitido cambiar su Oferta después de esta determinación.</w:t>
      </w:r>
    </w:p>
    <w:p w14:paraId="76DCB210" w14:textId="77777777" w:rsidR="00433449" w:rsidRDefault="00433449" w:rsidP="00087C96">
      <w:pPr>
        <w:spacing w:after="0" w:line="240" w:lineRule="auto"/>
        <w:ind w:left="720"/>
        <w:jc w:val="both"/>
        <w:rPr>
          <w:rFonts w:ascii="Times New Roman" w:eastAsia="Times New Roman" w:hAnsi="Times New Roman" w:cs="Times New Roman"/>
          <w:sz w:val="24"/>
          <w:szCs w:val="20"/>
        </w:rPr>
        <w:sectPr w:rsidR="00433449" w:rsidSect="00087C96">
          <w:headerReference w:type="default" r:id="rId27"/>
          <w:pgSz w:w="12240" w:h="15840"/>
          <w:pgMar w:top="1440" w:right="1440" w:bottom="1440" w:left="1440" w:header="720" w:footer="720" w:gutter="0"/>
          <w:cols w:space="720"/>
          <w:docGrid w:linePitch="360"/>
        </w:sectPr>
      </w:pPr>
    </w:p>
    <w:p w14:paraId="76DCB211" w14:textId="32C40810" w:rsidR="00543368" w:rsidRPr="00543368" w:rsidRDefault="00543368" w:rsidP="00543368">
      <w:pPr>
        <w:ind w:left="1440" w:hanging="720"/>
        <w:jc w:val="center"/>
        <w:rPr>
          <w:rFonts w:ascii="Times New Roman" w:hAnsi="Times New Roman" w:cs="Times New Roman"/>
          <w:b/>
          <w:sz w:val="24"/>
          <w:szCs w:val="24"/>
        </w:rPr>
      </w:pPr>
      <w:bookmarkStart w:id="153" w:name="_Toc307575449"/>
      <w:bookmarkStart w:id="154" w:name="_Toc331027832"/>
      <w:bookmarkStart w:id="155" w:name="_Toc351536536"/>
      <w:bookmarkStart w:id="156" w:name="_Toc351641533"/>
      <w:r>
        <w:rPr>
          <w:rFonts w:ascii="Times New Roman" w:hAnsi="Times New Roman"/>
          <w:b/>
          <w:sz w:val="24"/>
          <w:szCs w:val="24"/>
        </w:rPr>
        <w:lastRenderedPageBreak/>
        <w:t>2. Calificación</w:t>
      </w:r>
    </w:p>
    <w:p w14:paraId="76DCB212" w14:textId="77777777" w:rsidR="00543368" w:rsidRPr="00543368" w:rsidRDefault="00543368" w:rsidP="00543368">
      <w:pPr>
        <w:rPr>
          <w:rFonts w:ascii="Times New Roman" w:hAnsi="Times New Roman" w:cs="Times New Roman"/>
          <w:b/>
          <w:sz w:val="24"/>
          <w:szCs w:val="24"/>
          <w:u w:val="single"/>
        </w:rPr>
      </w:pPr>
      <w:r>
        <w:rPr>
          <w:rFonts w:ascii="Times New Roman" w:hAnsi="Times New Roman"/>
          <w:b/>
          <w:sz w:val="24"/>
          <w:szCs w:val="24"/>
          <w:u w:val="single"/>
        </w:rPr>
        <w:t>Documentos que Establecen las Calificaciones del Licitante</w:t>
      </w:r>
    </w:p>
    <w:p w14:paraId="76DCB213" w14:textId="541162AA" w:rsidR="00543368" w:rsidRPr="00543368" w:rsidRDefault="00543368" w:rsidP="00543368">
      <w:pPr>
        <w:rPr>
          <w:rFonts w:ascii="Times New Roman" w:hAnsi="Times New Roman" w:cs="Times New Roman"/>
          <w:sz w:val="24"/>
          <w:szCs w:val="24"/>
        </w:rPr>
      </w:pPr>
      <w:r>
        <w:rPr>
          <w:rFonts w:ascii="Times New Roman" w:hAnsi="Times New Roman"/>
          <w:sz w:val="24"/>
        </w:rPr>
        <w:t>El Licitante deberá presentar la información solicitada en las hojas de información correspondientes incluidas en la Sección IV, Formularios de la Oferta Técnica y Financiera, para establecer que el Licitante cumple con los requisitos establecidos a continuación.</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2610"/>
      </w:tblGrid>
      <w:tr w:rsidR="00543368" w:rsidRPr="00543368" w14:paraId="76DCB216" w14:textId="77777777" w:rsidTr="00FA1762">
        <w:trPr>
          <w:cantSplit/>
          <w:trHeight w:val="359"/>
          <w:tblHeader/>
        </w:trPr>
        <w:tc>
          <w:tcPr>
            <w:tcW w:w="2178" w:type="dxa"/>
          </w:tcPr>
          <w:p w14:paraId="76DCB214" w14:textId="77777777" w:rsidR="00543368" w:rsidRPr="005D3CE9" w:rsidRDefault="00543368" w:rsidP="003B639A">
            <w:pPr>
              <w:spacing w:before="120" w:after="120"/>
              <w:jc w:val="center"/>
              <w:rPr>
                <w:rFonts w:ascii="Times New Roman" w:hAnsi="Times New Roman" w:cs="Times New Roman"/>
                <w:b/>
                <w:sz w:val="24"/>
                <w:szCs w:val="24"/>
              </w:rPr>
            </w:pPr>
            <w:r>
              <w:rPr>
                <w:rFonts w:ascii="Times New Roman" w:hAnsi="Times New Roman"/>
                <w:b/>
                <w:sz w:val="24"/>
                <w:szCs w:val="24"/>
              </w:rPr>
              <w:t>Factor</w:t>
            </w:r>
          </w:p>
        </w:tc>
        <w:tc>
          <w:tcPr>
            <w:tcW w:w="11160" w:type="dxa"/>
            <w:gridSpan w:val="6"/>
            <w:shd w:val="clear" w:color="auto" w:fill="BFBFBF" w:themeFill="background1" w:themeFillShade="BF"/>
          </w:tcPr>
          <w:p w14:paraId="76DCB215" w14:textId="59A56593" w:rsidR="00543368" w:rsidRPr="00B20DAC" w:rsidRDefault="005D3CE9" w:rsidP="003B185E">
            <w:pPr>
              <w:pStyle w:val="Heading4forTOC"/>
            </w:pPr>
            <w:bookmarkStart w:id="157" w:name="_Toc496006430"/>
            <w:bookmarkStart w:id="158" w:name="_Toc496006831"/>
            <w:bookmarkStart w:id="159" w:name="_Toc496113482"/>
            <w:bookmarkStart w:id="160" w:name="_Toc496359153"/>
            <w:bookmarkStart w:id="161" w:name="_Toc496968116"/>
            <w:bookmarkStart w:id="162" w:name="_Toc498339860"/>
            <w:bookmarkStart w:id="163" w:name="_Toc498848207"/>
            <w:bookmarkStart w:id="164" w:name="_Toc499021785"/>
            <w:bookmarkStart w:id="165" w:name="_Toc499023468"/>
            <w:bookmarkStart w:id="166" w:name="_Toc501529950"/>
            <w:bookmarkStart w:id="167" w:name="_Toc503874228"/>
            <w:bookmarkStart w:id="168" w:name="_Toc23215164"/>
            <w:bookmarkStart w:id="169" w:name="_Toc331007385"/>
            <w:bookmarkStart w:id="170" w:name="_Toc331007774"/>
            <w:bookmarkStart w:id="171" w:name="_Toc331008067"/>
            <w:bookmarkStart w:id="172" w:name="_Toc331027808"/>
            <w:bookmarkStart w:id="173" w:name="_Toc360118814"/>
            <w:bookmarkStart w:id="174" w:name="_Toc360451764"/>
            <w:r>
              <w:tab/>
            </w:r>
            <w:r>
              <w:tab/>
              <w:t>2.1 Elegibilidad</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tc>
      </w:tr>
      <w:tr w:rsidR="00543368" w:rsidRPr="00543368" w14:paraId="76DCB21B" w14:textId="77777777" w:rsidTr="00265B82">
        <w:trPr>
          <w:cantSplit/>
          <w:tblHeader/>
        </w:trPr>
        <w:tc>
          <w:tcPr>
            <w:tcW w:w="2178" w:type="dxa"/>
            <w:vMerge w:val="restart"/>
          </w:tcPr>
          <w:p w14:paraId="76DCB217" w14:textId="77777777" w:rsidR="00543368" w:rsidRPr="00543368" w:rsidRDefault="00543368" w:rsidP="00543368">
            <w:pPr>
              <w:ind w:left="360" w:hanging="360"/>
              <w:jc w:val="center"/>
              <w:rPr>
                <w:rFonts w:ascii="Times New Roman" w:hAnsi="Times New Roman" w:cs="Times New Roman"/>
                <w:b/>
                <w:sz w:val="24"/>
                <w:szCs w:val="24"/>
              </w:rPr>
            </w:pPr>
          </w:p>
        </w:tc>
        <w:tc>
          <w:tcPr>
            <w:tcW w:w="2520" w:type="dxa"/>
            <w:vMerge w:val="restart"/>
            <w:tcBorders>
              <w:bottom w:val="nil"/>
            </w:tcBorders>
            <w:vAlign w:val="center"/>
          </w:tcPr>
          <w:p w14:paraId="76DCB218" w14:textId="77777777" w:rsidR="00543368" w:rsidRPr="00543368" w:rsidRDefault="00543368" w:rsidP="00852B0A">
            <w:pPr>
              <w:pStyle w:val="titulo"/>
              <w:spacing w:after="120"/>
              <w:ind w:left="0" w:right="-198" w:firstLine="0"/>
              <w:rPr>
                <w:rFonts w:ascii="Times New Roman" w:hAnsi="Times New Roman"/>
                <w:b w:val="0"/>
                <w:szCs w:val="24"/>
              </w:rPr>
            </w:pPr>
            <w:r>
              <w:rPr>
                <w:rFonts w:ascii="Times New Roman" w:hAnsi="Times New Roman"/>
                <w:szCs w:val="24"/>
              </w:rPr>
              <w:t>Requisito</w:t>
            </w:r>
          </w:p>
        </w:tc>
        <w:tc>
          <w:tcPr>
            <w:tcW w:w="6030" w:type="dxa"/>
            <w:gridSpan w:val="4"/>
            <w:vAlign w:val="center"/>
          </w:tcPr>
          <w:p w14:paraId="76DCB219" w14:textId="77777777" w:rsidR="00543368" w:rsidRPr="00543368" w:rsidRDefault="00543368" w:rsidP="003B639A">
            <w:pPr>
              <w:pStyle w:val="titulo"/>
              <w:spacing w:before="80" w:after="0"/>
              <w:rPr>
                <w:rFonts w:ascii="Times New Roman" w:hAnsi="Times New Roman"/>
                <w:szCs w:val="24"/>
              </w:rPr>
            </w:pPr>
            <w:r>
              <w:rPr>
                <w:rFonts w:ascii="Times New Roman" w:hAnsi="Times New Roman"/>
                <w:szCs w:val="24"/>
              </w:rPr>
              <w:t>Licitante</w:t>
            </w:r>
          </w:p>
        </w:tc>
        <w:tc>
          <w:tcPr>
            <w:tcW w:w="2610" w:type="dxa"/>
            <w:vMerge w:val="restart"/>
            <w:tcBorders>
              <w:bottom w:val="nil"/>
            </w:tcBorders>
            <w:vAlign w:val="center"/>
          </w:tcPr>
          <w:p w14:paraId="76DCB21A" w14:textId="77777777" w:rsidR="00543368" w:rsidRPr="00543368" w:rsidRDefault="00543368" w:rsidP="00852B0A">
            <w:pPr>
              <w:pStyle w:val="titulo"/>
              <w:spacing w:before="80"/>
              <w:ind w:left="0" w:firstLine="0"/>
              <w:rPr>
                <w:rFonts w:ascii="Times New Roman" w:hAnsi="Times New Roman"/>
                <w:b w:val="0"/>
                <w:szCs w:val="24"/>
              </w:rPr>
            </w:pPr>
            <w:r>
              <w:rPr>
                <w:rFonts w:ascii="Times New Roman" w:hAnsi="Times New Roman"/>
                <w:szCs w:val="24"/>
              </w:rPr>
              <w:t>Documentación Requerida</w:t>
            </w:r>
          </w:p>
        </w:tc>
      </w:tr>
      <w:tr w:rsidR="00543368" w:rsidRPr="00543368" w14:paraId="76DCB221" w14:textId="77777777" w:rsidTr="00265B82">
        <w:trPr>
          <w:cantSplit/>
          <w:tblHeader/>
        </w:trPr>
        <w:tc>
          <w:tcPr>
            <w:tcW w:w="2178" w:type="dxa"/>
            <w:vMerge/>
          </w:tcPr>
          <w:p w14:paraId="76DCB21C" w14:textId="77777777" w:rsidR="00543368" w:rsidRPr="00543368" w:rsidRDefault="00543368" w:rsidP="00543368">
            <w:pPr>
              <w:ind w:left="360" w:hanging="360"/>
              <w:jc w:val="center"/>
              <w:rPr>
                <w:rFonts w:ascii="Times New Roman" w:hAnsi="Times New Roman" w:cs="Times New Roman"/>
                <w:b/>
                <w:sz w:val="24"/>
                <w:szCs w:val="24"/>
              </w:rPr>
            </w:pPr>
          </w:p>
        </w:tc>
        <w:tc>
          <w:tcPr>
            <w:tcW w:w="2520" w:type="dxa"/>
            <w:vMerge/>
            <w:tcBorders>
              <w:top w:val="nil"/>
              <w:bottom w:val="nil"/>
            </w:tcBorders>
            <w:vAlign w:val="center"/>
          </w:tcPr>
          <w:p w14:paraId="76DCB21D" w14:textId="77777777" w:rsidR="00543368" w:rsidRPr="00543368" w:rsidRDefault="00543368" w:rsidP="003B639A">
            <w:pPr>
              <w:ind w:left="360" w:hanging="360"/>
              <w:jc w:val="center"/>
              <w:rPr>
                <w:rFonts w:ascii="Times New Roman" w:hAnsi="Times New Roman" w:cs="Times New Roman"/>
                <w:b/>
                <w:sz w:val="24"/>
                <w:szCs w:val="24"/>
              </w:rPr>
            </w:pPr>
          </w:p>
        </w:tc>
        <w:tc>
          <w:tcPr>
            <w:tcW w:w="1620" w:type="dxa"/>
            <w:vMerge w:val="restart"/>
            <w:vAlign w:val="center"/>
          </w:tcPr>
          <w:p w14:paraId="76DCB21E" w14:textId="77777777" w:rsidR="00543368" w:rsidRPr="00543368" w:rsidRDefault="00543368" w:rsidP="00852B0A">
            <w:pPr>
              <w:spacing w:before="80"/>
              <w:jc w:val="center"/>
              <w:rPr>
                <w:rFonts w:ascii="Times New Roman" w:hAnsi="Times New Roman" w:cs="Times New Roman"/>
                <w:b/>
                <w:sz w:val="24"/>
                <w:szCs w:val="24"/>
              </w:rPr>
            </w:pPr>
            <w:r>
              <w:rPr>
                <w:rFonts w:ascii="Times New Roman" w:hAnsi="Times New Roman"/>
                <w:b/>
                <w:sz w:val="24"/>
                <w:szCs w:val="24"/>
              </w:rPr>
              <w:t>Entidad Única</w:t>
            </w:r>
          </w:p>
        </w:tc>
        <w:tc>
          <w:tcPr>
            <w:tcW w:w="4410" w:type="dxa"/>
            <w:gridSpan w:val="3"/>
            <w:vAlign w:val="center"/>
          </w:tcPr>
          <w:p w14:paraId="76DCB21F" w14:textId="77777777" w:rsidR="00543368" w:rsidRPr="00543368" w:rsidRDefault="00543368" w:rsidP="00852B0A">
            <w:pPr>
              <w:pStyle w:val="titulo"/>
              <w:spacing w:before="80" w:after="0"/>
              <w:rPr>
                <w:rFonts w:ascii="Times New Roman" w:hAnsi="Times New Roman"/>
                <w:szCs w:val="24"/>
              </w:rPr>
            </w:pPr>
            <w:r>
              <w:rPr>
                <w:rFonts w:ascii="Times New Roman" w:hAnsi="Times New Roman"/>
                <w:szCs w:val="24"/>
              </w:rPr>
              <w:t>Sociedad en Participación o Asociación</w:t>
            </w:r>
          </w:p>
        </w:tc>
        <w:tc>
          <w:tcPr>
            <w:tcW w:w="2610" w:type="dxa"/>
            <w:vMerge/>
            <w:tcBorders>
              <w:bottom w:val="nil"/>
            </w:tcBorders>
          </w:tcPr>
          <w:p w14:paraId="76DCB220" w14:textId="77777777" w:rsidR="00543368" w:rsidRPr="00543368" w:rsidRDefault="00543368" w:rsidP="00543368">
            <w:pPr>
              <w:pStyle w:val="titulo"/>
              <w:spacing w:before="80" w:after="0"/>
              <w:rPr>
                <w:rFonts w:ascii="Times New Roman" w:hAnsi="Times New Roman"/>
                <w:szCs w:val="24"/>
              </w:rPr>
            </w:pPr>
          </w:p>
        </w:tc>
      </w:tr>
      <w:tr w:rsidR="00543368" w:rsidRPr="00543368" w14:paraId="76DCB229" w14:textId="77777777" w:rsidTr="00265B82">
        <w:trPr>
          <w:cantSplit/>
          <w:tblHeader/>
        </w:trPr>
        <w:tc>
          <w:tcPr>
            <w:tcW w:w="2178" w:type="dxa"/>
            <w:vMerge/>
          </w:tcPr>
          <w:p w14:paraId="76DCB222" w14:textId="77777777" w:rsidR="00543368" w:rsidRPr="00543368" w:rsidRDefault="00543368" w:rsidP="00543368">
            <w:pPr>
              <w:ind w:left="360" w:hanging="360"/>
              <w:rPr>
                <w:rFonts w:ascii="Times New Roman" w:hAnsi="Times New Roman" w:cs="Times New Roman"/>
                <w:b/>
                <w:sz w:val="24"/>
                <w:szCs w:val="24"/>
              </w:rPr>
            </w:pPr>
          </w:p>
        </w:tc>
        <w:tc>
          <w:tcPr>
            <w:tcW w:w="2520" w:type="dxa"/>
            <w:vMerge/>
            <w:tcBorders>
              <w:top w:val="nil"/>
            </w:tcBorders>
            <w:vAlign w:val="center"/>
          </w:tcPr>
          <w:p w14:paraId="76DCB223" w14:textId="77777777" w:rsidR="00543368" w:rsidRPr="00543368" w:rsidRDefault="00543368" w:rsidP="003B639A">
            <w:pPr>
              <w:ind w:left="360" w:hanging="360"/>
              <w:jc w:val="center"/>
              <w:rPr>
                <w:rFonts w:ascii="Times New Roman" w:hAnsi="Times New Roman" w:cs="Times New Roman"/>
                <w:b/>
                <w:sz w:val="24"/>
                <w:szCs w:val="24"/>
              </w:rPr>
            </w:pPr>
          </w:p>
        </w:tc>
        <w:tc>
          <w:tcPr>
            <w:tcW w:w="1620" w:type="dxa"/>
            <w:vMerge/>
            <w:vAlign w:val="center"/>
          </w:tcPr>
          <w:p w14:paraId="76DCB224" w14:textId="77777777" w:rsidR="00543368" w:rsidRPr="00543368" w:rsidRDefault="00543368" w:rsidP="00852B0A">
            <w:pPr>
              <w:jc w:val="center"/>
              <w:rPr>
                <w:rFonts w:ascii="Times New Roman" w:hAnsi="Times New Roman" w:cs="Times New Roman"/>
                <w:b/>
                <w:sz w:val="24"/>
                <w:szCs w:val="24"/>
              </w:rPr>
            </w:pPr>
          </w:p>
        </w:tc>
        <w:tc>
          <w:tcPr>
            <w:tcW w:w="1530" w:type="dxa"/>
            <w:tcBorders>
              <w:top w:val="nil"/>
            </w:tcBorders>
            <w:vAlign w:val="center"/>
          </w:tcPr>
          <w:p w14:paraId="76DCB225" w14:textId="77777777" w:rsidR="00543368" w:rsidRPr="00543368" w:rsidRDefault="00543368" w:rsidP="00727125">
            <w:pPr>
              <w:spacing w:after="0" w:line="240" w:lineRule="auto"/>
              <w:jc w:val="center"/>
              <w:rPr>
                <w:rFonts w:ascii="Times New Roman" w:hAnsi="Times New Roman" w:cs="Times New Roman"/>
                <w:b/>
                <w:sz w:val="24"/>
                <w:szCs w:val="24"/>
              </w:rPr>
            </w:pPr>
            <w:r>
              <w:rPr>
                <w:rFonts w:ascii="Times New Roman" w:hAnsi="Times New Roman"/>
                <w:b/>
                <w:sz w:val="24"/>
                <w:szCs w:val="24"/>
              </w:rPr>
              <w:t>Todos los miembros combinados</w:t>
            </w:r>
          </w:p>
        </w:tc>
        <w:tc>
          <w:tcPr>
            <w:tcW w:w="1440" w:type="dxa"/>
            <w:tcBorders>
              <w:top w:val="nil"/>
            </w:tcBorders>
          </w:tcPr>
          <w:p w14:paraId="76DCB226" w14:textId="77777777" w:rsidR="00543368" w:rsidRPr="00543368" w:rsidRDefault="00852B0A" w:rsidP="00727125">
            <w:pPr>
              <w:pStyle w:val="titulo"/>
              <w:tabs>
                <w:tab w:val="left" w:pos="72"/>
                <w:tab w:val="left" w:pos="372"/>
                <w:tab w:val="left" w:pos="1182"/>
              </w:tabs>
              <w:spacing w:before="0" w:after="0"/>
              <w:ind w:left="0" w:firstLine="0"/>
              <w:rPr>
                <w:rFonts w:ascii="Times New Roman" w:hAnsi="Times New Roman"/>
                <w:szCs w:val="24"/>
              </w:rPr>
            </w:pPr>
            <w:r>
              <w:rPr>
                <w:rFonts w:ascii="Times New Roman" w:hAnsi="Times New Roman"/>
                <w:szCs w:val="24"/>
              </w:rPr>
              <w:t>Cada Miembro</w:t>
            </w:r>
          </w:p>
        </w:tc>
        <w:tc>
          <w:tcPr>
            <w:tcW w:w="1440" w:type="dxa"/>
            <w:tcBorders>
              <w:top w:val="nil"/>
            </w:tcBorders>
            <w:vAlign w:val="center"/>
          </w:tcPr>
          <w:p w14:paraId="76DCB227" w14:textId="77777777" w:rsidR="00543368" w:rsidRPr="00543368" w:rsidRDefault="00543368" w:rsidP="00727125">
            <w:pPr>
              <w:spacing w:after="0" w:line="240" w:lineRule="auto"/>
              <w:jc w:val="center"/>
              <w:rPr>
                <w:rFonts w:ascii="Times New Roman" w:hAnsi="Times New Roman" w:cs="Times New Roman"/>
                <w:b/>
                <w:sz w:val="24"/>
                <w:szCs w:val="24"/>
              </w:rPr>
            </w:pPr>
            <w:r>
              <w:rPr>
                <w:rFonts w:ascii="Times New Roman" w:hAnsi="Times New Roman"/>
                <w:b/>
                <w:sz w:val="24"/>
                <w:szCs w:val="24"/>
              </w:rPr>
              <w:t>Por lo menos un miembro</w:t>
            </w:r>
          </w:p>
        </w:tc>
        <w:tc>
          <w:tcPr>
            <w:tcW w:w="2610" w:type="dxa"/>
            <w:vMerge/>
            <w:tcBorders>
              <w:top w:val="nil"/>
            </w:tcBorders>
          </w:tcPr>
          <w:p w14:paraId="76DCB228" w14:textId="77777777" w:rsidR="00543368" w:rsidRPr="00543368" w:rsidRDefault="00543368" w:rsidP="00543368">
            <w:pPr>
              <w:rPr>
                <w:rFonts w:ascii="Times New Roman" w:hAnsi="Times New Roman" w:cs="Times New Roman"/>
                <w:b/>
                <w:sz w:val="24"/>
                <w:szCs w:val="24"/>
              </w:rPr>
            </w:pPr>
          </w:p>
        </w:tc>
      </w:tr>
      <w:tr w:rsidR="00543368" w:rsidRPr="00543368" w14:paraId="76DCB231" w14:textId="77777777" w:rsidTr="00265B82">
        <w:trPr>
          <w:cantSplit/>
        </w:trPr>
        <w:tc>
          <w:tcPr>
            <w:tcW w:w="2178" w:type="dxa"/>
          </w:tcPr>
          <w:p w14:paraId="76DCB22A" w14:textId="24FCC1ED" w:rsidR="00543368" w:rsidRPr="003B185E" w:rsidRDefault="000A57CB" w:rsidP="003B185E">
            <w:pPr>
              <w:rPr>
                <w:rFonts w:ascii="Times New Roman" w:hAnsi="Times New Roman"/>
                <w:sz w:val="24"/>
                <w:szCs w:val="24"/>
              </w:rPr>
            </w:pPr>
            <w:bookmarkStart w:id="175" w:name="_Toc360451765"/>
            <w:r>
              <w:rPr>
                <w:rFonts w:ascii="Times New Roman" w:hAnsi="Times New Roman"/>
                <w:b/>
                <w:sz w:val="24"/>
                <w:szCs w:val="24"/>
              </w:rPr>
              <w:t>2.1.1 Nacionalidad</w:t>
            </w:r>
            <w:bookmarkEnd w:id="175"/>
          </w:p>
        </w:tc>
        <w:tc>
          <w:tcPr>
            <w:tcW w:w="2520" w:type="dxa"/>
          </w:tcPr>
          <w:p w14:paraId="76DCB22B" w14:textId="77777777" w:rsidR="00543368" w:rsidRPr="00543368" w:rsidRDefault="00543368" w:rsidP="00C04AC3">
            <w:pPr>
              <w:pStyle w:val="BodyTextIndent"/>
              <w:spacing w:after="0"/>
              <w:ind w:left="0"/>
              <w:jc w:val="left"/>
              <w:rPr>
                <w:szCs w:val="24"/>
              </w:rPr>
            </w:pPr>
            <w:r>
              <w:t>Nacionalidad conforme a las ITB 5.3.</w:t>
            </w:r>
          </w:p>
        </w:tc>
        <w:tc>
          <w:tcPr>
            <w:tcW w:w="1620" w:type="dxa"/>
          </w:tcPr>
          <w:p w14:paraId="76DCB22C"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Debe cumplir con requisito</w:t>
            </w:r>
          </w:p>
        </w:tc>
        <w:tc>
          <w:tcPr>
            <w:tcW w:w="1530" w:type="dxa"/>
          </w:tcPr>
          <w:p w14:paraId="76DCB22D"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La Sociedad en Participación en existencia, o prevista u otra asociación debe cumplir con el requisito</w:t>
            </w:r>
          </w:p>
        </w:tc>
        <w:tc>
          <w:tcPr>
            <w:tcW w:w="1440" w:type="dxa"/>
          </w:tcPr>
          <w:p w14:paraId="76DCB22E" w14:textId="77777777" w:rsidR="00543368" w:rsidRPr="00543368" w:rsidRDefault="00543368" w:rsidP="00C04AC3">
            <w:pPr>
              <w:tabs>
                <w:tab w:val="left" w:pos="72"/>
                <w:tab w:val="left" w:pos="1182"/>
              </w:tabs>
              <w:spacing w:after="0" w:line="240" w:lineRule="auto"/>
              <w:rPr>
                <w:rFonts w:ascii="Times New Roman" w:hAnsi="Times New Roman" w:cs="Times New Roman"/>
                <w:sz w:val="24"/>
                <w:szCs w:val="24"/>
              </w:rPr>
            </w:pPr>
            <w:r>
              <w:rPr>
                <w:rFonts w:ascii="Times New Roman" w:hAnsi="Times New Roman"/>
                <w:sz w:val="24"/>
                <w:szCs w:val="24"/>
              </w:rPr>
              <w:t>Debe cumplir con requisito</w:t>
            </w:r>
          </w:p>
        </w:tc>
        <w:tc>
          <w:tcPr>
            <w:tcW w:w="1440" w:type="dxa"/>
          </w:tcPr>
          <w:p w14:paraId="76DCB22F" w14:textId="77777777" w:rsidR="00543368" w:rsidRPr="00543368" w:rsidRDefault="00543368" w:rsidP="00C04AC3">
            <w:pPr>
              <w:spacing w:after="0" w:line="240" w:lineRule="auto"/>
              <w:jc w:val="center"/>
              <w:rPr>
                <w:rFonts w:ascii="Times New Roman" w:hAnsi="Times New Roman" w:cs="Times New Roman"/>
                <w:sz w:val="24"/>
                <w:szCs w:val="24"/>
              </w:rPr>
            </w:pPr>
            <w:r>
              <w:rPr>
                <w:rFonts w:ascii="Times New Roman" w:hAnsi="Times New Roman"/>
                <w:sz w:val="24"/>
                <w:szCs w:val="24"/>
              </w:rPr>
              <w:t>No corresponde</w:t>
            </w:r>
          </w:p>
        </w:tc>
        <w:tc>
          <w:tcPr>
            <w:tcW w:w="2610" w:type="dxa"/>
          </w:tcPr>
          <w:p w14:paraId="76DCB230"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Formularios ELI–1 y ELI-2, con documentos adjuntos</w:t>
            </w:r>
            <w:r>
              <w:rPr>
                <w:rFonts w:ascii="Times New Roman" w:hAnsi="Times New Roman"/>
                <w:sz w:val="24"/>
                <w:szCs w:val="24"/>
              </w:rPr>
              <w:tab/>
            </w:r>
          </w:p>
        </w:tc>
      </w:tr>
      <w:tr w:rsidR="00543368" w:rsidRPr="00543368" w14:paraId="76DCB239" w14:textId="77777777" w:rsidTr="00265B82">
        <w:trPr>
          <w:cantSplit/>
        </w:trPr>
        <w:tc>
          <w:tcPr>
            <w:tcW w:w="2178" w:type="dxa"/>
          </w:tcPr>
          <w:p w14:paraId="76DCB232" w14:textId="4B33D55F" w:rsidR="00543368" w:rsidRPr="003B185E" w:rsidRDefault="000A57CB" w:rsidP="003B185E">
            <w:pPr>
              <w:rPr>
                <w:rFonts w:ascii="Times New Roman" w:hAnsi="Times New Roman"/>
                <w:sz w:val="24"/>
                <w:szCs w:val="24"/>
              </w:rPr>
            </w:pPr>
            <w:bookmarkStart w:id="176" w:name="_Toc331007387"/>
            <w:bookmarkStart w:id="177" w:name="_Toc331007776"/>
            <w:bookmarkStart w:id="178" w:name="_Toc331008069"/>
            <w:bookmarkStart w:id="179" w:name="_Toc331027810"/>
            <w:bookmarkStart w:id="180" w:name="_Toc360451766"/>
            <w:r>
              <w:rPr>
                <w:rFonts w:ascii="Times New Roman" w:hAnsi="Times New Roman"/>
                <w:b/>
                <w:sz w:val="24"/>
                <w:szCs w:val="24"/>
              </w:rPr>
              <w:lastRenderedPageBreak/>
              <w:t>2.1.2 Conflicto de Intereses</w:t>
            </w:r>
            <w:bookmarkEnd w:id="176"/>
            <w:bookmarkEnd w:id="177"/>
            <w:bookmarkEnd w:id="178"/>
            <w:bookmarkEnd w:id="179"/>
            <w:bookmarkEnd w:id="180"/>
          </w:p>
        </w:tc>
        <w:tc>
          <w:tcPr>
            <w:tcW w:w="2520" w:type="dxa"/>
          </w:tcPr>
          <w:p w14:paraId="76DCB233" w14:textId="77777777" w:rsidR="00543368" w:rsidRPr="00543368" w:rsidRDefault="00543368" w:rsidP="00C04AC3">
            <w:pPr>
              <w:pStyle w:val="BodyTextIndent"/>
              <w:spacing w:after="0"/>
              <w:ind w:left="0"/>
              <w:jc w:val="left"/>
              <w:rPr>
                <w:szCs w:val="24"/>
              </w:rPr>
            </w:pPr>
            <w:r>
              <w:t>No conflictos de intereses tal como se describe en ITB 5.6.</w:t>
            </w:r>
          </w:p>
        </w:tc>
        <w:tc>
          <w:tcPr>
            <w:tcW w:w="1620" w:type="dxa"/>
          </w:tcPr>
          <w:p w14:paraId="76DCB234"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Debe cumplir con requisito</w:t>
            </w:r>
          </w:p>
        </w:tc>
        <w:tc>
          <w:tcPr>
            <w:tcW w:w="1530" w:type="dxa"/>
          </w:tcPr>
          <w:p w14:paraId="76DCB235"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La Sociedad en Participación en existencia, o prevista u otra asociación debe cumplir con el requisito</w:t>
            </w:r>
          </w:p>
        </w:tc>
        <w:tc>
          <w:tcPr>
            <w:tcW w:w="1440" w:type="dxa"/>
          </w:tcPr>
          <w:p w14:paraId="76DCB236" w14:textId="77777777" w:rsidR="00543368" w:rsidRPr="00543368" w:rsidRDefault="00543368" w:rsidP="00C04AC3">
            <w:pPr>
              <w:tabs>
                <w:tab w:val="left" w:pos="1182"/>
              </w:tabs>
              <w:spacing w:after="0" w:line="240" w:lineRule="auto"/>
              <w:rPr>
                <w:rFonts w:ascii="Times New Roman" w:hAnsi="Times New Roman" w:cs="Times New Roman"/>
                <w:sz w:val="24"/>
                <w:szCs w:val="24"/>
              </w:rPr>
            </w:pPr>
            <w:r>
              <w:rPr>
                <w:rFonts w:ascii="Times New Roman" w:hAnsi="Times New Roman"/>
                <w:sz w:val="24"/>
                <w:szCs w:val="24"/>
              </w:rPr>
              <w:t>Debe cumplir con requisito</w:t>
            </w:r>
          </w:p>
        </w:tc>
        <w:tc>
          <w:tcPr>
            <w:tcW w:w="1440" w:type="dxa"/>
          </w:tcPr>
          <w:p w14:paraId="76DCB237" w14:textId="77777777" w:rsidR="00543368" w:rsidRPr="00543368" w:rsidRDefault="00543368" w:rsidP="00C04AC3">
            <w:pPr>
              <w:spacing w:after="0" w:line="240" w:lineRule="auto"/>
              <w:jc w:val="center"/>
              <w:rPr>
                <w:rFonts w:ascii="Times New Roman" w:hAnsi="Times New Roman" w:cs="Times New Roman"/>
                <w:sz w:val="24"/>
                <w:szCs w:val="24"/>
              </w:rPr>
            </w:pPr>
            <w:r>
              <w:rPr>
                <w:rFonts w:ascii="Times New Roman" w:hAnsi="Times New Roman"/>
                <w:sz w:val="24"/>
                <w:szCs w:val="24"/>
              </w:rPr>
              <w:t>No corresponde</w:t>
            </w:r>
          </w:p>
        </w:tc>
        <w:tc>
          <w:tcPr>
            <w:tcW w:w="2610" w:type="dxa"/>
          </w:tcPr>
          <w:p w14:paraId="76DCB238"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Carta de Licitación</w:t>
            </w:r>
          </w:p>
        </w:tc>
      </w:tr>
      <w:tr w:rsidR="00543368" w:rsidRPr="00543368" w14:paraId="76DCB241" w14:textId="77777777" w:rsidTr="00265B82">
        <w:trPr>
          <w:cantSplit/>
        </w:trPr>
        <w:tc>
          <w:tcPr>
            <w:tcW w:w="2178" w:type="dxa"/>
          </w:tcPr>
          <w:p w14:paraId="76DCB23A" w14:textId="398AC5FE" w:rsidR="00543368" w:rsidRPr="003B185E" w:rsidRDefault="000A57CB" w:rsidP="003B185E">
            <w:pPr>
              <w:rPr>
                <w:rFonts w:ascii="Times New Roman" w:hAnsi="Times New Roman"/>
                <w:sz w:val="24"/>
                <w:szCs w:val="24"/>
              </w:rPr>
            </w:pPr>
            <w:bookmarkStart w:id="181" w:name="_Toc331007388"/>
            <w:bookmarkStart w:id="182" w:name="_Toc331007777"/>
            <w:bookmarkStart w:id="183" w:name="_Toc331008070"/>
            <w:bookmarkStart w:id="184" w:name="_Toc331027811"/>
            <w:bookmarkStart w:id="185" w:name="_Toc360451767"/>
            <w:r>
              <w:rPr>
                <w:rFonts w:ascii="Times New Roman" w:hAnsi="Times New Roman"/>
                <w:b/>
                <w:sz w:val="24"/>
                <w:szCs w:val="24"/>
              </w:rPr>
              <w:t>2.1.3 Inelegibilidad</w:t>
            </w:r>
            <w:bookmarkEnd w:id="181"/>
            <w:bookmarkEnd w:id="182"/>
            <w:bookmarkEnd w:id="183"/>
            <w:bookmarkEnd w:id="184"/>
            <w:bookmarkEnd w:id="185"/>
          </w:p>
        </w:tc>
        <w:tc>
          <w:tcPr>
            <w:tcW w:w="2520" w:type="dxa"/>
          </w:tcPr>
          <w:p w14:paraId="76DCB23B" w14:textId="77777777" w:rsidR="00543368" w:rsidRPr="00543368" w:rsidRDefault="00543368" w:rsidP="00C04AC3">
            <w:pPr>
              <w:pStyle w:val="BodyTextIndent"/>
              <w:spacing w:after="0"/>
              <w:ind w:left="0"/>
              <w:jc w:val="left"/>
              <w:rPr>
                <w:szCs w:val="24"/>
              </w:rPr>
            </w:pPr>
            <w:r>
              <w:t>No haber sido declarado inelegible en base a los criterios establecidos en las ITB 5</w:t>
            </w:r>
          </w:p>
        </w:tc>
        <w:tc>
          <w:tcPr>
            <w:tcW w:w="1620" w:type="dxa"/>
          </w:tcPr>
          <w:p w14:paraId="76DCB23C"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Debe cumplir con requisito</w:t>
            </w:r>
          </w:p>
        </w:tc>
        <w:tc>
          <w:tcPr>
            <w:tcW w:w="1530" w:type="dxa"/>
          </w:tcPr>
          <w:p w14:paraId="76DCB23D"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La Sociedad en Participación en existencia, o prevista u otra asociación debe cumplir con el requisito</w:t>
            </w:r>
          </w:p>
        </w:tc>
        <w:tc>
          <w:tcPr>
            <w:tcW w:w="1440" w:type="dxa"/>
          </w:tcPr>
          <w:p w14:paraId="76DCB23E"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 xml:space="preserve">Debe cumplir con requisito </w:t>
            </w:r>
          </w:p>
        </w:tc>
        <w:tc>
          <w:tcPr>
            <w:tcW w:w="1440" w:type="dxa"/>
          </w:tcPr>
          <w:p w14:paraId="76DCB23F"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No corresponde</w:t>
            </w:r>
          </w:p>
        </w:tc>
        <w:tc>
          <w:tcPr>
            <w:tcW w:w="2610" w:type="dxa"/>
          </w:tcPr>
          <w:p w14:paraId="76DCB240"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Carta de Licitación</w:t>
            </w:r>
          </w:p>
        </w:tc>
      </w:tr>
      <w:tr w:rsidR="00543368" w:rsidRPr="00543368" w14:paraId="76DCB249" w14:textId="77777777" w:rsidTr="00265B82">
        <w:trPr>
          <w:cantSplit/>
        </w:trPr>
        <w:tc>
          <w:tcPr>
            <w:tcW w:w="2178" w:type="dxa"/>
          </w:tcPr>
          <w:p w14:paraId="76DCB242" w14:textId="023618F5" w:rsidR="00543368" w:rsidRPr="003B185E" w:rsidRDefault="000A57CB" w:rsidP="003B185E">
            <w:pPr>
              <w:rPr>
                <w:rFonts w:ascii="Times New Roman" w:hAnsi="Times New Roman"/>
                <w:sz w:val="24"/>
                <w:szCs w:val="24"/>
              </w:rPr>
            </w:pPr>
            <w:bookmarkStart w:id="186" w:name="_Toc331007389"/>
            <w:bookmarkStart w:id="187" w:name="_Toc331007778"/>
            <w:bookmarkStart w:id="188" w:name="_Toc331008071"/>
            <w:bookmarkStart w:id="189" w:name="_Toc331027812"/>
            <w:bookmarkStart w:id="190" w:name="_Toc360451768"/>
            <w:r>
              <w:rPr>
                <w:rFonts w:ascii="Times New Roman" w:hAnsi="Times New Roman"/>
                <w:b/>
                <w:sz w:val="24"/>
                <w:szCs w:val="24"/>
              </w:rPr>
              <w:lastRenderedPageBreak/>
              <w:t xml:space="preserve">2.1.4 Empresas Propiedad </w:t>
            </w:r>
            <w:bookmarkEnd w:id="186"/>
            <w:bookmarkEnd w:id="187"/>
            <w:bookmarkEnd w:id="188"/>
            <w:bookmarkEnd w:id="189"/>
            <w:bookmarkEnd w:id="190"/>
            <w:r w:rsidR="00470601">
              <w:rPr>
                <w:rFonts w:ascii="Times New Roman" w:hAnsi="Times New Roman"/>
                <w:b/>
                <w:sz w:val="24"/>
                <w:szCs w:val="24"/>
              </w:rPr>
              <w:t>del Gobierno</w:t>
            </w:r>
          </w:p>
        </w:tc>
        <w:tc>
          <w:tcPr>
            <w:tcW w:w="2520" w:type="dxa"/>
          </w:tcPr>
          <w:p w14:paraId="76DCB243" w14:textId="77777777" w:rsidR="00543368" w:rsidRPr="00543368" w:rsidRDefault="00543368" w:rsidP="00C04AC3">
            <w:pPr>
              <w:pStyle w:val="BodyTextIndent"/>
              <w:spacing w:after="0"/>
              <w:ind w:left="0"/>
              <w:jc w:val="left"/>
              <w:rPr>
                <w:szCs w:val="24"/>
              </w:rPr>
            </w:pPr>
            <w:r>
              <w:t>Cumplimiento de las condiciones de las ITB 5.4.</w:t>
            </w:r>
          </w:p>
        </w:tc>
        <w:tc>
          <w:tcPr>
            <w:tcW w:w="1620" w:type="dxa"/>
          </w:tcPr>
          <w:p w14:paraId="76DCB244"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Debe cumplir con requisito</w:t>
            </w:r>
          </w:p>
        </w:tc>
        <w:tc>
          <w:tcPr>
            <w:tcW w:w="1530" w:type="dxa"/>
          </w:tcPr>
          <w:p w14:paraId="76DCB245"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La Sociedad en Participación en existencia, o prevista u otra asociación debe cumplir con el requisito</w:t>
            </w:r>
          </w:p>
        </w:tc>
        <w:tc>
          <w:tcPr>
            <w:tcW w:w="1440" w:type="dxa"/>
          </w:tcPr>
          <w:p w14:paraId="76DCB246"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Debe cumplir con requisito</w:t>
            </w:r>
          </w:p>
        </w:tc>
        <w:tc>
          <w:tcPr>
            <w:tcW w:w="1440" w:type="dxa"/>
          </w:tcPr>
          <w:p w14:paraId="76DCB247"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No corresponde</w:t>
            </w:r>
          </w:p>
        </w:tc>
        <w:tc>
          <w:tcPr>
            <w:tcW w:w="2610" w:type="dxa"/>
          </w:tcPr>
          <w:p w14:paraId="76DCB248"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Formulario ELI–3</w:t>
            </w:r>
          </w:p>
        </w:tc>
      </w:tr>
    </w:tbl>
    <w:p w14:paraId="76DCB24A" w14:textId="77777777" w:rsidR="00543368" w:rsidRPr="00543368" w:rsidRDefault="00543368" w:rsidP="00543368">
      <w:pPr>
        <w:pStyle w:val="Footer"/>
        <w:ind w:left="1440" w:hanging="720"/>
        <w:rPr>
          <w:rFonts w:ascii="Times New Roman" w:hAnsi="Times New Roman" w:cs="Times New Roman"/>
          <w:b/>
          <w:sz w:val="24"/>
          <w:szCs w:val="24"/>
        </w:rPr>
      </w:pPr>
    </w:p>
    <w:p w14:paraId="76DCB24B" w14:textId="77777777" w:rsidR="00543368" w:rsidRPr="00543368" w:rsidRDefault="00543368" w:rsidP="00543368">
      <w:pPr>
        <w:pStyle w:val="Footer"/>
        <w:ind w:left="1440" w:hanging="720"/>
        <w:rPr>
          <w:rFonts w:ascii="Times New Roman" w:hAnsi="Times New Roman" w:cs="Times New Roman"/>
          <w:b/>
          <w:sz w:val="24"/>
          <w:szCs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1800"/>
        <w:gridCol w:w="1440"/>
        <w:gridCol w:w="1710"/>
        <w:gridCol w:w="1440"/>
        <w:gridCol w:w="1800"/>
      </w:tblGrid>
      <w:tr w:rsidR="00543368" w:rsidRPr="005D3CE9" w14:paraId="76DCB24E" w14:textId="77777777" w:rsidTr="003B185E">
        <w:trPr>
          <w:trHeight w:val="350"/>
          <w:tblHeader/>
        </w:trPr>
        <w:tc>
          <w:tcPr>
            <w:tcW w:w="2178" w:type="dxa"/>
          </w:tcPr>
          <w:p w14:paraId="76DCB24C" w14:textId="77777777" w:rsidR="00543368" w:rsidRPr="005D3CE9" w:rsidRDefault="00543368" w:rsidP="00043EDF">
            <w:pPr>
              <w:spacing w:before="120" w:after="120"/>
              <w:jc w:val="center"/>
              <w:rPr>
                <w:rFonts w:ascii="Times New Roman" w:hAnsi="Times New Roman" w:cs="Times New Roman"/>
                <w:b/>
                <w:sz w:val="24"/>
                <w:szCs w:val="24"/>
              </w:rPr>
            </w:pPr>
            <w:r>
              <w:lastRenderedPageBreak/>
              <w:br w:type="page"/>
            </w:r>
            <w:r>
              <w:br w:type="page"/>
            </w:r>
            <w:r>
              <w:br w:type="page"/>
            </w:r>
            <w:r>
              <w:rPr>
                <w:rFonts w:ascii="Times New Roman" w:hAnsi="Times New Roman"/>
                <w:b/>
                <w:sz w:val="24"/>
                <w:szCs w:val="24"/>
              </w:rPr>
              <w:t>Factor</w:t>
            </w:r>
          </w:p>
        </w:tc>
        <w:tc>
          <w:tcPr>
            <w:tcW w:w="11070" w:type="dxa"/>
            <w:gridSpan w:val="6"/>
            <w:shd w:val="clear" w:color="auto" w:fill="BFBFBF" w:themeFill="background1" w:themeFillShade="BF"/>
          </w:tcPr>
          <w:p w14:paraId="76DCB24D" w14:textId="77777777" w:rsidR="00543368" w:rsidRPr="00B20DAC" w:rsidRDefault="00543368" w:rsidP="003B185E">
            <w:pPr>
              <w:pStyle w:val="Heading4forTOC"/>
            </w:pPr>
            <w:bookmarkStart w:id="191" w:name="_Toc331007390"/>
            <w:bookmarkStart w:id="192" w:name="_Toc331007779"/>
            <w:bookmarkStart w:id="193" w:name="_Toc331008072"/>
            <w:bookmarkStart w:id="194" w:name="_Toc331027813"/>
            <w:bookmarkStart w:id="195" w:name="_Toc360118815"/>
            <w:bookmarkStart w:id="196" w:name="_Toc360451769"/>
            <w:r>
              <w:t xml:space="preserve">2.2 </w:t>
            </w:r>
            <w:bookmarkStart w:id="197" w:name="_Toc498339861"/>
            <w:bookmarkStart w:id="198" w:name="_Toc498848208"/>
            <w:bookmarkStart w:id="199" w:name="_Toc499021786"/>
            <w:bookmarkStart w:id="200" w:name="_Toc499023469"/>
            <w:bookmarkStart w:id="201" w:name="_Toc501529951"/>
            <w:bookmarkStart w:id="202" w:name="_Toc503874229"/>
            <w:bookmarkStart w:id="203" w:name="_Toc23215165"/>
            <w:r>
              <w:t>Historial de Incumplimiento de Contratos</w:t>
            </w:r>
            <w:bookmarkEnd w:id="191"/>
            <w:bookmarkEnd w:id="192"/>
            <w:bookmarkEnd w:id="193"/>
            <w:bookmarkEnd w:id="194"/>
            <w:bookmarkEnd w:id="195"/>
            <w:bookmarkEnd w:id="196"/>
            <w:bookmarkEnd w:id="197"/>
            <w:bookmarkEnd w:id="198"/>
            <w:bookmarkEnd w:id="199"/>
            <w:bookmarkEnd w:id="200"/>
            <w:bookmarkEnd w:id="201"/>
            <w:bookmarkEnd w:id="202"/>
            <w:bookmarkEnd w:id="203"/>
          </w:p>
        </w:tc>
      </w:tr>
      <w:tr w:rsidR="00543368" w:rsidRPr="00543368" w14:paraId="76DCB253" w14:textId="77777777" w:rsidTr="00572A72">
        <w:trPr>
          <w:cantSplit/>
          <w:tblHeader/>
        </w:trPr>
        <w:tc>
          <w:tcPr>
            <w:tcW w:w="2178" w:type="dxa"/>
            <w:vMerge w:val="restart"/>
          </w:tcPr>
          <w:p w14:paraId="76DCB24F" w14:textId="77777777" w:rsidR="00543368" w:rsidRPr="00543368" w:rsidRDefault="00543368" w:rsidP="00543368">
            <w:pPr>
              <w:jc w:val="center"/>
              <w:rPr>
                <w:rFonts w:ascii="Times New Roman" w:hAnsi="Times New Roman" w:cs="Times New Roman"/>
                <w:b/>
                <w:sz w:val="24"/>
                <w:szCs w:val="24"/>
              </w:rPr>
            </w:pPr>
          </w:p>
        </w:tc>
        <w:tc>
          <w:tcPr>
            <w:tcW w:w="2880" w:type="dxa"/>
            <w:vMerge w:val="restart"/>
            <w:vAlign w:val="center"/>
          </w:tcPr>
          <w:p w14:paraId="76DCB250" w14:textId="77777777" w:rsidR="00543368" w:rsidRPr="00543368" w:rsidRDefault="00543368" w:rsidP="00543368">
            <w:pPr>
              <w:pStyle w:val="titulo"/>
              <w:spacing w:after="0"/>
              <w:rPr>
                <w:rFonts w:ascii="Times New Roman" w:hAnsi="Times New Roman"/>
                <w:szCs w:val="24"/>
              </w:rPr>
            </w:pPr>
            <w:r>
              <w:rPr>
                <w:rFonts w:ascii="Times New Roman" w:hAnsi="Times New Roman"/>
                <w:szCs w:val="24"/>
              </w:rPr>
              <w:t>Requisito</w:t>
            </w:r>
          </w:p>
        </w:tc>
        <w:tc>
          <w:tcPr>
            <w:tcW w:w="6390" w:type="dxa"/>
            <w:gridSpan w:val="4"/>
          </w:tcPr>
          <w:p w14:paraId="76DCB251" w14:textId="77777777" w:rsidR="00543368" w:rsidRPr="00543368" w:rsidRDefault="00543368" w:rsidP="00543368">
            <w:pPr>
              <w:pStyle w:val="titulo"/>
              <w:spacing w:before="80" w:after="80"/>
              <w:rPr>
                <w:rFonts w:ascii="Times New Roman" w:hAnsi="Times New Roman"/>
                <w:szCs w:val="24"/>
              </w:rPr>
            </w:pPr>
            <w:r>
              <w:rPr>
                <w:rFonts w:ascii="Times New Roman" w:hAnsi="Times New Roman"/>
                <w:szCs w:val="24"/>
              </w:rPr>
              <w:t>Licitante</w:t>
            </w:r>
          </w:p>
        </w:tc>
        <w:tc>
          <w:tcPr>
            <w:tcW w:w="1800" w:type="dxa"/>
            <w:vMerge w:val="restart"/>
            <w:vAlign w:val="center"/>
          </w:tcPr>
          <w:p w14:paraId="76DCB252" w14:textId="77777777" w:rsidR="00543368" w:rsidRPr="00543368" w:rsidRDefault="00543368" w:rsidP="00543368">
            <w:pPr>
              <w:spacing w:before="40"/>
              <w:ind w:left="36" w:hanging="36"/>
              <w:jc w:val="center"/>
              <w:rPr>
                <w:rFonts w:ascii="Times New Roman" w:hAnsi="Times New Roman" w:cs="Times New Roman"/>
                <w:b/>
                <w:sz w:val="24"/>
                <w:szCs w:val="24"/>
              </w:rPr>
            </w:pPr>
            <w:r>
              <w:rPr>
                <w:rFonts w:ascii="Times New Roman" w:hAnsi="Times New Roman"/>
                <w:b/>
                <w:sz w:val="24"/>
                <w:szCs w:val="24"/>
              </w:rPr>
              <w:t>Documentación Requerida</w:t>
            </w:r>
          </w:p>
        </w:tc>
      </w:tr>
      <w:tr w:rsidR="00543368" w:rsidRPr="00543368" w14:paraId="76DCB259" w14:textId="77777777" w:rsidTr="00572A72">
        <w:trPr>
          <w:cantSplit/>
          <w:tblHeader/>
        </w:trPr>
        <w:tc>
          <w:tcPr>
            <w:tcW w:w="2178" w:type="dxa"/>
            <w:vMerge/>
          </w:tcPr>
          <w:p w14:paraId="76DCB254" w14:textId="77777777" w:rsidR="00543368" w:rsidRPr="00543368" w:rsidRDefault="00543368" w:rsidP="00543368">
            <w:pPr>
              <w:rPr>
                <w:rFonts w:ascii="Times New Roman" w:hAnsi="Times New Roman" w:cs="Times New Roman"/>
                <w:b/>
                <w:sz w:val="24"/>
                <w:szCs w:val="24"/>
              </w:rPr>
            </w:pPr>
          </w:p>
        </w:tc>
        <w:tc>
          <w:tcPr>
            <w:tcW w:w="2880" w:type="dxa"/>
            <w:vMerge/>
          </w:tcPr>
          <w:p w14:paraId="76DCB255" w14:textId="77777777" w:rsidR="00543368" w:rsidRPr="00543368" w:rsidRDefault="00543368" w:rsidP="00543368">
            <w:pPr>
              <w:rPr>
                <w:rFonts w:ascii="Times New Roman" w:hAnsi="Times New Roman" w:cs="Times New Roman"/>
                <w:b/>
                <w:sz w:val="24"/>
                <w:szCs w:val="24"/>
              </w:rPr>
            </w:pPr>
          </w:p>
        </w:tc>
        <w:tc>
          <w:tcPr>
            <w:tcW w:w="1800" w:type="dxa"/>
            <w:vMerge w:val="restart"/>
            <w:vAlign w:val="center"/>
          </w:tcPr>
          <w:p w14:paraId="76DCB256"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Entidad Única</w:t>
            </w:r>
          </w:p>
        </w:tc>
        <w:tc>
          <w:tcPr>
            <w:tcW w:w="4590" w:type="dxa"/>
            <w:gridSpan w:val="3"/>
          </w:tcPr>
          <w:p w14:paraId="76DCB257" w14:textId="77777777" w:rsidR="00543368" w:rsidRPr="00543368" w:rsidRDefault="00543368" w:rsidP="00543368">
            <w:pPr>
              <w:pStyle w:val="titulo"/>
              <w:spacing w:before="40" w:after="0"/>
              <w:rPr>
                <w:rFonts w:ascii="Times New Roman" w:hAnsi="Times New Roman"/>
                <w:szCs w:val="24"/>
              </w:rPr>
            </w:pPr>
            <w:r>
              <w:rPr>
                <w:rFonts w:ascii="Times New Roman" w:hAnsi="Times New Roman"/>
                <w:szCs w:val="24"/>
              </w:rPr>
              <w:t>Sociedad en Participación o Asociación</w:t>
            </w:r>
          </w:p>
        </w:tc>
        <w:tc>
          <w:tcPr>
            <w:tcW w:w="1800" w:type="dxa"/>
            <w:vMerge/>
          </w:tcPr>
          <w:p w14:paraId="76DCB258" w14:textId="77777777" w:rsidR="00543368" w:rsidRPr="00543368" w:rsidRDefault="00543368" w:rsidP="00543368">
            <w:pPr>
              <w:spacing w:before="40"/>
              <w:ind w:left="36" w:hanging="36"/>
              <w:jc w:val="center"/>
              <w:rPr>
                <w:rFonts w:ascii="Times New Roman" w:hAnsi="Times New Roman" w:cs="Times New Roman"/>
                <w:b/>
                <w:sz w:val="24"/>
                <w:szCs w:val="24"/>
              </w:rPr>
            </w:pPr>
          </w:p>
        </w:tc>
      </w:tr>
      <w:tr w:rsidR="00543368" w:rsidRPr="00543368" w14:paraId="76DCB261" w14:textId="77777777" w:rsidTr="00572A72">
        <w:trPr>
          <w:cantSplit/>
          <w:trHeight w:val="600"/>
          <w:tblHeader/>
        </w:trPr>
        <w:tc>
          <w:tcPr>
            <w:tcW w:w="2178" w:type="dxa"/>
            <w:vMerge/>
          </w:tcPr>
          <w:p w14:paraId="76DCB25A" w14:textId="77777777" w:rsidR="00543368" w:rsidRPr="00543368" w:rsidRDefault="00543368" w:rsidP="00543368">
            <w:pPr>
              <w:rPr>
                <w:rFonts w:ascii="Times New Roman" w:hAnsi="Times New Roman" w:cs="Times New Roman"/>
                <w:b/>
                <w:sz w:val="24"/>
                <w:szCs w:val="24"/>
              </w:rPr>
            </w:pPr>
          </w:p>
        </w:tc>
        <w:tc>
          <w:tcPr>
            <w:tcW w:w="2880" w:type="dxa"/>
            <w:vMerge/>
          </w:tcPr>
          <w:p w14:paraId="76DCB25B" w14:textId="77777777" w:rsidR="00543368" w:rsidRPr="00543368" w:rsidRDefault="00543368" w:rsidP="00543368">
            <w:pPr>
              <w:rPr>
                <w:rFonts w:ascii="Times New Roman" w:hAnsi="Times New Roman" w:cs="Times New Roman"/>
                <w:b/>
                <w:sz w:val="24"/>
                <w:szCs w:val="24"/>
              </w:rPr>
            </w:pPr>
          </w:p>
        </w:tc>
        <w:tc>
          <w:tcPr>
            <w:tcW w:w="1800" w:type="dxa"/>
            <w:vMerge/>
          </w:tcPr>
          <w:p w14:paraId="76DCB25C" w14:textId="77777777" w:rsidR="00543368" w:rsidRPr="00543368" w:rsidRDefault="00543368" w:rsidP="00543368">
            <w:pPr>
              <w:spacing w:before="40"/>
              <w:ind w:left="36" w:hanging="36"/>
              <w:jc w:val="center"/>
              <w:rPr>
                <w:rFonts w:ascii="Times New Roman" w:hAnsi="Times New Roman" w:cs="Times New Roman"/>
                <w:b/>
                <w:sz w:val="24"/>
                <w:szCs w:val="24"/>
              </w:rPr>
            </w:pPr>
          </w:p>
        </w:tc>
        <w:tc>
          <w:tcPr>
            <w:tcW w:w="1440" w:type="dxa"/>
          </w:tcPr>
          <w:p w14:paraId="76DCB25D"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Todos los miembros combinados</w:t>
            </w:r>
          </w:p>
        </w:tc>
        <w:tc>
          <w:tcPr>
            <w:tcW w:w="1710" w:type="dxa"/>
          </w:tcPr>
          <w:p w14:paraId="76DCB25E"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Cada miembro</w:t>
            </w:r>
          </w:p>
        </w:tc>
        <w:tc>
          <w:tcPr>
            <w:tcW w:w="1440" w:type="dxa"/>
          </w:tcPr>
          <w:p w14:paraId="76DCB25F"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Por lo menos un miembro</w:t>
            </w:r>
          </w:p>
        </w:tc>
        <w:tc>
          <w:tcPr>
            <w:tcW w:w="1800" w:type="dxa"/>
            <w:vMerge/>
          </w:tcPr>
          <w:p w14:paraId="76DCB260" w14:textId="77777777" w:rsidR="00543368" w:rsidRPr="00543368" w:rsidRDefault="00543368" w:rsidP="00543368">
            <w:pPr>
              <w:ind w:left="36" w:hanging="36"/>
              <w:jc w:val="center"/>
              <w:rPr>
                <w:rFonts w:ascii="Times New Roman" w:hAnsi="Times New Roman" w:cs="Times New Roman"/>
                <w:b/>
                <w:sz w:val="24"/>
                <w:szCs w:val="24"/>
              </w:rPr>
            </w:pPr>
          </w:p>
        </w:tc>
      </w:tr>
      <w:tr w:rsidR="00543368" w:rsidRPr="00543368" w14:paraId="76DCB26A" w14:textId="77777777" w:rsidTr="00572A72">
        <w:trPr>
          <w:trHeight w:val="600"/>
        </w:trPr>
        <w:tc>
          <w:tcPr>
            <w:tcW w:w="2178" w:type="dxa"/>
          </w:tcPr>
          <w:p w14:paraId="76DCB262" w14:textId="4574836B" w:rsidR="00543368" w:rsidRPr="003B185E" w:rsidRDefault="000A57CB" w:rsidP="003B185E">
            <w:pPr>
              <w:rPr>
                <w:rFonts w:ascii="Times New Roman" w:hAnsi="Times New Roman"/>
                <w:sz w:val="24"/>
                <w:szCs w:val="24"/>
              </w:rPr>
            </w:pPr>
            <w:bookmarkStart w:id="204" w:name="_Toc496968124"/>
            <w:bookmarkStart w:id="205" w:name="_Toc331007391"/>
            <w:bookmarkStart w:id="206" w:name="_Toc331007780"/>
            <w:bookmarkStart w:id="207" w:name="_Toc331008073"/>
            <w:bookmarkStart w:id="208" w:name="_Toc331027814"/>
            <w:bookmarkStart w:id="209" w:name="_Toc360451770"/>
            <w:r>
              <w:rPr>
                <w:rFonts w:ascii="Times New Roman" w:hAnsi="Times New Roman"/>
                <w:b/>
                <w:sz w:val="24"/>
                <w:szCs w:val="24"/>
              </w:rPr>
              <w:t>2.2.1 Historial de Incumplimiento de Contratos</w:t>
            </w:r>
            <w:bookmarkEnd w:id="204"/>
            <w:bookmarkEnd w:id="205"/>
            <w:bookmarkEnd w:id="206"/>
            <w:bookmarkEnd w:id="207"/>
            <w:bookmarkEnd w:id="208"/>
            <w:bookmarkEnd w:id="209"/>
          </w:p>
        </w:tc>
        <w:tc>
          <w:tcPr>
            <w:tcW w:w="2880" w:type="dxa"/>
          </w:tcPr>
          <w:p w14:paraId="76DCB263" w14:textId="77777777" w:rsidR="00543368" w:rsidRPr="00543368" w:rsidRDefault="00543368" w:rsidP="00C04AC3">
            <w:pPr>
              <w:pStyle w:val="BodyTextIndent"/>
              <w:spacing w:after="0"/>
              <w:ind w:left="0"/>
              <w:jc w:val="left"/>
              <w:rPr>
                <w:szCs w:val="24"/>
              </w:rPr>
            </w:pPr>
            <w:r>
              <w:t xml:space="preserve">El incumplimiento de un contrato (incluyendo los contratos rescindidos por causa) no debe haber ocurrido dentro de los últimos cinco (5) años anteriores al plazo de presentación de Oferta, determinada al utilizar toda la información sobre los procedimientos totalmente resueltos, litigios, arbitrajes, acciones, reclamos e investigaciones o conflictos.  Un procedimiento, litigio, arbitraje, acción, reclamo, investigación o conflicto totalmente resuelto es uno que se resolvió de acuerdo con el mecanismo de resolución de conflictos </w:t>
            </w:r>
            <w:r>
              <w:lastRenderedPageBreak/>
              <w:t xml:space="preserve">según el contrato respectivo y donde se agotaron todas las instancias de apelación disponibles para el Licitante. </w:t>
            </w:r>
          </w:p>
        </w:tc>
        <w:tc>
          <w:tcPr>
            <w:tcW w:w="1800" w:type="dxa"/>
          </w:tcPr>
          <w:p w14:paraId="76DCB264"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lastRenderedPageBreak/>
              <w:t>Debe cumplir con el requisito por sí mismo, incluyendo como miembro de una Sociedad en Participación u otra asociación anterior o existente (no obligatorio si en el pasado fue miembro de una Sociedad en Participación u otra asociación con menos del 20% de participación en el contrato).</w:t>
            </w:r>
          </w:p>
        </w:tc>
        <w:tc>
          <w:tcPr>
            <w:tcW w:w="1440" w:type="dxa"/>
          </w:tcPr>
          <w:p w14:paraId="76DCB265"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No corresponde</w:t>
            </w:r>
          </w:p>
          <w:p w14:paraId="76DCB266" w14:textId="77777777" w:rsidR="00543368" w:rsidRPr="00543368" w:rsidRDefault="00543368" w:rsidP="00C04AC3">
            <w:pPr>
              <w:spacing w:after="0" w:line="240" w:lineRule="auto"/>
              <w:rPr>
                <w:rFonts w:ascii="Times New Roman" w:hAnsi="Times New Roman" w:cs="Times New Roman"/>
                <w:sz w:val="24"/>
                <w:szCs w:val="24"/>
              </w:rPr>
            </w:pPr>
          </w:p>
        </w:tc>
        <w:tc>
          <w:tcPr>
            <w:tcW w:w="1710" w:type="dxa"/>
          </w:tcPr>
          <w:p w14:paraId="76DCB267" w14:textId="70680EEC"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Debe cumplir con el requisito por sí mismo,</w:t>
            </w:r>
            <w:r w:rsidR="00470601">
              <w:rPr>
                <w:rFonts w:ascii="Times New Roman" w:hAnsi="Times New Roman"/>
                <w:sz w:val="24"/>
                <w:szCs w:val="24"/>
              </w:rPr>
              <w:t xml:space="preserve"> </w:t>
            </w:r>
            <w:r>
              <w:rPr>
                <w:rFonts w:ascii="Times New Roman" w:hAnsi="Times New Roman"/>
                <w:sz w:val="24"/>
                <w:szCs w:val="24"/>
              </w:rPr>
              <w:t>o como miembro de una sociedad en participación u otra asociación (no obligatorio si en el pasado fue miembro de una sociedad en participación u otra asociación con menos del 20% de participación en el contrato).</w:t>
            </w:r>
          </w:p>
        </w:tc>
        <w:tc>
          <w:tcPr>
            <w:tcW w:w="1440" w:type="dxa"/>
          </w:tcPr>
          <w:p w14:paraId="76DCB268"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No corresponde</w:t>
            </w:r>
          </w:p>
        </w:tc>
        <w:tc>
          <w:tcPr>
            <w:tcW w:w="1800" w:type="dxa"/>
          </w:tcPr>
          <w:p w14:paraId="76DCB269"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Formulario CON –1</w:t>
            </w:r>
          </w:p>
        </w:tc>
      </w:tr>
      <w:tr w:rsidR="00543368" w:rsidRPr="00543368" w14:paraId="76DCB272" w14:textId="77777777" w:rsidTr="00572A72">
        <w:trPr>
          <w:cantSplit/>
          <w:trHeight w:val="2960"/>
        </w:trPr>
        <w:tc>
          <w:tcPr>
            <w:tcW w:w="2178" w:type="dxa"/>
          </w:tcPr>
          <w:p w14:paraId="76DCB26B" w14:textId="77777777" w:rsidR="00543368" w:rsidRPr="003B185E" w:rsidRDefault="00543368" w:rsidP="003B185E">
            <w:pPr>
              <w:rPr>
                <w:rFonts w:ascii="Times New Roman" w:hAnsi="Times New Roman"/>
                <w:b/>
                <w:szCs w:val="24"/>
              </w:rPr>
            </w:pPr>
            <w:r>
              <w:rPr>
                <w:rFonts w:ascii="Times New Roman" w:hAnsi="Times New Roman"/>
                <w:b/>
                <w:sz w:val="24"/>
                <w:szCs w:val="24"/>
              </w:rPr>
              <w:t>2.2.2 Falta de Firma en un Contracto</w:t>
            </w:r>
          </w:p>
        </w:tc>
        <w:tc>
          <w:tcPr>
            <w:tcW w:w="2880" w:type="dxa"/>
          </w:tcPr>
          <w:p w14:paraId="76DCB26C" w14:textId="77777777" w:rsidR="00543368" w:rsidRPr="00543368" w:rsidRDefault="00543368" w:rsidP="00C04AC3">
            <w:pPr>
              <w:pStyle w:val="i"/>
              <w:tabs>
                <w:tab w:val="left" w:leader="dot" w:pos="8424"/>
              </w:tabs>
              <w:jc w:val="left"/>
              <w:rPr>
                <w:rFonts w:ascii="Times New Roman" w:hAnsi="Times New Roman"/>
                <w:szCs w:val="24"/>
              </w:rPr>
            </w:pPr>
            <w:r>
              <w:rPr>
                <w:rFonts w:ascii="Times New Roman" w:hAnsi="Times New Roman"/>
                <w:szCs w:val="24"/>
              </w:rPr>
              <w:t>La falta de firma de un contrato después de recibir un aviso de adjudicación no ha ocurrido en los últimos cinco años. Cualquier desviación debe ser explicada en formulario adjunto Incumplimiento de Contratos.</w:t>
            </w:r>
          </w:p>
        </w:tc>
        <w:tc>
          <w:tcPr>
            <w:tcW w:w="1800" w:type="dxa"/>
          </w:tcPr>
          <w:p w14:paraId="76DCB26D" w14:textId="77777777" w:rsidR="00543368" w:rsidRPr="00543368" w:rsidRDefault="00543368" w:rsidP="00C04AC3">
            <w:pPr>
              <w:pStyle w:val="Style11"/>
              <w:tabs>
                <w:tab w:val="left" w:leader="dot" w:pos="8424"/>
              </w:tabs>
              <w:spacing w:line="240" w:lineRule="auto"/>
              <w:jc w:val="left"/>
            </w:pPr>
            <w:r>
              <w:t>Debe cumplir con requisito</w:t>
            </w:r>
          </w:p>
        </w:tc>
        <w:tc>
          <w:tcPr>
            <w:tcW w:w="1440" w:type="dxa"/>
          </w:tcPr>
          <w:p w14:paraId="76DCB26E" w14:textId="77777777" w:rsidR="00543368" w:rsidRPr="00543368" w:rsidRDefault="00543368" w:rsidP="00C04AC3">
            <w:pPr>
              <w:pStyle w:val="i"/>
              <w:tabs>
                <w:tab w:val="left" w:leader="dot" w:pos="8424"/>
              </w:tabs>
              <w:jc w:val="left"/>
              <w:rPr>
                <w:rFonts w:ascii="Times New Roman" w:hAnsi="Times New Roman"/>
                <w:szCs w:val="24"/>
              </w:rPr>
            </w:pPr>
            <w:r>
              <w:rPr>
                <w:rFonts w:ascii="Times New Roman" w:hAnsi="Times New Roman"/>
                <w:szCs w:val="24"/>
              </w:rPr>
              <w:t>Debe cumplir con requisito</w:t>
            </w:r>
          </w:p>
        </w:tc>
        <w:tc>
          <w:tcPr>
            <w:tcW w:w="1710" w:type="dxa"/>
          </w:tcPr>
          <w:p w14:paraId="76DCB26F" w14:textId="77777777" w:rsidR="00543368" w:rsidRPr="00543368" w:rsidRDefault="00543368" w:rsidP="00C04AC3">
            <w:pPr>
              <w:pStyle w:val="i"/>
              <w:tabs>
                <w:tab w:val="left" w:leader="dot" w:pos="8424"/>
              </w:tabs>
              <w:jc w:val="left"/>
              <w:rPr>
                <w:rFonts w:ascii="Times New Roman" w:hAnsi="Times New Roman"/>
                <w:szCs w:val="24"/>
              </w:rPr>
            </w:pPr>
            <w:r>
              <w:rPr>
                <w:rFonts w:ascii="Times New Roman" w:hAnsi="Times New Roman"/>
                <w:szCs w:val="24"/>
              </w:rPr>
              <w:t>Debe cumplir con requisito</w:t>
            </w:r>
          </w:p>
        </w:tc>
        <w:tc>
          <w:tcPr>
            <w:tcW w:w="1440" w:type="dxa"/>
          </w:tcPr>
          <w:p w14:paraId="76DCB270" w14:textId="77777777" w:rsidR="00543368" w:rsidRPr="00543368" w:rsidRDefault="00543368" w:rsidP="00C04AC3">
            <w:pPr>
              <w:widowControl w:val="0"/>
              <w:autoSpaceDE w:val="0"/>
              <w:autoSpaceDN w:val="0"/>
              <w:spacing w:after="0" w:line="240" w:lineRule="auto"/>
              <w:rPr>
                <w:rFonts w:ascii="Times New Roman" w:hAnsi="Times New Roman" w:cs="Times New Roman"/>
                <w:sz w:val="24"/>
                <w:szCs w:val="24"/>
              </w:rPr>
            </w:pPr>
            <w:r>
              <w:rPr>
                <w:rFonts w:ascii="Times New Roman" w:hAnsi="Times New Roman"/>
                <w:sz w:val="24"/>
                <w:szCs w:val="24"/>
              </w:rPr>
              <w:t>No corresponde</w:t>
            </w:r>
          </w:p>
        </w:tc>
        <w:tc>
          <w:tcPr>
            <w:tcW w:w="1800" w:type="dxa"/>
          </w:tcPr>
          <w:p w14:paraId="76DCB271" w14:textId="77777777" w:rsidR="00543368" w:rsidRPr="00543368" w:rsidRDefault="00543368" w:rsidP="00C04AC3">
            <w:pPr>
              <w:pStyle w:val="i"/>
              <w:tabs>
                <w:tab w:val="left" w:leader="dot" w:pos="8424"/>
              </w:tabs>
              <w:jc w:val="left"/>
              <w:rPr>
                <w:rFonts w:ascii="Times New Roman" w:hAnsi="Times New Roman"/>
                <w:szCs w:val="24"/>
              </w:rPr>
            </w:pPr>
            <w:r>
              <w:rPr>
                <w:rFonts w:ascii="Times New Roman" w:hAnsi="Times New Roman"/>
                <w:szCs w:val="24"/>
              </w:rPr>
              <w:t>Formulario CON-1</w:t>
            </w:r>
          </w:p>
        </w:tc>
      </w:tr>
      <w:tr w:rsidR="00543368" w:rsidRPr="00543368" w14:paraId="76DCB27A" w14:textId="77777777" w:rsidTr="00572A72">
        <w:trPr>
          <w:cantSplit/>
          <w:trHeight w:val="2960"/>
        </w:trPr>
        <w:tc>
          <w:tcPr>
            <w:tcW w:w="2178" w:type="dxa"/>
          </w:tcPr>
          <w:p w14:paraId="76DCB273" w14:textId="77777777" w:rsidR="00543368" w:rsidRPr="003B185E" w:rsidRDefault="00543368" w:rsidP="003B185E">
            <w:pPr>
              <w:rPr>
                <w:rFonts w:ascii="Times New Roman" w:hAnsi="Times New Roman"/>
                <w:sz w:val="24"/>
                <w:szCs w:val="24"/>
              </w:rPr>
            </w:pPr>
            <w:bookmarkStart w:id="210" w:name="_Toc496968125"/>
            <w:bookmarkStart w:id="211" w:name="_Toc331007392"/>
            <w:bookmarkStart w:id="212" w:name="_Toc331007781"/>
            <w:bookmarkStart w:id="213" w:name="_Toc331008074"/>
            <w:bookmarkStart w:id="214" w:name="_Toc331027815"/>
            <w:bookmarkStart w:id="215" w:name="_Toc360451771"/>
            <w:r>
              <w:rPr>
                <w:rFonts w:ascii="Times New Roman" w:hAnsi="Times New Roman"/>
                <w:b/>
                <w:sz w:val="24"/>
                <w:szCs w:val="24"/>
              </w:rPr>
              <w:lastRenderedPageBreak/>
              <w:t>2.2.3 Litigios Pendientes</w:t>
            </w:r>
            <w:bookmarkEnd w:id="210"/>
            <w:bookmarkEnd w:id="211"/>
            <w:bookmarkEnd w:id="212"/>
            <w:bookmarkEnd w:id="213"/>
            <w:bookmarkEnd w:id="214"/>
            <w:bookmarkEnd w:id="215"/>
          </w:p>
        </w:tc>
        <w:tc>
          <w:tcPr>
            <w:tcW w:w="2880" w:type="dxa"/>
          </w:tcPr>
          <w:p w14:paraId="76DCB274" w14:textId="77777777" w:rsidR="00543368" w:rsidRPr="00543368" w:rsidRDefault="00543368" w:rsidP="00C04AC3">
            <w:pPr>
              <w:pStyle w:val="BodyTextIndent"/>
              <w:spacing w:after="0"/>
              <w:ind w:left="0"/>
              <w:jc w:val="left"/>
              <w:rPr>
                <w:szCs w:val="24"/>
              </w:rPr>
            </w:pPr>
            <w:r>
              <w:t xml:space="preserve">Todos los procedimientos, litigios, arbitrajes, acciones, reclamos, investigaciones o conflictos pendientes, en total, no deberán representar más del diez por ciento (10%) del activo neto del Licitante. </w:t>
            </w:r>
          </w:p>
        </w:tc>
        <w:tc>
          <w:tcPr>
            <w:tcW w:w="1800" w:type="dxa"/>
          </w:tcPr>
          <w:p w14:paraId="76DCB275"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Debe cumplir con el requisito por sí mismo, incluido como miembro de una sociedad en participación u otra asociación anterior o existente (no obligatorio si en el pasado fue miembro de una sociedad en participación u otra asociación con menos del 20% de participación en el contrato).</w:t>
            </w:r>
          </w:p>
        </w:tc>
        <w:tc>
          <w:tcPr>
            <w:tcW w:w="1440" w:type="dxa"/>
          </w:tcPr>
          <w:p w14:paraId="76DCB276"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No corresponde</w:t>
            </w:r>
          </w:p>
        </w:tc>
        <w:tc>
          <w:tcPr>
            <w:tcW w:w="1710" w:type="dxa"/>
          </w:tcPr>
          <w:p w14:paraId="76DCB277" w14:textId="35F22C8C"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Debe cumplir con el requisito por sí mismo,</w:t>
            </w:r>
            <w:r w:rsidR="002B5C8C">
              <w:rPr>
                <w:rFonts w:ascii="Times New Roman" w:hAnsi="Times New Roman"/>
                <w:sz w:val="24"/>
                <w:szCs w:val="24"/>
              </w:rPr>
              <w:t xml:space="preserve"> </w:t>
            </w:r>
            <w:r>
              <w:rPr>
                <w:rFonts w:ascii="Times New Roman" w:hAnsi="Times New Roman"/>
                <w:sz w:val="24"/>
                <w:szCs w:val="24"/>
              </w:rPr>
              <w:t>o como miembro de una sociedad en participación u otra asociación (no obligatorio si en el pasado fue miembro de una sociedad en participación u otra asociación con menos del 20% de participación en el contrato).</w:t>
            </w:r>
          </w:p>
        </w:tc>
        <w:tc>
          <w:tcPr>
            <w:tcW w:w="1440" w:type="dxa"/>
          </w:tcPr>
          <w:p w14:paraId="76DCB278"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No corresponde</w:t>
            </w:r>
          </w:p>
        </w:tc>
        <w:tc>
          <w:tcPr>
            <w:tcW w:w="1800" w:type="dxa"/>
          </w:tcPr>
          <w:p w14:paraId="76DCB279"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Formulario CON-1</w:t>
            </w:r>
          </w:p>
        </w:tc>
      </w:tr>
    </w:tbl>
    <w:p w14:paraId="76DCB27B" w14:textId="77777777" w:rsidR="0097158E" w:rsidRDefault="0097158E" w:rsidP="00543368">
      <w:pPr>
        <w:pStyle w:val="Footer"/>
        <w:ind w:left="1440" w:hanging="720"/>
        <w:rPr>
          <w:rFonts w:ascii="Times New Roman" w:hAnsi="Times New Roman" w:cs="Times New Roman"/>
          <w:b/>
          <w:sz w:val="24"/>
          <w:szCs w:val="24"/>
        </w:rPr>
      </w:pPr>
    </w:p>
    <w:p w14:paraId="76DCB27C" w14:textId="77777777" w:rsidR="0097158E" w:rsidRDefault="0097158E">
      <w:pPr>
        <w:rPr>
          <w:rFonts w:ascii="Times New Roman" w:hAnsi="Times New Roman" w:cs="Times New Roman"/>
          <w:b/>
          <w:sz w:val="24"/>
          <w:szCs w:val="24"/>
        </w:rPr>
      </w:pPr>
      <w:r>
        <w:br w:type="page"/>
      </w:r>
    </w:p>
    <w:p w14:paraId="76DCB27D" w14:textId="77777777" w:rsidR="00543368" w:rsidRPr="00543368" w:rsidRDefault="00543368" w:rsidP="00543368">
      <w:pPr>
        <w:pStyle w:val="Footer"/>
        <w:ind w:left="1440" w:hanging="720"/>
        <w:rPr>
          <w:rFonts w:ascii="Times New Roman" w:hAnsi="Times New Roman" w:cs="Times New Roman"/>
          <w:b/>
          <w:sz w:val="24"/>
          <w:szCs w:val="24"/>
        </w:rPr>
      </w:pPr>
    </w:p>
    <w:tbl>
      <w:tblPr>
        <w:tblpPr w:leftFromText="141" w:rightFromText="141" w:vertAnchor="text" w:tblpX="108" w:tblpY="1"/>
        <w:tblOverlap w:val="never"/>
        <w:tblW w:w="12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9"/>
        <w:gridCol w:w="2790"/>
        <w:gridCol w:w="1404"/>
        <w:gridCol w:w="1440"/>
        <w:gridCol w:w="1440"/>
        <w:gridCol w:w="1440"/>
        <w:gridCol w:w="1890"/>
      </w:tblGrid>
      <w:tr w:rsidR="00543368" w:rsidRPr="00543368" w14:paraId="76DCB280" w14:textId="77777777" w:rsidTr="008F14AD">
        <w:trPr>
          <w:tblHeader/>
        </w:trPr>
        <w:tc>
          <w:tcPr>
            <w:tcW w:w="2106" w:type="dxa"/>
            <w:gridSpan w:val="2"/>
            <w:vAlign w:val="center"/>
          </w:tcPr>
          <w:p w14:paraId="76DCB27E" w14:textId="77777777" w:rsidR="00543368" w:rsidRPr="005D3CE9" w:rsidRDefault="00543368" w:rsidP="008F14AD">
            <w:pPr>
              <w:spacing w:before="120" w:after="120"/>
              <w:jc w:val="center"/>
              <w:rPr>
                <w:rFonts w:ascii="Times New Roman" w:hAnsi="Times New Roman" w:cs="Times New Roman"/>
                <w:b/>
                <w:sz w:val="24"/>
                <w:szCs w:val="24"/>
              </w:rPr>
            </w:pPr>
            <w:r>
              <w:rPr>
                <w:rFonts w:ascii="Times New Roman" w:hAnsi="Times New Roman"/>
                <w:b/>
                <w:sz w:val="24"/>
                <w:szCs w:val="24"/>
              </w:rPr>
              <w:t>Factor</w:t>
            </w:r>
          </w:p>
        </w:tc>
        <w:tc>
          <w:tcPr>
            <w:tcW w:w="10404" w:type="dxa"/>
            <w:gridSpan w:val="6"/>
            <w:shd w:val="clear" w:color="auto" w:fill="BFBFBF" w:themeFill="background1" w:themeFillShade="BF"/>
            <w:vAlign w:val="center"/>
          </w:tcPr>
          <w:p w14:paraId="76DCB27F" w14:textId="77777777" w:rsidR="00543368" w:rsidRPr="00B20DAC" w:rsidRDefault="00543368" w:rsidP="008F14AD">
            <w:pPr>
              <w:pStyle w:val="Heading4forTOC"/>
            </w:pPr>
            <w:bookmarkStart w:id="216" w:name="_Toc498339862"/>
            <w:bookmarkStart w:id="217" w:name="_Toc498848209"/>
            <w:bookmarkStart w:id="218" w:name="_Toc499021787"/>
            <w:bookmarkStart w:id="219" w:name="_Toc499023470"/>
            <w:bookmarkStart w:id="220" w:name="_Toc501529952"/>
            <w:bookmarkStart w:id="221" w:name="_Toc503874230"/>
            <w:bookmarkStart w:id="222" w:name="_Toc23215166"/>
            <w:bookmarkStart w:id="223" w:name="_Toc331007393"/>
            <w:bookmarkStart w:id="224" w:name="_Toc331007782"/>
            <w:bookmarkStart w:id="225" w:name="_Toc331008075"/>
            <w:bookmarkStart w:id="226" w:name="_Toc331027816"/>
            <w:bookmarkStart w:id="227" w:name="_Toc360118816"/>
            <w:bookmarkStart w:id="228" w:name="_Toc360451772"/>
            <w:r>
              <w:t>2.3 Situación Financiera</w:t>
            </w:r>
            <w:bookmarkEnd w:id="216"/>
            <w:bookmarkEnd w:id="217"/>
            <w:bookmarkEnd w:id="218"/>
            <w:bookmarkEnd w:id="219"/>
            <w:bookmarkEnd w:id="220"/>
            <w:bookmarkEnd w:id="221"/>
            <w:bookmarkEnd w:id="222"/>
            <w:r w:rsidRPr="003B185E">
              <w:rPr>
                <w:rStyle w:val="FootnoteReference"/>
                <w:sz w:val="24"/>
                <w:szCs w:val="24"/>
              </w:rPr>
              <w:footnoteReference w:id="4"/>
            </w:r>
            <w:r>
              <w:t>/</w:t>
            </w:r>
            <w:r w:rsidRPr="003B185E">
              <w:rPr>
                <w:rStyle w:val="FootnoteReference"/>
                <w:sz w:val="24"/>
                <w:szCs w:val="24"/>
              </w:rPr>
              <w:footnoteReference w:id="5"/>
            </w:r>
            <w:bookmarkEnd w:id="223"/>
            <w:bookmarkEnd w:id="224"/>
            <w:bookmarkEnd w:id="225"/>
            <w:bookmarkEnd w:id="226"/>
            <w:bookmarkEnd w:id="227"/>
            <w:bookmarkEnd w:id="228"/>
          </w:p>
        </w:tc>
      </w:tr>
      <w:tr w:rsidR="00543368" w:rsidRPr="00543368" w14:paraId="76DCB284" w14:textId="77777777" w:rsidTr="008F14AD">
        <w:trPr>
          <w:tblHeader/>
        </w:trPr>
        <w:tc>
          <w:tcPr>
            <w:tcW w:w="2106" w:type="dxa"/>
            <w:gridSpan w:val="2"/>
            <w:vMerge w:val="restart"/>
            <w:vAlign w:val="center"/>
          </w:tcPr>
          <w:p w14:paraId="76DCB281" w14:textId="77777777" w:rsidR="00543368" w:rsidRPr="00543368" w:rsidRDefault="00543368" w:rsidP="008F14AD">
            <w:pPr>
              <w:spacing w:before="80" w:after="80"/>
              <w:jc w:val="center"/>
              <w:rPr>
                <w:rFonts w:ascii="Times New Roman" w:hAnsi="Times New Roman" w:cs="Times New Roman"/>
                <w:b/>
                <w:sz w:val="24"/>
                <w:szCs w:val="24"/>
              </w:rPr>
            </w:pPr>
            <w:r>
              <w:rPr>
                <w:rFonts w:ascii="Times New Roman" w:hAnsi="Times New Roman"/>
                <w:b/>
                <w:sz w:val="24"/>
                <w:szCs w:val="24"/>
              </w:rPr>
              <w:t>Sub-Factor</w:t>
            </w:r>
          </w:p>
        </w:tc>
        <w:tc>
          <w:tcPr>
            <w:tcW w:w="8514" w:type="dxa"/>
            <w:gridSpan w:val="5"/>
          </w:tcPr>
          <w:p w14:paraId="76DCB282" w14:textId="77777777" w:rsidR="00543368" w:rsidRPr="009170CC" w:rsidRDefault="00543368" w:rsidP="008F14AD">
            <w:pPr>
              <w:pStyle w:val="titulo"/>
              <w:spacing w:before="80" w:after="80"/>
              <w:rPr>
                <w:rFonts w:ascii="Times New Roman" w:hAnsi="Times New Roman"/>
                <w:szCs w:val="24"/>
              </w:rPr>
            </w:pPr>
            <w:r>
              <w:rPr>
                <w:rFonts w:ascii="Times New Roman" w:hAnsi="Times New Roman"/>
                <w:szCs w:val="24"/>
              </w:rPr>
              <w:t>Criterios</w:t>
            </w:r>
          </w:p>
        </w:tc>
        <w:tc>
          <w:tcPr>
            <w:tcW w:w="1890" w:type="dxa"/>
            <w:vMerge w:val="restart"/>
            <w:vAlign w:val="center"/>
          </w:tcPr>
          <w:p w14:paraId="76DCB283" w14:textId="77777777" w:rsidR="00543368" w:rsidRPr="00543368" w:rsidRDefault="00543368" w:rsidP="008F14AD">
            <w:pPr>
              <w:pStyle w:val="titulo"/>
              <w:spacing w:before="80" w:after="80"/>
              <w:ind w:left="0" w:hanging="18"/>
              <w:rPr>
                <w:rFonts w:ascii="Times New Roman" w:hAnsi="Times New Roman"/>
                <w:szCs w:val="24"/>
              </w:rPr>
            </w:pPr>
            <w:r>
              <w:rPr>
                <w:rFonts w:ascii="Times New Roman" w:hAnsi="Times New Roman"/>
                <w:szCs w:val="24"/>
              </w:rPr>
              <w:t>Documentación Requerida</w:t>
            </w:r>
          </w:p>
        </w:tc>
      </w:tr>
      <w:tr w:rsidR="00543368" w:rsidRPr="00543368" w14:paraId="76DCB289" w14:textId="77777777" w:rsidTr="008F14AD">
        <w:trPr>
          <w:tblHeader/>
        </w:trPr>
        <w:tc>
          <w:tcPr>
            <w:tcW w:w="2106" w:type="dxa"/>
            <w:gridSpan w:val="2"/>
            <w:vMerge/>
          </w:tcPr>
          <w:p w14:paraId="76DCB285" w14:textId="77777777" w:rsidR="00543368" w:rsidRPr="00543368" w:rsidRDefault="00543368" w:rsidP="008F14AD">
            <w:pPr>
              <w:spacing w:before="80" w:after="80"/>
              <w:jc w:val="center"/>
              <w:rPr>
                <w:rFonts w:ascii="Times New Roman" w:hAnsi="Times New Roman" w:cs="Times New Roman"/>
                <w:b/>
                <w:sz w:val="24"/>
                <w:szCs w:val="24"/>
              </w:rPr>
            </w:pPr>
          </w:p>
        </w:tc>
        <w:tc>
          <w:tcPr>
            <w:tcW w:w="2790" w:type="dxa"/>
            <w:vMerge w:val="restart"/>
            <w:vAlign w:val="center"/>
          </w:tcPr>
          <w:p w14:paraId="76DCB286" w14:textId="77777777" w:rsidR="00543368" w:rsidRPr="00543368" w:rsidRDefault="00543368" w:rsidP="008F14AD">
            <w:pPr>
              <w:pStyle w:val="titulo"/>
              <w:spacing w:before="80" w:after="80"/>
              <w:ind w:left="0" w:firstLine="0"/>
              <w:rPr>
                <w:rFonts w:ascii="Times New Roman" w:hAnsi="Times New Roman"/>
                <w:szCs w:val="24"/>
              </w:rPr>
            </w:pPr>
            <w:r>
              <w:rPr>
                <w:rFonts w:ascii="Times New Roman" w:hAnsi="Times New Roman"/>
                <w:szCs w:val="24"/>
              </w:rPr>
              <w:t>Requisito Indicativo</w:t>
            </w:r>
          </w:p>
        </w:tc>
        <w:tc>
          <w:tcPr>
            <w:tcW w:w="5724" w:type="dxa"/>
            <w:gridSpan w:val="4"/>
            <w:tcBorders>
              <w:bottom w:val="single" w:sz="4" w:space="0" w:color="auto"/>
            </w:tcBorders>
          </w:tcPr>
          <w:p w14:paraId="76DCB287" w14:textId="77777777" w:rsidR="00543368" w:rsidRPr="00543368" w:rsidRDefault="00543368" w:rsidP="008F14AD">
            <w:pPr>
              <w:pStyle w:val="titulo"/>
              <w:spacing w:before="80" w:after="80"/>
              <w:rPr>
                <w:rFonts w:ascii="Times New Roman" w:hAnsi="Times New Roman"/>
                <w:szCs w:val="24"/>
              </w:rPr>
            </w:pPr>
            <w:r>
              <w:rPr>
                <w:rFonts w:ascii="Times New Roman" w:hAnsi="Times New Roman"/>
                <w:szCs w:val="24"/>
              </w:rPr>
              <w:t>Licitante</w:t>
            </w:r>
          </w:p>
        </w:tc>
        <w:tc>
          <w:tcPr>
            <w:tcW w:w="1890" w:type="dxa"/>
            <w:vMerge/>
          </w:tcPr>
          <w:p w14:paraId="76DCB288" w14:textId="77777777" w:rsidR="00543368" w:rsidRPr="00543368" w:rsidRDefault="00543368" w:rsidP="008F14AD">
            <w:pPr>
              <w:pStyle w:val="titulo"/>
              <w:spacing w:before="40"/>
              <w:rPr>
                <w:rFonts w:ascii="Times New Roman" w:hAnsi="Times New Roman"/>
                <w:b w:val="0"/>
                <w:szCs w:val="24"/>
              </w:rPr>
            </w:pPr>
          </w:p>
        </w:tc>
      </w:tr>
      <w:tr w:rsidR="00543368" w:rsidRPr="00543368" w14:paraId="76DCB28F" w14:textId="77777777" w:rsidTr="008F14AD">
        <w:trPr>
          <w:tblHeader/>
        </w:trPr>
        <w:tc>
          <w:tcPr>
            <w:tcW w:w="2106" w:type="dxa"/>
            <w:gridSpan w:val="2"/>
            <w:vMerge/>
          </w:tcPr>
          <w:p w14:paraId="76DCB28A" w14:textId="77777777" w:rsidR="00543368" w:rsidRPr="00543368" w:rsidRDefault="00543368" w:rsidP="008F14AD">
            <w:pPr>
              <w:spacing w:before="80" w:after="80"/>
              <w:ind w:hanging="360"/>
              <w:jc w:val="center"/>
              <w:rPr>
                <w:rFonts w:ascii="Times New Roman" w:hAnsi="Times New Roman" w:cs="Times New Roman"/>
                <w:b/>
                <w:sz w:val="24"/>
                <w:szCs w:val="24"/>
              </w:rPr>
            </w:pPr>
          </w:p>
        </w:tc>
        <w:tc>
          <w:tcPr>
            <w:tcW w:w="2790" w:type="dxa"/>
            <w:vMerge/>
          </w:tcPr>
          <w:p w14:paraId="76DCB28B" w14:textId="77777777" w:rsidR="00543368" w:rsidRPr="00543368" w:rsidRDefault="00543368" w:rsidP="008F14AD">
            <w:pPr>
              <w:spacing w:before="80" w:after="80"/>
              <w:jc w:val="center"/>
              <w:rPr>
                <w:rFonts w:ascii="Times New Roman" w:hAnsi="Times New Roman" w:cs="Times New Roman"/>
                <w:b/>
                <w:sz w:val="24"/>
                <w:szCs w:val="24"/>
              </w:rPr>
            </w:pPr>
          </w:p>
        </w:tc>
        <w:tc>
          <w:tcPr>
            <w:tcW w:w="1404" w:type="dxa"/>
            <w:vMerge w:val="restart"/>
            <w:tcBorders>
              <w:bottom w:val="nil"/>
            </w:tcBorders>
            <w:vAlign w:val="center"/>
          </w:tcPr>
          <w:p w14:paraId="76DCB28C" w14:textId="77777777" w:rsidR="00543368" w:rsidRPr="00543368" w:rsidRDefault="00543368" w:rsidP="008F14AD">
            <w:pPr>
              <w:spacing w:before="40"/>
              <w:jc w:val="center"/>
              <w:rPr>
                <w:rFonts w:ascii="Times New Roman" w:hAnsi="Times New Roman" w:cs="Times New Roman"/>
                <w:b/>
                <w:sz w:val="24"/>
                <w:szCs w:val="24"/>
              </w:rPr>
            </w:pPr>
            <w:r>
              <w:rPr>
                <w:rFonts w:ascii="Times New Roman" w:hAnsi="Times New Roman"/>
                <w:b/>
                <w:sz w:val="24"/>
                <w:szCs w:val="24"/>
              </w:rPr>
              <w:t>Entidad Única</w:t>
            </w:r>
          </w:p>
        </w:tc>
        <w:tc>
          <w:tcPr>
            <w:tcW w:w="4320" w:type="dxa"/>
            <w:gridSpan w:val="3"/>
          </w:tcPr>
          <w:p w14:paraId="76DCB28D" w14:textId="77777777" w:rsidR="00543368" w:rsidRPr="00543368" w:rsidRDefault="00543368" w:rsidP="008F14AD">
            <w:pPr>
              <w:pStyle w:val="titulo"/>
              <w:spacing w:before="40" w:after="0"/>
              <w:rPr>
                <w:rFonts w:ascii="Times New Roman" w:hAnsi="Times New Roman"/>
                <w:szCs w:val="24"/>
              </w:rPr>
            </w:pPr>
            <w:r>
              <w:rPr>
                <w:rFonts w:ascii="Times New Roman" w:hAnsi="Times New Roman"/>
                <w:szCs w:val="24"/>
              </w:rPr>
              <w:t xml:space="preserve">Sociedad en Participación </w:t>
            </w:r>
          </w:p>
        </w:tc>
        <w:tc>
          <w:tcPr>
            <w:tcW w:w="1890" w:type="dxa"/>
            <w:vMerge/>
          </w:tcPr>
          <w:p w14:paraId="76DCB28E" w14:textId="77777777" w:rsidR="00543368" w:rsidRPr="00543368" w:rsidRDefault="00543368" w:rsidP="008F14AD">
            <w:pPr>
              <w:pStyle w:val="titulo"/>
              <w:spacing w:before="40" w:after="0"/>
              <w:rPr>
                <w:rFonts w:ascii="Times New Roman" w:hAnsi="Times New Roman"/>
                <w:szCs w:val="24"/>
              </w:rPr>
            </w:pPr>
          </w:p>
        </w:tc>
      </w:tr>
      <w:tr w:rsidR="00543368" w:rsidRPr="00543368" w14:paraId="76DCB298" w14:textId="77777777" w:rsidTr="008F14AD">
        <w:trPr>
          <w:trHeight w:val="980"/>
          <w:tblHeader/>
        </w:trPr>
        <w:tc>
          <w:tcPr>
            <w:tcW w:w="2106" w:type="dxa"/>
            <w:gridSpan w:val="2"/>
            <w:vMerge/>
            <w:tcBorders>
              <w:bottom w:val="single" w:sz="4" w:space="0" w:color="auto"/>
            </w:tcBorders>
          </w:tcPr>
          <w:p w14:paraId="76DCB290" w14:textId="77777777" w:rsidR="00543368" w:rsidRPr="00543368" w:rsidRDefault="00543368" w:rsidP="008F14AD">
            <w:pPr>
              <w:ind w:left="360" w:hanging="360"/>
              <w:rPr>
                <w:rFonts w:ascii="Times New Roman" w:hAnsi="Times New Roman" w:cs="Times New Roman"/>
                <w:b/>
                <w:sz w:val="24"/>
                <w:szCs w:val="24"/>
              </w:rPr>
            </w:pPr>
          </w:p>
        </w:tc>
        <w:tc>
          <w:tcPr>
            <w:tcW w:w="2790" w:type="dxa"/>
            <w:vMerge/>
            <w:tcBorders>
              <w:bottom w:val="single" w:sz="4" w:space="0" w:color="auto"/>
            </w:tcBorders>
          </w:tcPr>
          <w:p w14:paraId="76DCB291" w14:textId="77777777" w:rsidR="00543368" w:rsidRPr="00543368" w:rsidRDefault="00543368" w:rsidP="008F14AD">
            <w:pPr>
              <w:ind w:left="360" w:hanging="360"/>
              <w:rPr>
                <w:rFonts w:ascii="Times New Roman" w:hAnsi="Times New Roman" w:cs="Times New Roman"/>
                <w:b/>
                <w:sz w:val="24"/>
                <w:szCs w:val="24"/>
              </w:rPr>
            </w:pPr>
          </w:p>
        </w:tc>
        <w:tc>
          <w:tcPr>
            <w:tcW w:w="1404" w:type="dxa"/>
            <w:vMerge/>
            <w:tcBorders>
              <w:bottom w:val="single" w:sz="4" w:space="0" w:color="auto"/>
            </w:tcBorders>
          </w:tcPr>
          <w:p w14:paraId="76DCB292" w14:textId="77777777" w:rsidR="00543368" w:rsidRPr="00543368" w:rsidRDefault="00543368" w:rsidP="008F14AD">
            <w:pPr>
              <w:keepNext/>
              <w:spacing w:before="40"/>
              <w:rPr>
                <w:rFonts w:ascii="Times New Roman" w:hAnsi="Times New Roman" w:cs="Times New Roman"/>
                <w:b/>
                <w:sz w:val="24"/>
                <w:szCs w:val="24"/>
              </w:rPr>
            </w:pPr>
          </w:p>
        </w:tc>
        <w:tc>
          <w:tcPr>
            <w:tcW w:w="1440" w:type="dxa"/>
            <w:tcBorders>
              <w:bottom w:val="single" w:sz="4" w:space="0" w:color="auto"/>
            </w:tcBorders>
            <w:vAlign w:val="center"/>
          </w:tcPr>
          <w:p w14:paraId="76DCB293" w14:textId="77777777" w:rsidR="00543368" w:rsidRPr="00543368" w:rsidRDefault="00543368" w:rsidP="008F14AD">
            <w:pPr>
              <w:spacing w:before="40"/>
              <w:jc w:val="center"/>
              <w:rPr>
                <w:rFonts w:ascii="Times New Roman" w:hAnsi="Times New Roman" w:cs="Times New Roman"/>
                <w:b/>
                <w:sz w:val="24"/>
                <w:szCs w:val="24"/>
              </w:rPr>
            </w:pPr>
            <w:r>
              <w:rPr>
                <w:rFonts w:ascii="Times New Roman" w:hAnsi="Times New Roman"/>
                <w:b/>
                <w:sz w:val="24"/>
                <w:szCs w:val="24"/>
              </w:rPr>
              <w:t>Todos los miembros combinados</w:t>
            </w:r>
          </w:p>
        </w:tc>
        <w:tc>
          <w:tcPr>
            <w:tcW w:w="1440" w:type="dxa"/>
            <w:tcBorders>
              <w:bottom w:val="single" w:sz="4" w:space="0" w:color="auto"/>
            </w:tcBorders>
            <w:vAlign w:val="center"/>
          </w:tcPr>
          <w:p w14:paraId="76DCB294" w14:textId="77777777" w:rsidR="00543368" w:rsidRPr="00543368" w:rsidRDefault="00543368" w:rsidP="008F14AD">
            <w:pPr>
              <w:spacing w:before="40"/>
              <w:jc w:val="center"/>
              <w:rPr>
                <w:rFonts w:ascii="Times New Roman" w:hAnsi="Times New Roman" w:cs="Times New Roman"/>
                <w:b/>
                <w:sz w:val="24"/>
                <w:szCs w:val="24"/>
              </w:rPr>
            </w:pPr>
            <w:r>
              <w:rPr>
                <w:rFonts w:ascii="Times New Roman" w:hAnsi="Times New Roman"/>
                <w:b/>
                <w:sz w:val="24"/>
                <w:szCs w:val="24"/>
              </w:rPr>
              <w:t>Cada miembro</w:t>
            </w:r>
          </w:p>
        </w:tc>
        <w:tc>
          <w:tcPr>
            <w:tcW w:w="1440" w:type="dxa"/>
            <w:tcBorders>
              <w:bottom w:val="single" w:sz="4" w:space="0" w:color="auto"/>
            </w:tcBorders>
            <w:vAlign w:val="center"/>
          </w:tcPr>
          <w:p w14:paraId="76DCB295" w14:textId="77777777" w:rsidR="00543368" w:rsidRPr="00543368" w:rsidRDefault="00543368" w:rsidP="008F14AD">
            <w:pPr>
              <w:spacing w:before="40"/>
              <w:jc w:val="center"/>
              <w:rPr>
                <w:rFonts w:ascii="Times New Roman" w:hAnsi="Times New Roman" w:cs="Times New Roman"/>
                <w:b/>
                <w:sz w:val="24"/>
                <w:szCs w:val="24"/>
              </w:rPr>
            </w:pPr>
            <w:r>
              <w:rPr>
                <w:rFonts w:ascii="Times New Roman" w:hAnsi="Times New Roman"/>
                <w:b/>
                <w:sz w:val="24"/>
                <w:szCs w:val="24"/>
              </w:rPr>
              <w:t xml:space="preserve">Por lo menos uno </w:t>
            </w:r>
          </w:p>
          <w:p w14:paraId="76DCB296" w14:textId="77777777" w:rsidR="00543368" w:rsidRPr="00543368" w:rsidRDefault="00543368" w:rsidP="008F14AD">
            <w:pPr>
              <w:spacing w:before="40"/>
              <w:jc w:val="center"/>
              <w:rPr>
                <w:rFonts w:ascii="Times New Roman" w:hAnsi="Times New Roman" w:cs="Times New Roman"/>
                <w:b/>
                <w:sz w:val="24"/>
                <w:szCs w:val="24"/>
              </w:rPr>
            </w:pPr>
            <w:r>
              <w:rPr>
                <w:rFonts w:ascii="Times New Roman" w:hAnsi="Times New Roman"/>
                <w:b/>
                <w:sz w:val="24"/>
                <w:szCs w:val="24"/>
              </w:rPr>
              <w:t>miembro</w:t>
            </w:r>
          </w:p>
        </w:tc>
        <w:tc>
          <w:tcPr>
            <w:tcW w:w="1890" w:type="dxa"/>
            <w:vMerge/>
            <w:tcBorders>
              <w:bottom w:val="single" w:sz="4" w:space="0" w:color="auto"/>
            </w:tcBorders>
          </w:tcPr>
          <w:p w14:paraId="76DCB297" w14:textId="77777777" w:rsidR="00543368" w:rsidRPr="00543368" w:rsidRDefault="00543368" w:rsidP="008F14AD">
            <w:pPr>
              <w:spacing w:before="40"/>
              <w:rPr>
                <w:rFonts w:ascii="Times New Roman" w:hAnsi="Times New Roman" w:cs="Times New Roman"/>
                <w:b/>
                <w:sz w:val="24"/>
                <w:szCs w:val="24"/>
              </w:rPr>
            </w:pPr>
          </w:p>
        </w:tc>
      </w:tr>
      <w:tr w:rsidR="00543368" w:rsidRPr="00543368" w14:paraId="76DCB2A3" w14:textId="77777777" w:rsidTr="008F14AD">
        <w:trPr>
          <w:trHeight w:val="1835"/>
        </w:trPr>
        <w:tc>
          <w:tcPr>
            <w:tcW w:w="2106" w:type="dxa"/>
            <w:gridSpan w:val="2"/>
            <w:tcBorders>
              <w:bottom w:val="single" w:sz="4" w:space="0" w:color="auto"/>
            </w:tcBorders>
          </w:tcPr>
          <w:p w14:paraId="76DCB299" w14:textId="25760A95" w:rsidR="00543368" w:rsidRPr="003B185E" w:rsidRDefault="00543368" w:rsidP="008F14AD">
            <w:pPr>
              <w:rPr>
                <w:rFonts w:ascii="Times New Roman" w:hAnsi="Times New Roman"/>
                <w:sz w:val="24"/>
                <w:szCs w:val="24"/>
              </w:rPr>
            </w:pPr>
            <w:bookmarkStart w:id="229" w:name="_Toc331007394"/>
            <w:bookmarkStart w:id="230" w:name="_Toc331007783"/>
            <w:bookmarkStart w:id="231" w:name="_Toc331008076"/>
            <w:bookmarkStart w:id="232" w:name="_Toc331027817"/>
            <w:bookmarkStart w:id="233" w:name="_Toc360451773"/>
            <w:r>
              <w:rPr>
                <w:rFonts w:ascii="Times New Roman" w:hAnsi="Times New Roman"/>
                <w:b/>
                <w:sz w:val="24"/>
                <w:szCs w:val="24"/>
              </w:rPr>
              <w:t>2.3.1 Desempeño Financiero Histórico</w:t>
            </w:r>
            <w:bookmarkEnd w:id="229"/>
            <w:bookmarkEnd w:id="230"/>
            <w:bookmarkEnd w:id="231"/>
            <w:bookmarkEnd w:id="232"/>
            <w:bookmarkEnd w:id="233"/>
          </w:p>
        </w:tc>
        <w:tc>
          <w:tcPr>
            <w:tcW w:w="2790" w:type="dxa"/>
            <w:tcBorders>
              <w:bottom w:val="single" w:sz="4" w:space="0" w:color="auto"/>
            </w:tcBorders>
          </w:tcPr>
          <w:p w14:paraId="76DCB29A" w14:textId="77777777" w:rsidR="00543368" w:rsidRPr="00543368" w:rsidRDefault="00543368" w:rsidP="008F14AD">
            <w:pPr>
              <w:pStyle w:val="BodyTextIndent"/>
              <w:spacing w:after="0"/>
              <w:ind w:left="0"/>
              <w:jc w:val="left"/>
              <w:rPr>
                <w:szCs w:val="24"/>
              </w:rPr>
            </w:pPr>
            <w:r>
              <w:t>Presentación de estados financieros auditados, incluyendo balances, declaraciones de ingresos y estados de flujo de fondos, o, si la ley del país del Licitante no lo requiere, otros estados financieros aceptables para el Cliente, durante los últimos cinco (5) años para demostrar el estado actual de solidez financiera del Licitante, y su posible rentabilidad a largo plazo y para demostrar:</w:t>
            </w:r>
          </w:p>
          <w:p w14:paraId="76DCB29B" w14:textId="77777777" w:rsidR="00543368" w:rsidRPr="00543368" w:rsidRDefault="00543368" w:rsidP="008F14AD">
            <w:pPr>
              <w:pStyle w:val="Style11"/>
              <w:numPr>
                <w:ilvl w:val="0"/>
                <w:numId w:val="56"/>
              </w:numPr>
              <w:tabs>
                <w:tab w:val="left" w:leader="dot" w:pos="8424"/>
              </w:tabs>
              <w:spacing w:line="240" w:lineRule="auto"/>
              <w:jc w:val="left"/>
            </w:pPr>
            <w:r>
              <w:lastRenderedPageBreak/>
              <w:t xml:space="preserve">Coeficiente medio de Relación corriente (Activos Corrientes / Pasivos Corrientes) ≥ </w:t>
            </w:r>
            <w:r>
              <w:rPr>
                <w:b/>
              </w:rPr>
              <w:t>[insertar ratio]</w:t>
            </w:r>
          </w:p>
          <w:p w14:paraId="76DCB29C" w14:textId="77777777" w:rsidR="00543368" w:rsidRPr="00543368" w:rsidRDefault="00543368" w:rsidP="008F14AD">
            <w:pPr>
              <w:pStyle w:val="Style11"/>
              <w:tabs>
                <w:tab w:val="left" w:leader="dot" w:pos="8424"/>
              </w:tabs>
              <w:spacing w:line="240" w:lineRule="auto"/>
              <w:jc w:val="left"/>
              <w:rPr>
                <w:lang w:eastAsia="en-US"/>
              </w:rPr>
            </w:pPr>
          </w:p>
          <w:p w14:paraId="76DCB29D" w14:textId="77777777" w:rsidR="00543368" w:rsidRPr="00543368" w:rsidRDefault="00543368" w:rsidP="008F14AD">
            <w:pPr>
              <w:pStyle w:val="P3Header1-Clauses"/>
              <w:numPr>
                <w:ilvl w:val="0"/>
                <w:numId w:val="56"/>
              </w:numPr>
              <w:spacing w:after="0"/>
              <w:jc w:val="left"/>
              <w:rPr>
                <w:szCs w:val="24"/>
              </w:rPr>
            </w:pPr>
            <w:r>
              <w:t xml:space="preserve">Coeficiente medio de Relación de Endeudamiento (Deuda Total / Total de Activos) ≤ </w:t>
            </w:r>
            <w:r>
              <w:rPr>
                <w:b/>
                <w:szCs w:val="24"/>
              </w:rPr>
              <w:t>[insertar ratio]</w:t>
            </w:r>
          </w:p>
        </w:tc>
        <w:tc>
          <w:tcPr>
            <w:tcW w:w="1404" w:type="dxa"/>
            <w:tcBorders>
              <w:bottom w:val="single" w:sz="4" w:space="0" w:color="auto"/>
            </w:tcBorders>
          </w:tcPr>
          <w:p w14:paraId="76DCB29E" w14:textId="77777777" w:rsidR="00543368" w:rsidRPr="00543368" w:rsidRDefault="00543368" w:rsidP="008F14AD">
            <w:pPr>
              <w:spacing w:after="0" w:line="240" w:lineRule="auto"/>
              <w:rPr>
                <w:rFonts w:ascii="Times New Roman" w:hAnsi="Times New Roman" w:cs="Times New Roman"/>
                <w:sz w:val="24"/>
                <w:szCs w:val="24"/>
              </w:rPr>
            </w:pPr>
            <w:r>
              <w:rPr>
                <w:rFonts w:ascii="Times New Roman" w:hAnsi="Times New Roman"/>
                <w:sz w:val="24"/>
                <w:szCs w:val="24"/>
              </w:rPr>
              <w:lastRenderedPageBreak/>
              <w:t>Debe cumplir con requisito</w:t>
            </w:r>
          </w:p>
        </w:tc>
        <w:tc>
          <w:tcPr>
            <w:tcW w:w="1440" w:type="dxa"/>
            <w:tcBorders>
              <w:bottom w:val="single" w:sz="4" w:space="0" w:color="auto"/>
            </w:tcBorders>
          </w:tcPr>
          <w:p w14:paraId="76DCB29F" w14:textId="77777777" w:rsidR="00543368" w:rsidRPr="00543368" w:rsidRDefault="00543368" w:rsidP="008F14AD">
            <w:pPr>
              <w:spacing w:after="0" w:line="240" w:lineRule="auto"/>
              <w:rPr>
                <w:rFonts w:ascii="Times New Roman" w:hAnsi="Times New Roman" w:cs="Times New Roman"/>
                <w:sz w:val="24"/>
                <w:szCs w:val="24"/>
              </w:rPr>
            </w:pPr>
            <w:r>
              <w:rPr>
                <w:rFonts w:ascii="Times New Roman" w:hAnsi="Times New Roman"/>
                <w:sz w:val="24"/>
                <w:szCs w:val="24"/>
              </w:rPr>
              <w:t>No corresponde</w:t>
            </w:r>
          </w:p>
        </w:tc>
        <w:tc>
          <w:tcPr>
            <w:tcW w:w="1440" w:type="dxa"/>
            <w:tcBorders>
              <w:bottom w:val="single" w:sz="4" w:space="0" w:color="auto"/>
            </w:tcBorders>
          </w:tcPr>
          <w:p w14:paraId="76DCB2A0" w14:textId="77777777" w:rsidR="00543368" w:rsidRPr="00543368" w:rsidRDefault="00543368" w:rsidP="008F14AD">
            <w:pPr>
              <w:spacing w:after="0" w:line="240" w:lineRule="auto"/>
              <w:rPr>
                <w:rFonts w:ascii="Times New Roman" w:hAnsi="Times New Roman" w:cs="Times New Roman"/>
                <w:sz w:val="24"/>
                <w:szCs w:val="24"/>
              </w:rPr>
            </w:pPr>
            <w:r>
              <w:rPr>
                <w:rFonts w:ascii="Times New Roman" w:hAnsi="Times New Roman"/>
                <w:sz w:val="24"/>
                <w:szCs w:val="24"/>
              </w:rPr>
              <w:t>Debe cumplir con requisito</w:t>
            </w:r>
          </w:p>
        </w:tc>
        <w:tc>
          <w:tcPr>
            <w:tcW w:w="1440" w:type="dxa"/>
            <w:tcBorders>
              <w:bottom w:val="single" w:sz="4" w:space="0" w:color="auto"/>
            </w:tcBorders>
          </w:tcPr>
          <w:p w14:paraId="76DCB2A1" w14:textId="77777777" w:rsidR="00543368" w:rsidRPr="00543368" w:rsidRDefault="00543368" w:rsidP="008F14AD">
            <w:pPr>
              <w:spacing w:after="0" w:line="240" w:lineRule="auto"/>
              <w:rPr>
                <w:rFonts w:ascii="Times New Roman" w:hAnsi="Times New Roman" w:cs="Times New Roman"/>
                <w:sz w:val="24"/>
                <w:szCs w:val="24"/>
              </w:rPr>
            </w:pPr>
            <w:r>
              <w:rPr>
                <w:rFonts w:ascii="Times New Roman" w:hAnsi="Times New Roman"/>
                <w:sz w:val="24"/>
                <w:szCs w:val="24"/>
              </w:rPr>
              <w:t>No corresponde</w:t>
            </w:r>
          </w:p>
        </w:tc>
        <w:tc>
          <w:tcPr>
            <w:tcW w:w="1890" w:type="dxa"/>
            <w:tcBorders>
              <w:bottom w:val="single" w:sz="4" w:space="0" w:color="auto"/>
            </w:tcBorders>
          </w:tcPr>
          <w:p w14:paraId="76DCB2A2" w14:textId="77777777" w:rsidR="00543368" w:rsidRPr="00543368" w:rsidRDefault="00543368" w:rsidP="008F14AD">
            <w:pPr>
              <w:pStyle w:val="Outline"/>
              <w:numPr>
                <w:ilvl w:val="0"/>
                <w:numId w:val="0"/>
              </w:numPr>
              <w:spacing w:before="0"/>
              <w:rPr>
                <w:kern w:val="0"/>
                <w:szCs w:val="24"/>
              </w:rPr>
            </w:pPr>
            <w:r>
              <w:t>Formulario FIN-1 con documentos adjuntos</w:t>
            </w:r>
          </w:p>
        </w:tc>
      </w:tr>
      <w:tr w:rsidR="00543368" w:rsidRPr="00543368" w14:paraId="76DCB2AE" w14:textId="77777777" w:rsidTr="008F14AD">
        <w:trPr>
          <w:trHeight w:val="826"/>
        </w:trPr>
        <w:tc>
          <w:tcPr>
            <w:tcW w:w="2106" w:type="dxa"/>
            <w:gridSpan w:val="2"/>
            <w:tcBorders>
              <w:top w:val="single" w:sz="4" w:space="0" w:color="auto"/>
              <w:bottom w:val="single" w:sz="6" w:space="0" w:color="000000"/>
            </w:tcBorders>
          </w:tcPr>
          <w:p w14:paraId="76DCB2A4" w14:textId="77777777" w:rsidR="00543368" w:rsidRPr="003B185E" w:rsidRDefault="00543368" w:rsidP="008F14AD">
            <w:pPr>
              <w:rPr>
                <w:rFonts w:ascii="Times New Roman" w:hAnsi="Times New Roman"/>
                <w:sz w:val="24"/>
                <w:szCs w:val="24"/>
              </w:rPr>
            </w:pPr>
            <w:bookmarkStart w:id="234" w:name="_Toc360451774"/>
            <w:r>
              <w:rPr>
                <w:rFonts w:ascii="Times New Roman" w:hAnsi="Times New Roman"/>
                <w:b/>
                <w:sz w:val="24"/>
                <w:szCs w:val="24"/>
              </w:rPr>
              <w:t>2.3.2 Volumen de Negocios Anual Promedio</w:t>
            </w:r>
            <w:bookmarkEnd w:id="234"/>
          </w:p>
        </w:tc>
        <w:tc>
          <w:tcPr>
            <w:tcW w:w="2790" w:type="dxa"/>
            <w:tcBorders>
              <w:top w:val="single" w:sz="4" w:space="0" w:color="auto"/>
              <w:bottom w:val="single" w:sz="6" w:space="0" w:color="000000"/>
            </w:tcBorders>
          </w:tcPr>
          <w:p w14:paraId="76DCB2A5" w14:textId="77777777" w:rsidR="00543368" w:rsidRPr="003B185E" w:rsidRDefault="00543368" w:rsidP="008F14AD">
            <w:pPr>
              <w:spacing w:after="0" w:line="240" w:lineRule="auto"/>
              <w:rPr>
                <w:b/>
                <w:sz w:val="24"/>
                <w:szCs w:val="24"/>
              </w:rPr>
            </w:pPr>
            <w:bookmarkStart w:id="235" w:name="_Toc331007396"/>
            <w:bookmarkStart w:id="236" w:name="_Toc331007785"/>
            <w:bookmarkStart w:id="237" w:name="_Toc331008078"/>
            <w:bookmarkStart w:id="238" w:name="_Toc331027819"/>
            <w:bookmarkStart w:id="239" w:name="_Toc360451775"/>
            <w:r>
              <w:rPr>
                <w:rFonts w:ascii="Times New Roman" w:hAnsi="Times New Roman"/>
                <w:sz w:val="24"/>
                <w:szCs w:val="24"/>
              </w:rPr>
              <w:t xml:space="preserve">El volumen de construcción anual promedio mínimo de </w:t>
            </w:r>
            <w:r>
              <w:rPr>
                <w:rFonts w:ascii="Times New Roman" w:hAnsi="Times New Roman"/>
                <w:b/>
                <w:sz w:val="24"/>
                <w:szCs w:val="24"/>
              </w:rPr>
              <w:t>[INSERTAR VALOR]</w:t>
            </w:r>
            <w:r w:rsidRPr="003B185E">
              <w:rPr>
                <w:rStyle w:val="FootnoteReference"/>
                <w:rFonts w:ascii="Times New Roman" w:hAnsi="Times New Roman" w:cs="Times New Roman"/>
                <w:b/>
                <w:sz w:val="24"/>
                <w:szCs w:val="24"/>
              </w:rPr>
              <w:footnoteReference w:id="6"/>
            </w:r>
            <w:r>
              <w:rPr>
                <w:rFonts w:ascii="Times New Roman" w:hAnsi="Times New Roman"/>
                <w:b/>
                <w:sz w:val="24"/>
                <w:szCs w:val="24"/>
              </w:rPr>
              <w:t>,</w:t>
            </w:r>
            <w:r>
              <w:rPr>
                <w:rFonts w:ascii="Times New Roman" w:hAnsi="Times New Roman"/>
                <w:sz w:val="24"/>
                <w:szCs w:val="24"/>
              </w:rPr>
              <w:t xml:space="preserve"> calculados como el total de pagos certificados recibidos por contratos en curso o finalizados dentro de los últimos</w:t>
            </w:r>
            <w:r>
              <w:rPr>
                <w:rFonts w:ascii="Times New Roman" w:hAnsi="Times New Roman"/>
                <w:b/>
                <w:bCs/>
                <w:sz w:val="24"/>
                <w:szCs w:val="24"/>
              </w:rPr>
              <w:t xml:space="preserve"> cinco</w:t>
            </w:r>
            <w:r>
              <w:rPr>
                <w:rFonts w:ascii="Times New Roman" w:hAnsi="Times New Roman"/>
                <w:b/>
                <w:sz w:val="24"/>
                <w:szCs w:val="24"/>
              </w:rPr>
              <w:t xml:space="preserve"> (5) años</w:t>
            </w:r>
            <w:bookmarkEnd w:id="235"/>
            <w:bookmarkEnd w:id="236"/>
            <w:bookmarkEnd w:id="237"/>
            <w:bookmarkEnd w:id="238"/>
            <w:r>
              <w:rPr>
                <w:rFonts w:ascii="Times New Roman" w:hAnsi="Times New Roman"/>
                <w:sz w:val="24"/>
                <w:szCs w:val="24"/>
              </w:rPr>
              <w:t xml:space="preserve">.   Los valores para determinar el volumen de negocios de construcción se demostrarán por medio de los estados financieros auditados (declaraciones de ingreso) de los últimos </w:t>
            </w:r>
            <w:r>
              <w:rPr>
                <w:rFonts w:ascii="Times New Roman" w:hAnsi="Times New Roman"/>
                <w:b/>
                <w:bCs/>
                <w:sz w:val="24"/>
                <w:szCs w:val="24"/>
              </w:rPr>
              <w:lastRenderedPageBreak/>
              <w:t>cinco (5) años</w:t>
            </w:r>
            <w:r>
              <w:rPr>
                <w:rFonts w:ascii="Times New Roman" w:hAnsi="Times New Roman"/>
                <w:sz w:val="24"/>
                <w:szCs w:val="24"/>
              </w:rPr>
              <w:t xml:space="preserve"> y se considerarán indicativos.</w:t>
            </w:r>
            <w:bookmarkEnd w:id="239"/>
          </w:p>
        </w:tc>
        <w:tc>
          <w:tcPr>
            <w:tcW w:w="1404" w:type="dxa"/>
            <w:tcBorders>
              <w:top w:val="single" w:sz="4" w:space="0" w:color="auto"/>
              <w:bottom w:val="single" w:sz="6" w:space="0" w:color="000000"/>
            </w:tcBorders>
          </w:tcPr>
          <w:p w14:paraId="76DCB2A6" w14:textId="77777777" w:rsidR="00543368" w:rsidRPr="00543368" w:rsidRDefault="00543368" w:rsidP="008F14AD">
            <w:pPr>
              <w:spacing w:after="0" w:line="240" w:lineRule="auto"/>
              <w:rPr>
                <w:rFonts w:ascii="Times New Roman" w:hAnsi="Times New Roman" w:cs="Times New Roman"/>
                <w:sz w:val="24"/>
                <w:szCs w:val="24"/>
              </w:rPr>
            </w:pPr>
            <w:r>
              <w:rPr>
                <w:rFonts w:ascii="Times New Roman" w:hAnsi="Times New Roman"/>
                <w:sz w:val="24"/>
                <w:szCs w:val="24"/>
              </w:rPr>
              <w:lastRenderedPageBreak/>
              <w:t>Debe cumplir con requisito</w:t>
            </w:r>
          </w:p>
        </w:tc>
        <w:tc>
          <w:tcPr>
            <w:tcW w:w="1440" w:type="dxa"/>
            <w:tcBorders>
              <w:top w:val="single" w:sz="4" w:space="0" w:color="auto"/>
              <w:bottom w:val="single" w:sz="6" w:space="0" w:color="000000"/>
            </w:tcBorders>
          </w:tcPr>
          <w:p w14:paraId="76DCB2A7" w14:textId="77777777" w:rsidR="00543368" w:rsidRPr="00543368" w:rsidRDefault="00543368" w:rsidP="008F14AD">
            <w:pPr>
              <w:spacing w:after="0" w:line="240" w:lineRule="auto"/>
              <w:rPr>
                <w:rFonts w:ascii="Times New Roman" w:hAnsi="Times New Roman" w:cs="Times New Roman"/>
                <w:sz w:val="24"/>
                <w:szCs w:val="24"/>
              </w:rPr>
            </w:pPr>
            <w:r>
              <w:rPr>
                <w:rFonts w:ascii="Times New Roman" w:hAnsi="Times New Roman"/>
                <w:sz w:val="24"/>
                <w:szCs w:val="24"/>
              </w:rPr>
              <w:t>Debe cumplir con requisito</w:t>
            </w:r>
          </w:p>
        </w:tc>
        <w:tc>
          <w:tcPr>
            <w:tcW w:w="1440" w:type="dxa"/>
            <w:tcBorders>
              <w:top w:val="single" w:sz="4" w:space="0" w:color="auto"/>
              <w:bottom w:val="single" w:sz="6" w:space="0" w:color="000000"/>
            </w:tcBorders>
          </w:tcPr>
          <w:p w14:paraId="76DCB2A8" w14:textId="77777777" w:rsidR="00543368" w:rsidRPr="00543368" w:rsidRDefault="00543368" w:rsidP="008F14AD">
            <w:pPr>
              <w:spacing w:after="0" w:line="240" w:lineRule="auto"/>
              <w:rPr>
                <w:rFonts w:ascii="Times New Roman" w:hAnsi="Times New Roman" w:cs="Times New Roman"/>
                <w:sz w:val="24"/>
                <w:szCs w:val="24"/>
              </w:rPr>
            </w:pPr>
            <w:r>
              <w:rPr>
                <w:rFonts w:ascii="Times New Roman" w:hAnsi="Times New Roman"/>
                <w:sz w:val="24"/>
                <w:szCs w:val="24"/>
              </w:rPr>
              <w:t xml:space="preserve">Debe cumplir </w:t>
            </w:r>
          </w:p>
          <w:p w14:paraId="76DCB2A9" w14:textId="77777777" w:rsidR="00543368" w:rsidRPr="00543368" w:rsidRDefault="00543368" w:rsidP="008F14AD">
            <w:pPr>
              <w:spacing w:after="0" w:line="240" w:lineRule="auto"/>
              <w:rPr>
                <w:rFonts w:ascii="Times New Roman" w:hAnsi="Times New Roman" w:cs="Times New Roman"/>
                <w:sz w:val="24"/>
                <w:szCs w:val="24"/>
              </w:rPr>
            </w:pPr>
            <w:r>
              <w:rPr>
                <w:rFonts w:ascii="Times New Roman" w:hAnsi="Times New Roman"/>
                <w:sz w:val="24"/>
                <w:szCs w:val="24"/>
              </w:rPr>
              <w:t>con por lo menos el veinticinco por ciento (25%) del requisito</w:t>
            </w:r>
          </w:p>
          <w:p w14:paraId="76DCB2AA" w14:textId="77777777" w:rsidR="00543368" w:rsidRPr="00543368" w:rsidRDefault="00543368" w:rsidP="008F14AD">
            <w:pPr>
              <w:spacing w:after="0" w:line="240" w:lineRule="auto"/>
              <w:rPr>
                <w:rFonts w:ascii="Times New Roman" w:hAnsi="Times New Roman" w:cs="Times New Roman"/>
                <w:sz w:val="24"/>
                <w:szCs w:val="24"/>
              </w:rPr>
            </w:pPr>
          </w:p>
        </w:tc>
        <w:tc>
          <w:tcPr>
            <w:tcW w:w="1440" w:type="dxa"/>
            <w:tcBorders>
              <w:top w:val="single" w:sz="4" w:space="0" w:color="auto"/>
              <w:bottom w:val="single" w:sz="6" w:space="0" w:color="000000"/>
            </w:tcBorders>
          </w:tcPr>
          <w:p w14:paraId="76DCB2AB" w14:textId="77777777" w:rsidR="00543368" w:rsidRPr="00543368" w:rsidRDefault="00543368" w:rsidP="008F14AD">
            <w:pPr>
              <w:spacing w:after="0" w:line="240" w:lineRule="auto"/>
              <w:rPr>
                <w:rFonts w:ascii="Times New Roman" w:hAnsi="Times New Roman" w:cs="Times New Roman"/>
                <w:sz w:val="24"/>
                <w:szCs w:val="24"/>
              </w:rPr>
            </w:pPr>
            <w:r>
              <w:rPr>
                <w:rFonts w:ascii="Times New Roman" w:hAnsi="Times New Roman"/>
                <w:sz w:val="24"/>
                <w:szCs w:val="24"/>
              </w:rPr>
              <w:t xml:space="preserve">Debe cumplir </w:t>
            </w:r>
          </w:p>
          <w:p w14:paraId="76DCB2AC" w14:textId="77777777" w:rsidR="00543368" w:rsidRPr="00543368" w:rsidRDefault="00543368" w:rsidP="008F14AD">
            <w:pPr>
              <w:spacing w:after="0" w:line="240" w:lineRule="auto"/>
              <w:rPr>
                <w:rFonts w:ascii="Times New Roman" w:hAnsi="Times New Roman" w:cs="Times New Roman"/>
                <w:sz w:val="24"/>
                <w:szCs w:val="24"/>
              </w:rPr>
            </w:pPr>
            <w:r>
              <w:rPr>
                <w:rFonts w:ascii="Times New Roman" w:hAnsi="Times New Roman"/>
                <w:sz w:val="24"/>
                <w:szCs w:val="24"/>
              </w:rPr>
              <w:t>con por la menos el cincuenta y cinco por ciento (55%) del requisito</w:t>
            </w:r>
          </w:p>
        </w:tc>
        <w:tc>
          <w:tcPr>
            <w:tcW w:w="1890" w:type="dxa"/>
            <w:tcBorders>
              <w:top w:val="single" w:sz="4" w:space="0" w:color="auto"/>
              <w:bottom w:val="single" w:sz="6" w:space="0" w:color="000000"/>
            </w:tcBorders>
          </w:tcPr>
          <w:p w14:paraId="76DCB2AD" w14:textId="77777777" w:rsidR="00543368" w:rsidRPr="00543368" w:rsidRDefault="00543368" w:rsidP="008F14AD">
            <w:pPr>
              <w:spacing w:after="0" w:line="240" w:lineRule="auto"/>
              <w:rPr>
                <w:rFonts w:ascii="Times New Roman" w:hAnsi="Times New Roman" w:cs="Times New Roman"/>
                <w:sz w:val="24"/>
                <w:szCs w:val="24"/>
              </w:rPr>
            </w:pPr>
            <w:r>
              <w:rPr>
                <w:rFonts w:ascii="Times New Roman" w:hAnsi="Times New Roman"/>
                <w:sz w:val="24"/>
                <w:szCs w:val="24"/>
              </w:rPr>
              <w:t>Formulario FIN-2</w:t>
            </w:r>
          </w:p>
        </w:tc>
      </w:tr>
      <w:tr w:rsidR="00543368" w:rsidRPr="00543368" w14:paraId="76DCB2BF" w14:textId="77777777" w:rsidTr="008F14AD">
        <w:trPr>
          <w:trHeight w:val="840"/>
        </w:trPr>
        <w:tc>
          <w:tcPr>
            <w:tcW w:w="2097" w:type="dxa"/>
          </w:tcPr>
          <w:p w14:paraId="76DCB2AF" w14:textId="77777777" w:rsidR="00543368" w:rsidRPr="003B185E" w:rsidRDefault="00543368" w:rsidP="008F14AD">
            <w:pPr>
              <w:rPr>
                <w:rFonts w:ascii="Times New Roman" w:hAnsi="Times New Roman"/>
                <w:sz w:val="24"/>
                <w:szCs w:val="24"/>
              </w:rPr>
            </w:pPr>
            <w:bookmarkStart w:id="240" w:name="_Toc331007397"/>
            <w:bookmarkStart w:id="241" w:name="_Toc331007786"/>
            <w:bookmarkStart w:id="242" w:name="_Toc331008079"/>
            <w:bookmarkStart w:id="243" w:name="_Toc331027820"/>
            <w:bookmarkStart w:id="244" w:name="_Toc360451776"/>
            <w:r>
              <w:rPr>
                <w:rFonts w:ascii="Times New Roman" w:hAnsi="Times New Roman"/>
                <w:b/>
                <w:sz w:val="24"/>
                <w:szCs w:val="24"/>
              </w:rPr>
              <w:t>2.3.3 Recursos Financieros</w:t>
            </w:r>
            <w:bookmarkEnd w:id="240"/>
            <w:bookmarkEnd w:id="241"/>
            <w:bookmarkEnd w:id="242"/>
            <w:bookmarkEnd w:id="243"/>
            <w:bookmarkEnd w:id="244"/>
          </w:p>
        </w:tc>
        <w:tc>
          <w:tcPr>
            <w:tcW w:w="2799" w:type="dxa"/>
            <w:gridSpan w:val="2"/>
          </w:tcPr>
          <w:p w14:paraId="76DCB2B0" w14:textId="77777777" w:rsidR="00543368" w:rsidRPr="003B185E" w:rsidRDefault="00543368" w:rsidP="008F14AD">
            <w:pPr>
              <w:spacing w:after="0" w:line="240" w:lineRule="auto"/>
              <w:rPr>
                <w:b/>
                <w:sz w:val="24"/>
                <w:szCs w:val="24"/>
              </w:rPr>
            </w:pPr>
            <w:bookmarkStart w:id="245" w:name="_Toc331007398"/>
            <w:bookmarkStart w:id="246" w:name="_Toc331007787"/>
            <w:bookmarkStart w:id="247" w:name="_Toc331008080"/>
            <w:bookmarkStart w:id="248" w:name="_Toc331027821"/>
            <w:bookmarkStart w:id="249" w:name="_Toc360451777"/>
            <w:r>
              <w:rPr>
                <w:rFonts w:ascii="Times New Roman" w:hAnsi="Times New Roman"/>
                <w:sz w:val="24"/>
                <w:szCs w:val="24"/>
              </w:rPr>
              <w:t>El Licitante debe demostrar el acceso o la disponibilidad de recursos financieros tales como activos líquidos, activos reales no comprometidos, líneas de crédito y otros medios financieros, sin contar los anticipos contractuales a cumplir:</w:t>
            </w:r>
            <w:bookmarkEnd w:id="245"/>
            <w:bookmarkEnd w:id="246"/>
            <w:bookmarkEnd w:id="247"/>
            <w:bookmarkEnd w:id="248"/>
            <w:bookmarkEnd w:id="249"/>
            <w:r>
              <w:rPr>
                <w:rFonts w:ascii="Times New Roman" w:hAnsi="Times New Roman"/>
                <w:sz w:val="24"/>
                <w:szCs w:val="24"/>
              </w:rPr>
              <w:t xml:space="preserve"> </w:t>
            </w:r>
          </w:p>
          <w:p w14:paraId="76DCB2B1" w14:textId="77777777" w:rsidR="00543368" w:rsidRPr="003B185E" w:rsidRDefault="00543368" w:rsidP="008F14AD">
            <w:pPr>
              <w:spacing w:after="0" w:line="240" w:lineRule="auto"/>
              <w:rPr>
                <w:b/>
                <w:sz w:val="24"/>
                <w:szCs w:val="24"/>
              </w:rPr>
            </w:pPr>
            <w:bookmarkStart w:id="250" w:name="_Toc331007399"/>
            <w:bookmarkStart w:id="251" w:name="_Toc331007788"/>
            <w:bookmarkStart w:id="252" w:name="_Toc331008081"/>
            <w:bookmarkStart w:id="253" w:name="_Toc331027822"/>
            <w:bookmarkStart w:id="254" w:name="_Toc360451778"/>
            <w:r>
              <w:rPr>
                <w:rFonts w:ascii="Times New Roman" w:hAnsi="Times New Roman"/>
                <w:sz w:val="24"/>
                <w:szCs w:val="24"/>
              </w:rPr>
              <w:t>(i) el siguiente requisito de flujo de efectivo</w:t>
            </w:r>
            <w:bookmarkEnd w:id="250"/>
            <w:bookmarkEnd w:id="251"/>
            <w:bookmarkEnd w:id="252"/>
            <w:bookmarkEnd w:id="253"/>
            <w:bookmarkEnd w:id="254"/>
          </w:p>
          <w:p w14:paraId="76DCB2B2" w14:textId="77777777" w:rsidR="00543368" w:rsidRPr="003B185E" w:rsidRDefault="00543368" w:rsidP="008F14AD">
            <w:pPr>
              <w:spacing w:after="0" w:line="240" w:lineRule="auto"/>
              <w:rPr>
                <w:b/>
                <w:sz w:val="24"/>
                <w:szCs w:val="24"/>
              </w:rPr>
            </w:pPr>
            <w:bookmarkStart w:id="255" w:name="_Toc331007400"/>
            <w:bookmarkStart w:id="256" w:name="_Toc331007789"/>
            <w:bookmarkStart w:id="257" w:name="_Toc331008082"/>
            <w:bookmarkStart w:id="258" w:name="_Toc331027823"/>
            <w:bookmarkStart w:id="259" w:name="_Toc360451779"/>
            <w:r>
              <w:rPr>
                <w:rFonts w:ascii="Times New Roman" w:hAnsi="Times New Roman"/>
                <w:b/>
                <w:sz w:val="24"/>
                <w:szCs w:val="24"/>
              </w:rPr>
              <w:t>[INSERTAR VALOR</w:t>
            </w:r>
            <w:r>
              <w:rPr>
                <w:rFonts w:ascii="Times New Roman" w:hAnsi="Times New Roman"/>
                <w:sz w:val="24"/>
                <w:szCs w:val="24"/>
              </w:rPr>
              <w:t>]</w:t>
            </w:r>
            <w:r w:rsidRPr="003B185E">
              <w:rPr>
                <w:rStyle w:val="FootnoteReference"/>
                <w:rFonts w:ascii="Times New Roman" w:hAnsi="Times New Roman" w:cs="Times New Roman"/>
                <w:b/>
                <w:sz w:val="24"/>
                <w:szCs w:val="24"/>
              </w:rPr>
              <w:footnoteReference w:id="7"/>
            </w:r>
            <w:bookmarkEnd w:id="255"/>
            <w:bookmarkEnd w:id="256"/>
            <w:bookmarkEnd w:id="257"/>
            <w:bookmarkEnd w:id="258"/>
            <w:bookmarkEnd w:id="259"/>
          </w:p>
          <w:p w14:paraId="76DCB2B3" w14:textId="77777777" w:rsidR="00543368" w:rsidRPr="003B185E" w:rsidRDefault="00543368" w:rsidP="008F14AD">
            <w:pPr>
              <w:spacing w:after="0" w:line="240" w:lineRule="auto"/>
              <w:rPr>
                <w:b/>
                <w:sz w:val="24"/>
                <w:szCs w:val="24"/>
              </w:rPr>
            </w:pPr>
            <w:bookmarkStart w:id="260" w:name="_Toc331007401"/>
            <w:bookmarkStart w:id="261" w:name="_Toc331007790"/>
            <w:bookmarkStart w:id="262" w:name="_Toc331008083"/>
            <w:bookmarkStart w:id="263" w:name="_Toc331027824"/>
            <w:bookmarkStart w:id="264" w:name="_Toc360451780"/>
            <w:r>
              <w:rPr>
                <w:rFonts w:ascii="Times New Roman" w:hAnsi="Times New Roman"/>
                <w:sz w:val="24"/>
                <w:szCs w:val="24"/>
              </w:rPr>
              <w:t>y</w:t>
            </w:r>
            <w:bookmarkEnd w:id="260"/>
            <w:bookmarkEnd w:id="261"/>
            <w:bookmarkEnd w:id="262"/>
            <w:bookmarkEnd w:id="263"/>
            <w:bookmarkEnd w:id="264"/>
            <w:r>
              <w:rPr>
                <w:rFonts w:ascii="Times New Roman" w:hAnsi="Times New Roman"/>
                <w:sz w:val="24"/>
                <w:szCs w:val="24"/>
              </w:rPr>
              <w:t xml:space="preserve"> </w:t>
            </w:r>
          </w:p>
          <w:p w14:paraId="76DCB2B4" w14:textId="77777777" w:rsidR="00543368" w:rsidRPr="003B185E" w:rsidRDefault="00543368" w:rsidP="008F14AD">
            <w:pPr>
              <w:spacing w:after="0" w:line="240" w:lineRule="auto"/>
              <w:rPr>
                <w:b/>
                <w:sz w:val="24"/>
                <w:szCs w:val="24"/>
              </w:rPr>
            </w:pPr>
            <w:bookmarkStart w:id="265" w:name="_Toc331007402"/>
            <w:bookmarkStart w:id="266" w:name="_Toc331007791"/>
            <w:bookmarkStart w:id="267" w:name="_Toc331008084"/>
            <w:bookmarkStart w:id="268" w:name="_Toc331027825"/>
            <w:bookmarkStart w:id="269" w:name="_Toc360451781"/>
            <w:r>
              <w:rPr>
                <w:rFonts w:ascii="Times New Roman" w:hAnsi="Times New Roman"/>
                <w:sz w:val="24"/>
                <w:szCs w:val="24"/>
              </w:rPr>
              <w:t>(</w:t>
            </w:r>
            <w:proofErr w:type="spellStart"/>
            <w:r>
              <w:rPr>
                <w:rFonts w:ascii="Times New Roman" w:hAnsi="Times New Roman"/>
                <w:sz w:val="24"/>
                <w:szCs w:val="24"/>
              </w:rPr>
              <w:t>ii</w:t>
            </w:r>
            <w:proofErr w:type="spellEnd"/>
            <w:r>
              <w:rPr>
                <w:rFonts w:ascii="Times New Roman" w:hAnsi="Times New Roman"/>
                <w:sz w:val="24"/>
                <w:szCs w:val="24"/>
              </w:rPr>
              <w:t>) el total de los requisitos de flujo de efectivo para el presente Contrato, y sus compromisos actuales.</w:t>
            </w:r>
            <w:bookmarkEnd w:id="265"/>
            <w:bookmarkEnd w:id="266"/>
            <w:bookmarkEnd w:id="267"/>
            <w:bookmarkEnd w:id="268"/>
            <w:bookmarkEnd w:id="269"/>
          </w:p>
        </w:tc>
        <w:tc>
          <w:tcPr>
            <w:tcW w:w="1404" w:type="dxa"/>
            <w:tcBorders>
              <w:bottom w:val="single" w:sz="4" w:space="0" w:color="auto"/>
            </w:tcBorders>
          </w:tcPr>
          <w:p w14:paraId="76DCB2B5" w14:textId="77777777" w:rsidR="00543368" w:rsidRPr="00543368" w:rsidRDefault="00543368" w:rsidP="008F14AD">
            <w:pPr>
              <w:spacing w:after="0" w:line="240" w:lineRule="auto"/>
              <w:rPr>
                <w:rFonts w:ascii="Times New Roman" w:hAnsi="Times New Roman" w:cs="Times New Roman"/>
                <w:sz w:val="24"/>
                <w:szCs w:val="24"/>
              </w:rPr>
            </w:pPr>
            <w:r>
              <w:rPr>
                <w:rFonts w:ascii="Times New Roman" w:hAnsi="Times New Roman"/>
                <w:sz w:val="24"/>
                <w:szCs w:val="24"/>
              </w:rPr>
              <w:t>Debe cumplir con requisito</w:t>
            </w:r>
          </w:p>
        </w:tc>
        <w:tc>
          <w:tcPr>
            <w:tcW w:w="1440" w:type="dxa"/>
            <w:tcBorders>
              <w:bottom w:val="single" w:sz="4" w:space="0" w:color="auto"/>
            </w:tcBorders>
          </w:tcPr>
          <w:p w14:paraId="76DCB2B6" w14:textId="77777777" w:rsidR="00543368" w:rsidRPr="00543368" w:rsidRDefault="00543368" w:rsidP="008F14AD">
            <w:pPr>
              <w:spacing w:after="0" w:line="240" w:lineRule="auto"/>
              <w:rPr>
                <w:rFonts w:ascii="Times New Roman" w:hAnsi="Times New Roman" w:cs="Times New Roman"/>
                <w:sz w:val="24"/>
                <w:szCs w:val="24"/>
              </w:rPr>
            </w:pPr>
            <w:r>
              <w:rPr>
                <w:rFonts w:ascii="Times New Roman" w:hAnsi="Times New Roman"/>
                <w:sz w:val="24"/>
                <w:szCs w:val="24"/>
              </w:rPr>
              <w:t>Debe cumplir con requisito</w:t>
            </w:r>
          </w:p>
        </w:tc>
        <w:tc>
          <w:tcPr>
            <w:tcW w:w="1440" w:type="dxa"/>
            <w:tcBorders>
              <w:bottom w:val="single" w:sz="4" w:space="0" w:color="auto"/>
            </w:tcBorders>
          </w:tcPr>
          <w:p w14:paraId="76DCB2B7" w14:textId="77777777" w:rsidR="00543368" w:rsidRPr="00543368" w:rsidRDefault="00543368" w:rsidP="008F14AD">
            <w:pPr>
              <w:spacing w:after="0" w:line="240" w:lineRule="auto"/>
              <w:rPr>
                <w:rFonts w:ascii="Times New Roman" w:hAnsi="Times New Roman" w:cs="Times New Roman"/>
                <w:sz w:val="24"/>
                <w:szCs w:val="24"/>
              </w:rPr>
            </w:pPr>
            <w:r>
              <w:rPr>
                <w:rFonts w:ascii="Times New Roman" w:hAnsi="Times New Roman"/>
                <w:sz w:val="24"/>
                <w:szCs w:val="24"/>
              </w:rPr>
              <w:t xml:space="preserve">Debe cumplir </w:t>
            </w:r>
          </w:p>
          <w:p w14:paraId="76DCB2B8" w14:textId="77777777" w:rsidR="00543368" w:rsidRPr="00543368" w:rsidRDefault="00543368" w:rsidP="008F14AD">
            <w:pPr>
              <w:spacing w:after="0" w:line="240" w:lineRule="auto"/>
              <w:rPr>
                <w:rFonts w:ascii="Times New Roman" w:hAnsi="Times New Roman" w:cs="Times New Roman"/>
                <w:sz w:val="24"/>
                <w:szCs w:val="24"/>
              </w:rPr>
            </w:pPr>
            <w:r>
              <w:rPr>
                <w:rFonts w:ascii="Times New Roman" w:hAnsi="Times New Roman"/>
                <w:sz w:val="24"/>
                <w:szCs w:val="24"/>
              </w:rPr>
              <w:t>con por lo menos el veinticinco por ciento (25%) del requisito</w:t>
            </w:r>
          </w:p>
          <w:p w14:paraId="76DCB2B9" w14:textId="77777777" w:rsidR="00543368" w:rsidRPr="00543368" w:rsidRDefault="00543368" w:rsidP="008F14AD">
            <w:pPr>
              <w:spacing w:after="0" w:line="240" w:lineRule="auto"/>
              <w:rPr>
                <w:rFonts w:ascii="Times New Roman" w:hAnsi="Times New Roman" w:cs="Times New Roman"/>
                <w:sz w:val="24"/>
                <w:szCs w:val="24"/>
              </w:rPr>
            </w:pPr>
          </w:p>
          <w:p w14:paraId="76DCB2BA" w14:textId="77777777" w:rsidR="00543368" w:rsidRPr="00543368" w:rsidRDefault="00543368" w:rsidP="008F14AD">
            <w:pPr>
              <w:spacing w:after="0" w:line="240" w:lineRule="auto"/>
              <w:rPr>
                <w:rFonts w:ascii="Times New Roman" w:hAnsi="Times New Roman" w:cs="Times New Roman"/>
                <w:sz w:val="24"/>
                <w:szCs w:val="24"/>
              </w:rPr>
            </w:pPr>
          </w:p>
        </w:tc>
        <w:tc>
          <w:tcPr>
            <w:tcW w:w="1440" w:type="dxa"/>
            <w:tcBorders>
              <w:bottom w:val="single" w:sz="4" w:space="0" w:color="auto"/>
            </w:tcBorders>
          </w:tcPr>
          <w:p w14:paraId="76DCB2BB" w14:textId="77777777" w:rsidR="00543368" w:rsidRPr="00543368" w:rsidRDefault="00543368" w:rsidP="008F14AD">
            <w:pPr>
              <w:spacing w:after="0" w:line="240" w:lineRule="auto"/>
              <w:rPr>
                <w:rFonts w:ascii="Times New Roman" w:hAnsi="Times New Roman" w:cs="Times New Roman"/>
                <w:sz w:val="24"/>
                <w:szCs w:val="24"/>
              </w:rPr>
            </w:pPr>
            <w:r>
              <w:rPr>
                <w:rFonts w:ascii="Times New Roman" w:hAnsi="Times New Roman"/>
                <w:sz w:val="24"/>
                <w:szCs w:val="24"/>
              </w:rPr>
              <w:t xml:space="preserve">Debe cumplir </w:t>
            </w:r>
          </w:p>
          <w:p w14:paraId="76DCB2BC" w14:textId="77777777" w:rsidR="00543368" w:rsidRPr="00543368" w:rsidRDefault="00543368" w:rsidP="008F14AD">
            <w:pPr>
              <w:spacing w:after="0" w:line="240" w:lineRule="auto"/>
              <w:rPr>
                <w:rFonts w:ascii="Times New Roman" w:hAnsi="Times New Roman" w:cs="Times New Roman"/>
                <w:sz w:val="24"/>
                <w:szCs w:val="24"/>
              </w:rPr>
            </w:pPr>
            <w:r>
              <w:rPr>
                <w:rFonts w:ascii="Times New Roman" w:hAnsi="Times New Roman"/>
                <w:sz w:val="24"/>
                <w:szCs w:val="24"/>
              </w:rPr>
              <w:t>con por la menos el cincuenta y cinco por ciento (55%) del requisito</w:t>
            </w:r>
          </w:p>
        </w:tc>
        <w:tc>
          <w:tcPr>
            <w:tcW w:w="1890" w:type="dxa"/>
            <w:tcBorders>
              <w:bottom w:val="single" w:sz="4" w:space="0" w:color="auto"/>
            </w:tcBorders>
          </w:tcPr>
          <w:p w14:paraId="76DCB2BD" w14:textId="0B0FCDE4" w:rsidR="00543368" w:rsidRPr="00B43DEE" w:rsidRDefault="00543368" w:rsidP="008F14AD">
            <w:pPr>
              <w:spacing w:before="120" w:after="0" w:line="240" w:lineRule="auto"/>
              <w:ind w:left="72"/>
              <w:outlineLvl w:val="4"/>
              <w:rPr>
                <w:rFonts w:ascii="Times New Roman" w:hAnsi="Times New Roman" w:cs="Times New Roman"/>
                <w:sz w:val="24"/>
                <w:szCs w:val="24"/>
              </w:rPr>
            </w:pPr>
            <w:r>
              <w:rPr>
                <w:rFonts w:ascii="Times New Roman" w:hAnsi="Times New Roman"/>
                <w:sz w:val="24"/>
                <w:szCs w:val="24"/>
              </w:rPr>
              <w:t>Formularios FIN-3 y FIN-4</w:t>
            </w:r>
          </w:p>
          <w:p w14:paraId="76DCB2BE" w14:textId="77777777" w:rsidR="00543368" w:rsidRPr="00FE7D9E" w:rsidRDefault="00543368" w:rsidP="008F14AD">
            <w:pPr>
              <w:spacing w:after="0" w:line="240" w:lineRule="auto"/>
              <w:rPr>
                <w:rFonts w:ascii="Times New Roman" w:hAnsi="Times New Roman" w:cs="Times New Roman"/>
                <w:sz w:val="24"/>
                <w:szCs w:val="24"/>
                <w:highlight w:val="yellow"/>
              </w:rPr>
            </w:pPr>
          </w:p>
        </w:tc>
      </w:tr>
    </w:tbl>
    <w:p w14:paraId="76DCB2C0" w14:textId="1278DAE2" w:rsidR="009170CC" w:rsidRDefault="008F14AD" w:rsidP="00543368">
      <w:pPr>
        <w:pStyle w:val="Footer"/>
        <w:ind w:left="1440" w:hanging="720"/>
        <w:rPr>
          <w:rFonts w:ascii="Times New Roman" w:hAnsi="Times New Roman" w:cs="Times New Roman"/>
          <w:b/>
          <w:sz w:val="24"/>
          <w:szCs w:val="24"/>
        </w:rPr>
      </w:pPr>
      <w:r>
        <w:br w:type="textWrapping" w:clear="all"/>
      </w:r>
      <w:r w:rsidR="009170CC">
        <w:br w:type="page"/>
      </w:r>
    </w:p>
    <w:p w14:paraId="76DCB2C1" w14:textId="77777777" w:rsidR="00543368" w:rsidRPr="00543368" w:rsidRDefault="00543368" w:rsidP="00543368">
      <w:pPr>
        <w:pStyle w:val="Footer"/>
        <w:ind w:left="1440" w:hanging="720"/>
        <w:rPr>
          <w:rFonts w:ascii="Times New Roman" w:hAnsi="Times New Roman" w:cs="Times New Roman"/>
          <w:b/>
          <w:sz w:val="24"/>
          <w:szCs w:val="24"/>
        </w:rPr>
      </w:pPr>
    </w:p>
    <w:tbl>
      <w:tblPr>
        <w:tblW w:w="13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2696"/>
        <w:gridCol w:w="1440"/>
        <w:gridCol w:w="1170"/>
        <w:gridCol w:w="1711"/>
        <w:gridCol w:w="1799"/>
      </w:tblGrid>
      <w:tr w:rsidR="00543368" w:rsidRPr="00543368" w14:paraId="76DCB2C4" w14:textId="77777777" w:rsidTr="008F14AD">
        <w:trPr>
          <w:cantSplit/>
          <w:tblHeader/>
        </w:trPr>
        <w:tc>
          <w:tcPr>
            <w:tcW w:w="2122" w:type="dxa"/>
            <w:vAlign w:val="center"/>
          </w:tcPr>
          <w:p w14:paraId="76DCB2C2" w14:textId="77777777" w:rsidR="00543368" w:rsidRPr="005D3CE9" w:rsidRDefault="00543368" w:rsidP="009170CC">
            <w:pPr>
              <w:spacing w:before="120" w:after="120"/>
              <w:jc w:val="center"/>
              <w:rPr>
                <w:rFonts w:ascii="Times New Roman" w:hAnsi="Times New Roman" w:cs="Times New Roman"/>
                <w:b/>
                <w:sz w:val="24"/>
                <w:szCs w:val="24"/>
              </w:rPr>
            </w:pPr>
            <w:r>
              <w:rPr>
                <w:rFonts w:ascii="Times New Roman" w:hAnsi="Times New Roman"/>
                <w:b/>
                <w:sz w:val="24"/>
                <w:szCs w:val="24"/>
              </w:rPr>
              <w:br w:type="page"/>
              <w:t>Factor</w:t>
            </w:r>
          </w:p>
        </w:tc>
        <w:tc>
          <w:tcPr>
            <w:tcW w:w="11662" w:type="dxa"/>
            <w:gridSpan w:val="6"/>
            <w:shd w:val="clear" w:color="auto" w:fill="BFBFBF" w:themeFill="background1" w:themeFillShade="BF"/>
            <w:vAlign w:val="center"/>
          </w:tcPr>
          <w:p w14:paraId="76DCB2C3" w14:textId="77777777" w:rsidR="00543368" w:rsidRPr="00B20DAC" w:rsidRDefault="00543368" w:rsidP="003B185E">
            <w:pPr>
              <w:pStyle w:val="Heading4forTOC"/>
            </w:pPr>
            <w:bookmarkStart w:id="270" w:name="_Toc498339863"/>
            <w:bookmarkStart w:id="271" w:name="_Toc498848210"/>
            <w:bookmarkStart w:id="272" w:name="_Toc499021788"/>
            <w:bookmarkStart w:id="273" w:name="_Toc499023471"/>
            <w:bookmarkStart w:id="274" w:name="_Toc501529953"/>
            <w:bookmarkStart w:id="275" w:name="_Toc503874231"/>
            <w:bookmarkStart w:id="276" w:name="_Toc23215167"/>
            <w:bookmarkStart w:id="277" w:name="_Toc331007403"/>
            <w:bookmarkStart w:id="278" w:name="_Toc331007792"/>
            <w:bookmarkStart w:id="279" w:name="_Toc331008085"/>
            <w:bookmarkStart w:id="280" w:name="_Toc331027826"/>
            <w:bookmarkStart w:id="281" w:name="_Toc360118817"/>
            <w:bookmarkStart w:id="282" w:name="_Toc360451782"/>
            <w:r>
              <w:t>2.4 Experiencia</w:t>
            </w:r>
            <w:bookmarkEnd w:id="270"/>
            <w:bookmarkEnd w:id="271"/>
            <w:bookmarkEnd w:id="272"/>
            <w:bookmarkEnd w:id="273"/>
            <w:bookmarkEnd w:id="274"/>
            <w:bookmarkEnd w:id="275"/>
            <w:bookmarkEnd w:id="276"/>
            <w:bookmarkEnd w:id="277"/>
            <w:bookmarkEnd w:id="278"/>
            <w:bookmarkEnd w:id="279"/>
            <w:bookmarkEnd w:id="280"/>
            <w:bookmarkEnd w:id="281"/>
            <w:bookmarkEnd w:id="282"/>
          </w:p>
        </w:tc>
      </w:tr>
      <w:tr w:rsidR="00543368" w:rsidRPr="00543368" w14:paraId="76DCB2C8" w14:textId="77777777" w:rsidTr="008F14AD">
        <w:trPr>
          <w:cantSplit/>
          <w:trHeight w:val="400"/>
          <w:tblHeader/>
        </w:trPr>
        <w:tc>
          <w:tcPr>
            <w:tcW w:w="2122" w:type="dxa"/>
            <w:vMerge w:val="restart"/>
            <w:vAlign w:val="center"/>
          </w:tcPr>
          <w:p w14:paraId="76DCB2C5" w14:textId="77777777" w:rsidR="00543368" w:rsidRPr="00543368" w:rsidRDefault="00543368" w:rsidP="00543368">
            <w:pPr>
              <w:spacing w:before="120" w:after="120"/>
              <w:ind w:left="360" w:hanging="360"/>
              <w:jc w:val="center"/>
              <w:rPr>
                <w:rFonts w:ascii="Times New Roman" w:hAnsi="Times New Roman" w:cs="Times New Roman"/>
                <w:b/>
                <w:sz w:val="24"/>
                <w:szCs w:val="24"/>
              </w:rPr>
            </w:pPr>
            <w:r>
              <w:rPr>
                <w:rFonts w:ascii="Times New Roman" w:hAnsi="Times New Roman"/>
                <w:b/>
                <w:sz w:val="24"/>
                <w:szCs w:val="24"/>
              </w:rPr>
              <w:t>Sub-Factor</w:t>
            </w:r>
          </w:p>
        </w:tc>
        <w:tc>
          <w:tcPr>
            <w:tcW w:w="9863" w:type="dxa"/>
            <w:gridSpan w:val="5"/>
          </w:tcPr>
          <w:p w14:paraId="76DCB2C6" w14:textId="77777777" w:rsidR="00543368" w:rsidRPr="009170CC" w:rsidRDefault="00543368" w:rsidP="00543368">
            <w:pPr>
              <w:pStyle w:val="titulo"/>
              <w:spacing w:before="80" w:after="80"/>
              <w:rPr>
                <w:rFonts w:ascii="Times New Roman" w:hAnsi="Times New Roman"/>
                <w:szCs w:val="24"/>
              </w:rPr>
            </w:pPr>
            <w:r>
              <w:rPr>
                <w:rFonts w:ascii="Times New Roman" w:hAnsi="Times New Roman"/>
                <w:szCs w:val="24"/>
              </w:rPr>
              <w:t>Criterios</w:t>
            </w:r>
          </w:p>
        </w:tc>
        <w:tc>
          <w:tcPr>
            <w:tcW w:w="1799" w:type="dxa"/>
            <w:vMerge w:val="restart"/>
            <w:vAlign w:val="center"/>
          </w:tcPr>
          <w:p w14:paraId="76DCB2C7" w14:textId="77777777" w:rsidR="00543368" w:rsidRPr="00543368" w:rsidRDefault="00543368" w:rsidP="009170CC">
            <w:pPr>
              <w:pStyle w:val="titulo"/>
              <w:spacing w:after="0"/>
              <w:ind w:left="35" w:firstLine="0"/>
              <w:rPr>
                <w:rFonts w:ascii="Times New Roman" w:hAnsi="Times New Roman"/>
                <w:szCs w:val="24"/>
              </w:rPr>
            </w:pPr>
            <w:r>
              <w:rPr>
                <w:rFonts w:ascii="Times New Roman" w:hAnsi="Times New Roman"/>
                <w:szCs w:val="24"/>
              </w:rPr>
              <w:t>Documentación Requerida</w:t>
            </w:r>
          </w:p>
        </w:tc>
      </w:tr>
      <w:tr w:rsidR="00543368" w:rsidRPr="00543368" w14:paraId="76DCB2CD" w14:textId="77777777" w:rsidTr="008F14AD">
        <w:trPr>
          <w:cantSplit/>
          <w:trHeight w:val="395"/>
          <w:tblHeader/>
        </w:trPr>
        <w:tc>
          <w:tcPr>
            <w:tcW w:w="2122" w:type="dxa"/>
            <w:vMerge/>
          </w:tcPr>
          <w:p w14:paraId="76DCB2C9" w14:textId="77777777" w:rsidR="00543368" w:rsidRPr="00543368" w:rsidRDefault="00543368" w:rsidP="00543368">
            <w:pPr>
              <w:ind w:left="360" w:hanging="360"/>
              <w:jc w:val="center"/>
              <w:rPr>
                <w:rFonts w:ascii="Times New Roman" w:hAnsi="Times New Roman" w:cs="Times New Roman"/>
                <w:b/>
                <w:sz w:val="24"/>
                <w:szCs w:val="24"/>
              </w:rPr>
            </w:pPr>
          </w:p>
        </w:tc>
        <w:tc>
          <w:tcPr>
            <w:tcW w:w="2846" w:type="dxa"/>
            <w:vMerge w:val="restart"/>
            <w:vAlign w:val="center"/>
          </w:tcPr>
          <w:p w14:paraId="76DCB2CA" w14:textId="77777777" w:rsidR="00543368" w:rsidRPr="00543368" w:rsidRDefault="00543368" w:rsidP="009170CC">
            <w:pPr>
              <w:ind w:left="360" w:hanging="360"/>
              <w:jc w:val="center"/>
              <w:rPr>
                <w:rFonts w:ascii="Times New Roman" w:hAnsi="Times New Roman" w:cs="Times New Roman"/>
                <w:b/>
                <w:sz w:val="24"/>
                <w:szCs w:val="24"/>
              </w:rPr>
            </w:pPr>
            <w:r>
              <w:rPr>
                <w:rFonts w:ascii="Times New Roman" w:hAnsi="Times New Roman"/>
                <w:b/>
                <w:sz w:val="24"/>
                <w:szCs w:val="24"/>
              </w:rPr>
              <w:t>Requisito Indicativo</w:t>
            </w:r>
          </w:p>
        </w:tc>
        <w:tc>
          <w:tcPr>
            <w:tcW w:w="7017" w:type="dxa"/>
            <w:gridSpan w:val="4"/>
            <w:vAlign w:val="center"/>
          </w:tcPr>
          <w:p w14:paraId="76DCB2CB" w14:textId="77777777" w:rsidR="00543368" w:rsidRPr="00543368" w:rsidRDefault="00543368" w:rsidP="009170CC">
            <w:pPr>
              <w:pStyle w:val="titulo"/>
              <w:spacing w:before="80" w:after="80"/>
              <w:rPr>
                <w:rFonts w:ascii="Times New Roman" w:hAnsi="Times New Roman"/>
                <w:szCs w:val="24"/>
              </w:rPr>
            </w:pPr>
            <w:r>
              <w:rPr>
                <w:rFonts w:ascii="Times New Roman" w:hAnsi="Times New Roman"/>
                <w:szCs w:val="24"/>
              </w:rPr>
              <w:t>Licitante</w:t>
            </w:r>
          </w:p>
        </w:tc>
        <w:tc>
          <w:tcPr>
            <w:tcW w:w="1799" w:type="dxa"/>
            <w:vMerge/>
          </w:tcPr>
          <w:p w14:paraId="76DCB2CC" w14:textId="77777777" w:rsidR="00543368" w:rsidRPr="00543368" w:rsidRDefault="00543368" w:rsidP="00543368">
            <w:pPr>
              <w:spacing w:before="40"/>
              <w:jc w:val="center"/>
              <w:rPr>
                <w:rFonts w:ascii="Times New Roman" w:hAnsi="Times New Roman" w:cs="Times New Roman"/>
                <w:b/>
                <w:sz w:val="24"/>
                <w:szCs w:val="24"/>
              </w:rPr>
            </w:pPr>
          </w:p>
        </w:tc>
      </w:tr>
      <w:tr w:rsidR="00543368" w:rsidRPr="00543368" w14:paraId="76DCB2D3" w14:textId="77777777" w:rsidTr="008F14AD">
        <w:trPr>
          <w:cantSplit/>
          <w:tblHeader/>
        </w:trPr>
        <w:tc>
          <w:tcPr>
            <w:tcW w:w="2122" w:type="dxa"/>
            <w:vMerge/>
          </w:tcPr>
          <w:p w14:paraId="76DCB2CE" w14:textId="77777777" w:rsidR="00543368" w:rsidRPr="00543368" w:rsidRDefault="00543368" w:rsidP="00543368">
            <w:pPr>
              <w:ind w:left="360" w:hanging="360"/>
              <w:jc w:val="center"/>
              <w:rPr>
                <w:rFonts w:ascii="Times New Roman" w:hAnsi="Times New Roman" w:cs="Times New Roman"/>
                <w:b/>
                <w:sz w:val="24"/>
                <w:szCs w:val="24"/>
              </w:rPr>
            </w:pPr>
          </w:p>
        </w:tc>
        <w:tc>
          <w:tcPr>
            <w:tcW w:w="2846" w:type="dxa"/>
            <w:vMerge/>
            <w:vAlign w:val="center"/>
          </w:tcPr>
          <w:p w14:paraId="76DCB2CF" w14:textId="77777777" w:rsidR="00543368" w:rsidRPr="00543368" w:rsidRDefault="00543368" w:rsidP="009170CC">
            <w:pPr>
              <w:ind w:left="360" w:hanging="360"/>
              <w:jc w:val="center"/>
              <w:rPr>
                <w:rFonts w:ascii="Times New Roman" w:hAnsi="Times New Roman" w:cs="Times New Roman"/>
                <w:b/>
                <w:sz w:val="24"/>
                <w:szCs w:val="24"/>
              </w:rPr>
            </w:pPr>
          </w:p>
        </w:tc>
        <w:tc>
          <w:tcPr>
            <w:tcW w:w="2696" w:type="dxa"/>
            <w:vMerge w:val="restart"/>
            <w:vAlign w:val="center"/>
          </w:tcPr>
          <w:p w14:paraId="76DCB2D0" w14:textId="77777777" w:rsidR="00543368" w:rsidRPr="00543368" w:rsidRDefault="00543368" w:rsidP="009170CC">
            <w:pPr>
              <w:pStyle w:val="titulo"/>
              <w:spacing w:before="40" w:after="0"/>
              <w:ind w:left="0" w:firstLine="0"/>
              <w:rPr>
                <w:rFonts w:ascii="Times New Roman" w:hAnsi="Times New Roman"/>
                <w:szCs w:val="24"/>
              </w:rPr>
            </w:pPr>
            <w:r>
              <w:rPr>
                <w:rFonts w:ascii="Times New Roman" w:hAnsi="Times New Roman"/>
                <w:szCs w:val="24"/>
              </w:rPr>
              <w:t>Entidad Única</w:t>
            </w:r>
          </w:p>
        </w:tc>
        <w:tc>
          <w:tcPr>
            <w:tcW w:w="4320" w:type="dxa"/>
            <w:gridSpan w:val="3"/>
            <w:vAlign w:val="center"/>
          </w:tcPr>
          <w:p w14:paraId="76DCB2D1" w14:textId="77777777" w:rsidR="00543368" w:rsidRPr="00543368" w:rsidRDefault="00543368" w:rsidP="009170CC">
            <w:pPr>
              <w:spacing w:before="40"/>
              <w:jc w:val="center"/>
              <w:rPr>
                <w:rFonts w:ascii="Times New Roman" w:hAnsi="Times New Roman" w:cs="Times New Roman"/>
                <w:b/>
                <w:sz w:val="24"/>
                <w:szCs w:val="24"/>
              </w:rPr>
            </w:pPr>
            <w:r>
              <w:rPr>
                <w:rFonts w:ascii="Times New Roman" w:hAnsi="Times New Roman"/>
                <w:b/>
                <w:sz w:val="24"/>
                <w:szCs w:val="24"/>
              </w:rPr>
              <w:t>Sociedad en Participación</w:t>
            </w:r>
          </w:p>
        </w:tc>
        <w:tc>
          <w:tcPr>
            <w:tcW w:w="1799" w:type="dxa"/>
            <w:vMerge/>
          </w:tcPr>
          <w:p w14:paraId="76DCB2D2" w14:textId="77777777" w:rsidR="00543368" w:rsidRPr="00543368" w:rsidRDefault="00543368" w:rsidP="00543368">
            <w:pPr>
              <w:spacing w:before="40"/>
              <w:jc w:val="center"/>
              <w:rPr>
                <w:rFonts w:ascii="Times New Roman" w:hAnsi="Times New Roman" w:cs="Times New Roman"/>
                <w:b/>
                <w:sz w:val="24"/>
                <w:szCs w:val="24"/>
              </w:rPr>
            </w:pPr>
          </w:p>
        </w:tc>
      </w:tr>
      <w:tr w:rsidR="00543368" w:rsidRPr="00543368" w14:paraId="76DCB2DB" w14:textId="77777777" w:rsidTr="008F14AD">
        <w:trPr>
          <w:cantSplit/>
          <w:tblHeader/>
        </w:trPr>
        <w:tc>
          <w:tcPr>
            <w:tcW w:w="2122" w:type="dxa"/>
            <w:vMerge/>
          </w:tcPr>
          <w:p w14:paraId="76DCB2D4" w14:textId="77777777" w:rsidR="00543368" w:rsidRPr="00543368" w:rsidRDefault="00543368" w:rsidP="00543368">
            <w:pPr>
              <w:ind w:left="360" w:hanging="360"/>
              <w:rPr>
                <w:rFonts w:ascii="Times New Roman" w:hAnsi="Times New Roman" w:cs="Times New Roman"/>
                <w:b/>
                <w:sz w:val="24"/>
                <w:szCs w:val="24"/>
              </w:rPr>
            </w:pPr>
          </w:p>
        </w:tc>
        <w:tc>
          <w:tcPr>
            <w:tcW w:w="2846" w:type="dxa"/>
            <w:vMerge/>
            <w:vAlign w:val="center"/>
          </w:tcPr>
          <w:p w14:paraId="76DCB2D5" w14:textId="77777777" w:rsidR="00543368" w:rsidRPr="00543368" w:rsidRDefault="00543368" w:rsidP="009170CC">
            <w:pPr>
              <w:ind w:left="360" w:hanging="360"/>
              <w:jc w:val="center"/>
              <w:rPr>
                <w:rFonts w:ascii="Times New Roman" w:hAnsi="Times New Roman" w:cs="Times New Roman"/>
                <w:b/>
                <w:sz w:val="24"/>
                <w:szCs w:val="24"/>
              </w:rPr>
            </w:pPr>
          </w:p>
        </w:tc>
        <w:tc>
          <w:tcPr>
            <w:tcW w:w="2696" w:type="dxa"/>
            <w:vMerge/>
            <w:vAlign w:val="center"/>
          </w:tcPr>
          <w:p w14:paraId="76DCB2D6" w14:textId="77777777" w:rsidR="00543368" w:rsidRPr="00543368" w:rsidRDefault="00543368" w:rsidP="009170CC">
            <w:pPr>
              <w:spacing w:before="40"/>
              <w:jc w:val="center"/>
              <w:rPr>
                <w:rFonts w:ascii="Times New Roman" w:hAnsi="Times New Roman" w:cs="Times New Roman"/>
                <w:b/>
                <w:sz w:val="24"/>
                <w:szCs w:val="24"/>
              </w:rPr>
            </w:pPr>
          </w:p>
        </w:tc>
        <w:tc>
          <w:tcPr>
            <w:tcW w:w="1440" w:type="dxa"/>
            <w:vAlign w:val="center"/>
          </w:tcPr>
          <w:p w14:paraId="76DCB2D7" w14:textId="77777777" w:rsidR="00543368" w:rsidRPr="000F3594" w:rsidRDefault="00543368" w:rsidP="009170CC">
            <w:pPr>
              <w:spacing w:before="40"/>
              <w:jc w:val="center"/>
              <w:rPr>
                <w:rFonts w:ascii="Times New Roman" w:hAnsi="Times New Roman" w:cs="Times New Roman"/>
                <w:b/>
                <w:sz w:val="23"/>
                <w:szCs w:val="23"/>
              </w:rPr>
            </w:pPr>
            <w:r w:rsidRPr="000F3594">
              <w:rPr>
                <w:rFonts w:ascii="Times New Roman" w:hAnsi="Times New Roman"/>
                <w:b/>
                <w:sz w:val="23"/>
                <w:szCs w:val="23"/>
              </w:rPr>
              <w:t>Todos los miembros combinados</w:t>
            </w:r>
          </w:p>
        </w:tc>
        <w:tc>
          <w:tcPr>
            <w:tcW w:w="1170" w:type="dxa"/>
            <w:vAlign w:val="center"/>
          </w:tcPr>
          <w:p w14:paraId="76DCB2D8" w14:textId="77777777" w:rsidR="00543368" w:rsidRPr="00543368" w:rsidRDefault="00543368" w:rsidP="009170CC">
            <w:pPr>
              <w:spacing w:before="40"/>
              <w:jc w:val="center"/>
              <w:rPr>
                <w:rFonts w:ascii="Times New Roman" w:hAnsi="Times New Roman" w:cs="Times New Roman"/>
                <w:b/>
                <w:sz w:val="24"/>
                <w:szCs w:val="24"/>
              </w:rPr>
            </w:pPr>
            <w:r>
              <w:rPr>
                <w:rFonts w:ascii="Times New Roman" w:hAnsi="Times New Roman"/>
                <w:b/>
                <w:sz w:val="24"/>
                <w:szCs w:val="24"/>
              </w:rPr>
              <w:t>Cada miembro</w:t>
            </w:r>
          </w:p>
        </w:tc>
        <w:tc>
          <w:tcPr>
            <w:tcW w:w="1710" w:type="dxa"/>
            <w:vAlign w:val="center"/>
          </w:tcPr>
          <w:p w14:paraId="76DCB2D9" w14:textId="77777777" w:rsidR="00543368" w:rsidRPr="00543368" w:rsidRDefault="00543368" w:rsidP="009170CC">
            <w:pPr>
              <w:spacing w:before="40"/>
              <w:jc w:val="center"/>
              <w:rPr>
                <w:rFonts w:ascii="Times New Roman" w:hAnsi="Times New Roman" w:cs="Times New Roman"/>
                <w:b/>
                <w:sz w:val="24"/>
                <w:szCs w:val="24"/>
              </w:rPr>
            </w:pPr>
            <w:r>
              <w:rPr>
                <w:rFonts w:ascii="Times New Roman" w:hAnsi="Times New Roman"/>
                <w:b/>
                <w:sz w:val="24"/>
                <w:szCs w:val="24"/>
              </w:rPr>
              <w:t>Por lo menos un miembro</w:t>
            </w:r>
          </w:p>
        </w:tc>
        <w:tc>
          <w:tcPr>
            <w:tcW w:w="1799" w:type="dxa"/>
            <w:vMerge/>
          </w:tcPr>
          <w:p w14:paraId="76DCB2DA" w14:textId="77777777" w:rsidR="00543368" w:rsidRPr="00543368" w:rsidRDefault="00543368" w:rsidP="00543368">
            <w:pPr>
              <w:spacing w:before="40"/>
              <w:jc w:val="center"/>
              <w:rPr>
                <w:rFonts w:ascii="Times New Roman" w:hAnsi="Times New Roman" w:cs="Times New Roman"/>
                <w:b/>
                <w:sz w:val="24"/>
                <w:szCs w:val="24"/>
              </w:rPr>
            </w:pPr>
          </w:p>
        </w:tc>
      </w:tr>
      <w:tr w:rsidR="00543368" w:rsidRPr="00543368" w14:paraId="76DCB2E4" w14:textId="77777777" w:rsidTr="008F14AD">
        <w:trPr>
          <w:trHeight w:val="600"/>
        </w:trPr>
        <w:tc>
          <w:tcPr>
            <w:tcW w:w="2122" w:type="dxa"/>
          </w:tcPr>
          <w:p w14:paraId="76DCB2DC" w14:textId="77777777" w:rsidR="00543368" w:rsidRPr="003B185E" w:rsidRDefault="00543368" w:rsidP="003B185E">
            <w:pPr>
              <w:rPr>
                <w:rFonts w:ascii="Times New Roman" w:hAnsi="Times New Roman"/>
                <w:sz w:val="24"/>
                <w:szCs w:val="24"/>
              </w:rPr>
            </w:pPr>
            <w:bookmarkStart w:id="283" w:name="_Toc496968138"/>
            <w:bookmarkStart w:id="284" w:name="_Toc331007404"/>
            <w:bookmarkStart w:id="285" w:name="_Toc331007793"/>
            <w:bookmarkStart w:id="286" w:name="_Toc331008086"/>
            <w:bookmarkStart w:id="287" w:name="_Toc331027827"/>
            <w:bookmarkStart w:id="288" w:name="_Toc360451783"/>
            <w:r>
              <w:rPr>
                <w:rFonts w:ascii="Times New Roman" w:hAnsi="Times New Roman"/>
                <w:b/>
                <w:sz w:val="24"/>
                <w:szCs w:val="24"/>
              </w:rPr>
              <w:t>2.4.1 Experiencia General</w:t>
            </w:r>
            <w:bookmarkEnd w:id="283"/>
            <w:bookmarkEnd w:id="284"/>
            <w:bookmarkEnd w:id="285"/>
            <w:bookmarkEnd w:id="286"/>
            <w:bookmarkEnd w:id="287"/>
            <w:bookmarkEnd w:id="288"/>
          </w:p>
        </w:tc>
        <w:tc>
          <w:tcPr>
            <w:tcW w:w="2846" w:type="dxa"/>
          </w:tcPr>
          <w:p w14:paraId="76DCB2DD" w14:textId="77777777" w:rsidR="00543368" w:rsidRPr="00543368" w:rsidRDefault="00543368" w:rsidP="00FE7D9E">
            <w:pPr>
              <w:pStyle w:val="Outline"/>
              <w:numPr>
                <w:ilvl w:val="0"/>
                <w:numId w:val="0"/>
              </w:numPr>
              <w:spacing w:before="0"/>
              <w:rPr>
                <w:kern w:val="0"/>
                <w:szCs w:val="24"/>
              </w:rPr>
            </w:pPr>
            <w:r>
              <w:t xml:space="preserve">Experiencia en contratos en el papel de contratista, subcontratista, o contratista de administración, por lo menos durante los últimos cinco (5) años antes del plazo de presentación de la Oferta, y con actividad en por lo menos nueve (9) meses en cada año.  </w:t>
            </w:r>
          </w:p>
        </w:tc>
        <w:tc>
          <w:tcPr>
            <w:tcW w:w="2696" w:type="dxa"/>
            <w:tcBorders>
              <w:bottom w:val="single" w:sz="4" w:space="0" w:color="auto"/>
            </w:tcBorders>
          </w:tcPr>
          <w:p w14:paraId="76DCB2DE"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 xml:space="preserve">Debe cumplir con requisito </w:t>
            </w:r>
          </w:p>
        </w:tc>
        <w:tc>
          <w:tcPr>
            <w:tcW w:w="1440" w:type="dxa"/>
            <w:tcBorders>
              <w:bottom w:val="single" w:sz="4" w:space="0" w:color="auto"/>
            </w:tcBorders>
          </w:tcPr>
          <w:p w14:paraId="76DCB2DF"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No corresponde</w:t>
            </w:r>
          </w:p>
        </w:tc>
        <w:tc>
          <w:tcPr>
            <w:tcW w:w="1170" w:type="dxa"/>
            <w:tcBorders>
              <w:bottom w:val="single" w:sz="4" w:space="0" w:color="auto"/>
            </w:tcBorders>
          </w:tcPr>
          <w:p w14:paraId="76DCB2E0"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 xml:space="preserve">Debe cumplir </w:t>
            </w:r>
          </w:p>
          <w:p w14:paraId="76DCB2E1"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 xml:space="preserve">requisito </w:t>
            </w:r>
          </w:p>
        </w:tc>
        <w:tc>
          <w:tcPr>
            <w:tcW w:w="1710" w:type="dxa"/>
            <w:tcBorders>
              <w:bottom w:val="single" w:sz="4" w:space="0" w:color="auto"/>
            </w:tcBorders>
          </w:tcPr>
          <w:p w14:paraId="76DCB2E2"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No corresponde</w:t>
            </w:r>
          </w:p>
        </w:tc>
        <w:tc>
          <w:tcPr>
            <w:tcW w:w="1799" w:type="dxa"/>
          </w:tcPr>
          <w:p w14:paraId="76DCB2E3"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Formulario EXP-1</w:t>
            </w:r>
          </w:p>
        </w:tc>
      </w:tr>
      <w:tr w:rsidR="00543368" w:rsidRPr="00543368" w14:paraId="76DCB2EE" w14:textId="77777777" w:rsidTr="008F14AD">
        <w:trPr>
          <w:trHeight w:val="826"/>
        </w:trPr>
        <w:tc>
          <w:tcPr>
            <w:tcW w:w="2122" w:type="dxa"/>
            <w:tcBorders>
              <w:bottom w:val="single" w:sz="6" w:space="0" w:color="000000"/>
            </w:tcBorders>
          </w:tcPr>
          <w:p w14:paraId="76DCB2E5" w14:textId="77777777" w:rsidR="00543368" w:rsidRPr="00275FD2" w:rsidRDefault="00543368" w:rsidP="003B185E">
            <w:pPr>
              <w:rPr>
                <w:b/>
                <w:szCs w:val="24"/>
              </w:rPr>
            </w:pPr>
            <w:r>
              <w:rPr>
                <w:rFonts w:ascii="Times New Roman" w:hAnsi="Times New Roman"/>
                <w:b/>
                <w:sz w:val="24"/>
                <w:szCs w:val="24"/>
              </w:rPr>
              <w:t>2.4.2 Experiencia Similar</w:t>
            </w:r>
          </w:p>
        </w:tc>
        <w:tc>
          <w:tcPr>
            <w:tcW w:w="2846" w:type="dxa"/>
            <w:tcBorders>
              <w:bottom w:val="single" w:sz="6" w:space="0" w:color="000000"/>
            </w:tcBorders>
          </w:tcPr>
          <w:p w14:paraId="76DCB2E6" w14:textId="6816DDBD" w:rsidR="00543368" w:rsidRPr="003B185E" w:rsidRDefault="00543368" w:rsidP="003B185E">
            <w:pPr>
              <w:spacing w:after="0" w:line="240" w:lineRule="auto"/>
              <w:rPr>
                <w:sz w:val="24"/>
                <w:szCs w:val="24"/>
              </w:rPr>
            </w:pPr>
            <w:bookmarkStart w:id="289" w:name="_Toc331007405"/>
            <w:bookmarkStart w:id="290" w:name="_Toc331007794"/>
            <w:bookmarkStart w:id="291" w:name="_Toc331008087"/>
            <w:bookmarkStart w:id="292" w:name="_Toc331027828"/>
            <w:bookmarkStart w:id="293" w:name="_Toc360451784"/>
            <w:r>
              <w:rPr>
                <w:rFonts w:ascii="Times New Roman" w:hAnsi="Times New Roman"/>
                <w:sz w:val="24"/>
                <w:szCs w:val="24"/>
              </w:rPr>
              <w:t xml:space="preserve">Participación como contratista, contratista de administración o subcontratista, por lo menos en </w:t>
            </w:r>
            <w:r>
              <w:rPr>
                <w:rFonts w:ascii="Times New Roman" w:hAnsi="Times New Roman"/>
                <w:b/>
                <w:bCs/>
                <w:sz w:val="24"/>
                <w:szCs w:val="24"/>
              </w:rPr>
              <w:t>[insertar número_________ (___)] contratos en los últimos [_______ ( )]</w:t>
            </w:r>
            <w:r>
              <w:rPr>
                <w:rStyle w:val="FootnoteReference"/>
                <w:rFonts w:ascii="Times New Roman" w:hAnsi="Times New Roman"/>
                <w:b/>
                <w:sz w:val="24"/>
                <w:szCs w:val="24"/>
              </w:rPr>
              <w:t xml:space="preserve"> </w:t>
            </w:r>
            <w:r>
              <w:rPr>
                <w:rFonts w:ascii="Times New Roman" w:hAnsi="Times New Roman"/>
                <w:b/>
                <w:sz w:val="24"/>
                <w:szCs w:val="24"/>
              </w:rPr>
              <w:t>años</w:t>
            </w:r>
            <w:r>
              <w:rPr>
                <w:rFonts w:ascii="Times New Roman" w:hAnsi="Times New Roman"/>
                <w:sz w:val="24"/>
                <w:szCs w:val="24"/>
              </w:rPr>
              <w:t xml:space="preserve">, cada una con un valor de </w:t>
            </w:r>
            <w:r>
              <w:rPr>
                <w:rFonts w:ascii="Times New Roman" w:hAnsi="Times New Roman"/>
                <w:b/>
                <w:bCs/>
                <w:sz w:val="24"/>
                <w:szCs w:val="24"/>
              </w:rPr>
              <w:t>por lo menos</w:t>
            </w:r>
            <w:r>
              <w:rPr>
                <w:rFonts w:ascii="Times New Roman" w:hAnsi="Times New Roman"/>
                <w:b/>
                <w:sz w:val="24"/>
                <w:szCs w:val="24"/>
              </w:rPr>
              <w:t xml:space="preserve"> [insertar número </w:t>
            </w:r>
            <w:r>
              <w:rPr>
                <w:rFonts w:ascii="Times New Roman" w:hAnsi="Times New Roman"/>
                <w:b/>
                <w:sz w:val="24"/>
                <w:szCs w:val="24"/>
              </w:rPr>
              <w:lastRenderedPageBreak/>
              <w:t>____________ (___)]</w:t>
            </w:r>
            <w:r w:rsidRPr="003B185E">
              <w:rPr>
                <w:rStyle w:val="FootnoteReference"/>
                <w:rFonts w:ascii="Times New Roman" w:hAnsi="Times New Roman" w:cs="Times New Roman"/>
                <w:b/>
                <w:sz w:val="24"/>
                <w:szCs w:val="24"/>
              </w:rPr>
              <w:footnoteReference w:id="8"/>
            </w:r>
            <w:r>
              <w:rPr>
                <w:rFonts w:ascii="Times New Roman" w:hAnsi="Times New Roman"/>
                <w:b/>
                <w:sz w:val="24"/>
                <w:szCs w:val="24"/>
              </w:rPr>
              <w:t>,</w:t>
            </w:r>
            <w:r>
              <w:rPr>
                <w:rFonts w:ascii="Times New Roman" w:hAnsi="Times New Roman"/>
                <w:sz w:val="24"/>
                <w:szCs w:val="24"/>
              </w:rPr>
              <w:t xml:space="preserve"> que se han sido completado con éxito y sustancialmente, y que son similares a las Obras propuestas. La similitud se deberá basar en el tamaño físico, complejidad, métodos/tecnología u otras características tal como se describe en la sección V, Requisitos de las Obras.</w:t>
            </w:r>
            <w:bookmarkEnd w:id="289"/>
            <w:bookmarkEnd w:id="290"/>
            <w:bookmarkEnd w:id="291"/>
            <w:bookmarkEnd w:id="292"/>
            <w:bookmarkEnd w:id="293"/>
          </w:p>
        </w:tc>
        <w:tc>
          <w:tcPr>
            <w:tcW w:w="2696" w:type="dxa"/>
            <w:tcBorders>
              <w:top w:val="nil"/>
              <w:bottom w:val="single" w:sz="6" w:space="0" w:color="000000"/>
            </w:tcBorders>
          </w:tcPr>
          <w:p w14:paraId="76DCB2E7"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lastRenderedPageBreak/>
              <w:t>Debe cumplir con requisito</w:t>
            </w:r>
          </w:p>
        </w:tc>
        <w:tc>
          <w:tcPr>
            <w:tcW w:w="1440" w:type="dxa"/>
            <w:tcBorders>
              <w:top w:val="nil"/>
              <w:bottom w:val="single" w:sz="6" w:space="0" w:color="000000"/>
            </w:tcBorders>
          </w:tcPr>
          <w:p w14:paraId="76DCB2E8" w14:textId="77777777" w:rsidR="00543368" w:rsidRPr="00543368" w:rsidRDefault="00543368" w:rsidP="00FE7D9E">
            <w:pPr>
              <w:spacing w:after="0" w:line="240" w:lineRule="auto"/>
              <w:rPr>
                <w:rFonts w:ascii="Times New Roman" w:hAnsi="Times New Roman" w:cs="Times New Roman"/>
                <w:spacing w:val="-4"/>
                <w:sz w:val="24"/>
                <w:szCs w:val="24"/>
              </w:rPr>
            </w:pPr>
            <w:r>
              <w:rPr>
                <w:rFonts w:ascii="Times New Roman" w:hAnsi="Times New Roman"/>
                <w:sz w:val="24"/>
                <w:szCs w:val="24"/>
              </w:rPr>
              <w:t xml:space="preserve"> No corresponde  </w:t>
            </w:r>
          </w:p>
        </w:tc>
        <w:tc>
          <w:tcPr>
            <w:tcW w:w="1170" w:type="dxa"/>
            <w:tcBorders>
              <w:top w:val="nil"/>
              <w:bottom w:val="single" w:sz="6" w:space="0" w:color="000000"/>
            </w:tcBorders>
          </w:tcPr>
          <w:p w14:paraId="76DCB2E9"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 xml:space="preserve">Debe cumplir </w:t>
            </w:r>
          </w:p>
          <w:p w14:paraId="76DCB2EA"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requisito</w:t>
            </w:r>
          </w:p>
        </w:tc>
        <w:tc>
          <w:tcPr>
            <w:tcW w:w="1710" w:type="dxa"/>
            <w:tcBorders>
              <w:top w:val="nil"/>
              <w:bottom w:val="single" w:sz="6" w:space="0" w:color="000000"/>
            </w:tcBorders>
          </w:tcPr>
          <w:p w14:paraId="76DCB2EB" w14:textId="77777777" w:rsidR="00543368" w:rsidRPr="00543368" w:rsidRDefault="00543368" w:rsidP="00FE7D9E">
            <w:pPr>
              <w:spacing w:after="0" w:line="240" w:lineRule="auto"/>
              <w:rPr>
                <w:rFonts w:ascii="Times New Roman" w:hAnsi="Times New Roman" w:cs="Times New Roman"/>
                <w:spacing w:val="-4"/>
                <w:sz w:val="24"/>
                <w:szCs w:val="24"/>
              </w:rPr>
            </w:pPr>
            <w:r>
              <w:rPr>
                <w:rFonts w:ascii="Times New Roman" w:hAnsi="Times New Roman"/>
                <w:sz w:val="24"/>
                <w:szCs w:val="24"/>
              </w:rPr>
              <w:t xml:space="preserve"> No corresponde</w:t>
            </w:r>
          </w:p>
        </w:tc>
        <w:tc>
          <w:tcPr>
            <w:tcW w:w="1799" w:type="dxa"/>
            <w:tcBorders>
              <w:bottom w:val="single" w:sz="6" w:space="0" w:color="000000"/>
            </w:tcBorders>
          </w:tcPr>
          <w:p w14:paraId="76DCB2EC"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Formulario EXP-2</w:t>
            </w:r>
          </w:p>
          <w:p w14:paraId="76DCB2ED" w14:textId="77777777" w:rsidR="00543368" w:rsidRPr="00543368" w:rsidRDefault="00543368" w:rsidP="00FE7D9E">
            <w:pPr>
              <w:spacing w:after="0" w:line="240" w:lineRule="auto"/>
              <w:rPr>
                <w:rFonts w:ascii="Times New Roman" w:hAnsi="Times New Roman" w:cs="Times New Roman"/>
                <w:sz w:val="24"/>
                <w:szCs w:val="24"/>
              </w:rPr>
            </w:pPr>
          </w:p>
        </w:tc>
      </w:tr>
      <w:tr w:rsidR="00543368" w:rsidRPr="00543368" w14:paraId="76DCB2FB" w14:textId="77777777" w:rsidTr="008F14AD">
        <w:trPr>
          <w:cantSplit/>
        </w:trPr>
        <w:tc>
          <w:tcPr>
            <w:tcW w:w="2122" w:type="dxa"/>
            <w:tcBorders>
              <w:top w:val="single" w:sz="6" w:space="0" w:color="000000"/>
              <w:bottom w:val="single" w:sz="6" w:space="0" w:color="000000"/>
            </w:tcBorders>
          </w:tcPr>
          <w:p w14:paraId="76DCB2EF" w14:textId="77777777" w:rsidR="00543368" w:rsidRPr="003B185E" w:rsidRDefault="00543368" w:rsidP="003B185E">
            <w:pPr>
              <w:rPr>
                <w:rFonts w:ascii="Times New Roman" w:hAnsi="Times New Roman"/>
                <w:b/>
                <w:sz w:val="24"/>
                <w:szCs w:val="24"/>
              </w:rPr>
            </w:pPr>
            <w:bookmarkStart w:id="294" w:name="_Toc331007406"/>
            <w:bookmarkStart w:id="295" w:name="_Toc331007795"/>
            <w:bookmarkStart w:id="296" w:name="_Toc331008088"/>
            <w:bookmarkStart w:id="297" w:name="_Toc331027829"/>
            <w:bookmarkStart w:id="298" w:name="_Toc360451785"/>
            <w:r>
              <w:rPr>
                <w:rFonts w:ascii="Times New Roman" w:hAnsi="Times New Roman"/>
                <w:b/>
                <w:sz w:val="24"/>
                <w:szCs w:val="24"/>
              </w:rPr>
              <w:lastRenderedPageBreak/>
              <w:t xml:space="preserve">2.4.3 </w:t>
            </w:r>
            <w:r>
              <w:rPr>
                <w:rFonts w:ascii="Times New Roman" w:hAnsi="Times New Roman"/>
                <w:b/>
                <w:sz w:val="24"/>
                <w:szCs w:val="24"/>
              </w:rPr>
              <w:tab/>
              <w:t xml:space="preserve">Experiencia Específica en Actividades </w:t>
            </w:r>
            <w:bookmarkEnd w:id="294"/>
            <w:bookmarkEnd w:id="295"/>
            <w:bookmarkEnd w:id="296"/>
            <w:bookmarkEnd w:id="297"/>
            <w:r>
              <w:rPr>
                <w:rFonts w:ascii="Times New Roman" w:hAnsi="Times New Roman"/>
                <w:b/>
                <w:sz w:val="24"/>
                <w:szCs w:val="24"/>
              </w:rPr>
              <w:t>Clave</w:t>
            </w:r>
            <w:bookmarkEnd w:id="298"/>
            <w:r>
              <w:rPr>
                <w:rFonts w:ascii="Times New Roman" w:hAnsi="Times New Roman"/>
                <w:b/>
                <w:sz w:val="24"/>
                <w:szCs w:val="24"/>
              </w:rPr>
              <w:t xml:space="preserve"> </w:t>
            </w:r>
          </w:p>
        </w:tc>
        <w:tc>
          <w:tcPr>
            <w:tcW w:w="2846" w:type="dxa"/>
            <w:tcBorders>
              <w:top w:val="single" w:sz="6" w:space="0" w:color="000000"/>
              <w:bottom w:val="single" w:sz="6" w:space="0" w:color="000000"/>
            </w:tcBorders>
          </w:tcPr>
          <w:p w14:paraId="76DCB2F0" w14:textId="77777777" w:rsidR="00543368" w:rsidRDefault="00543368" w:rsidP="00FE7D9E">
            <w:pPr>
              <w:spacing w:after="0" w:line="240" w:lineRule="auto"/>
              <w:rPr>
                <w:rFonts w:ascii="Times New Roman" w:hAnsi="Times New Roman" w:cs="Times New Roman"/>
                <w:spacing w:val="-4"/>
                <w:sz w:val="24"/>
                <w:szCs w:val="24"/>
              </w:rPr>
            </w:pPr>
            <w:r>
              <w:rPr>
                <w:rFonts w:ascii="Times New Roman" w:hAnsi="Times New Roman"/>
                <w:sz w:val="24"/>
                <w:szCs w:val="24"/>
              </w:rPr>
              <w:t>Para los anteriormente mencionados u otros contratos cumplidos durante el período estipulado en 2.4.2 anteriormente, experiencia mínima en las siguientes actividades principales</w:t>
            </w:r>
            <w:r w:rsidRPr="00543368">
              <w:rPr>
                <w:rStyle w:val="FootnoteReference"/>
                <w:rFonts w:ascii="Times New Roman" w:hAnsi="Times New Roman" w:cs="Times New Roman"/>
                <w:spacing w:val="-4"/>
                <w:sz w:val="24"/>
                <w:szCs w:val="24"/>
              </w:rPr>
              <w:footnoteReference w:id="9"/>
            </w:r>
            <w:r>
              <w:rPr>
                <w:rFonts w:ascii="Times New Roman" w:hAnsi="Times New Roman"/>
                <w:sz w:val="24"/>
                <w:szCs w:val="24"/>
              </w:rPr>
              <w:t xml:space="preserve">: </w:t>
            </w:r>
          </w:p>
          <w:p w14:paraId="76DCB2F1" w14:textId="77777777" w:rsidR="003D0C16" w:rsidRPr="00543368" w:rsidRDefault="003D0C16" w:rsidP="00FE7D9E">
            <w:pPr>
              <w:spacing w:after="0" w:line="240" w:lineRule="auto"/>
              <w:rPr>
                <w:rFonts w:ascii="Times New Roman" w:hAnsi="Times New Roman" w:cs="Times New Roman"/>
                <w:sz w:val="24"/>
                <w:szCs w:val="24"/>
              </w:rPr>
            </w:pPr>
          </w:p>
          <w:p w14:paraId="76DCB2F2" w14:textId="77777777" w:rsidR="00543368" w:rsidRDefault="00543368" w:rsidP="00FE7D9E">
            <w:pPr>
              <w:pStyle w:val="ListNumber"/>
              <w:tabs>
                <w:tab w:val="clear" w:pos="360"/>
                <w:tab w:val="num" w:pos="648"/>
              </w:tabs>
              <w:spacing w:after="0" w:line="240" w:lineRule="auto"/>
              <w:ind w:left="648"/>
              <w:contextualSpacing w:val="0"/>
              <w:jc w:val="both"/>
              <w:rPr>
                <w:rFonts w:ascii="Times New Roman" w:hAnsi="Times New Roman" w:cs="Times New Roman"/>
                <w:sz w:val="24"/>
                <w:szCs w:val="24"/>
              </w:rPr>
            </w:pPr>
            <w:r>
              <w:rPr>
                <w:rFonts w:ascii="Times New Roman" w:hAnsi="Times New Roman"/>
                <w:sz w:val="24"/>
                <w:szCs w:val="24"/>
              </w:rPr>
              <w:t>…..</w:t>
            </w:r>
          </w:p>
          <w:p w14:paraId="76DCB2F3" w14:textId="77777777" w:rsidR="003D0C16" w:rsidRPr="00543368" w:rsidRDefault="003D0C16" w:rsidP="003D0C16">
            <w:pPr>
              <w:pStyle w:val="ListNumber"/>
              <w:numPr>
                <w:ilvl w:val="0"/>
                <w:numId w:val="0"/>
              </w:numPr>
              <w:spacing w:after="0" w:line="240" w:lineRule="auto"/>
              <w:ind w:left="648"/>
              <w:contextualSpacing w:val="0"/>
              <w:jc w:val="both"/>
              <w:rPr>
                <w:rFonts w:ascii="Times New Roman" w:hAnsi="Times New Roman" w:cs="Times New Roman"/>
                <w:sz w:val="24"/>
                <w:szCs w:val="24"/>
              </w:rPr>
            </w:pPr>
          </w:p>
        </w:tc>
        <w:tc>
          <w:tcPr>
            <w:tcW w:w="2696" w:type="dxa"/>
            <w:tcBorders>
              <w:top w:val="single" w:sz="6" w:space="0" w:color="000000"/>
              <w:bottom w:val="single" w:sz="6" w:space="0" w:color="000000"/>
            </w:tcBorders>
          </w:tcPr>
          <w:p w14:paraId="76DCB2F4"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Debe cumplir con requisito</w:t>
            </w:r>
          </w:p>
          <w:p w14:paraId="76DCB2F5" w14:textId="77777777" w:rsidR="00543368" w:rsidRPr="00543368" w:rsidRDefault="00543368" w:rsidP="00FE7D9E">
            <w:pPr>
              <w:spacing w:after="0" w:line="240" w:lineRule="auto"/>
              <w:rPr>
                <w:rFonts w:ascii="Times New Roman" w:hAnsi="Times New Roman" w:cs="Times New Roman"/>
                <w:sz w:val="24"/>
                <w:szCs w:val="24"/>
              </w:rPr>
            </w:pPr>
          </w:p>
        </w:tc>
        <w:tc>
          <w:tcPr>
            <w:tcW w:w="1440" w:type="dxa"/>
            <w:tcBorders>
              <w:top w:val="single" w:sz="6" w:space="0" w:color="000000"/>
              <w:bottom w:val="single" w:sz="6" w:space="0" w:color="000000"/>
            </w:tcBorders>
          </w:tcPr>
          <w:p w14:paraId="76DCB2F6"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Debe cumplir con requisito</w:t>
            </w:r>
          </w:p>
        </w:tc>
        <w:tc>
          <w:tcPr>
            <w:tcW w:w="1170" w:type="dxa"/>
            <w:tcBorders>
              <w:top w:val="single" w:sz="6" w:space="0" w:color="000000"/>
              <w:bottom w:val="single" w:sz="6" w:space="0" w:color="000000"/>
            </w:tcBorders>
          </w:tcPr>
          <w:p w14:paraId="76DCB2F7"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No corresponde</w:t>
            </w:r>
          </w:p>
        </w:tc>
        <w:tc>
          <w:tcPr>
            <w:tcW w:w="1710" w:type="dxa"/>
            <w:tcBorders>
              <w:top w:val="single" w:sz="6" w:space="0" w:color="000000"/>
              <w:bottom w:val="single" w:sz="6" w:space="0" w:color="000000"/>
            </w:tcBorders>
          </w:tcPr>
          <w:p w14:paraId="76DCB2F8" w14:textId="77777777" w:rsidR="00B43DEE" w:rsidRPr="00543368" w:rsidRDefault="00B43DEE" w:rsidP="00B43DEE">
            <w:pPr>
              <w:spacing w:after="0" w:line="240" w:lineRule="auto"/>
              <w:rPr>
                <w:rFonts w:ascii="Times New Roman" w:hAnsi="Times New Roman" w:cs="Times New Roman"/>
                <w:sz w:val="24"/>
                <w:szCs w:val="24"/>
              </w:rPr>
            </w:pPr>
            <w:r>
              <w:rPr>
                <w:rFonts w:ascii="Times New Roman" w:hAnsi="Times New Roman"/>
                <w:sz w:val="24"/>
                <w:szCs w:val="24"/>
              </w:rPr>
              <w:t xml:space="preserve">Para cada actividad clave mencionada, por lo menos un miembro debe demostrar experiencia a un nivel igual a por lo menos al  </w:t>
            </w:r>
          </w:p>
          <w:p w14:paraId="76DCB2F9" w14:textId="77777777" w:rsidR="00543368" w:rsidRPr="00831399" w:rsidRDefault="00B43DEE" w:rsidP="00B43DEE">
            <w:pPr>
              <w:spacing w:after="0" w:line="240" w:lineRule="auto"/>
              <w:rPr>
                <w:rFonts w:ascii="Times New Roman" w:hAnsi="Times New Roman" w:cs="Times New Roman"/>
                <w:color w:val="FF0000"/>
                <w:sz w:val="24"/>
                <w:szCs w:val="24"/>
              </w:rPr>
            </w:pPr>
            <w:r>
              <w:rPr>
                <w:rFonts w:ascii="Times New Roman" w:hAnsi="Times New Roman"/>
                <w:sz w:val="24"/>
                <w:szCs w:val="24"/>
              </w:rPr>
              <w:t>cincuenta y cinco por ciento (55%) del número requerido, volumen o índice de producción especificada.</w:t>
            </w:r>
          </w:p>
        </w:tc>
        <w:tc>
          <w:tcPr>
            <w:tcW w:w="1799" w:type="dxa"/>
            <w:tcBorders>
              <w:top w:val="single" w:sz="6" w:space="0" w:color="000000"/>
              <w:bottom w:val="single" w:sz="6" w:space="0" w:color="000000"/>
            </w:tcBorders>
          </w:tcPr>
          <w:p w14:paraId="76DCB2FA" w14:textId="77777777" w:rsidR="00543368" w:rsidRPr="00543368" w:rsidRDefault="00543368" w:rsidP="00B43DEE">
            <w:pPr>
              <w:spacing w:after="0" w:line="240" w:lineRule="auto"/>
              <w:rPr>
                <w:rFonts w:ascii="Times New Roman" w:hAnsi="Times New Roman" w:cs="Times New Roman"/>
                <w:sz w:val="24"/>
                <w:szCs w:val="24"/>
              </w:rPr>
            </w:pPr>
            <w:r>
              <w:rPr>
                <w:rFonts w:ascii="Times New Roman" w:hAnsi="Times New Roman"/>
                <w:sz w:val="24"/>
                <w:szCs w:val="24"/>
              </w:rPr>
              <w:t xml:space="preserve">Formulario EXP-3 </w:t>
            </w:r>
          </w:p>
        </w:tc>
      </w:tr>
      <w:tr w:rsidR="00543368" w:rsidRPr="00543368" w14:paraId="76DCB303" w14:textId="77777777" w:rsidTr="008F14AD">
        <w:trPr>
          <w:cantSplit/>
        </w:trPr>
        <w:tc>
          <w:tcPr>
            <w:tcW w:w="2122" w:type="dxa"/>
            <w:tcBorders>
              <w:top w:val="single" w:sz="6" w:space="0" w:color="000000"/>
              <w:bottom w:val="single" w:sz="6" w:space="0" w:color="000000"/>
            </w:tcBorders>
          </w:tcPr>
          <w:p w14:paraId="76DCB2FC" w14:textId="77777777" w:rsidR="00543368" w:rsidRPr="003B185E" w:rsidRDefault="00543368" w:rsidP="000A57CB">
            <w:pPr>
              <w:rPr>
                <w:rFonts w:ascii="Times New Roman" w:hAnsi="Times New Roman" w:cs="Times New Roman"/>
                <w:b/>
                <w:sz w:val="24"/>
                <w:szCs w:val="24"/>
              </w:rPr>
            </w:pPr>
            <w:r>
              <w:rPr>
                <w:rFonts w:ascii="Times New Roman" w:hAnsi="Times New Roman"/>
                <w:b/>
                <w:sz w:val="24"/>
                <w:szCs w:val="24"/>
              </w:rPr>
              <w:lastRenderedPageBreak/>
              <w:t xml:space="preserve">2.4.4 Experiencia en Administración Ambiental y Social </w:t>
            </w:r>
          </w:p>
        </w:tc>
        <w:tc>
          <w:tcPr>
            <w:tcW w:w="2846" w:type="dxa"/>
            <w:tcBorders>
              <w:top w:val="single" w:sz="6" w:space="0" w:color="000000"/>
              <w:bottom w:val="single" w:sz="6" w:space="0" w:color="000000"/>
            </w:tcBorders>
          </w:tcPr>
          <w:p w14:paraId="76DCB2FD" w14:textId="59AD6A86"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 xml:space="preserve">Suficiente experiencia en la </w:t>
            </w:r>
            <w:r w:rsidR="00B35ACC">
              <w:rPr>
                <w:rFonts w:ascii="Times New Roman" w:hAnsi="Times New Roman"/>
                <w:sz w:val="24"/>
                <w:szCs w:val="24"/>
              </w:rPr>
              <w:t>administración de</w:t>
            </w:r>
            <w:r>
              <w:rPr>
                <w:rFonts w:ascii="Times New Roman" w:hAnsi="Times New Roman"/>
                <w:sz w:val="24"/>
                <w:szCs w:val="24"/>
              </w:rPr>
              <w:t xml:space="preserve"> impactos ambientales y sociales en proyectos similares en los últimos cinco (5) años antes del plazo de presentación de la Oferta.</w:t>
            </w:r>
          </w:p>
        </w:tc>
        <w:tc>
          <w:tcPr>
            <w:tcW w:w="2696" w:type="dxa"/>
            <w:tcBorders>
              <w:top w:val="single" w:sz="6" w:space="0" w:color="000000"/>
              <w:bottom w:val="single" w:sz="6" w:space="0" w:color="000000"/>
            </w:tcBorders>
          </w:tcPr>
          <w:p w14:paraId="76DCB2FE"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Debe cumplir con requisito</w:t>
            </w:r>
          </w:p>
        </w:tc>
        <w:tc>
          <w:tcPr>
            <w:tcW w:w="1440" w:type="dxa"/>
            <w:tcBorders>
              <w:top w:val="single" w:sz="6" w:space="0" w:color="000000"/>
              <w:bottom w:val="single" w:sz="6" w:space="0" w:color="000000"/>
            </w:tcBorders>
          </w:tcPr>
          <w:p w14:paraId="76DCB2FF"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Debe cumplir con requisito</w:t>
            </w:r>
          </w:p>
        </w:tc>
        <w:tc>
          <w:tcPr>
            <w:tcW w:w="1170" w:type="dxa"/>
            <w:tcBorders>
              <w:top w:val="single" w:sz="6" w:space="0" w:color="000000"/>
              <w:bottom w:val="single" w:sz="6" w:space="0" w:color="000000"/>
            </w:tcBorders>
          </w:tcPr>
          <w:p w14:paraId="76DCB300" w14:textId="77777777" w:rsidR="00543368" w:rsidRPr="00543368" w:rsidDel="00581AFD"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No corresponde</w:t>
            </w:r>
          </w:p>
        </w:tc>
        <w:tc>
          <w:tcPr>
            <w:tcW w:w="1710" w:type="dxa"/>
            <w:tcBorders>
              <w:top w:val="single" w:sz="6" w:space="0" w:color="000000"/>
              <w:bottom w:val="single" w:sz="6" w:space="0" w:color="000000"/>
            </w:tcBorders>
          </w:tcPr>
          <w:p w14:paraId="76DCB301"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Debe cumplir con requisito</w:t>
            </w:r>
          </w:p>
        </w:tc>
        <w:tc>
          <w:tcPr>
            <w:tcW w:w="1799" w:type="dxa"/>
            <w:tcBorders>
              <w:top w:val="single" w:sz="6" w:space="0" w:color="000000"/>
              <w:bottom w:val="single" w:sz="6" w:space="0" w:color="000000"/>
            </w:tcBorders>
          </w:tcPr>
          <w:p w14:paraId="76DCB302"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EXP-4</w:t>
            </w:r>
          </w:p>
        </w:tc>
      </w:tr>
      <w:tr w:rsidR="00543368" w:rsidRPr="00543368" w14:paraId="76DCB30B" w14:textId="77777777" w:rsidTr="008F14AD">
        <w:trPr>
          <w:cantSplit/>
        </w:trPr>
        <w:tc>
          <w:tcPr>
            <w:tcW w:w="2122" w:type="dxa"/>
            <w:tcBorders>
              <w:top w:val="single" w:sz="6" w:space="0" w:color="000000"/>
              <w:bottom w:val="single" w:sz="4" w:space="0" w:color="auto"/>
            </w:tcBorders>
          </w:tcPr>
          <w:p w14:paraId="76DCB304" w14:textId="125C7CAC" w:rsidR="00543368" w:rsidRPr="003B185E" w:rsidRDefault="00543368" w:rsidP="003B185E">
            <w:pPr>
              <w:rPr>
                <w:rFonts w:ascii="Times New Roman" w:hAnsi="Times New Roman"/>
                <w:sz w:val="24"/>
                <w:szCs w:val="24"/>
              </w:rPr>
            </w:pPr>
            <w:bookmarkStart w:id="299" w:name="_Toc360451786"/>
            <w:r>
              <w:rPr>
                <w:rFonts w:ascii="Times New Roman" w:hAnsi="Times New Roman"/>
                <w:b/>
                <w:sz w:val="24"/>
                <w:szCs w:val="24"/>
              </w:rPr>
              <w:t>2.4.5 Experiencia en Administración de Salud y de Seguridad</w:t>
            </w:r>
            <w:bookmarkEnd w:id="299"/>
          </w:p>
        </w:tc>
        <w:tc>
          <w:tcPr>
            <w:tcW w:w="2846" w:type="dxa"/>
            <w:tcBorders>
              <w:top w:val="single" w:sz="6" w:space="0" w:color="000000"/>
              <w:bottom w:val="single" w:sz="4" w:space="0" w:color="auto"/>
            </w:tcBorders>
          </w:tcPr>
          <w:p w14:paraId="76DCB305" w14:textId="1D141349"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 xml:space="preserve">Suficiente experiencia en la administración de impactos en la salud y la seguridad en proyectos similares en los últimos cinco (5) años antes del plazo de presentación de la Oferta. </w:t>
            </w:r>
          </w:p>
        </w:tc>
        <w:tc>
          <w:tcPr>
            <w:tcW w:w="2696" w:type="dxa"/>
            <w:tcBorders>
              <w:top w:val="single" w:sz="6" w:space="0" w:color="000000"/>
              <w:bottom w:val="single" w:sz="4" w:space="0" w:color="auto"/>
            </w:tcBorders>
          </w:tcPr>
          <w:p w14:paraId="76DCB306"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Debe cumplir con requisito</w:t>
            </w:r>
          </w:p>
        </w:tc>
        <w:tc>
          <w:tcPr>
            <w:tcW w:w="1440" w:type="dxa"/>
            <w:tcBorders>
              <w:top w:val="single" w:sz="6" w:space="0" w:color="000000"/>
              <w:bottom w:val="single" w:sz="4" w:space="0" w:color="auto"/>
            </w:tcBorders>
          </w:tcPr>
          <w:p w14:paraId="76DCB307"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Debe cumplir con requisito</w:t>
            </w:r>
          </w:p>
        </w:tc>
        <w:tc>
          <w:tcPr>
            <w:tcW w:w="1170" w:type="dxa"/>
            <w:tcBorders>
              <w:top w:val="single" w:sz="6" w:space="0" w:color="000000"/>
              <w:bottom w:val="single" w:sz="4" w:space="0" w:color="auto"/>
            </w:tcBorders>
          </w:tcPr>
          <w:p w14:paraId="76DCB308" w14:textId="77777777" w:rsidR="00543368" w:rsidRPr="00543368" w:rsidDel="00581AFD"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No corresponde</w:t>
            </w:r>
          </w:p>
        </w:tc>
        <w:tc>
          <w:tcPr>
            <w:tcW w:w="1710" w:type="dxa"/>
            <w:tcBorders>
              <w:top w:val="single" w:sz="6" w:space="0" w:color="000000"/>
              <w:bottom w:val="single" w:sz="4" w:space="0" w:color="auto"/>
            </w:tcBorders>
          </w:tcPr>
          <w:p w14:paraId="76DCB309"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Debe cumplir con requisito</w:t>
            </w:r>
          </w:p>
        </w:tc>
        <w:tc>
          <w:tcPr>
            <w:tcW w:w="1799" w:type="dxa"/>
            <w:tcBorders>
              <w:top w:val="single" w:sz="6" w:space="0" w:color="000000"/>
              <w:bottom w:val="single" w:sz="4" w:space="0" w:color="auto"/>
            </w:tcBorders>
          </w:tcPr>
          <w:p w14:paraId="76DCB30A" w14:textId="43BC4379" w:rsidR="00543368" w:rsidRPr="00543368" w:rsidRDefault="00543368" w:rsidP="00555B72">
            <w:pPr>
              <w:spacing w:after="0" w:line="240" w:lineRule="auto"/>
              <w:rPr>
                <w:rFonts w:ascii="Times New Roman" w:hAnsi="Times New Roman" w:cs="Times New Roman"/>
                <w:sz w:val="24"/>
                <w:szCs w:val="24"/>
              </w:rPr>
            </w:pPr>
            <w:r>
              <w:rPr>
                <w:rFonts w:ascii="Times New Roman" w:hAnsi="Times New Roman"/>
                <w:sz w:val="24"/>
                <w:szCs w:val="24"/>
              </w:rPr>
              <w:t>EXP-5</w:t>
            </w:r>
          </w:p>
        </w:tc>
      </w:tr>
    </w:tbl>
    <w:p w14:paraId="76DCB30C" w14:textId="77777777" w:rsidR="00543368" w:rsidRPr="00543368" w:rsidRDefault="00543368" w:rsidP="00FE7D9E">
      <w:pPr>
        <w:pStyle w:val="Footer"/>
        <w:rPr>
          <w:rFonts w:ascii="Times New Roman" w:hAnsi="Times New Roman" w:cs="Times New Roman"/>
          <w:b/>
          <w:sz w:val="24"/>
          <w:szCs w:val="24"/>
        </w:rPr>
      </w:pPr>
    </w:p>
    <w:p w14:paraId="76DCB30D" w14:textId="77777777" w:rsidR="00543368" w:rsidRDefault="00543368" w:rsidP="00543368">
      <w:pPr>
        <w:pStyle w:val="Footer"/>
        <w:ind w:left="90"/>
        <w:rPr>
          <w:rFonts w:ascii="Times New Roman" w:hAnsi="Times New Roman" w:cs="Times New Roman"/>
          <w:b/>
          <w:sz w:val="24"/>
          <w:szCs w:val="24"/>
        </w:rPr>
        <w:sectPr w:rsidR="00543368" w:rsidSect="00543368">
          <w:headerReference w:type="default" r:id="rId28"/>
          <w:pgSz w:w="15840" w:h="12240" w:orient="landscape" w:code="1"/>
          <w:pgMar w:top="1440" w:right="720" w:bottom="1440" w:left="1440" w:header="706" w:footer="706" w:gutter="0"/>
          <w:cols w:space="708"/>
          <w:docGrid w:linePitch="360"/>
        </w:sectPr>
      </w:pPr>
    </w:p>
    <w:p w14:paraId="76DCB30E" w14:textId="3C80B585" w:rsidR="00543368" w:rsidRPr="00543368" w:rsidRDefault="009763BE" w:rsidP="003B185E">
      <w:pPr>
        <w:pStyle w:val="Heading4forTOC"/>
      </w:pPr>
      <w:r>
        <w:lastRenderedPageBreak/>
        <w:t>2.5 Equipo</w:t>
      </w:r>
    </w:p>
    <w:p w14:paraId="76DCB30F" w14:textId="77777777" w:rsidR="00543368" w:rsidRPr="00543368" w:rsidRDefault="00543368" w:rsidP="00B411A1">
      <w:pPr>
        <w:tabs>
          <w:tab w:val="right" w:pos="7254"/>
        </w:tabs>
        <w:ind w:left="720"/>
        <w:rPr>
          <w:rFonts w:ascii="Times New Roman" w:hAnsi="Times New Roman" w:cs="Times New Roman"/>
          <w:sz w:val="24"/>
          <w:szCs w:val="24"/>
        </w:rPr>
      </w:pPr>
      <w:r>
        <w:rPr>
          <w:rFonts w:ascii="Times New Roman" w:hAnsi="Times New Roman"/>
          <w:sz w:val="24"/>
          <w:szCs w:val="24"/>
        </w:rPr>
        <w:t>El Licitante debe demostrar que tiene, como mínimo, acceso (propio o alquilado) al equipo clave que se detalla a continuación o proponer equipos alternativos que satisfagan los requisitos del contrato:</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543368" w:rsidRPr="00D1641F" w14:paraId="76DCB313" w14:textId="77777777" w:rsidTr="00B411A1">
        <w:tc>
          <w:tcPr>
            <w:tcW w:w="570" w:type="dxa"/>
            <w:tcBorders>
              <w:top w:val="single" w:sz="8" w:space="0" w:color="auto"/>
              <w:left w:val="single" w:sz="8" w:space="0" w:color="auto"/>
              <w:bottom w:val="single" w:sz="8" w:space="0" w:color="auto"/>
              <w:right w:val="single" w:sz="8" w:space="0" w:color="auto"/>
            </w:tcBorders>
            <w:vAlign w:val="center"/>
          </w:tcPr>
          <w:p w14:paraId="76DCB310" w14:textId="77777777" w:rsidR="00543368" w:rsidRPr="00D1641F" w:rsidRDefault="00543368" w:rsidP="00B411A1">
            <w:pPr>
              <w:jc w:val="center"/>
              <w:rPr>
                <w:rFonts w:ascii="Times New Roman" w:hAnsi="Times New Roman" w:cs="Times New Roman"/>
                <w:b/>
                <w:bCs/>
                <w:sz w:val="20"/>
                <w:szCs w:val="20"/>
              </w:rPr>
            </w:pPr>
            <w:r>
              <w:rPr>
                <w:rFonts w:ascii="Times New Roman" w:hAnsi="Times New Roman"/>
                <w:b/>
                <w:bCs/>
                <w:sz w:val="20"/>
                <w:szCs w:val="20"/>
              </w:rPr>
              <w:t>No.</w:t>
            </w:r>
          </w:p>
        </w:tc>
        <w:tc>
          <w:tcPr>
            <w:tcW w:w="5100" w:type="dxa"/>
            <w:tcBorders>
              <w:top w:val="single" w:sz="8" w:space="0" w:color="auto"/>
              <w:left w:val="single" w:sz="8" w:space="0" w:color="auto"/>
              <w:bottom w:val="single" w:sz="8" w:space="0" w:color="auto"/>
              <w:right w:val="single" w:sz="8" w:space="0" w:color="auto"/>
            </w:tcBorders>
            <w:vAlign w:val="center"/>
          </w:tcPr>
          <w:p w14:paraId="76DCB311" w14:textId="77777777" w:rsidR="00543368" w:rsidRPr="00D1641F" w:rsidRDefault="00543368" w:rsidP="00B411A1">
            <w:pPr>
              <w:jc w:val="center"/>
              <w:rPr>
                <w:rFonts w:ascii="Times New Roman" w:hAnsi="Times New Roman" w:cs="Times New Roman"/>
                <w:b/>
                <w:bCs/>
                <w:sz w:val="20"/>
                <w:szCs w:val="20"/>
              </w:rPr>
            </w:pPr>
            <w:r>
              <w:rPr>
                <w:rFonts w:ascii="Times New Roman" w:hAnsi="Times New Roman"/>
                <w:b/>
                <w:bCs/>
                <w:sz w:val="20"/>
                <w:szCs w:val="20"/>
              </w:rPr>
              <w:t xml:space="preserve">Tipo y Características de Equipo </w:t>
            </w:r>
          </w:p>
        </w:tc>
        <w:tc>
          <w:tcPr>
            <w:tcW w:w="2340" w:type="dxa"/>
            <w:tcBorders>
              <w:top w:val="single" w:sz="8" w:space="0" w:color="auto"/>
              <w:left w:val="single" w:sz="8" w:space="0" w:color="auto"/>
              <w:bottom w:val="single" w:sz="8" w:space="0" w:color="auto"/>
              <w:right w:val="single" w:sz="8" w:space="0" w:color="auto"/>
            </w:tcBorders>
            <w:vAlign w:val="center"/>
          </w:tcPr>
          <w:p w14:paraId="76DCB312" w14:textId="77777777" w:rsidR="00543368" w:rsidRPr="00D1641F" w:rsidRDefault="00543368" w:rsidP="00B411A1">
            <w:pPr>
              <w:jc w:val="center"/>
              <w:rPr>
                <w:rFonts w:ascii="Times New Roman" w:hAnsi="Times New Roman" w:cs="Times New Roman"/>
                <w:b/>
                <w:bCs/>
                <w:sz w:val="20"/>
                <w:szCs w:val="20"/>
              </w:rPr>
            </w:pPr>
            <w:r>
              <w:rPr>
                <w:rFonts w:ascii="Times New Roman" w:hAnsi="Times New Roman"/>
                <w:b/>
                <w:bCs/>
                <w:sz w:val="20"/>
                <w:szCs w:val="20"/>
              </w:rPr>
              <w:t>Número Mínimo Requerido</w:t>
            </w:r>
          </w:p>
        </w:tc>
      </w:tr>
      <w:tr w:rsidR="00543368" w:rsidRPr="00D1641F" w14:paraId="76DCB317" w14:textId="77777777" w:rsidTr="00B411A1">
        <w:tc>
          <w:tcPr>
            <w:tcW w:w="570" w:type="dxa"/>
            <w:tcBorders>
              <w:top w:val="single" w:sz="8" w:space="0" w:color="auto"/>
            </w:tcBorders>
          </w:tcPr>
          <w:p w14:paraId="76DCB314" w14:textId="77777777" w:rsidR="00543368" w:rsidRPr="00D1641F" w:rsidRDefault="00543368" w:rsidP="00B411A1">
            <w:pPr>
              <w:pStyle w:val="Header"/>
              <w:spacing w:after="200"/>
              <w:jc w:val="center"/>
              <w:rPr>
                <w:rFonts w:ascii="Times New Roman" w:hAnsi="Times New Roman" w:cs="Times New Roman"/>
                <w:sz w:val="20"/>
                <w:szCs w:val="20"/>
              </w:rPr>
            </w:pPr>
            <w:r>
              <w:rPr>
                <w:rFonts w:ascii="Times New Roman" w:hAnsi="Times New Roman"/>
                <w:sz w:val="20"/>
                <w:szCs w:val="20"/>
              </w:rPr>
              <w:t>1</w:t>
            </w:r>
          </w:p>
        </w:tc>
        <w:tc>
          <w:tcPr>
            <w:tcW w:w="5100" w:type="dxa"/>
            <w:tcBorders>
              <w:top w:val="single" w:sz="8" w:space="0" w:color="auto"/>
            </w:tcBorders>
          </w:tcPr>
          <w:p w14:paraId="76DCB315" w14:textId="77777777" w:rsidR="00543368" w:rsidRPr="00D1641F" w:rsidRDefault="00543368" w:rsidP="00B411A1">
            <w:pPr>
              <w:rPr>
                <w:rFonts w:ascii="Times New Roman" w:hAnsi="Times New Roman" w:cs="Times New Roman"/>
                <w:sz w:val="20"/>
                <w:szCs w:val="20"/>
              </w:rPr>
            </w:pPr>
          </w:p>
        </w:tc>
        <w:tc>
          <w:tcPr>
            <w:tcW w:w="2340" w:type="dxa"/>
            <w:tcBorders>
              <w:top w:val="single" w:sz="8" w:space="0" w:color="auto"/>
            </w:tcBorders>
          </w:tcPr>
          <w:p w14:paraId="76DCB316" w14:textId="77777777" w:rsidR="00543368" w:rsidRPr="00D1641F" w:rsidRDefault="00543368" w:rsidP="00B411A1">
            <w:pPr>
              <w:rPr>
                <w:rFonts w:ascii="Times New Roman" w:hAnsi="Times New Roman" w:cs="Times New Roman"/>
                <w:sz w:val="20"/>
                <w:szCs w:val="20"/>
              </w:rPr>
            </w:pPr>
          </w:p>
        </w:tc>
      </w:tr>
      <w:tr w:rsidR="00543368" w:rsidRPr="00D1641F" w14:paraId="76DCB31B" w14:textId="77777777" w:rsidTr="00543368">
        <w:tc>
          <w:tcPr>
            <w:tcW w:w="570" w:type="dxa"/>
          </w:tcPr>
          <w:p w14:paraId="76DCB318" w14:textId="77777777" w:rsidR="00543368" w:rsidRPr="00D1641F" w:rsidRDefault="00543368" w:rsidP="00B411A1">
            <w:pPr>
              <w:jc w:val="center"/>
              <w:rPr>
                <w:rFonts w:ascii="Times New Roman" w:hAnsi="Times New Roman" w:cs="Times New Roman"/>
                <w:sz w:val="20"/>
                <w:szCs w:val="20"/>
              </w:rPr>
            </w:pPr>
            <w:r>
              <w:rPr>
                <w:rFonts w:ascii="Times New Roman" w:hAnsi="Times New Roman"/>
                <w:sz w:val="20"/>
                <w:szCs w:val="20"/>
              </w:rPr>
              <w:t>2</w:t>
            </w:r>
          </w:p>
        </w:tc>
        <w:tc>
          <w:tcPr>
            <w:tcW w:w="5100" w:type="dxa"/>
          </w:tcPr>
          <w:p w14:paraId="76DCB319" w14:textId="77777777" w:rsidR="00543368" w:rsidRPr="00D1641F" w:rsidRDefault="00543368" w:rsidP="00B411A1">
            <w:pPr>
              <w:rPr>
                <w:rFonts w:ascii="Times New Roman" w:hAnsi="Times New Roman" w:cs="Times New Roman"/>
                <w:sz w:val="20"/>
                <w:szCs w:val="20"/>
              </w:rPr>
            </w:pPr>
          </w:p>
        </w:tc>
        <w:tc>
          <w:tcPr>
            <w:tcW w:w="2340" w:type="dxa"/>
          </w:tcPr>
          <w:p w14:paraId="76DCB31A" w14:textId="77777777" w:rsidR="00543368" w:rsidRPr="00D1641F" w:rsidRDefault="00543368" w:rsidP="00B411A1">
            <w:pPr>
              <w:rPr>
                <w:rFonts w:ascii="Times New Roman" w:hAnsi="Times New Roman" w:cs="Times New Roman"/>
                <w:sz w:val="20"/>
                <w:szCs w:val="20"/>
                <w:u w:val="single"/>
              </w:rPr>
            </w:pPr>
          </w:p>
        </w:tc>
      </w:tr>
      <w:tr w:rsidR="00543368" w:rsidRPr="00D1641F" w14:paraId="76DCB31F" w14:textId="77777777" w:rsidTr="00543368">
        <w:tc>
          <w:tcPr>
            <w:tcW w:w="570" w:type="dxa"/>
          </w:tcPr>
          <w:p w14:paraId="76DCB31C" w14:textId="77777777" w:rsidR="00543368" w:rsidRPr="00D1641F" w:rsidRDefault="00543368" w:rsidP="00B411A1">
            <w:pPr>
              <w:pStyle w:val="Header"/>
              <w:spacing w:after="200"/>
              <w:jc w:val="center"/>
              <w:rPr>
                <w:rFonts w:ascii="Times New Roman" w:hAnsi="Times New Roman" w:cs="Times New Roman"/>
                <w:sz w:val="20"/>
                <w:szCs w:val="20"/>
              </w:rPr>
            </w:pPr>
            <w:r>
              <w:rPr>
                <w:rFonts w:ascii="Times New Roman" w:hAnsi="Times New Roman"/>
                <w:sz w:val="20"/>
                <w:szCs w:val="20"/>
              </w:rPr>
              <w:t>3</w:t>
            </w:r>
          </w:p>
        </w:tc>
        <w:tc>
          <w:tcPr>
            <w:tcW w:w="5100" w:type="dxa"/>
          </w:tcPr>
          <w:p w14:paraId="76DCB31D" w14:textId="77777777" w:rsidR="00543368" w:rsidRPr="00D1641F" w:rsidRDefault="00543368" w:rsidP="00B411A1">
            <w:pPr>
              <w:rPr>
                <w:rFonts w:ascii="Times New Roman" w:hAnsi="Times New Roman" w:cs="Times New Roman"/>
                <w:sz w:val="20"/>
                <w:szCs w:val="20"/>
              </w:rPr>
            </w:pPr>
          </w:p>
        </w:tc>
        <w:tc>
          <w:tcPr>
            <w:tcW w:w="2340" w:type="dxa"/>
          </w:tcPr>
          <w:p w14:paraId="76DCB31E" w14:textId="77777777" w:rsidR="00543368" w:rsidRPr="00D1641F" w:rsidRDefault="00543368" w:rsidP="00B411A1">
            <w:pPr>
              <w:rPr>
                <w:rFonts w:ascii="Times New Roman" w:hAnsi="Times New Roman" w:cs="Times New Roman"/>
                <w:sz w:val="20"/>
                <w:szCs w:val="20"/>
                <w:u w:val="single"/>
              </w:rPr>
            </w:pPr>
          </w:p>
        </w:tc>
      </w:tr>
      <w:tr w:rsidR="00543368" w:rsidRPr="00D1641F" w14:paraId="76DCB323" w14:textId="77777777" w:rsidTr="00543368">
        <w:tc>
          <w:tcPr>
            <w:tcW w:w="570" w:type="dxa"/>
          </w:tcPr>
          <w:p w14:paraId="76DCB320" w14:textId="77777777" w:rsidR="00543368" w:rsidRPr="00D1641F" w:rsidRDefault="00543368" w:rsidP="00B411A1">
            <w:pPr>
              <w:jc w:val="center"/>
              <w:rPr>
                <w:rFonts w:ascii="Times New Roman" w:hAnsi="Times New Roman" w:cs="Times New Roman"/>
                <w:sz w:val="20"/>
                <w:szCs w:val="20"/>
              </w:rPr>
            </w:pPr>
            <w:r>
              <w:rPr>
                <w:rFonts w:ascii="Times New Roman" w:hAnsi="Times New Roman"/>
                <w:sz w:val="20"/>
                <w:szCs w:val="20"/>
              </w:rPr>
              <w:t>4</w:t>
            </w:r>
          </w:p>
        </w:tc>
        <w:tc>
          <w:tcPr>
            <w:tcW w:w="5100" w:type="dxa"/>
          </w:tcPr>
          <w:p w14:paraId="76DCB321" w14:textId="77777777" w:rsidR="00543368" w:rsidRPr="00D1641F" w:rsidRDefault="00543368" w:rsidP="00B411A1">
            <w:pPr>
              <w:rPr>
                <w:rFonts w:ascii="Times New Roman" w:hAnsi="Times New Roman" w:cs="Times New Roman"/>
                <w:sz w:val="20"/>
                <w:szCs w:val="20"/>
              </w:rPr>
            </w:pPr>
          </w:p>
        </w:tc>
        <w:tc>
          <w:tcPr>
            <w:tcW w:w="2340" w:type="dxa"/>
          </w:tcPr>
          <w:p w14:paraId="76DCB322" w14:textId="77777777" w:rsidR="00543368" w:rsidRPr="00D1641F" w:rsidRDefault="00543368" w:rsidP="00B411A1">
            <w:pPr>
              <w:rPr>
                <w:rFonts w:ascii="Times New Roman" w:hAnsi="Times New Roman" w:cs="Times New Roman"/>
                <w:sz w:val="20"/>
                <w:szCs w:val="20"/>
                <w:u w:val="single"/>
              </w:rPr>
            </w:pPr>
          </w:p>
        </w:tc>
      </w:tr>
    </w:tbl>
    <w:p w14:paraId="76DCB330" w14:textId="77777777" w:rsidR="00B411A1" w:rsidRPr="00B411A1" w:rsidRDefault="00B411A1" w:rsidP="00B411A1">
      <w:pPr>
        <w:pStyle w:val="Footer"/>
        <w:ind w:left="360"/>
        <w:rPr>
          <w:rFonts w:ascii="Times New Roman" w:hAnsi="Times New Roman" w:cs="Times New Roman"/>
          <w:sz w:val="20"/>
          <w:szCs w:val="20"/>
        </w:rPr>
      </w:pPr>
    </w:p>
    <w:p w14:paraId="76DCB331" w14:textId="094E65F3" w:rsidR="00543368" w:rsidRPr="00543368" w:rsidRDefault="00543368" w:rsidP="00B411A1">
      <w:pPr>
        <w:pStyle w:val="Footer"/>
        <w:spacing w:after="200"/>
        <w:ind w:left="360"/>
        <w:rPr>
          <w:rFonts w:ascii="Times New Roman" w:hAnsi="Times New Roman" w:cs="Times New Roman"/>
          <w:sz w:val="24"/>
          <w:szCs w:val="24"/>
        </w:rPr>
      </w:pPr>
      <w:r>
        <w:rPr>
          <w:rFonts w:ascii="Times New Roman" w:hAnsi="Times New Roman"/>
          <w:sz w:val="24"/>
        </w:rPr>
        <w:t>El Licitante deberá presentar más detalles de los elementos de equipo propuestos por medio del Formulario TECH-6 en la Sección IV, Formularios de la Oferta Técnica y Financiera.</w:t>
      </w:r>
    </w:p>
    <w:p w14:paraId="76DCB332" w14:textId="77777777" w:rsidR="00543368" w:rsidRPr="00543368" w:rsidRDefault="00543368" w:rsidP="003B185E">
      <w:pPr>
        <w:tabs>
          <w:tab w:val="left" w:pos="432"/>
          <w:tab w:val="left" w:pos="2952"/>
          <w:tab w:val="left" w:pos="5832"/>
        </w:tabs>
        <w:ind w:left="360"/>
        <w:jc w:val="both"/>
        <w:rPr>
          <w:rFonts w:ascii="Times New Roman" w:hAnsi="Times New Roman" w:cs="Times New Roman"/>
          <w:sz w:val="24"/>
          <w:szCs w:val="24"/>
        </w:rPr>
      </w:pPr>
      <w:r>
        <w:rPr>
          <w:rFonts w:ascii="Times New Roman" w:hAnsi="Times New Roman"/>
          <w:sz w:val="24"/>
          <w:szCs w:val="24"/>
        </w:rPr>
        <w:t xml:space="preserve">Los Licitantes deberán presentar información en la sección de metodología y programa de trabajo de los formularios de la Oferta sobre cómo se utilizará este equipo si el Licitante es seleccionado para ofrecer más de un lote. El Cliente se reserva el derecho de solicitar el reemplazo o la adición de equipos en caso de adjudicar varios lotes. </w:t>
      </w:r>
    </w:p>
    <w:p w14:paraId="5E4127D4" w14:textId="6C8DFFEB" w:rsidR="00A82E84" w:rsidRDefault="00543368" w:rsidP="003B185E">
      <w:pPr>
        <w:pStyle w:val="Heading4forTOC"/>
      </w:pPr>
      <w:r>
        <w:t>2.6 Personal Clave</w:t>
      </w:r>
    </w:p>
    <w:p w14:paraId="0B650BE7" w14:textId="77777777" w:rsidR="004946AC" w:rsidRPr="004946AC" w:rsidRDefault="004946AC" w:rsidP="004946AC">
      <w:pPr>
        <w:pStyle w:val="Heading6"/>
        <w:spacing w:before="55"/>
        <w:ind w:left="220"/>
        <w:rPr>
          <w:b w:val="0"/>
          <w:bCs w:val="0"/>
          <w:szCs w:val="24"/>
        </w:rPr>
      </w:pPr>
      <w:r>
        <w:rPr>
          <w:b w:val="0"/>
          <w:szCs w:val="24"/>
        </w:rPr>
        <w:t xml:space="preserve">El Licitante debe demostrar que tiene, como mínimo, el personal clave según lo siguiente: </w:t>
      </w:r>
    </w:p>
    <w:tbl>
      <w:tblPr>
        <w:tblW w:w="9940" w:type="dxa"/>
        <w:tblInd w:w="104" w:type="dxa"/>
        <w:tblLayout w:type="fixed"/>
        <w:tblCellMar>
          <w:left w:w="0" w:type="dxa"/>
          <w:right w:w="0" w:type="dxa"/>
        </w:tblCellMar>
        <w:tblLook w:val="01E0" w:firstRow="1" w:lastRow="1" w:firstColumn="1" w:lastColumn="1" w:noHBand="0" w:noVBand="0"/>
      </w:tblPr>
      <w:tblGrid>
        <w:gridCol w:w="538"/>
        <w:gridCol w:w="2002"/>
        <w:gridCol w:w="1178"/>
        <w:gridCol w:w="2784"/>
        <w:gridCol w:w="3438"/>
      </w:tblGrid>
      <w:tr w:rsidR="004946AC" w:rsidRPr="001B5AB3" w14:paraId="6C069D37" w14:textId="77777777" w:rsidTr="00545463">
        <w:trPr>
          <w:trHeight w:hRule="exact" w:val="566"/>
        </w:trPr>
        <w:tc>
          <w:tcPr>
            <w:tcW w:w="538" w:type="dxa"/>
            <w:tcBorders>
              <w:top w:val="single" w:sz="5" w:space="0" w:color="000000"/>
              <w:left w:val="single" w:sz="5" w:space="0" w:color="000000"/>
              <w:bottom w:val="single" w:sz="5" w:space="0" w:color="000000"/>
              <w:right w:val="single" w:sz="5" w:space="0" w:color="000000"/>
            </w:tcBorders>
          </w:tcPr>
          <w:p w14:paraId="3E864BD3" w14:textId="46DAF7F9" w:rsidR="004946AC" w:rsidRPr="001B5AB3" w:rsidRDefault="0091284C" w:rsidP="00545463">
            <w:pPr>
              <w:pStyle w:val="TableParagraph"/>
              <w:spacing w:line="272" w:lineRule="exact"/>
              <w:ind w:left="104"/>
              <w:rPr>
                <w:rFonts w:ascii="Times New Roman" w:eastAsia="Times New Roman" w:hAnsi="Times New Roman"/>
                <w:sz w:val="24"/>
                <w:szCs w:val="24"/>
              </w:rPr>
            </w:pPr>
            <w:r w:rsidRPr="0091284C">
              <w:rPr>
                <w:rFonts w:ascii="Times New Roman" w:hAnsi="Times New Roman"/>
                <w:sz w:val="24"/>
                <w:szCs w:val="24"/>
              </w:rPr>
              <w:t>No</w:t>
            </w:r>
            <w:r w:rsidR="004946AC" w:rsidRPr="0091284C">
              <w:rPr>
                <w:rFonts w:ascii="Times New Roman" w:hAnsi="Times New Roman"/>
                <w:sz w:val="24"/>
                <w:szCs w:val="24"/>
              </w:rPr>
              <w:t>.</w:t>
            </w:r>
          </w:p>
        </w:tc>
        <w:tc>
          <w:tcPr>
            <w:tcW w:w="2002" w:type="dxa"/>
            <w:tcBorders>
              <w:top w:val="single" w:sz="5" w:space="0" w:color="000000"/>
              <w:left w:val="single" w:sz="5" w:space="0" w:color="000000"/>
              <w:bottom w:val="single" w:sz="5" w:space="0" w:color="000000"/>
              <w:right w:val="single" w:sz="5" w:space="0" w:color="000000"/>
            </w:tcBorders>
          </w:tcPr>
          <w:p w14:paraId="4117AC41" w14:textId="77777777" w:rsidR="004946AC" w:rsidRPr="001B5AB3" w:rsidRDefault="004946AC" w:rsidP="00545463">
            <w:pPr>
              <w:pStyle w:val="TableParagraph"/>
              <w:spacing w:line="272" w:lineRule="exact"/>
              <w:ind w:left="99"/>
              <w:rPr>
                <w:rFonts w:ascii="Times New Roman" w:eastAsia="Times New Roman" w:hAnsi="Times New Roman"/>
                <w:sz w:val="24"/>
                <w:szCs w:val="24"/>
              </w:rPr>
            </w:pPr>
            <w:r>
              <w:rPr>
                <w:rFonts w:ascii="Times New Roman" w:hAnsi="Times New Roman"/>
                <w:sz w:val="24"/>
                <w:szCs w:val="24"/>
              </w:rPr>
              <w:t>Personal Clave</w:t>
            </w:r>
          </w:p>
        </w:tc>
        <w:tc>
          <w:tcPr>
            <w:tcW w:w="1178" w:type="dxa"/>
            <w:tcBorders>
              <w:top w:val="single" w:sz="5" w:space="0" w:color="000000"/>
              <w:left w:val="single" w:sz="5" w:space="0" w:color="000000"/>
              <w:bottom w:val="single" w:sz="5" w:space="0" w:color="000000"/>
              <w:right w:val="single" w:sz="5" w:space="0" w:color="000000"/>
            </w:tcBorders>
          </w:tcPr>
          <w:p w14:paraId="443801D8" w14:textId="77777777" w:rsidR="004946AC" w:rsidRPr="001B5AB3" w:rsidRDefault="004946AC" w:rsidP="00545463">
            <w:pPr>
              <w:pStyle w:val="TableParagraph"/>
              <w:spacing w:line="274" w:lineRule="exact"/>
              <w:ind w:left="104" w:right="174"/>
              <w:rPr>
                <w:rFonts w:ascii="Times New Roman" w:eastAsia="Times New Roman" w:hAnsi="Times New Roman"/>
                <w:sz w:val="24"/>
                <w:szCs w:val="24"/>
              </w:rPr>
            </w:pPr>
            <w:r>
              <w:rPr>
                <w:rFonts w:ascii="Times New Roman" w:hAnsi="Times New Roman"/>
                <w:sz w:val="24"/>
                <w:szCs w:val="24"/>
              </w:rPr>
              <w:t>Número</w:t>
            </w:r>
          </w:p>
        </w:tc>
        <w:tc>
          <w:tcPr>
            <w:tcW w:w="2784" w:type="dxa"/>
            <w:tcBorders>
              <w:top w:val="single" w:sz="5" w:space="0" w:color="000000"/>
              <w:left w:val="single" w:sz="5" w:space="0" w:color="000000"/>
              <w:bottom w:val="single" w:sz="5" w:space="0" w:color="000000"/>
              <w:right w:val="single" w:sz="5" w:space="0" w:color="000000"/>
            </w:tcBorders>
          </w:tcPr>
          <w:p w14:paraId="33AB9935" w14:textId="77777777" w:rsidR="004946AC" w:rsidRPr="001B5AB3" w:rsidRDefault="004946AC" w:rsidP="00545463">
            <w:pPr>
              <w:pStyle w:val="TableParagraph"/>
              <w:spacing w:line="272" w:lineRule="exact"/>
              <w:ind w:left="99"/>
              <w:rPr>
                <w:rFonts w:ascii="Times New Roman" w:eastAsia="Times New Roman" w:hAnsi="Times New Roman"/>
                <w:sz w:val="24"/>
                <w:szCs w:val="24"/>
              </w:rPr>
            </w:pPr>
            <w:r>
              <w:rPr>
                <w:rFonts w:ascii="Times New Roman" w:hAnsi="Times New Roman"/>
                <w:sz w:val="24"/>
                <w:szCs w:val="24"/>
              </w:rPr>
              <w:t>Calificación Mínima</w:t>
            </w:r>
          </w:p>
        </w:tc>
        <w:tc>
          <w:tcPr>
            <w:tcW w:w="3438" w:type="dxa"/>
            <w:tcBorders>
              <w:top w:val="single" w:sz="5" w:space="0" w:color="000000"/>
              <w:left w:val="single" w:sz="5" w:space="0" w:color="000000"/>
              <w:bottom w:val="single" w:sz="5" w:space="0" w:color="000000"/>
              <w:right w:val="single" w:sz="5" w:space="0" w:color="000000"/>
            </w:tcBorders>
          </w:tcPr>
          <w:p w14:paraId="592142A5" w14:textId="77777777" w:rsidR="004946AC" w:rsidRPr="001B5AB3" w:rsidRDefault="004946AC" w:rsidP="00545463">
            <w:pPr>
              <w:pStyle w:val="TableParagraph"/>
              <w:spacing w:line="272" w:lineRule="exact"/>
              <w:ind w:left="104"/>
              <w:rPr>
                <w:rFonts w:ascii="Times New Roman" w:eastAsia="Times New Roman" w:hAnsi="Times New Roman"/>
                <w:sz w:val="24"/>
                <w:szCs w:val="24"/>
              </w:rPr>
            </w:pPr>
            <w:r>
              <w:rPr>
                <w:rFonts w:ascii="Times New Roman" w:hAnsi="Times New Roman"/>
                <w:sz w:val="24"/>
                <w:szCs w:val="24"/>
              </w:rPr>
              <w:t>Experiencia Mínima</w:t>
            </w:r>
          </w:p>
        </w:tc>
      </w:tr>
      <w:tr w:rsidR="004946AC" w:rsidRPr="001B5AB3" w14:paraId="1F46E078" w14:textId="77777777" w:rsidTr="00545463">
        <w:trPr>
          <w:trHeight w:hRule="exact" w:val="245"/>
        </w:trPr>
        <w:tc>
          <w:tcPr>
            <w:tcW w:w="538" w:type="dxa"/>
            <w:tcBorders>
              <w:top w:val="single" w:sz="5" w:space="0" w:color="000000"/>
              <w:left w:val="single" w:sz="5" w:space="0" w:color="000000"/>
              <w:bottom w:val="single" w:sz="5" w:space="0" w:color="000000"/>
              <w:right w:val="single" w:sz="5" w:space="0" w:color="000000"/>
            </w:tcBorders>
          </w:tcPr>
          <w:p w14:paraId="54CA28B0" w14:textId="77777777" w:rsidR="004946AC" w:rsidRPr="001B5AB3" w:rsidRDefault="004946AC" w:rsidP="00545463">
            <w:pPr>
              <w:pStyle w:val="TableParagraph"/>
              <w:spacing w:line="267" w:lineRule="exact"/>
              <w:ind w:left="104"/>
              <w:rPr>
                <w:rFonts w:ascii="Times New Roman" w:eastAsia="Times New Roman" w:hAnsi="Times New Roman"/>
                <w:sz w:val="24"/>
                <w:szCs w:val="24"/>
              </w:rPr>
            </w:pPr>
            <w:r>
              <w:rPr>
                <w:rFonts w:ascii="Times New Roman" w:hAnsi="Times New Roman"/>
                <w:sz w:val="24"/>
                <w:szCs w:val="24"/>
              </w:rPr>
              <w:t>1</w:t>
            </w:r>
          </w:p>
        </w:tc>
        <w:tc>
          <w:tcPr>
            <w:tcW w:w="2002" w:type="dxa"/>
            <w:tcBorders>
              <w:top w:val="single" w:sz="5" w:space="0" w:color="000000"/>
              <w:left w:val="single" w:sz="5" w:space="0" w:color="000000"/>
              <w:bottom w:val="single" w:sz="5" w:space="0" w:color="000000"/>
              <w:right w:val="single" w:sz="5" w:space="0" w:color="000000"/>
            </w:tcBorders>
          </w:tcPr>
          <w:p w14:paraId="6A87BC61" w14:textId="77777777" w:rsidR="004946AC" w:rsidRPr="001B5AB3" w:rsidRDefault="004946AC" w:rsidP="00545463">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7452CA46" w14:textId="77777777" w:rsidR="004946AC" w:rsidRPr="001B5AB3" w:rsidRDefault="004946AC" w:rsidP="00545463">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2726D4FE" w14:textId="77777777" w:rsidR="004946AC" w:rsidRPr="001B5AB3" w:rsidRDefault="004946AC" w:rsidP="00545463">
            <w:pPr>
              <w:pStyle w:val="TableParagraph"/>
              <w:spacing w:line="267"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17C5EDF7" w14:textId="77777777" w:rsidR="004946AC" w:rsidRPr="001B5AB3" w:rsidRDefault="004946AC" w:rsidP="00545463">
            <w:pPr>
              <w:pStyle w:val="TableParagraph"/>
              <w:spacing w:line="239" w:lineRule="auto"/>
              <w:ind w:left="104" w:right="365"/>
              <w:rPr>
                <w:rFonts w:ascii="Times New Roman" w:eastAsia="Times New Roman" w:hAnsi="Times New Roman"/>
                <w:sz w:val="24"/>
                <w:szCs w:val="24"/>
              </w:rPr>
            </w:pPr>
          </w:p>
        </w:tc>
      </w:tr>
      <w:tr w:rsidR="004946AC" w:rsidRPr="001B5AB3" w14:paraId="05A0EF59" w14:textId="77777777" w:rsidTr="00545463">
        <w:trPr>
          <w:trHeight w:hRule="exact" w:val="280"/>
        </w:trPr>
        <w:tc>
          <w:tcPr>
            <w:tcW w:w="538" w:type="dxa"/>
            <w:tcBorders>
              <w:top w:val="single" w:sz="5" w:space="0" w:color="000000"/>
              <w:left w:val="single" w:sz="5" w:space="0" w:color="000000"/>
              <w:bottom w:val="single" w:sz="5" w:space="0" w:color="000000"/>
              <w:right w:val="single" w:sz="5" w:space="0" w:color="000000"/>
            </w:tcBorders>
          </w:tcPr>
          <w:p w14:paraId="7D1E16DC" w14:textId="77777777" w:rsidR="004946AC" w:rsidRPr="001B5AB3" w:rsidRDefault="004946AC" w:rsidP="00545463">
            <w:pPr>
              <w:pStyle w:val="TableParagraph"/>
              <w:spacing w:line="267" w:lineRule="exact"/>
              <w:ind w:left="104"/>
              <w:rPr>
                <w:rFonts w:ascii="Times New Roman" w:eastAsia="Times New Roman" w:hAnsi="Times New Roman"/>
                <w:sz w:val="24"/>
                <w:szCs w:val="24"/>
              </w:rPr>
            </w:pPr>
            <w:r>
              <w:rPr>
                <w:rFonts w:ascii="Times New Roman" w:hAnsi="Times New Roman"/>
                <w:sz w:val="24"/>
                <w:szCs w:val="24"/>
              </w:rPr>
              <w:t>2</w:t>
            </w:r>
          </w:p>
        </w:tc>
        <w:tc>
          <w:tcPr>
            <w:tcW w:w="2002" w:type="dxa"/>
            <w:tcBorders>
              <w:top w:val="single" w:sz="5" w:space="0" w:color="000000"/>
              <w:left w:val="single" w:sz="5" w:space="0" w:color="000000"/>
              <w:bottom w:val="single" w:sz="5" w:space="0" w:color="000000"/>
              <w:right w:val="single" w:sz="5" w:space="0" w:color="000000"/>
            </w:tcBorders>
          </w:tcPr>
          <w:p w14:paraId="065FE9C4" w14:textId="77777777" w:rsidR="004946AC" w:rsidRPr="001B5AB3" w:rsidRDefault="004946AC" w:rsidP="00545463">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2897B0CA" w14:textId="77777777" w:rsidR="004946AC" w:rsidRPr="001B5AB3" w:rsidRDefault="004946AC" w:rsidP="00545463">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5E65EBC7" w14:textId="77777777" w:rsidR="004946AC" w:rsidRPr="001B5AB3" w:rsidRDefault="004946AC" w:rsidP="00545463">
            <w:pPr>
              <w:pStyle w:val="TableParagraph"/>
              <w:spacing w:line="273"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07132C8E" w14:textId="77777777" w:rsidR="004946AC" w:rsidRPr="001B5AB3" w:rsidRDefault="004946AC" w:rsidP="00545463">
            <w:pPr>
              <w:pStyle w:val="TableParagraph"/>
              <w:ind w:left="104" w:right="331"/>
              <w:rPr>
                <w:rFonts w:ascii="Times New Roman" w:eastAsia="Times New Roman" w:hAnsi="Times New Roman"/>
                <w:sz w:val="24"/>
                <w:szCs w:val="24"/>
              </w:rPr>
            </w:pPr>
          </w:p>
        </w:tc>
      </w:tr>
      <w:tr w:rsidR="004946AC" w:rsidRPr="001B5AB3" w14:paraId="173ED8E7" w14:textId="77777777" w:rsidTr="00545463">
        <w:trPr>
          <w:trHeight w:hRule="exact" w:val="286"/>
        </w:trPr>
        <w:tc>
          <w:tcPr>
            <w:tcW w:w="538" w:type="dxa"/>
            <w:tcBorders>
              <w:top w:val="single" w:sz="5" w:space="0" w:color="000000"/>
              <w:left w:val="single" w:sz="5" w:space="0" w:color="000000"/>
              <w:bottom w:val="single" w:sz="5" w:space="0" w:color="000000"/>
              <w:right w:val="single" w:sz="5" w:space="0" w:color="000000"/>
            </w:tcBorders>
          </w:tcPr>
          <w:p w14:paraId="0A0ADFCF" w14:textId="77777777" w:rsidR="004946AC" w:rsidRPr="001B5AB3" w:rsidRDefault="004946AC" w:rsidP="00545463">
            <w:pPr>
              <w:pStyle w:val="TableParagraph"/>
              <w:spacing w:line="267" w:lineRule="exact"/>
              <w:ind w:left="104"/>
              <w:rPr>
                <w:rFonts w:ascii="Times New Roman" w:eastAsia="Times New Roman" w:hAnsi="Times New Roman"/>
                <w:sz w:val="24"/>
                <w:szCs w:val="24"/>
              </w:rPr>
            </w:pPr>
            <w:r>
              <w:rPr>
                <w:rFonts w:ascii="Times New Roman" w:hAnsi="Times New Roman"/>
                <w:sz w:val="24"/>
                <w:szCs w:val="24"/>
              </w:rPr>
              <w:t>3</w:t>
            </w:r>
          </w:p>
        </w:tc>
        <w:tc>
          <w:tcPr>
            <w:tcW w:w="2002" w:type="dxa"/>
            <w:tcBorders>
              <w:top w:val="single" w:sz="5" w:space="0" w:color="000000"/>
              <w:left w:val="single" w:sz="5" w:space="0" w:color="000000"/>
              <w:bottom w:val="single" w:sz="5" w:space="0" w:color="000000"/>
              <w:right w:val="single" w:sz="5" w:space="0" w:color="000000"/>
            </w:tcBorders>
          </w:tcPr>
          <w:p w14:paraId="5E38BDB2" w14:textId="77777777" w:rsidR="004946AC" w:rsidRPr="001B5AB3" w:rsidRDefault="004946AC" w:rsidP="00545463">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41D24A07" w14:textId="77777777" w:rsidR="004946AC" w:rsidRPr="001B5AB3" w:rsidRDefault="004946AC" w:rsidP="00545463">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3B6ECBC1" w14:textId="77777777" w:rsidR="004946AC" w:rsidRPr="001B5AB3" w:rsidRDefault="004946AC" w:rsidP="00545463">
            <w:pPr>
              <w:pStyle w:val="TableParagraph"/>
              <w:spacing w:before="7" w:line="274" w:lineRule="exact"/>
              <w:ind w:left="99" w:right="148"/>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248B8375" w14:textId="77777777" w:rsidR="004946AC" w:rsidRPr="001B5AB3" w:rsidRDefault="004946AC" w:rsidP="00545463">
            <w:pPr>
              <w:pStyle w:val="TableParagraph"/>
              <w:ind w:left="104" w:right="439"/>
              <w:rPr>
                <w:rFonts w:ascii="Times New Roman" w:eastAsia="Times New Roman" w:hAnsi="Times New Roman"/>
                <w:sz w:val="24"/>
                <w:szCs w:val="24"/>
              </w:rPr>
            </w:pPr>
          </w:p>
        </w:tc>
      </w:tr>
      <w:tr w:rsidR="004946AC" w:rsidRPr="001B5AB3" w14:paraId="182FDEF6" w14:textId="77777777" w:rsidTr="00545463">
        <w:trPr>
          <w:trHeight w:hRule="exact" w:val="275"/>
        </w:trPr>
        <w:tc>
          <w:tcPr>
            <w:tcW w:w="538" w:type="dxa"/>
            <w:tcBorders>
              <w:top w:val="single" w:sz="5" w:space="0" w:color="000000"/>
              <w:left w:val="single" w:sz="5" w:space="0" w:color="000000"/>
              <w:bottom w:val="single" w:sz="5" w:space="0" w:color="000000"/>
              <w:right w:val="single" w:sz="5" w:space="0" w:color="000000"/>
            </w:tcBorders>
          </w:tcPr>
          <w:p w14:paraId="6113CEA3" w14:textId="77777777" w:rsidR="004946AC" w:rsidRPr="001B5AB3" w:rsidRDefault="004946AC" w:rsidP="00545463">
            <w:pPr>
              <w:pStyle w:val="TableParagraph"/>
              <w:spacing w:line="267" w:lineRule="exact"/>
              <w:ind w:left="104"/>
              <w:rPr>
                <w:rFonts w:ascii="Times New Roman" w:eastAsia="Times New Roman" w:hAnsi="Times New Roman"/>
                <w:sz w:val="24"/>
                <w:szCs w:val="24"/>
              </w:rPr>
            </w:pPr>
          </w:p>
        </w:tc>
        <w:tc>
          <w:tcPr>
            <w:tcW w:w="2002" w:type="dxa"/>
            <w:tcBorders>
              <w:top w:val="single" w:sz="5" w:space="0" w:color="000000"/>
              <w:left w:val="single" w:sz="5" w:space="0" w:color="000000"/>
              <w:bottom w:val="single" w:sz="5" w:space="0" w:color="000000"/>
              <w:right w:val="single" w:sz="5" w:space="0" w:color="000000"/>
            </w:tcBorders>
          </w:tcPr>
          <w:p w14:paraId="4FEB304F" w14:textId="77777777" w:rsidR="004946AC" w:rsidRPr="001B5AB3" w:rsidRDefault="004946AC" w:rsidP="00545463">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0CA93286" w14:textId="77777777" w:rsidR="004946AC" w:rsidRPr="001B5AB3" w:rsidRDefault="004946AC" w:rsidP="00545463">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520400C4" w14:textId="77777777" w:rsidR="004946AC" w:rsidRPr="001B5AB3" w:rsidRDefault="004946AC" w:rsidP="00545463">
            <w:pPr>
              <w:pStyle w:val="TableParagraph"/>
              <w:ind w:left="99" w:right="30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7E9E40FB" w14:textId="77777777" w:rsidR="004946AC" w:rsidRPr="001B5AB3" w:rsidRDefault="004946AC" w:rsidP="00545463">
            <w:pPr>
              <w:pStyle w:val="TableParagraph"/>
              <w:ind w:left="104" w:right="341"/>
              <w:jc w:val="both"/>
              <w:rPr>
                <w:rFonts w:ascii="Times New Roman" w:eastAsia="Times New Roman" w:hAnsi="Times New Roman"/>
                <w:sz w:val="24"/>
                <w:szCs w:val="24"/>
              </w:rPr>
            </w:pPr>
          </w:p>
        </w:tc>
      </w:tr>
    </w:tbl>
    <w:p w14:paraId="7F894DEB" w14:textId="77777777" w:rsidR="004946AC" w:rsidRPr="001B5AB3" w:rsidRDefault="004946AC" w:rsidP="004946AC">
      <w:pPr>
        <w:rPr>
          <w:b/>
          <w:bCs/>
          <w:szCs w:val="24"/>
        </w:rPr>
      </w:pPr>
    </w:p>
    <w:p w14:paraId="517F264F" w14:textId="1FA9CF81" w:rsidR="004946AC" w:rsidRPr="001B5AB3" w:rsidRDefault="004946AC" w:rsidP="004946AC">
      <w:pPr>
        <w:pStyle w:val="BodyText"/>
        <w:spacing w:before="69"/>
        <w:ind w:left="220" w:right="116"/>
        <w:rPr>
          <w:szCs w:val="24"/>
        </w:rPr>
      </w:pPr>
      <w:r>
        <w:t>Para el Personal Clave, los Licitantes deben incluir una copia del Currículum Vitae de cada personal clave, firmado por el empleado en cuestión, completando para propósitos del Formulario TECH-7.</w:t>
      </w:r>
    </w:p>
    <w:p w14:paraId="15ED7AF2" w14:textId="77777777" w:rsidR="004946AC" w:rsidRPr="001B5AB3" w:rsidRDefault="004946AC" w:rsidP="004946AC">
      <w:pPr>
        <w:pStyle w:val="BodyText"/>
        <w:spacing w:before="69"/>
        <w:ind w:left="220" w:right="116"/>
        <w:rPr>
          <w:szCs w:val="24"/>
        </w:rPr>
      </w:pPr>
      <w:r>
        <w:t>La Entidad MCA se reserva el derecho de solicitar y verificar recomendaciones para cada personal clave de la lista.</w:t>
      </w:r>
    </w:p>
    <w:p w14:paraId="52924C03" w14:textId="77777777" w:rsidR="004946AC" w:rsidRPr="001B5AB3" w:rsidRDefault="004946AC" w:rsidP="004946AC">
      <w:pPr>
        <w:pStyle w:val="Heading6"/>
        <w:spacing w:before="55"/>
        <w:rPr>
          <w:b w:val="0"/>
          <w:bCs w:val="0"/>
          <w:szCs w:val="24"/>
        </w:rPr>
      </w:pPr>
    </w:p>
    <w:p w14:paraId="21E003B4" w14:textId="77777777" w:rsidR="00454A85" w:rsidRPr="00A82E84" w:rsidRDefault="00454A85" w:rsidP="00454A85">
      <w:pPr>
        <w:ind w:left="284"/>
        <w:jc w:val="both"/>
        <w:rPr>
          <w:rFonts w:ascii="Times New Roman" w:hAnsi="Times New Roman" w:cs="Times New Roman"/>
          <w:sz w:val="24"/>
          <w:szCs w:val="24"/>
        </w:rPr>
      </w:pPr>
    </w:p>
    <w:p w14:paraId="76DCB333" w14:textId="56C4288F" w:rsidR="00543368" w:rsidRPr="00543368" w:rsidRDefault="00A82E84" w:rsidP="003B185E">
      <w:pPr>
        <w:pStyle w:val="Heading4forTOC"/>
      </w:pPr>
      <w:r>
        <w:lastRenderedPageBreak/>
        <w:t>2.8 Recomendaciones</w:t>
      </w:r>
    </w:p>
    <w:p w14:paraId="76DCB334" w14:textId="59240DFD" w:rsidR="00B411A1" w:rsidRDefault="00543368" w:rsidP="003B185E">
      <w:pPr>
        <w:spacing w:line="240" w:lineRule="auto"/>
        <w:ind w:left="360"/>
        <w:jc w:val="both"/>
        <w:rPr>
          <w:rFonts w:ascii="Times New Roman" w:hAnsi="Times New Roman" w:cs="Times New Roman"/>
          <w:sz w:val="24"/>
          <w:szCs w:val="24"/>
        </w:rPr>
        <w:sectPr w:rsidR="00B411A1" w:rsidSect="00543368">
          <w:pgSz w:w="12240" w:h="15840" w:code="1"/>
          <w:pgMar w:top="720" w:right="1440" w:bottom="1440" w:left="1440" w:header="706" w:footer="706" w:gutter="0"/>
          <w:cols w:space="708"/>
          <w:docGrid w:linePitch="360"/>
        </w:sectPr>
      </w:pPr>
      <w:r>
        <w:rPr>
          <w:rFonts w:ascii="Times New Roman" w:hAnsi="Times New Roman"/>
          <w:sz w:val="24"/>
        </w:rPr>
        <w:t>Si el Licitante (incluyendo cualquiera de sus asociados o miembros de sociedad en participación / asociación) es o ha sido parte de un contrato financiado por MCC (ya sea con MCC directamente o con cualquier entidad de la Cuenta del Desafío del Milenio, en cualquier parte del mundo) ya sea como contratista principal, afiliado, asociado, subsidiario, subcontratista o en cualquier otra función, el Licitante debe identificar los contratos (no identificados ya en los formularios EXP-1, EXP-2, EXP-3, EXP-4 o bien EXP-5) por medio del Formulario REF-1 en la Sección IV, Formularios de la Oferta Técnica y Financiera.</w:t>
      </w:r>
      <w:r>
        <w:rPr>
          <w:rFonts w:ascii="Times New Roman" w:hAnsi="Times New Roman"/>
          <w:sz w:val="24"/>
          <w:szCs w:val="24"/>
        </w:rPr>
        <w:t xml:space="preserve"> Para evitar dudas, la falta de experiencia previa en contratos financiados por MCC no afectará negativamente las calificaciones de un Licitante. </w:t>
      </w:r>
    </w:p>
    <w:bookmarkEnd w:id="153"/>
    <w:bookmarkEnd w:id="154"/>
    <w:bookmarkEnd w:id="155"/>
    <w:bookmarkEnd w:id="156"/>
    <w:p w14:paraId="76DCB357" w14:textId="77777777" w:rsidR="007D2658" w:rsidRPr="00040B55" w:rsidRDefault="007D2658" w:rsidP="007D2658">
      <w:pPr>
        <w:spacing w:after="0" w:line="240" w:lineRule="auto"/>
        <w:rPr>
          <w:rFonts w:ascii="Times New Roman" w:eastAsia="Times New Roman" w:hAnsi="Times New Roman" w:cs="Times New Roman"/>
          <w:b/>
          <w:sz w:val="24"/>
          <w:szCs w:val="24"/>
          <w:lang w:eastAsia="ar-SA"/>
        </w:rPr>
      </w:pPr>
    </w:p>
    <w:p w14:paraId="5D061D71" w14:textId="573996C0" w:rsidR="00693E84" w:rsidRPr="00A3378E" w:rsidRDefault="00693E84" w:rsidP="00287871">
      <w:pPr>
        <w:pStyle w:val="Heading2forTOC"/>
      </w:pPr>
      <w:bookmarkStart w:id="300" w:name="_Toc21358269"/>
      <w:r>
        <w:t>Sección IV.  Formularios de la Oferta Técnica y Financiera</w:t>
      </w:r>
      <w:bookmarkEnd w:id="300"/>
    </w:p>
    <w:p w14:paraId="76DCB358" w14:textId="77777777" w:rsidR="007D2658" w:rsidRPr="00040B55" w:rsidRDefault="007D2658" w:rsidP="00E40F3E">
      <w:pPr>
        <w:spacing w:after="0" w:line="240" w:lineRule="auto"/>
        <w:ind w:left="720"/>
        <w:rPr>
          <w:rFonts w:ascii="Times New Roman" w:eastAsia="Times New Roman" w:hAnsi="Times New Roman" w:cs="Times New Roman"/>
          <w:b/>
          <w:sz w:val="24"/>
          <w:szCs w:val="24"/>
          <w:lang w:eastAsia="ar-SA"/>
        </w:rPr>
        <w:sectPr w:rsidR="007D2658" w:rsidRPr="00040B55" w:rsidSect="00543368">
          <w:headerReference w:type="default" r:id="rId29"/>
          <w:pgSz w:w="12240" w:h="15840" w:code="1"/>
          <w:pgMar w:top="720" w:right="1440" w:bottom="1440" w:left="1440" w:header="706" w:footer="706" w:gutter="0"/>
          <w:cols w:space="708"/>
          <w:docGrid w:linePitch="360"/>
        </w:sectPr>
      </w:pPr>
    </w:p>
    <w:p w14:paraId="76DCB359" w14:textId="77777777" w:rsidR="00B411A1" w:rsidRPr="00040B55" w:rsidRDefault="00B411A1" w:rsidP="00FA29E9">
      <w:pPr>
        <w:spacing w:after="0" w:line="240" w:lineRule="auto"/>
        <w:rPr>
          <w:rFonts w:ascii="Times New Roman" w:eastAsia="Times New Roman" w:hAnsi="Times New Roman" w:cs="Times New Roman"/>
          <w:b/>
          <w:sz w:val="28"/>
          <w:szCs w:val="28"/>
          <w:lang w:eastAsia="ar-SA"/>
        </w:rPr>
      </w:pPr>
    </w:p>
    <w:p w14:paraId="76DCB35A" w14:textId="141242E2" w:rsidR="00BE6ACF" w:rsidRPr="00BE6ACF" w:rsidRDefault="00C65697" w:rsidP="00FA1762">
      <w:pPr>
        <w:pStyle w:val="Heading3forTOC"/>
        <w:numPr>
          <w:ilvl w:val="0"/>
          <w:numId w:val="0"/>
        </w:numPr>
        <w:ind w:left="360"/>
      </w:pPr>
      <w:r>
        <w:t>A. Formulario de Presentación de Ofertas</w:t>
      </w:r>
      <w:r>
        <w:br/>
      </w:r>
    </w:p>
    <w:p w14:paraId="367082C3" w14:textId="0F6AA48B" w:rsidR="0073129E" w:rsidRPr="00FA1762" w:rsidRDefault="0073129E" w:rsidP="00FA1762">
      <w:pPr>
        <w:pStyle w:val="HeadingThree"/>
        <w:outlineLvl w:val="1"/>
      </w:pPr>
      <w:bookmarkStart w:id="301" w:name="_Toc191882775"/>
      <w:bookmarkStart w:id="302" w:name="_Toc192129741"/>
      <w:bookmarkStart w:id="303" w:name="_Toc193002169"/>
      <w:bookmarkStart w:id="304" w:name="_Toc193002309"/>
      <w:bookmarkStart w:id="305" w:name="_Toc198097369"/>
      <w:bookmarkStart w:id="306" w:name="_Toc202785770"/>
      <w:bookmarkStart w:id="307" w:name="_Toc202787322"/>
      <w:bookmarkStart w:id="308" w:name="_Toc202841167"/>
      <w:bookmarkStart w:id="309" w:name="_Toc433025037"/>
      <w:bookmarkStart w:id="310" w:name="_Toc433025324"/>
      <w:bookmarkStart w:id="311" w:name="_Toc434846231"/>
      <w:bookmarkStart w:id="312" w:name="_Toc488844617"/>
      <w:bookmarkStart w:id="313" w:name="_Toc495664875"/>
      <w:bookmarkStart w:id="314" w:name="_Toc495667295"/>
      <w:r>
        <w:rPr>
          <w:b w:val="0"/>
          <w:bCs/>
        </w:rPr>
        <w:t xml:space="preserve">Carta de </w:t>
      </w:r>
      <w:r>
        <w:t>Oferta Técnica</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35CA7DAA" w14:textId="04FE8ED8" w:rsidR="0073129E" w:rsidRPr="00040B55" w:rsidRDefault="0073129E" w:rsidP="0073129E">
      <w:pPr>
        <w:pStyle w:val="HeadingThree"/>
        <w:outlineLvl w:val="1"/>
      </w:pPr>
    </w:p>
    <w:p w14:paraId="155548EF" w14:textId="77777777" w:rsidR="0073129E" w:rsidRPr="00656EF1" w:rsidRDefault="0073129E" w:rsidP="0073129E">
      <w:pPr>
        <w:tabs>
          <w:tab w:val="right" w:pos="9000"/>
        </w:tabs>
        <w:spacing w:after="0" w:line="240" w:lineRule="auto"/>
        <w:jc w:val="both"/>
        <w:rPr>
          <w:rFonts w:ascii="Times New Roman" w:eastAsia="Times New Roman" w:hAnsi="Times New Roman"/>
          <w:sz w:val="24"/>
          <w:szCs w:val="24"/>
        </w:rPr>
      </w:pPr>
      <w:proofErr w:type="spellStart"/>
      <w:r>
        <w:rPr>
          <w:rFonts w:ascii="Times New Roman" w:hAnsi="Times New Roman"/>
          <w:sz w:val="24"/>
          <w:szCs w:val="24"/>
        </w:rPr>
        <w:t>Nº</w:t>
      </w:r>
      <w:proofErr w:type="spellEnd"/>
      <w:r>
        <w:rPr>
          <w:rFonts w:ascii="Times New Roman" w:hAnsi="Times New Roman"/>
          <w:sz w:val="24"/>
          <w:szCs w:val="24"/>
        </w:rPr>
        <w:t xml:space="preserve"> de Invitación a Licitar: _________________________________________</w:t>
      </w:r>
    </w:p>
    <w:p w14:paraId="03DBC75A" w14:textId="77777777" w:rsidR="0073129E" w:rsidRPr="007241BF" w:rsidRDefault="0073129E" w:rsidP="0073129E">
      <w:pPr>
        <w:autoSpaceDE w:val="0"/>
        <w:autoSpaceDN w:val="0"/>
        <w:adjustRightInd w:val="0"/>
        <w:spacing w:after="0" w:line="240" w:lineRule="auto"/>
        <w:jc w:val="both"/>
        <w:rPr>
          <w:rFonts w:ascii="Times New Roman" w:eastAsia="Times New Roman" w:hAnsi="Times New Roman"/>
          <w:color w:val="000000"/>
          <w:sz w:val="24"/>
          <w:szCs w:val="24"/>
        </w:rPr>
      </w:pPr>
    </w:p>
    <w:p w14:paraId="217B88F6" w14:textId="77777777" w:rsidR="0073129E" w:rsidRPr="007241BF" w:rsidRDefault="0073129E" w:rsidP="0073129E">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Nombre de Contrato: ____________________________________________</w:t>
      </w:r>
    </w:p>
    <w:p w14:paraId="1B4200DD" w14:textId="77777777" w:rsidR="0073129E" w:rsidRPr="0063164A" w:rsidRDefault="0073129E" w:rsidP="0073129E">
      <w:pPr>
        <w:autoSpaceDE w:val="0"/>
        <w:autoSpaceDN w:val="0"/>
        <w:adjustRightInd w:val="0"/>
        <w:spacing w:after="0" w:line="240" w:lineRule="auto"/>
        <w:jc w:val="both"/>
        <w:rPr>
          <w:rFonts w:ascii="Times New Roman" w:eastAsia="Times New Roman" w:hAnsi="Times New Roman"/>
          <w:color w:val="000000"/>
          <w:sz w:val="24"/>
          <w:szCs w:val="24"/>
        </w:rPr>
      </w:pPr>
    </w:p>
    <w:p w14:paraId="4E27DA4D" w14:textId="77777777" w:rsidR="0073129E" w:rsidRPr="00B405AD" w:rsidRDefault="0073129E" w:rsidP="0073129E">
      <w:pPr>
        <w:jc w:val="right"/>
        <w:rPr>
          <w:rFonts w:ascii="Times New Roman" w:hAnsi="Times New Roman"/>
          <w:b/>
        </w:rPr>
      </w:pPr>
      <w:r>
        <w:rPr>
          <w:rFonts w:ascii="Times New Roman" w:hAnsi="Times New Roman"/>
          <w:b/>
        </w:rPr>
        <w:t xml:space="preserve"> [Ubicación, Fecha]</w:t>
      </w:r>
    </w:p>
    <w:p w14:paraId="69EEA8C4" w14:textId="77777777" w:rsidR="0073129E" w:rsidRPr="00742E8D" w:rsidRDefault="0073129E" w:rsidP="0073129E">
      <w:pPr>
        <w:pStyle w:val="Text"/>
        <w:ind w:left="720" w:hanging="720"/>
        <w:jc w:val="left"/>
      </w:pPr>
      <w:r>
        <w:t>Para:</w:t>
      </w:r>
      <w:r>
        <w:tab/>
        <w:t xml:space="preserve">Sr. o Sra. </w:t>
      </w:r>
      <w:r>
        <w:br/>
        <w:t xml:space="preserve">Director de Adquisiciones </w:t>
      </w:r>
      <w:r>
        <w:rPr>
          <w:b/>
        </w:rPr>
        <w:t>[insertar nombre legal completo de la Entidad MCA]</w:t>
      </w:r>
    </w:p>
    <w:p w14:paraId="03CD5D85" w14:textId="77777777" w:rsidR="0073129E" w:rsidRPr="00742E8D" w:rsidRDefault="0073129E" w:rsidP="0073129E">
      <w:pPr>
        <w:pStyle w:val="Text"/>
        <w:ind w:left="720" w:hanging="720"/>
      </w:pPr>
      <w:r>
        <w:t>Dirección</w:t>
      </w:r>
    </w:p>
    <w:p w14:paraId="78896385" w14:textId="77777777" w:rsidR="0073129E" w:rsidRPr="00742E8D" w:rsidRDefault="0073129E" w:rsidP="0073129E">
      <w:pPr>
        <w:pStyle w:val="Text"/>
      </w:pPr>
      <w:r>
        <w:t xml:space="preserve">Correo electrónico: </w:t>
      </w:r>
    </w:p>
    <w:p w14:paraId="49BBEBF6" w14:textId="77777777" w:rsidR="0073129E" w:rsidRPr="00742E8D" w:rsidRDefault="0073129E" w:rsidP="0073129E">
      <w:pPr>
        <w:pStyle w:val="Text"/>
      </w:pPr>
      <w:r>
        <w:t>Estimado(a) Señor o Señora:</w:t>
      </w:r>
    </w:p>
    <w:p w14:paraId="495825F1" w14:textId="77777777" w:rsidR="0073129E" w:rsidRPr="00742E8D" w:rsidRDefault="0073129E" w:rsidP="0073129E">
      <w:pPr>
        <w:pStyle w:val="Text"/>
        <w:jc w:val="center"/>
        <w:rPr>
          <w:b/>
          <w:bCs/>
          <w:iCs/>
        </w:rPr>
      </w:pPr>
      <w:r>
        <w:rPr>
          <w:b/>
          <w:bCs/>
        </w:rPr>
        <w:t>Asunto: [</w:t>
      </w:r>
      <w:r>
        <w:rPr>
          <w:b/>
          <w:bCs/>
          <w:iCs/>
        </w:rPr>
        <w:t xml:space="preserve">insertar título de Licitación] </w:t>
      </w:r>
      <w:r>
        <w:rPr>
          <w:b/>
          <w:bCs/>
          <w:iCs/>
        </w:rPr>
        <w:br/>
      </w:r>
      <w:r>
        <w:rPr>
          <w:b/>
          <w:bCs/>
        </w:rPr>
        <w:t>Referencia de Documento de Licitación: [insertar la referencia tal como se muestra en la portada]</w:t>
      </w:r>
    </w:p>
    <w:p w14:paraId="55B465C4" w14:textId="77777777" w:rsidR="0073129E" w:rsidRPr="00742E8D" w:rsidRDefault="0073129E" w:rsidP="0073129E">
      <w:pPr>
        <w:pStyle w:val="Text"/>
        <w:ind w:firstLine="720"/>
      </w:pPr>
      <w:r>
        <w:t xml:space="preserve">Nosotros, los abajo firmantes, ofrecemos facilitar la Oferta Técnica para la Licitación mencionada anteriormente de acuerdo con su Documento de Licitación </w:t>
      </w:r>
      <w:r>
        <w:rPr>
          <w:b/>
          <w:bCs/>
        </w:rPr>
        <w:t>[insertar título]</w:t>
      </w:r>
      <w:r>
        <w:t xml:space="preserve"> con fecha</w:t>
      </w:r>
      <w:r>
        <w:rPr>
          <w:b/>
          <w:bCs/>
        </w:rPr>
        <w:t xml:space="preserve"> [insertar fecha]</w:t>
      </w:r>
      <w:r>
        <w:t>.</w:t>
      </w:r>
    </w:p>
    <w:p w14:paraId="04B0FA88" w14:textId="77777777" w:rsidR="0073129E" w:rsidRPr="00742E8D" w:rsidRDefault="0073129E" w:rsidP="0073129E">
      <w:pPr>
        <w:pStyle w:val="Text"/>
        <w:ind w:firstLine="720"/>
      </w:pPr>
      <w:r>
        <w:t>Por la presente, presentamos nuestra Oferta Técnica en un sobre / paquete interno claramente marcado y separado. Nuestra Oferta Financiera se presenta en un sobre / paquete interno claramente marcado y separado.  Tanto la Oferta Técnica como la Oferta Financiera se presentan al mismo tiempo dentro de un sobre / paquete externo.</w:t>
      </w:r>
    </w:p>
    <w:p w14:paraId="1487DD38" w14:textId="77777777" w:rsidR="0073129E" w:rsidRPr="00742E8D" w:rsidRDefault="0073129E" w:rsidP="0073129E">
      <w:pPr>
        <w:pStyle w:val="Text"/>
        <w:ind w:firstLine="720"/>
      </w:pPr>
      <w:r>
        <w:t>Por la presente declaramos que toda la información y las declaraciones hechas en esta Oferta Técnica son verdaderas y aceptamos que cualquier malinterpretación contenida en esta puede llevar a nuestra descalificación.</w:t>
      </w:r>
    </w:p>
    <w:p w14:paraId="3B3E6E75" w14:textId="77777777" w:rsidR="0073129E" w:rsidRPr="00742E8D" w:rsidRDefault="0073129E" w:rsidP="0073129E">
      <w:pPr>
        <w:pStyle w:val="Text"/>
        <w:ind w:firstLine="720"/>
      </w:pPr>
      <w:r>
        <w:t>Si la adjudicación del contrato se lleva a cabo durante el período inicial de validez de la Oferta Técnica, nos comprometemos con el contrato sobre la base del Personal Clave designado.</w:t>
      </w:r>
    </w:p>
    <w:p w14:paraId="6520526C" w14:textId="2DA67053" w:rsidR="0073129E" w:rsidRPr="00FA1762" w:rsidRDefault="0073129E" w:rsidP="00FA1762">
      <w:pPr>
        <w:pStyle w:val="Text"/>
        <w:ind w:firstLine="720"/>
      </w:pPr>
      <w:r>
        <w:t>Cumplimos con los requisitos de las ITB 5 del Documento de Licitación, según corresponda.</w:t>
      </w:r>
    </w:p>
    <w:p w14:paraId="2406E3DC" w14:textId="652FFABD" w:rsidR="0073129E" w:rsidRPr="00FA1762" w:rsidRDefault="0073129E" w:rsidP="00FA1762">
      <w:pPr>
        <w:pStyle w:val="Text"/>
        <w:ind w:firstLine="720"/>
      </w:pPr>
      <w:r>
        <w:t>Todos los subcontratista y proveedores cumplen o bien cumplirán con los requisitos de las ITB 5 del Documento de Licitación, según corresponda.</w:t>
      </w:r>
    </w:p>
    <w:p w14:paraId="3760349B" w14:textId="7CB315A6" w:rsidR="0073129E" w:rsidRDefault="0073129E" w:rsidP="00FA1762">
      <w:pPr>
        <w:pStyle w:val="Text"/>
        <w:ind w:firstLine="720"/>
      </w:pPr>
      <w:r>
        <w:t>No estamos participando, como Licitante o como subcontratista, en más de una Oferta en este proceso de licitación de acuerdo con las ITB 5.6 (d).</w:t>
      </w:r>
    </w:p>
    <w:p w14:paraId="43C9FF53" w14:textId="5E6EF205" w:rsidR="006D758D" w:rsidRPr="00040B55" w:rsidRDefault="006D758D" w:rsidP="00096082">
      <w:pPr>
        <w:pStyle w:val="Text"/>
      </w:pPr>
    </w:p>
    <w:p w14:paraId="08726BD9" w14:textId="090E8F4D" w:rsidR="006D758D" w:rsidRPr="00E007A4" w:rsidRDefault="006D758D" w:rsidP="006D758D">
      <w:pPr>
        <w:pStyle w:val="Text"/>
        <w:ind w:firstLine="720"/>
      </w:pPr>
      <w:r>
        <w:t xml:space="preserve">Hemos tomado medidas para asegurarnos de que ninguna persona que actúe por nosotros, </w:t>
      </w:r>
      <w:r>
        <w:lastRenderedPageBreak/>
        <w:t>o en nuestro nombre haya realizado prácticas corruptas o fraudulentas descritas en la Cláusula 3 de las ITB.</w:t>
      </w:r>
    </w:p>
    <w:p w14:paraId="28A013B7" w14:textId="630FF815" w:rsidR="006D758D" w:rsidRPr="00E007A4" w:rsidRDefault="006D758D" w:rsidP="006D758D">
      <w:pPr>
        <w:pStyle w:val="Text"/>
        <w:ind w:firstLine="720"/>
      </w:pPr>
      <w:r>
        <w:t xml:space="preserve">A </w:t>
      </w:r>
      <w:r w:rsidR="00120DE6">
        <w:t>continuación,</w:t>
      </w:r>
      <w:r>
        <w:t xml:space="preserve"> se detallan las comisiones o gratificaciones, si las hubiese, pagadas o que pagaremos nosotros a los agentes relacionados con esta Oferta y con el cumplimiento del Contrato, si se nos adjudica el Contrato:</w:t>
      </w:r>
    </w:p>
    <w:p w14:paraId="20210995" w14:textId="77777777" w:rsidR="006D758D" w:rsidRPr="00040B55" w:rsidRDefault="006D758D" w:rsidP="006D758D">
      <w:pPr>
        <w:pStyle w:val="Text"/>
        <w:ind w:firstLine="720"/>
      </w:pPr>
    </w:p>
    <w:p w14:paraId="2E795227" w14:textId="77777777" w:rsidR="006D758D" w:rsidRPr="00E007A4" w:rsidRDefault="006D758D" w:rsidP="006D758D">
      <w:pPr>
        <w:pStyle w:val="Text"/>
        <w:ind w:firstLine="720"/>
      </w:pPr>
      <w:r>
        <w:t>Nombre y dirección de agente</w:t>
      </w:r>
    </w:p>
    <w:p w14:paraId="7F515E68" w14:textId="77777777" w:rsidR="006D758D" w:rsidRPr="00E007A4" w:rsidRDefault="006D758D" w:rsidP="006D758D">
      <w:pPr>
        <w:pStyle w:val="Text"/>
        <w:ind w:firstLine="720"/>
      </w:pPr>
      <w:r>
        <w:tab/>
        <w:t>Cantidad y moneda</w:t>
      </w:r>
      <w:r>
        <w:tab/>
      </w:r>
      <w:r>
        <w:tab/>
        <w:t>Propósito de la comisión o gratificación</w:t>
      </w:r>
    </w:p>
    <w:p w14:paraId="6F9FBD7B" w14:textId="77777777" w:rsidR="006D758D" w:rsidRPr="00E007A4" w:rsidRDefault="006D758D" w:rsidP="006D758D">
      <w:pPr>
        <w:pStyle w:val="Text"/>
        <w:ind w:firstLine="720"/>
      </w:pPr>
      <w:r>
        <w:tab/>
      </w:r>
      <w:r>
        <w:tab/>
      </w:r>
      <w:r>
        <w:tab/>
      </w:r>
      <w:r>
        <w:tab/>
      </w:r>
    </w:p>
    <w:p w14:paraId="5E3501B5" w14:textId="77777777" w:rsidR="006D758D" w:rsidRPr="00E007A4" w:rsidRDefault="006D758D" w:rsidP="006D758D">
      <w:pPr>
        <w:pStyle w:val="Text"/>
        <w:ind w:firstLine="720"/>
      </w:pPr>
      <w:r>
        <w:tab/>
      </w:r>
      <w:r>
        <w:tab/>
      </w:r>
      <w:r>
        <w:tab/>
      </w:r>
      <w:r>
        <w:tab/>
      </w:r>
    </w:p>
    <w:p w14:paraId="328F577E" w14:textId="77777777" w:rsidR="006D758D" w:rsidRPr="00040B55" w:rsidRDefault="006D758D" w:rsidP="006D758D">
      <w:pPr>
        <w:pStyle w:val="Text"/>
        <w:ind w:firstLine="720"/>
      </w:pPr>
    </w:p>
    <w:p w14:paraId="401C5557" w14:textId="77777777" w:rsidR="006D758D" w:rsidRPr="00E007A4" w:rsidRDefault="006D758D" w:rsidP="006D758D">
      <w:pPr>
        <w:pStyle w:val="Text"/>
        <w:ind w:firstLine="720"/>
      </w:pPr>
      <w:r>
        <w:t>(Si no existe alguna, escribir "ninguna")</w:t>
      </w:r>
    </w:p>
    <w:p w14:paraId="1A02B8E8" w14:textId="77777777" w:rsidR="006D758D" w:rsidRPr="00040B55" w:rsidRDefault="006D758D" w:rsidP="006D758D">
      <w:pPr>
        <w:pStyle w:val="Text"/>
        <w:ind w:firstLine="720"/>
      </w:pPr>
    </w:p>
    <w:p w14:paraId="757C6F00" w14:textId="77777777" w:rsidR="006D758D" w:rsidRPr="00E007A4" w:rsidRDefault="006D758D" w:rsidP="006D758D">
      <w:pPr>
        <w:pStyle w:val="Text"/>
        <w:ind w:firstLine="720"/>
      </w:pPr>
      <w:r>
        <w:t>Hemos tomado medidas para garantizar que ninguna persona que actúe por nosotros o en nuestro nombre participe en sobornos.</w:t>
      </w:r>
    </w:p>
    <w:p w14:paraId="41BB4138" w14:textId="77777777" w:rsidR="006D758D" w:rsidRPr="00E007A4" w:rsidRDefault="006D758D" w:rsidP="006D758D">
      <w:pPr>
        <w:pStyle w:val="Text"/>
        <w:ind w:firstLine="720"/>
      </w:pPr>
      <w:r>
        <w:t xml:space="preserve">No estamos involucrados, facilitando o permitiendo ninguna de las actividades prohibidas descritas en la Política de la Lucha contra la Trata de Personas de MCC y no realizaremos, facilitaremos ni permitiremos ninguna actividad prohibida durante la vigencia del Contrato.  Además, por la presente garantizamos que ninguna de las actividades prohibidas descritas en la Política de la Lucha contra la Trata de Personas MCC, serán toleradas por parte de nuestros empleados, o de ningún subcontratista o proveedor, o sus respectivos empleados.  Finalmente, reconocemos que participar en tales actividades es causa de suspensión o cesación del empleo o del Contrato. </w:t>
      </w:r>
    </w:p>
    <w:p w14:paraId="47C1E2AD" w14:textId="77777777" w:rsidR="006D758D" w:rsidRDefault="006D758D" w:rsidP="006D758D">
      <w:pPr>
        <w:pStyle w:val="Text"/>
        <w:ind w:firstLine="720"/>
      </w:pPr>
      <w:r>
        <w:t>Entendemos y aceptamos sin condición que, cualquier impugnación o protesta al proceso o los resultados de esta adquisición solo pueden presentarse a través del Sistema de Impugnación de Ofertas (</w:t>
      </w:r>
      <w:proofErr w:type="spellStart"/>
      <w:r>
        <w:t>BCS</w:t>
      </w:r>
      <w:proofErr w:type="spellEnd"/>
      <w:r>
        <w:t xml:space="preserve">) del Cliente.    </w:t>
      </w:r>
    </w:p>
    <w:p w14:paraId="09E2D76C" w14:textId="77777777" w:rsidR="006D758D" w:rsidRPr="00040B55" w:rsidRDefault="006D758D" w:rsidP="00FA1762">
      <w:pPr>
        <w:pStyle w:val="Text"/>
        <w:ind w:firstLine="720"/>
      </w:pPr>
    </w:p>
    <w:p w14:paraId="00CEF54E" w14:textId="7D527E35" w:rsidR="0073129E" w:rsidRPr="00742E8D" w:rsidRDefault="0073129E" w:rsidP="0073129E">
      <w:pPr>
        <w:pStyle w:val="Text"/>
        <w:ind w:firstLine="720"/>
      </w:pPr>
      <w:r>
        <w:t>Nuestra Oferta Técnica es vinculante para nosotros.</w:t>
      </w:r>
    </w:p>
    <w:p w14:paraId="1EA56065" w14:textId="60C0AFA9" w:rsidR="0073129E" w:rsidRPr="00742E8D" w:rsidRDefault="0073129E" w:rsidP="0073129E">
      <w:pPr>
        <w:pStyle w:val="Text"/>
        <w:ind w:firstLine="720"/>
      </w:pPr>
      <w:r>
        <w:t>Entendemos que no están obligados a aceptar ninguna Oferta Técnica que pueda recibir.</w:t>
      </w:r>
    </w:p>
    <w:p w14:paraId="496FB8DE" w14:textId="77777777" w:rsidR="0073129E" w:rsidRPr="00040B55" w:rsidRDefault="0073129E" w:rsidP="0073129E">
      <w:pPr>
        <w:pStyle w:val="Text"/>
      </w:pPr>
    </w:p>
    <w:p w14:paraId="5E13E823" w14:textId="77777777" w:rsidR="0073129E" w:rsidRPr="00742E8D" w:rsidRDefault="0073129E" w:rsidP="0073129E">
      <w:pPr>
        <w:pStyle w:val="Text"/>
      </w:pPr>
      <w:r>
        <w:t>Atentamente,</w:t>
      </w:r>
    </w:p>
    <w:tbl>
      <w:tblPr>
        <w:tblW w:w="0" w:type="auto"/>
        <w:tblInd w:w="18" w:type="dxa"/>
        <w:tblLayout w:type="fixed"/>
        <w:tblLook w:val="0000" w:firstRow="0" w:lastRow="0" w:firstColumn="0" w:lastColumn="0" w:noHBand="0" w:noVBand="0"/>
      </w:tblPr>
      <w:tblGrid>
        <w:gridCol w:w="3240"/>
        <w:gridCol w:w="5175"/>
      </w:tblGrid>
      <w:tr w:rsidR="0073129E" w:rsidRPr="00742E8D" w14:paraId="5B708044" w14:textId="77777777" w:rsidTr="001931DB">
        <w:tc>
          <w:tcPr>
            <w:tcW w:w="3240" w:type="dxa"/>
            <w:tcBorders>
              <w:top w:val="nil"/>
              <w:left w:val="nil"/>
              <w:bottom w:val="nil"/>
              <w:right w:val="nil"/>
            </w:tcBorders>
          </w:tcPr>
          <w:p w14:paraId="3CBD73D0" w14:textId="77777777" w:rsidR="0073129E" w:rsidRPr="00742E8D" w:rsidRDefault="0073129E" w:rsidP="001931DB">
            <w:pPr>
              <w:pStyle w:val="Text"/>
              <w:rPr>
                <w:b/>
              </w:rPr>
            </w:pPr>
            <w:r>
              <w:rPr>
                <w:b/>
              </w:rPr>
              <w:t>[Firma autorizada]</w:t>
            </w:r>
          </w:p>
        </w:tc>
        <w:tc>
          <w:tcPr>
            <w:tcW w:w="5175" w:type="dxa"/>
            <w:tcBorders>
              <w:top w:val="nil"/>
              <w:left w:val="nil"/>
              <w:bottom w:val="nil"/>
              <w:right w:val="nil"/>
            </w:tcBorders>
          </w:tcPr>
          <w:p w14:paraId="4B10B805" w14:textId="77777777" w:rsidR="0073129E" w:rsidRPr="00742E8D" w:rsidRDefault="0073129E" w:rsidP="001931DB">
            <w:pPr>
              <w:pStyle w:val="Text"/>
              <w:rPr>
                <w:lang w:val="en-US"/>
              </w:rPr>
            </w:pPr>
          </w:p>
        </w:tc>
      </w:tr>
      <w:tr w:rsidR="0073129E" w:rsidRPr="00742E8D" w14:paraId="08C3CB6D" w14:textId="77777777" w:rsidTr="001931DB">
        <w:tc>
          <w:tcPr>
            <w:tcW w:w="3240" w:type="dxa"/>
            <w:tcBorders>
              <w:top w:val="nil"/>
              <w:left w:val="nil"/>
              <w:bottom w:val="nil"/>
              <w:right w:val="nil"/>
            </w:tcBorders>
          </w:tcPr>
          <w:p w14:paraId="05F5927D" w14:textId="77777777" w:rsidR="0073129E" w:rsidRPr="007241BF" w:rsidRDefault="0073129E" w:rsidP="001931DB">
            <w:pPr>
              <w:pStyle w:val="Text"/>
              <w:rPr>
                <w:b/>
              </w:rPr>
            </w:pPr>
            <w:r>
              <w:rPr>
                <w:b/>
              </w:rPr>
              <w:t>[Nombre y Cargo de Firmante</w:t>
            </w:r>
          </w:p>
        </w:tc>
        <w:tc>
          <w:tcPr>
            <w:tcW w:w="5175" w:type="dxa"/>
            <w:tcBorders>
              <w:top w:val="nil"/>
              <w:left w:val="nil"/>
              <w:bottom w:val="nil"/>
              <w:right w:val="nil"/>
            </w:tcBorders>
          </w:tcPr>
          <w:p w14:paraId="39017A76" w14:textId="77777777" w:rsidR="0073129E" w:rsidRPr="00040B55" w:rsidRDefault="0073129E" w:rsidP="001931DB">
            <w:pPr>
              <w:pStyle w:val="Text"/>
            </w:pPr>
          </w:p>
        </w:tc>
      </w:tr>
      <w:tr w:rsidR="0073129E" w:rsidRPr="00742E8D" w14:paraId="233CFFC6" w14:textId="77777777" w:rsidTr="001931DB">
        <w:tc>
          <w:tcPr>
            <w:tcW w:w="3240" w:type="dxa"/>
            <w:tcBorders>
              <w:top w:val="nil"/>
              <w:left w:val="nil"/>
              <w:bottom w:val="nil"/>
              <w:right w:val="nil"/>
            </w:tcBorders>
          </w:tcPr>
          <w:p w14:paraId="5A5FBDCF" w14:textId="77777777" w:rsidR="0073129E" w:rsidRPr="007241BF" w:rsidRDefault="0073129E" w:rsidP="001931DB">
            <w:pPr>
              <w:pStyle w:val="Text"/>
              <w:rPr>
                <w:b/>
              </w:rPr>
            </w:pPr>
            <w:r>
              <w:rPr>
                <w:b/>
              </w:rPr>
              <w:t>[Nombre de Licitante]</w:t>
            </w:r>
          </w:p>
        </w:tc>
        <w:tc>
          <w:tcPr>
            <w:tcW w:w="5175" w:type="dxa"/>
            <w:tcBorders>
              <w:top w:val="nil"/>
              <w:left w:val="nil"/>
              <w:bottom w:val="nil"/>
              <w:right w:val="nil"/>
            </w:tcBorders>
          </w:tcPr>
          <w:p w14:paraId="2601844B" w14:textId="77777777" w:rsidR="0073129E" w:rsidRPr="007241BF" w:rsidRDefault="0073129E" w:rsidP="001931DB">
            <w:pPr>
              <w:pStyle w:val="Text"/>
              <w:rPr>
                <w:lang w:val="en-US"/>
              </w:rPr>
            </w:pPr>
          </w:p>
        </w:tc>
      </w:tr>
      <w:tr w:rsidR="0073129E" w:rsidRPr="00742E8D" w14:paraId="7026548F" w14:textId="77777777" w:rsidTr="001931DB">
        <w:tc>
          <w:tcPr>
            <w:tcW w:w="3240" w:type="dxa"/>
            <w:tcBorders>
              <w:top w:val="nil"/>
              <w:left w:val="nil"/>
              <w:bottom w:val="nil"/>
              <w:right w:val="nil"/>
            </w:tcBorders>
          </w:tcPr>
          <w:p w14:paraId="762D1030" w14:textId="77777777" w:rsidR="0073129E" w:rsidRPr="007241BF" w:rsidRDefault="0073129E" w:rsidP="001931DB">
            <w:pPr>
              <w:pStyle w:val="Text"/>
              <w:rPr>
                <w:b/>
              </w:rPr>
            </w:pPr>
            <w:r>
              <w:rPr>
                <w:b/>
              </w:rPr>
              <w:t>[Dirección del Licitante]</w:t>
            </w:r>
          </w:p>
        </w:tc>
        <w:tc>
          <w:tcPr>
            <w:tcW w:w="5175" w:type="dxa"/>
            <w:tcBorders>
              <w:top w:val="nil"/>
              <w:left w:val="nil"/>
              <w:bottom w:val="nil"/>
              <w:right w:val="nil"/>
            </w:tcBorders>
          </w:tcPr>
          <w:p w14:paraId="39D309A8" w14:textId="77777777" w:rsidR="0073129E" w:rsidRPr="007241BF" w:rsidRDefault="0073129E" w:rsidP="001931DB">
            <w:pPr>
              <w:pStyle w:val="Text"/>
              <w:rPr>
                <w:lang w:val="en-US"/>
              </w:rPr>
            </w:pPr>
          </w:p>
        </w:tc>
      </w:tr>
    </w:tbl>
    <w:p w14:paraId="0986ECAF" w14:textId="77777777" w:rsidR="0073129E" w:rsidRPr="00742E8D" w:rsidRDefault="0073129E" w:rsidP="0073129E">
      <w:pPr>
        <w:pStyle w:val="Text"/>
        <w:rPr>
          <w:lang w:val="en-US"/>
        </w:rPr>
      </w:pPr>
    </w:p>
    <w:p w14:paraId="1832BD6F" w14:textId="77777777" w:rsidR="0073129E" w:rsidRPr="00742E8D" w:rsidRDefault="0073129E" w:rsidP="0073129E">
      <w:pPr>
        <w:pStyle w:val="Text"/>
      </w:pPr>
      <w:bookmarkStart w:id="315" w:name="_Toc191882776"/>
      <w:bookmarkStart w:id="316" w:name="_Toc192129742"/>
      <w:bookmarkStart w:id="317" w:name="_Toc193002170"/>
      <w:bookmarkStart w:id="318" w:name="_Toc193002310"/>
      <w:bookmarkStart w:id="319" w:name="_Toc198097370"/>
      <w:r>
        <w:t>Anexos:</w:t>
      </w:r>
      <w:bookmarkEnd w:id="315"/>
      <w:bookmarkEnd w:id="316"/>
      <w:bookmarkEnd w:id="317"/>
      <w:bookmarkEnd w:id="318"/>
      <w:bookmarkEnd w:id="319"/>
    </w:p>
    <w:p w14:paraId="1DD34096" w14:textId="5B1FE2B3" w:rsidR="0073129E" w:rsidRDefault="0073129E" w:rsidP="00F526BB">
      <w:pPr>
        <w:pStyle w:val="SimpleList"/>
        <w:numPr>
          <w:ilvl w:val="0"/>
          <w:numId w:val="75"/>
        </w:numPr>
      </w:pPr>
      <w:bookmarkStart w:id="320" w:name="_Toc191882777"/>
      <w:bookmarkStart w:id="321" w:name="_Toc192129743"/>
      <w:bookmarkStart w:id="322" w:name="_Toc193002171"/>
      <w:bookmarkStart w:id="323" w:name="_Toc193002311"/>
      <w:bookmarkStart w:id="324" w:name="_Toc198097371"/>
      <w:r>
        <w:t>Anexo a la Oferta</w:t>
      </w:r>
    </w:p>
    <w:p w14:paraId="6D9A0637" w14:textId="75BB9F67" w:rsidR="0073129E" w:rsidRPr="00FA1762" w:rsidRDefault="0073129E" w:rsidP="00FA1762">
      <w:pPr>
        <w:pStyle w:val="SimpleList"/>
        <w:numPr>
          <w:ilvl w:val="0"/>
          <w:numId w:val="75"/>
        </w:numPr>
      </w:pPr>
      <w:r>
        <w:t>Poder Notarial que demuestre que la persona que firma ha sido debidamente autorizada para firmar la Oferta Técnica en nombre del Licitante</w:t>
      </w:r>
      <w:bookmarkEnd w:id="320"/>
      <w:bookmarkEnd w:id="321"/>
      <w:r>
        <w:t>;</w:t>
      </w:r>
      <w:bookmarkStart w:id="325" w:name="_Toc191882778"/>
      <w:bookmarkStart w:id="326" w:name="_Toc192129744"/>
      <w:bookmarkStart w:id="327" w:name="_Toc193002172"/>
      <w:bookmarkStart w:id="328" w:name="_Toc193002312"/>
      <w:bookmarkStart w:id="329" w:name="_Toc198097372"/>
      <w:bookmarkEnd w:id="322"/>
      <w:bookmarkEnd w:id="323"/>
      <w:bookmarkEnd w:id="324"/>
    </w:p>
    <w:p w14:paraId="48ED6357" w14:textId="7851E76D" w:rsidR="0073129E" w:rsidRPr="0063164A" w:rsidRDefault="0073129E" w:rsidP="0073129E">
      <w:pPr>
        <w:pStyle w:val="SimpleList"/>
        <w:rPr>
          <w:rStyle w:val="BodyTextChar"/>
          <w:rFonts w:eastAsia="SimSun"/>
        </w:rPr>
      </w:pPr>
      <w:r>
        <w:t xml:space="preserve">Acta (s) de Incorporación </w:t>
      </w:r>
      <w:r>
        <w:rPr>
          <w:rStyle w:val="BodyTextChar"/>
          <w:rFonts w:eastAsia="SimSun"/>
        </w:rPr>
        <w:t>(u otros documentos que indiquen estado legal)</w:t>
      </w:r>
      <w:bookmarkEnd w:id="325"/>
      <w:bookmarkEnd w:id="326"/>
      <w:r>
        <w:rPr>
          <w:rStyle w:val="BodyTextChar"/>
          <w:rFonts w:eastAsia="SimSun"/>
        </w:rPr>
        <w:t>; y</w:t>
      </w:r>
      <w:bookmarkStart w:id="330" w:name="_Toc191882779"/>
      <w:bookmarkStart w:id="331" w:name="_Toc192129745"/>
      <w:bookmarkStart w:id="332" w:name="_Toc193002173"/>
      <w:bookmarkStart w:id="333" w:name="_Toc193002313"/>
      <w:bookmarkStart w:id="334" w:name="_Toc198097373"/>
      <w:bookmarkEnd w:id="327"/>
      <w:bookmarkEnd w:id="328"/>
      <w:bookmarkEnd w:id="329"/>
    </w:p>
    <w:p w14:paraId="5608E815" w14:textId="77777777" w:rsidR="0073129E" w:rsidRPr="00B405AD" w:rsidRDefault="0073129E" w:rsidP="0073129E">
      <w:pPr>
        <w:pStyle w:val="SimpleList"/>
        <w:rPr>
          <w:rStyle w:val="BodyTextChar"/>
          <w:rFonts w:eastAsia="SimSun"/>
        </w:rPr>
      </w:pPr>
      <w:r>
        <w:t xml:space="preserve">Acuerdos de Sociedad en Participación </w:t>
      </w:r>
      <w:r>
        <w:rPr>
          <w:rStyle w:val="BodyTextChar"/>
          <w:rFonts w:eastAsia="SimSun"/>
        </w:rPr>
        <w:t>(si corresponde, pero sin mostrar ninguna información de la Oferta Financiera)</w:t>
      </w:r>
      <w:bookmarkEnd w:id="330"/>
      <w:bookmarkEnd w:id="331"/>
      <w:r>
        <w:rPr>
          <w:rStyle w:val="BodyTextChar"/>
          <w:rFonts w:eastAsia="SimSun"/>
        </w:rPr>
        <w:t>.</w:t>
      </w:r>
      <w:bookmarkEnd w:id="332"/>
      <w:bookmarkEnd w:id="333"/>
      <w:bookmarkEnd w:id="334"/>
    </w:p>
    <w:p w14:paraId="76DCB3A1" w14:textId="77777777" w:rsidR="00087C96" w:rsidRPr="00087C96" w:rsidRDefault="00087C96" w:rsidP="00087C96">
      <w:pPr>
        <w:spacing w:after="0" w:line="240" w:lineRule="auto"/>
        <w:jc w:val="both"/>
        <w:rPr>
          <w:rFonts w:ascii="Times New Roman" w:eastAsia="Times New Roman" w:hAnsi="Times New Roman" w:cs="Times New Roman"/>
          <w:sz w:val="24"/>
          <w:szCs w:val="20"/>
          <w:u w:val="single"/>
        </w:rPr>
      </w:pPr>
      <w:r>
        <w:br w:type="page"/>
      </w:r>
    </w:p>
    <w:p w14:paraId="76DCB3A2" w14:textId="77777777" w:rsidR="00087C96" w:rsidRPr="00BE6ACF" w:rsidRDefault="00087C96" w:rsidP="006109B4">
      <w:pPr>
        <w:pStyle w:val="Heading5forTOC"/>
      </w:pPr>
      <w:bookmarkStart w:id="335" w:name="_Toc308967742"/>
      <w:r>
        <w:lastRenderedPageBreak/>
        <w:t>Anexo a la Oferta</w:t>
      </w:r>
      <w:bookmarkEnd w:id="335"/>
    </w:p>
    <w:p w14:paraId="76DCB3A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3A4" w14:textId="77777777" w:rsidR="00087C96" w:rsidRPr="00087C96" w:rsidRDefault="00087C96" w:rsidP="00087C96">
      <w:pPr>
        <w:tabs>
          <w:tab w:val="center" w:pos="432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El Cliente debe insertar datos relevantes antes de la emisión del Documento de Licitación.  Los postores deben completar los campos en blanco restantes.  Los Licitantes deben firmar cada página del Anexo a la Oferta.  El Anexo a la Oferta del Licitante seleccionado se convertirá en el Anexo B de las Condiciones Particulares.</w:t>
      </w:r>
    </w:p>
    <w:p w14:paraId="76DCB3A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3A6" w14:textId="77777777" w:rsidR="00087C96" w:rsidRPr="00087C96" w:rsidRDefault="00087C96" w:rsidP="00087C96">
      <w:pPr>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Sub-Cláusula de Condiciones del Contrato</w:t>
      </w:r>
    </w:p>
    <w:p w14:paraId="76DCB3A7"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972F4E" w14:paraId="76DCB3AC" w14:textId="77777777" w:rsidTr="00087C96">
        <w:trPr>
          <w:jc w:val="center"/>
        </w:trPr>
        <w:tc>
          <w:tcPr>
            <w:tcW w:w="2516" w:type="dxa"/>
            <w:shd w:val="clear" w:color="auto" w:fill="auto"/>
          </w:tcPr>
          <w:p w14:paraId="76DCB3A8"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Partes y Personas </w:t>
            </w:r>
          </w:p>
        </w:tc>
        <w:tc>
          <w:tcPr>
            <w:tcW w:w="1586" w:type="dxa"/>
            <w:shd w:val="clear" w:color="auto" w:fill="auto"/>
          </w:tcPr>
          <w:p w14:paraId="76DCB3A9"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1.1.2.2</w:t>
            </w:r>
          </w:p>
        </w:tc>
        <w:tc>
          <w:tcPr>
            <w:tcW w:w="5276" w:type="dxa"/>
            <w:shd w:val="clear" w:color="auto" w:fill="auto"/>
          </w:tcPr>
          <w:p w14:paraId="76DCB3AA" w14:textId="146183F9"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El Cliente es:  MCA</w:t>
            </w:r>
            <w:r w:rsidR="00120DE6">
              <w:rPr>
                <w:rFonts w:ascii="Times New Roman" w:hAnsi="Times New Roman"/>
                <w:sz w:val="24"/>
                <w:szCs w:val="24"/>
              </w:rPr>
              <w:t>-</w:t>
            </w:r>
            <w:r w:rsidR="00120DE6">
              <w:rPr>
                <w:rFonts w:ascii="Times New Roman" w:hAnsi="Times New Roman"/>
                <w:b/>
                <w:sz w:val="24"/>
                <w:szCs w:val="24"/>
              </w:rPr>
              <w:t xml:space="preserve"> [</w:t>
            </w:r>
            <w:r>
              <w:rPr>
                <w:rFonts w:ascii="Times New Roman" w:hAnsi="Times New Roman"/>
                <w:b/>
                <w:sz w:val="24"/>
                <w:szCs w:val="24"/>
              </w:rPr>
              <w:t>insertar nombre del país]</w:t>
            </w:r>
            <w:r>
              <w:rPr>
                <w:rFonts w:ascii="Times New Roman" w:hAnsi="Times New Roman"/>
                <w:sz w:val="24"/>
                <w:szCs w:val="24"/>
              </w:rPr>
              <w:t>.</w:t>
            </w:r>
          </w:p>
          <w:p w14:paraId="76DCB3AB"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3B1" w14:textId="77777777" w:rsidTr="00087C96">
        <w:trPr>
          <w:jc w:val="center"/>
        </w:trPr>
        <w:tc>
          <w:tcPr>
            <w:tcW w:w="2516" w:type="dxa"/>
            <w:shd w:val="clear" w:color="auto" w:fill="auto"/>
          </w:tcPr>
          <w:p w14:paraId="76DCB3AD"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76DCB3AE"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1.1.2.4</w:t>
            </w:r>
          </w:p>
        </w:tc>
        <w:tc>
          <w:tcPr>
            <w:tcW w:w="5276" w:type="dxa"/>
            <w:shd w:val="clear" w:color="auto" w:fill="auto"/>
          </w:tcPr>
          <w:p w14:paraId="76DCB3AF" w14:textId="2314C002"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El Ingeniero es</w:t>
            </w:r>
            <w:r w:rsidR="00120DE6">
              <w:rPr>
                <w:rFonts w:ascii="Times New Roman" w:hAnsi="Times New Roman"/>
                <w:sz w:val="24"/>
                <w:szCs w:val="24"/>
              </w:rPr>
              <w:t>: [</w:t>
            </w:r>
            <w:r>
              <w:rPr>
                <w:rFonts w:ascii="Times New Roman" w:hAnsi="Times New Roman"/>
                <w:b/>
                <w:sz w:val="24"/>
                <w:szCs w:val="24"/>
              </w:rPr>
              <w:t>insertar]</w:t>
            </w:r>
            <w:r>
              <w:rPr>
                <w:rFonts w:ascii="Times New Roman" w:hAnsi="Times New Roman"/>
                <w:sz w:val="24"/>
                <w:szCs w:val="24"/>
              </w:rPr>
              <w:t>.</w:t>
            </w:r>
          </w:p>
          <w:p w14:paraId="76DCB3B0"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76DCB3BF" w14:textId="77777777" w:rsidTr="00087C96">
        <w:trPr>
          <w:jc w:val="center"/>
        </w:trPr>
        <w:tc>
          <w:tcPr>
            <w:tcW w:w="2516" w:type="dxa"/>
            <w:shd w:val="clear" w:color="auto" w:fill="auto"/>
          </w:tcPr>
          <w:p w14:paraId="76DCB3B2"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Fechas, Pruebas, Períodos y Finalización</w:t>
            </w:r>
          </w:p>
          <w:p w14:paraId="76DCB3B3" w14:textId="77777777" w:rsidR="00087C96" w:rsidRPr="00972F4E" w:rsidRDefault="00087C96" w:rsidP="009170CC">
            <w:pPr>
              <w:spacing w:after="0" w:line="240" w:lineRule="auto"/>
              <w:rPr>
                <w:rFonts w:ascii="Times New Roman" w:eastAsia="Times New Roman" w:hAnsi="Times New Roman" w:cs="Times New Roman"/>
                <w:sz w:val="24"/>
                <w:szCs w:val="24"/>
              </w:rPr>
            </w:pPr>
          </w:p>
          <w:p w14:paraId="76DCB3B4"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Período de Aviso de Defectos</w:t>
            </w:r>
          </w:p>
          <w:p w14:paraId="76DCB3B5" w14:textId="77777777" w:rsidR="00087C96" w:rsidRPr="00972F4E" w:rsidRDefault="00087C96" w:rsidP="009170CC">
            <w:pPr>
              <w:spacing w:after="0" w:line="240" w:lineRule="auto"/>
              <w:rPr>
                <w:rFonts w:ascii="Times New Roman" w:eastAsia="Times New Roman" w:hAnsi="Times New Roman" w:cs="Times New Roman"/>
                <w:sz w:val="24"/>
                <w:szCs w:val="24"/>
              </w:rPr>
            </w:pPr>
          </w:p>
          <w:p w14:paraId="76DCB3B6"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76DCB3B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1.1.3.3</w:t>
            </w:r>
          </w:p>
          <w:p w14:paraId="76DCB3B8"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76DCB3B9"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76DCB3BA"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1.1.3.7</w:t>
            </w:r>
          </w:p>
        </w:tc>
        <w:tc>
          <w:tcPr>
            <w:tcW w:w="5276" w:type="dxa"/>
            <w:shd w:val="clear" w:color="auto" w:fill="auto"/>
          </w:tcPr>
          <w:p w14:paraId="76DCB3BB" w14:textId="7D02F81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bookmarkStart w:id="336" w:name="_Toc204056594"/>
            <w:bookmarkStart w:id="337" w:name="_Toc204056866"/>
            <w:bookmarkStart w:id="338" w:name="_Toc307575450"/>
            <w:bookmarkStart w:id="339" w:name="_Toc331007410"/>
            <w:bookmarkStart w:id="340" w:name="_Toc331007799"/>
            <w:bookmarkStart w:id="341" w:name="_Toc331008094"/>
            <w:bookmarkStart w:id="342" w:name="_Toc331027835"/>
            <w:bookmarkStart w:id="343" w:name="_Toc350845048"/>
            <w:bookmarkStart w:id="344" w:name="_Toc350868496"/>
            <w:bookmarkStart w:id="345" w:name="_Toc350869132"/>
            <w:bookmarkStart w:id="346" w:name="_Toc350869321"/>
            <w:bookmarkStart w:id="347" w:name="_Toc351536537"/>
            <w:bookmarkStart w:id="348" w:name="_Toc351623638"/>
            <w:bookmarkStart w:id="349" w:name="_Toc351641534"/>
            <w:bookmarkStart w:id="350" w:name="_Toc360118819"/>
            <w:bookmarkStart w:id="351" w:name="_Toc360451788"/>
            <w:r>
              <w:rPr>
                <w:rFonts w:ascii="Times New Roman" w:hAnsi="Times New Roman"/>
                <w:sz w:val="24"/>
                <w:szCs w:val="24"/>
              </w:rPr>
              <w:t>La fecha de finalización desde la Fecha de Inicio es</w:t>
            </w:r>
            <w:r w:rsidR="00120DE6">
              <w:rPr>
                <w:rFonts w:ascii="Times New Roman" w:hAnsi="Times New Roman"/>
                <w:sz w:val="24"/>
                <w:szCs w:val="24"/>
              </w:rPr>
              <w:t>: [</w:t>
            </w:r>
            <w:r>
              <w:rPr>
                <w:rFonts w:ascii="Times New Roman" w:hAnsi="Times New Roman"/>
                <w:b/>
                <w:sz w:val="24"/>
                <w:szCs w:val="24"/>
              </w:rPr>
              <w:t>insertar meses -------------días -----------</w:t>
            </w:r>
            <w:bookmarkEnd w:id="336"/>
            <w:bookmarkEnd w:id="337"/>
            <w:bookmarkEnd w:id="338"/>
            <w:bookmarkEnd w:id="339"/>
            <w:bookmarkEnd w:id="340"/>
            <w:bookmarkEnd w:id="341"/>
            <w:bookmarkEnd w:id="342"/>
            <w:r>
              <w:rPr>
                <w:rFonts w:ascii="Times New Roman" w:hAnsi="Times New Roman"/>
                <w:b/>
                <w:sz w:val="24"/>
                <w:szCs w:val="24"/>
              </w:rPr>
              <w:t>]</w:t>
            </w:r>
            <w:bookmarkEnd w:id="343"/>
            <w:bookmarkEnd w:id="344"/>
            <w:bookmarkEnd w:id="345"/>
            <w:bookmarkEnd w:id="346"/>
            <w:bookmarkEnd w:id="347"/>
            <w:bookmarkEnd w:id="348"/>
            <w:bookmarkEnd w:id="349"/>
            <w:r>
              <w:rPr>
                <w:rFonts w:ascii="Times New Roman" w:hAnsi="Times New Roman"/>
                <w:sz w:val="24"/>
                <w:szCs w:val="24"/>
              </w:rPr>
              <w:t>.</w:t>
            </w:r>
            <w:bookmarkEnd w:id="350"/>
            <w:bookmarkEnd w:id="351"/>
          </w:p>
          <w:p w14:paraId="76DCB3BC"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p>
          <w:p w14:paraId="76DCB3BD"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bookmarkStart w:id="352" w:name="_Toc350845049"/>
            <w:bookmarkStart w:id="353" w:name="_Toc350868497"/>
            <w:bookmarkStart w:id="354" w:name="_Toc350869133"/>
            <w:bookmarkStart w:id="355" w:name="_Toc350869322"/>
            <w:bookmarkStart w:id="356" w:name="_Toc351536538"/>
            <w:bookmarkStart w:id="357" w:name="_Toc351623639"/>
            <w:bookmarkStart w:id="358" w:name="_Toc351641535"/>
            <w:bookmarkStart w:id="359" w:name="_Toc360118820"/>
            <w:bookmarkStart w:id="360" w:name="_Toc360451789"/>
            <w:r>
              <w:rPr>
                <w:rFonts w:ascii="Times New Roman" w:hAnsi="Times New Roman"/>
                <w:sz w:val="24"/>
                <w:szCs w:val="24"/>
              </w:rPr>
              <w:t xml:space="preserve">El Período de Aviso de Defectos será </w:t>
            </w:r>
            <w:r>
              <w:rPr>
                <w:rFonts w:ascii="Times New Roman" w:hAnsi="Times New Roman"/>
                <w:b/>
                <w:bCs/>
                <w:sz w:val="24"/>
                <w:szCs w:val="24"/>
              </w:rPr>
              <w:t>[insertar duración] [()]</w:t>
            </w:r>
            <w:r>
              <w:rPr>
                <w:rFonts w:ascii="Times New Roman" w:hAnsi="Times New Roman"/>
                <w:sz w:val="24"/>
                <w:szCs w:val="24"/>
              </w:rPr>
              <w:t xml:space="preserve"> meses después de la emisión del Certificado de Entrega.</w:t>
            </w:r>
            <w:bookmarkEnd w:id="352"/>
            <w:bookmarkEnd w:id="353"/>
            <w:bookmarkEnd w:id="354"/>
            <w:bookmarkEnd w:id="355"/>
            <w:bookmarkEnd w:id="356"/>
            <w:bookmarkEnd w:id="357"/>
            <w:bookmarkEnd w:id="358"/>
            <w:bookmarkEnd w:id="359"/>
            <w:bookmarkEnd w:id="360"/>
            <w:r>
              <w:rPr>
                <w:rFonts w:ascii="Times New Roman" w:hAnsi="Times New Roman"/>
                <w:sz w:val="24"/>
                <w:szCs w:val="24"/>
              </w:rPr>
              <w:t xml:space="preserve"> </w:t>
            </w:r>
          </w:p>
          <w:p w14:paraId="76DCB3BE"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p>
        </w:tc>
      </w:tr>
      <w:tr w:rsidR="00087C96" w:rsidRPr="00972F4E" w14:paraId="76DCB3C5" w14:textId="77777777" w:rsidTr="00087C96">
        <w:trPr>
          <w:jc w:val="center"/>
        </w:trPr>
        <w:tc>
          <w:tcPr>
            <w:tcW w:w="2516" w:type="dxa"/>
            <w:shd w:val="clear" w:color="auto" w:fill="auto"/>
          </w:tcPr>
          <w:p w14:paraId="76DCB3C0"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Obras y Bienes</w:t>
            </w:r>
          </w:p>
        </w:tc>
        <w:tc>
          <w:tcPr>
            <w:tcW w:w="1586" w:type="dxa"/>
            <w:shd w:val="clear" w:color="auto" w:fill="auto"/>
          </w:tcPr>
          <w:p w14:paraId="76DCB3C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1.1.5.6</w:t>
            </w:r>
          </w:p>
        </w:tc>
        <w:tc>
          <w:tcPr>
            <w:tcW w:w="5276" w:type="dxa"/>
            <w:shd w:val="clear" w:color="auto" w:fill="auto"/>
          </w:tcPr>
          <w:p w14:paraId="76DCB3C2"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Las secciones de las Obras deberán ser las siguientes:  </w:t>
            </w:r>
          </w:p>
          <w:p w14:paraId="76DCB3C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[Describir]</w:t>
            </w:r>
            <w:r>
              <w:rPr>
                <w:rFonts w:ascii="Times New Roman" w:hAnsi="Times New Roman"/>
                <w:sz w:val="24"/>
                <w:szCs w:val="24"/>
              </w:rPr>
              <w:t>.</w:t>
            </w:r>
          </w:p>
          <w:p w14:paraId="76DCB3C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3CA" w14:textId="77777777" w:rsidTr="00087C96">
        <w:trPr>
          <w:jc w:val="center"/>
        </w:trPr>
        <w:tc>
          <w:tcPr>
            <w:tcW w:w="2516" w:type="dxa"/>
            <w:shd w:val="clear" w:color="auto" w:fill="auto"/>
          </w:tcPr>
          <w:p w14:paraId="76DCB3C6"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Interpretación</w:t>
            </w:r>
          </w:p>
        </w:tc>
        <w:tc>
          <w:tcPr>
            <w:tcW w:w="1586" w:type="dxa"/>
            <w:shd w:val="clear" w:color="auto" w:fill="auto"/>
          </w:tcPr>
          <w:p w14:paraId="76DCB3C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1.2</w:t>
            </w:r>
          </w:p>
        </w:tc>
        <w:tc>
          <w:tcPr>
            <w:tcW w:w="5276" w:type="dxa"/>
            <w:shd w:val="clear" w:color="auto" w:fill="auto"/>
          </w:tcPr>
          <w:p w14:paraId="76DCB3C8" w14:textId="0E55614E"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La ganancia deberá ser</w:t>
            </w:r>
            <w:r w:rsidR="00EB03D9">
              <w:rPr>
                <w:rFonts w:ascii="Times New Roman" w:hAnsi="Times New Roman"/>
                <w:sz w:val="24"/>
                <w:szCs w:val="24"/>
              </w:rPr>
              <w:t>: [</w:t>
            </w:r>
            <w:r>
              <w:rPr>
                <w:rFonts w:ascii="Times New Roman" w:hAnsi="Times New Roman"/>
                <w:b/>
                <w:sz w:val="24"/>
                <w:szCs w:val="24"/>
              </w:rPr>
              <w:t>insertar]</w:t>
            </w:r>
            <w:r>
              <w:rPr>
                <w:rFonts w:ascii="Times New Roman" w:hAnsi="Times New Roman"/>
                <w:sz w:val="24"/>
                <w:szCs w:val="24"/>
              </w:rPr>
              <w:t xml:space="preserve"> porcentaje del Costo</w:t>
            </w:r>
            <w:r w:rsidRPr="00972F4E">
              <w:rPr>
                <w:rFonts w:ascii="Times New Roman" w:eastAsia="Times New Roman" w:hAnsi="Times New Roman" w:cs="Times New Roman"/>
                <w:sz w:val="24"/>
                <w:szCs w:val="24"/>
                <w:vertAlign w:val="superscript"/>
              </w:rPr>
              <w:footnoteReference w:id="10"/>
            </w:r>
            <w:r>
              <w:rPr>
                <w:rFonts w:ascii="Times New Roman" w:hAnsi="Times New Roman"/>
                <w:sz w:val="24"/>
                <w:szCs w:val="24"/>
              </w:rPr>
              <w:t>.</w:t>
            </w:r>
          </w:p>
          <w:p w14:paraId="76DCB3C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3CF" w14:textId="77777777" w:rsidTr="00087C96">
        <w:trPr>
          <w:jc w:val="center"/>
        </w:trPr>
        <w:tc>
          <w:tcPr>
            <w:tcW w:w="2516" w:type="dxa"/>
            <w:shd w:val="clear" w:color="auto" w:fill="auto"/>
          </w:tcPr>
          <w:p w14:paraId="76DCB3CB"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Comunicaciones</w:t>
            </w:r>
          </w:p>
        </w:tc>
        <w:tc>
          <w:tcPr>
            <w:tcW w:w="1586" w:type="dxa"/>
            <w:shd w:val="clear" w:color="auto" w:fill="auto"/>
          </w:tcPr>
          <w:p w14:paraId="76DCB3CC"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1.3(a)</w:t>
            </w:r>
          </w:p>
        </w:tc>
        <w:tc>
          <w:tcPr>
            <w:tcW w:w="5276" w:type="dxa"/>
            <w:shd w:val="clear" w:color="auto" w:fill="auto"/>
          </w:tcPr>
          <w:p w14:paraId="76DCB3CD"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Los sistemas acordados de transmisión electrónica son: </w:t>
            </w:r>
            <w:r>
              <w:rPr>
                <w:rFonts w:ascii="Times New Roman" w:hAnsi="Times New Roman"/>
                <w:b/>
                <w:bCs/>
                <w:sz w:val="24"/>
                <w:szCs w:val="24"/>
              </w:rPr>
              <w:t>[insertar las direcciones de correo electrónico de las personas designadas como autorizadas para representar a la respectiva parte].</w:t>
            </w:r>
          </w:p>
          <w:p w14:paraId="76DCB3CE"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76DCB3D4" w14:textId="77777777" w:rsidTr="00087C96">
        <w:trPr>
          <w:jc w:val="center"/>
        </w:trPr>
        <w:tc>
          <w:tcPr>
            <w:tcW w:w="2516" w:type="dxa"/>
            <w:shd w:val="clear" w:color="auto" w:fill="auto"/>
          </w:tcPr>
          <w:p w14:paraId="76DCB3D0"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76DCB3D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1.3(b)</w:t>
            </w:r>
          </w:p>
        </w:tc>
        <w:tc>
          <w:tcPr>
            <w:tcW w:w="5276" w:type="dxa"/>
            <w:shd w:val="clear" w:color="auto" w:fill="auto"/>
          </w:tcPr>
          <w:p w14:paraId="76DCB3D2"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r>
              <w:rPr>
                <w:rFonts w:ascii="Times New Roman" w:hAnsi="Times New Roman"/>
                <w:sz w:val="24"/>
                <w:szCs w:val="24"/>
              </w:rPr>
              <w:t xml:space="preserve">La dirección del Cliente es: </w:t>
            </w:r>
            <w:r>
              <w:rPr>
                <w:rFonts w:ascii="Times New Roman" w:hAnsi="Times New Roman"/>
                <w:b/>
                <w:sz w:val="24"/>
                <w:szCs w:val="24"/>
              </w:rPr>
              <w:t>[insertar]</w:t>
            </w:r>
            <w:r>
              <w:rPr>
                <w:rFonts w:ascii="Times New Roman" w:hAnsi="Times New Roman"/>
                <w:sz w:val="24"/>
                <w:szCs w:val="24"/>
              </w:rPr>
              <w:t xml:space="preserve"> </w:t>
            </w:r>
          </w:p>
          <w:p w14:paraId="76DCB3D3"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76DCB3D9" w14:textId="77777777" w:rsidTr="00087C96">
        <w:trPr>
          <w:jc w:val="center"/>
        </w:trPr>
        <w:tc>
          <w:tcPr>
            <w:tcW w:w="2516" w:type="dxa"/>
            <w:shd w:val="clear" w:color="auto" w:fill="auto"/>
          </w:tcPr>
          <w:p w14:paraId="76DCB3D5"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76DCB3D6" w14:textId="77777777" w:rsidR="00087C96" w:rsidRPr="00972F4E" w:rsidRDefault="00087C96" w:rsidP="00C2418A">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1.3(b)</w:t>
            </w:r>
          </w:p>
        </w:tc>
        <w:tc>
          <w:tcPr>
            <w:tcW w:w="5276" w:type="dxa"/>
            <w:shd w:val="clear" w:color="auto" w:fill="auto"/>
          </w:tcPr>
          <w:p w14:paraId="76DCB3D7" w14:textId="38C7EF99"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La dirección del Ingeniero es</w:t>
            </w:r>
            <w:r w:rsidR="00EB03D9">
              <w:rPr>
                <w:rFonts w:ascii="Times New Roman" w:hAnsi="Times New Roman"/>
                <w:sz w:val="24"/>
                <w:szCs w:val="24"/>
              </w:rPr>
              <w:t>: [</w:t>
            </w:r>
            <w:r>
              <w:rPr>
                <w:rFonts w:ascii="Times New Roman" w:hAnsi="Times New Roman"/>
                <w:b/>
                <w:sz w:val="24"/>
                <w:szCs w:val="24"/>
              </w:rPr>
              <w:t>insertar]</w:t>
            </w:r>
          </w:p>
          <w:p w14:paraId="76DCB3D8"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76DCB3DF" w14:textId="77777777" w:rsidTr="00087C96">
        <w:trPr>
          <w:jc w:val="center"/>
        </w:trPr>
        <w:tc>
          <w:tcPr>
            <w:tcW w:w="2516" w:type="dxa"/>
            <w:shd w:val="clear" w:color="auto" w:fill="auto"/>
          </w:tcPr>
          <w:p w14:paraId="76DCB3DA"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76DCB3DB" w14:textId="77777777" w:rsidR="00087C96" w:rsidRPr="00972F4E" w:rsidRDefault="00087C96" w:rsidP="00C2418A">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1.3(b)</w:t>
            </w:r>
          </w:p>
        </w:tc>
        <w:tc>
          <w:tcPr>
            <w:tcW w:w="5276" w:type="dxa"/>
            <w:shd w:val="clear" w:color="auto" w:fill="auto"/>
          </w:tcPr>
          <w:p w14:paraId="76DCB3D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La dirección del Ingeniero es:</w:t>
            </w:r>
            <w:r>
              <w:rPr>
                <w:rFonts w:ascii="Times New Roman" w:hAnsi="Times New Roman"/>
                <w:sz w:val="24"/>
                <w:szCs w:val="24"/>
                <w:u w:val="single"/>
              </w:rPr>
              <w:t xml:space="preserve">  </w:t>
            </w:r>
          </w:p>
          <w:p w14:paraId="76DCB3DD"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Se completará después de que se adjudique el Contrato.</w:t>
            </w:r>
          </w:p>
          <w:p w14:paraId="76DCB3DE"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76DCB3E4" w14:textId="77777777" w:rsidTr="00087C96">
        <w:trPr>
          <w:jc w:val="center"/>
        </w:trPr>
        <w:tc>
          <w:tcPr>
            <w:tcW w:w="2516" w:type="dxa"/>
            <w:shd w:val="clear" w:color="auto" w:fill="auto"/>
          </w:tcPr>
          <w:p w14:paraId="76DCB3E0"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Ley e Idioma </w:t>
            </w:r>
          </w:p>
        </w:tc>
        <w:tc>
          <w:tcPr>
            <w:tcW w:w="1586" w:type="dxa"/>
            <w:shd w:val="clear" w:color="auto" w:fill="auto"/>
          </w:tcPr>
          <w:p w14:paraId="76DCB3E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w:t>
            </w:r>
          </w:p>
        </w:tc>
        <w:tc>
          <w:tcPr>
            <w:tcW w:w="5276" w:type="dxa"/>
            <w:shd w:val="clear" w:color="auto" w:fill="auto"/>
          </w:tcPr>
          <w:p w14:paraId="76DCB3E2"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La ley vigente que rige el Contrato es la de</w:t>
            </w:r>
            <w:r>
              <w:rPr>
                <w:rFonts w:ascii="Times New Roman" w:hAnsi="Times New Roman"/>
                <w:b/>
                <w:bCs/>
                <w:sz w:val="24"/>
                <w:szCs w:val="24"/>
              </w:rPr>
              <w:t xml:space="preserve"> [insertar nombre del país]</w:t>
            </w:r>
          </w:p>
          <w:p w14:paraId="76DCB3E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3E9" w14:textId="77777777" w:rsidTr="00087C96">
        <w:trPr>
          <w:jc w:val="center"/>
        </w:trPr>
        <w:tc>
          <w:tcPr>
            <w:tcW w:w="2516" w:type="dxa"/>
            <w:shd w:val="clear" w:color="auto" w:fill="auto"/>
          </w:tcPr>
          <w:p w14:paraId="76DCB3E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3E6"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w:t>
            </w:r>
          </w:p>
        </w:tc>
        <w:tc>
          <w:tcPr>
            <w:tcW w:w="5276" w:type="dxa"/>
            <w:shd w:val="clear" w:color="auto" w:fill="auto"/>
          </w:tcPr>
          <w:p w14:paraId="76DCB3E7" w14:textId="3392C26A" w:rsidR="00087C96" w:rsidRPr="00972F4E" w:rsidRDefault="009408A9" w:rsidP="00087C96">
            <w:pPr>
              <w:spacing w:after="0" w:line="240" w:lineRule="auto"/>
              <w:jc w:val="both"/>
              <w:rPr>
                <w:rFonts w:ascii="Times New Roman" w:eastAsia="Times New Roman" w:hAnsi="Times New Roman" w:cs="Times New Roman"/>
                <w:sz w:val="24"/>
                <w:szCs w:val="24"/>
                <w:u w:val="single"/>
              </w:rPr>
            </w:pPr>
            <w:r>
              <w:rPr>
                <w:rFonts w:ascii="Times New Roman" w:hAnsi="Times New Roman"/>
                <w:sz w:val="24"/>
                <w:szCs w:val="24"/>
              </w:rPr>
              <w:t>El idioma</w:t>
            </w:r>
            <w:r w:rsidR="00087C96">
              <w:rPr>
                <w:rFonts w:ascii="Times New Roman" w:hAnsi="Times New Roman"/>
                <w:sz w:val="24"/>
                <w:szCs w:val="24"/>
              </w:rPr>
              <w:t xml:space="preserve"> oficial del Contrato es:  inglés.</w:t>
            </w:r>
          </w:p>
          <w:p w14:paraId="76DCB3E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3EE" w14:textId="77777777" w:rsidTr="00087C96">
        <w:trPr>
          <w:jc w:val="center"/>
        </w:trPr>
        <w:tc>
          <w:tcPr>
            <w:tcW w:w="2516" w:type="dxa"/>
            <w:shd w:val="clear" w:color="auto" w:fill="auto"/>
          </w:tcPr>
          <w:p w14:paraId="76DCB3EA"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3EB"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w:t>
            </w:r>
          </w:p>
        </w:tc>
        <w:tc>
          <w:tcPr>
            <w:tcW w:w="5276" w:type="dxa"/>
            <w:shd w:val="clear" w:color="auto" w:fill="auto"/>
          </w:tcPr>
          <w:p w14:paraId="76DCB3E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El lenguaje para la comunicación es:  inglés.</w:t>
            </w:r>
          </w:p>
          <w:p w14:paraId="76DCB3ED"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3F5" w14:textId="77777777" w:rsidTr="00087C96">
        <w:trPr>
          <w:jc w:val="center"/>
        </w:trPr>
        <w:tc>
          <w:tcPr>
            <w:tcW w:w="2516" w:type="dxa"/>
            <w:shd w:val="clear" w:color="auto" w:fill="auto"/>
          </w:tcPr>
          <w:p w14:paraId="76DCB3E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Derecho de Acceso al Sitio</w:t>
            </w:r>
          </w:p>
        </w:tc>
        <w:tc>
          <w:tcPr>
            <w:tcW w:w="1586" w:type="dxa"/>
            <w:shd w:val="clear" w:color="auto" w:fill="auto"/>
          </w:tcPr>
          <w:p w14:paraId="76DCB3F0"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2.1</w:t>
            </w:r>
          </w:p>
        </w:tc>
        <w:tc>
          <w:tcPr>
            <w:tcW w:w="5276" w:type="dxa"/>
            <w:shd w:val="clear" w:color="auto" w:fill="auto"/>
          </w:tcPr>
          <w:p w14:paraId="76DCB3F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El Cliente deberá dar acceso al Sitio al Contratista dentro de:  </w:t>
            </w:r>
          </w:p>
          <w:p w14:paraId="76DCB3F2" w14:textId="77777777" w:rsidR="00C2418A" w:rsidRPr="00972F4E" w:rsidRDefault="00C2418A" w:rsidP="00087C96">
            <w:pPr>
              <w:spacing w:after="0" w:line="240" w:lineRule="auto"/>
              <w:jc w:val="both"/>
              <w:rPr>
                <w:rFonts w:ascii="Times New Roman" w:eastAsia="Times New Roman" w:hAnsi="Times New Roman" w:cs="Times New Roman"/>
                <w:sz w:val="24"/>
                <w:szCs w:val="24"/>
              </w:rPr>
            </w:pPr>
          </w:p>
          <w:p w14:paraId="76DCB3F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[insertar]</w:t>
            </w:r>
            <w:r>
              <w:rPr>
                <w:rFonts w:ascii="Times New Roman" w:hAnsi="Times New Roman"/>
                <w:sz w:val="24"/>
                <w:szCs w:val="24"/>
              </w:rPr>
              <w:t xml:space="preserve"> días después de la Fecha de Inicio, excepto en las áreas mencionadas a continuación </w:t>
            </w:r>
            <w:r>
              <w:rPr>
                <w:rFonts w:ascii="Times New Roman" w:hAnsi="Times New Roman"/>
                <w:b/>
                <w:bCs/>
                <w:sz w:val="24"/>
                <w:szCs w:val="24"/>
              </w:rPr>
              <w:t>[insertar referencia según corresponda]</w:t>
            </w:r>
            <w:r>
              <w:rPr>
                <w:rFonts w:ascii="Times New Roman" w:hAnsi="Times New Roman"/>
                <w:sz w:val="24"/>
                <w:szCs w:val="24"/>
              </w:rPr>
              <w:t xml:space="preserve">, donde el Cliente otorgará acceso al Contratista después de finalización de actividades de reasentamiento a más tardar </w:t>
            </w:r>
            <w:r>
              <w:rPr>
                <w:rFonts w:ascii="Times New Roman" w:hAnsi="Times New Roman"/>
                <w:b/>
                <w:bCs/>
                <w:sz w:val="24"/>
                <w:szCs w:val="24"/>
              </w:rPr>
              <w:t>[insertar referencia aquí]</w:t>
            </w:r>
            <w:r>
              <w:rPr>
                <w:rFonts w:ascii="Times New Roman" w:hAnsi="Times New Roman"/>
                <w:sz w:val="24"/>
                <w:szCs w:val="24"/>
              </w:rPr>
              <w:t xml:space="preserve">.  </w:t>
            </w:r>
          </w:p>
          <w:p w14:paraId="76DCB3F4" w14:textId="77777777" w:rsidR="00087C96" w:rsidRPr="00972F4E" w:rsidRDefault="00087C96" w:rsidP="00087C96">
            <w:pPr>
              <w:spacing w:after="0" w:line="240" w:lineRule="auto"/>
              <w:ind w:left="727"/>
              <w:jc w:val="both"/>
              <w:rPr>
                <w:rFonts w:ascii="Times New Roman" w:eastAsia="Times New Roman" w:hAnsi="Times New Roman" w:cs="Times New Roman"/>
                <w:sz w:val="24"/>
                <w:szCs w:val="24"/>
              </w:rPr>
            </w:pPr>
          </w:p>
        </w:tc>
      </w:tr>
      <w:tr w:rsidR="00087C96" w:rsidRPr="00972F4E" w14:paraId="76DCB3FA" w14:textId="77777777" w:rsidTr="00087C96">
        <w:trPr>
          <w:jc w:val="center"/>
        </w:trPr>
        <w:tc>
          <w:tcPr>
            <w:tcW w:w="2516" w:type="dxa"/>
            <w:shd w:val="clear" w:color="auto" w:fill="auto"/>
          </w:tcPr>
          <w:p w14:paraId="76DCB3F6"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Responsabilidad y Autoridad del Ingeniero</w:t>
            </w:r>
            <w:r w:rsidRPr="00972F4E">
              <w:rPr>
                <w:rFonts w:ascii="Times New Roman" w:eastAsia="Times New Roman" w:hAnsi="Times New Roman" w:cs="Times New Roman"/>
                <w:sz w:val="24"/>
                <w:szCs w:val="24"/>
                <w:vertAlign w:val="superscript"/>
              </w:rPr>
              <w:footnoteReference w:id="11"/>
            </w:r>
          </w:p>
        </w:tc>
        <w:tc>
          <w:tcPr>
            <w:tcW w:w="1586" w:type="dxa"/>
            <w:shd w:val="clear" w:color="auto" w:fill="auto"/>
          </w:tcPr>
          <w:p w14:paraId="76DCB3F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3.1(i)</w:t>
            </w:r>
          </w:p>
        </w:tc>
        <w:tc>
          <w:tcPr>
            <w:tcW w:w="5276" w:type="dxa"/>
            <w:shd w:val="clear" w:color="auto" w:fill="auto"/>
          </w:tcPr>
          <w:p w14:paraId="76DCB3F8" w14:textId="77777777" w:rsidR="00087C96" w:rsidRPr="00972F4E" w:rsidRDefault="00087C96" w:rsidP="00087C96">
            <w:pPr>
              <w:spacing w:after="0" w:line="240" w:lineRule="auto"/>
              <w:jc w:val="both"/>
              <w:rPr>
                <w:rFonts w:ascii="Times New Roman" w:eastAsia="Times New Roman" w:hAnsi="Times New Roman" w:cs="Times New Roman"/>
                <w:b/>
                <w:sz w:val="24"/>
                <w:szCs w:val="24"/>
                <w:u w:val="single"/>
              </w:rPr>
            </w:pPr>
            <w:r>
              <w:rPr>
                <w:rFonts w:ascii="Times New Roman" w:hAnsi="Times New Roman"/>
                <w:sz w:val="24"/>
                <w:szCs w:val="24"/>
              </w:rPr>
              <w:t xml:space="preserve">La autoridad del Ingeniero para instruir una Variación se limita a: hasta </w:t>
            </w:r>
            <w:r>
              <w:rPr>
                <w:rFonts w:ascii="Times New Roman" w:hAnsi="Times New Roman"/>
                <w:b/>
                <w:bCs/>
                <w:sz w:val="24"/>
                <w:szCs w:val="24"/>
              </w:rPr>
              <w:t xml:space="preserve">[insertar porcentaje] </w:t>
            </w:r>
            <w:r>
              <w:rPr>
                <w:rFonts w:ascii="Times New Roman" w:hAnsi="Times New Roman"/>
                <w:sz w:val="24"/>
                <w:szCs w:val="24"/>
              </w:rPr>
              <w:t xml:space="preserve">por ciento </w:t>
            </w:r>
            <w:r>
              <w:rPr>
                <w:rFonts w:ascii="Times New Roman" w:hAnsi="Times New Roman"/>
                <w:b/>
                <w:bCs/>
                <w:sz w:val="24"/>
                <w:szCs w:val="24"/>
              </w:rPr>
              <w:t xml:space="preserve">[(%)] </w:t>
            </w:r>
            <w:r>
              <w:rPr>
                <w:rFonts w:ascii="Times New Roman" w:hAnsi="Times New Roman"/>
                <w:sz w:val="24"/>
                <w:szCs w:val="24"/>
              </w:rPr>
              <w:t xml:space="preserve">de la cantidad de tales artículos individuales, que se incluyen en la Lista de Cantidades u otro Programa, o hasta </w:t>
            </w:r>
            <w:r>
              <w:rPr>
                <w:rFonts w:ascii="Times New Roman" w:hAnsi="Times New Roman"/>
                <w:b/>
                <w:bCs/>
                <w:sz w:val="24"/>
                <w:szCs w:val="24"/>
              </w:rPr>
              <w:t>[insertar porcentaje]</w:t>
            </w:r>
            <w:r>
              <w:rPr>
                <w:rFonts w:ascii="Times New Roman" w:hAnsi="Times New Roman"/>
                <w:sz w:val="24"/>
                <w:szCs w:val="24"/>
              </w:rPr>
              <w:t xml:space="preserve"> por ciento </w:t>
            </w:r>
            <w:r>
              <w:rPr>
                <w:rFonts w:ascii="Times New Roman" w:hAnsi="Times New Roman"/>
                <w:b/>
                <w:bCs/>
                <w:sz w:val="24"/>
                <w:szCs w:val="24"/>
              </w:rPr>
              <w:t xml:space="preserve">[(%)] </w:t>
            </w:r>
            <w:r>
              <w:rPr>
                <w:rFonts w:ascii="Times New Roman" w:hAnsi="Times New Roman"/>
                <w:sz w:val="24"/>
                <w:szCs w:val="24"/>
              </w:rPr>
              <w:t xml:space="preserve">de la Cantidad del Contrato Aceptado, el que sea menor, sujeto a un límite acumulado de </w:t>
            </w:r>
            <w:r>
              <w:rPr>
                <w:rFonts w:ascii="Times New Roman" w:hAnsi="Times New Roman"/>
                <w:b/>
                <w:bCs/>
                <w:sz w:val="24"/>
                <w:szCs w:val="24"/>
              </w:rPr>
              <w:t>[insertar valor en dólares]</w:t>
            </w:r>
            <w:r>
              <w:rPr>
                <w:rFonts w:ascii="Times New Roman" w:hAnsi="Times New Roman"/>
                <w:sz w:val="24"/>
                <w:szCs w:val="24"/>
              </w:rPr>
              <w:t>.</w:t>
            </w:r>
          </w:p>
          <w:p w14:paraId="76DCB3F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3FF" w14:textId="77777777" w:rsidTr="00087C96">
        <w:trPr>
          <w:jc w:val="center"/>
        </w:trPr>
        <w:tc>
          <w:tcPr>
            <w:tcW w:w="2516" w:type="dxa"/>
            <w:shd w:val="clear" w:color="auto" w:fill="auto"/>
          </w:tcPr>
          <w:p w14:paraId="76DCB3FB"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3FC"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3.1(</w:t>
            </w:r>
            <w:proofErr w:type="spellStart"/>
            <w:r>
              <w:rPr>
                <w:rFonts w:ascii="Times New Roman" w:hAnsi="Times New Roman"/>
                <w:sz w:val="24"/>
                <w:szCs w:val="24"/>
              </w:rPr>
              <w:t>ii</w:t>
            </w:r>
            <w:proofErr w:type="spellEnd"/>
            <w:r>
              <w:rPr>
                <w:rFonts w:ascii="Times New Roman" w:hAnsi="Times New Roman"/>
                <w:sz w:val="24"/>
                <w:szCs w:val="24"/>
              </w:rPr>
              <w:t>)</w:t>
            </w:r>
          </w:p>
        </w:tc>
        <w:tc>
          <w:tcPr>
            <w:tcW w:w="5276" w:type="dxa"/>
            <w:shd w:val="clear" w:color="auto" w:fill="auto"/>
          </w:tcPr>
          <w:p w14:paraId="76DCB3FD" w14:textId="77777777" w:rsidR="00087C96" w:rsidRPr="00972F4E" w:rsidRDefault="00087C96" w:rsidP="00087C96">
            <w:pPr>
              <w:spacing w:after="0" w:line="240" w:lineRule="auto"/>
              <w:jc w:val="both"/>
              <w:rPr>
                <w:rFonts w:ascii="Times New Roman" w:eastAsia="Times New Roman" w:hAnsi="Times New Roman" w:cs="Times New Roman"/>
                <w:b/>
                <w:sz w:val="24"/>
                <w:szCs w:val="24"/>
                <w:u w:val="single"/>
              </w:rPr>
            </w:pPr>
            <w:r>
              <w:rPr>
                <w:rFonts w:ascii="Times New Roman" w:hAnsi="Times New Roman"/>
                <w:sz w:val="24"/>
                <w:szCs w:val="24"/>
              </w:rPr>
              <w:t xml:space="preserve">La autoridad del Ingeniero para aprobar una propuesta de Variación presentada por el Contratista se limita a: hasta </w:t>
            </w:r>
            <w:r>
              <w:rPr>
                <w:rFonts w:ascii="Times New Roman" w:hAnsi="Times New Roman"/>
                <w:b/>
                <w:bCs/>
                <w:sz w:val="24"/>
                <w:szCs w:val="24"/>
              </w:rPr>
              <w:t>[insertar porcentaje]</w:t>
            </w:r>
            <w:r>
              <w:rPr>
                <w:rFonts w:ascii="Times New Roman" w:hAnsi="Times New Roman"/>
                <w:sz w:val="24"/>
                <w:szCs w:val="24"/>
              </w:rPr>
              <w:t xml:space="preserve"> por ciento </w:t>
            </w:r>
            <w:r>
              <w:rPr>
                <w:rFonts w:ascii="Times New Roman" w:hAnsi="Times New Roman"/>
                <w:b/>
                <w:bCs/>
                <w:sz w:val="24"/>
                <w:szCs w:val="24"/>
              </w:rPr>
              <w:t xml:space="preserve">[(%)] </w:t>
            </w:r>
            <w:r>
              <w:rPr>
                <w:rFonts w:ascii="Times New Roman" w:hAnsi="Times New Roman"/>
                <w:sz w:val="24"/>
                <w:szCs w:val="24"/>
              </w:rPr>
              <w:t>de la cantidad de dichos artículos individuales, que se incluyen en la Lista de Cantidades u otro Programa, o hasta</w:t>
            </w:r>
            <w:r>
              <w:rPr>
                <w:rFonts w:ascii="Times New Roman" w:hAnsi="Times New Roman"/>
                <w:b/>
                <w:bCs/>
                <w:sz w:val="24"/>
                <w:szCs w:val="24"/>
              </w:rPr>
              <w:t xml:space="preserve"> [insertar porcentaje]</w:t>
            </w:r>
            <w:r>
              <w:rPr>
                <w:rFonts w:ascii="Times New Roman" w:hAnsi="Times New Roman"/>
                <w:sz w:val="24"/>
                <w:szCs w:val="24"/>
              </w:rPr>
              <w:t xml:space="preserve"> por ciento </w:t>
            </w:r>
            <w:r>
              <w:rPr>
                <w:rFonts w:ascii="Times New Roman" w:hAnsi="Times New Roman"/>
                <w:b/>
                <w:bCs/>
                <w:sz w:val="24"/>
                <w:szCs w:val="24"/>
              </w:rPr>
              <w:t xml:space="preserve">[(%)] </w:t>
            </w:r>
            <w:r>
              <w:rPr>
                <w:rFonts w:ascii="Times New Roman" w:hAnsi="Times New Roman"/>
                <w:sz w:val="24"/>
                <w:szCs w:val="24"/>
              </w:rPr>
              <w:t xml:space="preserve">de la Cantidad del Contrato Aceptado, lo que sea menor, sujeto a un límite acumulado de </w:t>
            </w:r>
            <w:r>
              <w:rPr>
                <w:rFonts w:ascii="Times New Roman" w:hAnsi="Times New Roman"/>
                <w:b/>
                <w:bCs/>
                <w:sz w:val="24"/>
                <w:szCs w:val="24"/>
              </w:rPr>
              <w:t>[insertar valor en dólares]</w:t>
            </w:r>
            <w:r>
              <w:rPr>
                <w:rFonts w:ascii="Times New Roman" w:hAnsi="Times New Roman"/>
                <w:sz w:val="24"/>
                <w:szCs w:val="24"/>
              </w:rPr>
              <w:t>.</w:t>
            </w:r>
          </w:p>
          <w:p w14:paraId="76DCB3FE"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404" w14:textId="77777777" w:rsidTr="00087C96">
        <w:trPr>
          <w:jc w:val="center"/>
        </w:trPr>
        <w:tc>
          <w:tcPr>
            <w:tcW w:w="2516" w:type="dxa"/>
            <w:shd w:val="clear" w:color="auto" w:fill="auto"/>
          </w:tcPr>
          <w:p w14:paraId="76DCB400"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Garantía de Cumplimiento</w:t>
            </w:r>
          </w:p>
        </w:tc>
        <w:tc>
          <w:tcPr>
            <w:tcW w:w="1586" w:type="dxa"/>
            <w:shd w:val="clear" w:color="auto" w:fill="auto"/>
          </w:tcPr>
          <w:p w14:paraId="76DCB40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4.2</w:t>
            </w:r>
          </w:p>
        </w:tc>
        <w:tc>
          <w:tcPr>
            <w:tcW w:w="5276" w:type="dxa"/>
            <w:shd w:val="clear" w:color="auto" w:fill="auto"/>
          </w:tcPr>
          <w:p w14:paraId="76DCB402"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Garantía de Cumplimiento tendrá que estar en una forma aceptable para el Cliente, y por la cantidad de: </w:t>
            </w:r>
            <w:r>
              <w:rPr>
                <w:rFonts w:ascii="Times New Roman" w:hAnsi="Times New Roman"/>
                <w:b/>
                <w:bCs/>
                <w:sz w:val="24"/>
                <w:szCs w:val="24"/>
              </w:rPr>
              <w:t>[insertar porcentaje]</w:t>
            </w:r>
            <w:r>
              <w:rPr>
                <w:rFonts w:ascii="Times New Roman" w:hAnsi="Times New Roman"/>
                <w:sz w:val="24"/>
                <w:szCs w:val="24"/>
              </w:rPr>
              <w:t xml:space="preserve"> por ciento [(%)] de la Cantidad del Contrato Aceptado, pagadero en dólares estadounidenses.</w:t>
            </w:r>
          </w:p>
          <w:p w14:paraId="76DCB40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40C" w14:textId="77777777" w:rsidTr="00087C96">
        <w:trPr>
          <w:jc w:val="center"/>
        </w:trPr>
        <w:tc>
          <w:tcPr>
            <w:tcW w:w="2516" w:type="dxa"/>
            <w:shd w:val="clear" w:color="auto" w:fill="auto"/>
          </w:tcPr>
          <w:p w14:paraId="76DCB40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Horas Laborales</w:t>
            </w:r>
          </w:p>
        </w:tc>
        <w:tc>
          <w:tcPr>
            <w:tcW w:w="1586" w:type="dxa"/>
            <w:shd w:val="clear" w:color="auto" w:fill="auto"/>
          </w:tcPr>
          <w:p w14:paraId="76DCB406"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6.5</w:t>
            </w:r>
          </w:p>
          <w:p w14:paraId="76DCB40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76DCB408"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76DCB409" w14:textId="63722E4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Las horas laborables regulares son</w:t>
            </w:r>
            <w:r w:rsidR="00287871">
              <w:rPr>
                <w:rFonts w:ascii="Times New Roman" w:hAnsi="Times New Roman"/>
                <w:sz w:val="24"/>
                <w:szCs w:val="24"/>
              </w:rPr>
              <w:t>: [</w:t>
            </w:r>
            <w:r>
              <w:rPr>
                <w:rFonts w:ascii="Times New Roman" w:hAnsi="Times New Roman"/>
                <w:b/>
                <w:sz w:val="24"/>
                <w:szCs w:val="24"/>
              </w:rPr>
              <w:t>insertar]</w:t>
            </w:r>
            <w:r>
              <w:rPr>
                <w:rFonts w:ascii="Times New Roman" w:hAnsi="Times New Roman"/>
                <w:sz w:val="24"/>
                <w:szCs w:val="24"/>
              </w:rPr>
              <w:t xml:space="preserve"> hor</w:t>
            </w:r>
            <w:r w:rsidR="00F02BA1">
              <w:rPr>
                <w:rFonts w:ascii="Times New Roman" w:hAnsi="Times New Roman"/>
                <w:sz w:val="24"/>
                <w:szCs w:val="24"/>
              </w:rPr>
              <w:t>ario</w:t>
            </w:r>
            <w:r>
              <w:rPr>
                <w:rFonts w:ascii="Times New Roman" w:hAnsi="Times New Roman"/>
                <w:sz w:val="24"/>
                <w:szCs w:val="24"/>
              </w:rPr>
              <w:t xml:space="preserve"> local en el país.</w:t>
            </w:r>
          </w:p>
          <w:p w14:paraId="76DCB40A"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Días de descanso localmente reconocidos: </w:t>
            </w:r>
            <w:r>
              <w:rPr>
                <w:rFonts w:ascii="Times New Roman" w:hAnsi="Times New Roman"/>
                <w:b/>
                <w:sz w:val="24"/>
                <w:szCs w:val="24"/>
              </w:rPr>
              <w:t xml:space="preserve">[insertar] </w:t>
            </w:r>
            <w:r>
              <w:rPr>
                <w:rFonts w:ascii="Times New Roman" w:hAnsi="Times New Roman"/>
                <w:sz w:val="24"/>
                <w:szCs w:val="24"/>
              </w:rPr>
              <w:t>(tales como los sábados, domingos y todos los días feriados reconocidos por el gobierno del país).</w:t>
            </w:r>
          </w:p>
          <w:p w14:paraId="76DCB40B"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416" w14:textId="77777777" w:rsidTr="00087C96">
        <w:trPr>
          <w:jc w:val="center"/>
        </w:trPr>
        <w:tc>
          <w:tcPr>
            <w:tcW w:w="2516" w:type="dxa"/>
            <w:shd w:val="clear" w:color="auto" w:fill="auto"/>
          </w:tcPr>
          <w:p w14:paraId="76DCB40D"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Daños por Demora</w:t>
            </w:r>
          </w:p>
          <w:p w14:paraId="76DCB40E"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0F"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8.7</w:t>
            </w:r>
          </w:p>
        </w:tc>
        <w:tc>
          <w:tcPr>
            <w:tcW w:w="5276" w:type="dxa"/>
            <w:shd w:val="clear" w:color="auto" w:fill="auto"/>
          </w:tcPr>
          <w:p w14:paraId="76DCB410" w14:textId="77777777" w:rsidR="00087C96" w:rsidRPr="00972F4E" w:rsidRDefault="00087C96" w:rsidP="005152CB">
            <w:pPr>
              <w:spacing w:after="0" w:line="240" w:lineRule="auto"/>
              <w:rPr>
                <w:rFonts w:ascii="Times New Roman" w:eastAsia="Times New Roman" w:hAnsi="Times New Roman" w:cs="Times New Roman"/>
                <w:sz w:val="24"/>
                <w:szCs w:val="24"/>
              </w:rPr>
            </w:pPr>
            <w:r>
              <w:rPr>
                <w:rFonts w:ascii="Times New Roman" w:hAnsi="Times New Roman"/>
                <w:sz w:val="24"/>
                <w:szCs w:val="24"/>
              </w:rPr>
              <w:t>Los daños por demoras deberán ser los siguientes</w:t>
            </w:r>
          </w:p>
          <w:p w14:paraId="76DCB411" w14:textId="77777777" w:rsidR="00087C96" w:rsidRPr="00972F4E" w:rsidRDefault="00087C96" w:rsidP="005152C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dólares estadounidenses </w:t>
            </w:r>
            <w:r>
              <w:rPr>
                <w:rFonts w:ascii="Times New Roman" w:hAnsi="Times New Roman"/>
                <w:b/>
                <w:sz w:val="24"/>
                <w:szCs w:val="24"/>
              </w:rPr>
              <w:t>[insertar]</w:t>
            </w:r>
            <w:r>
              <w:rPr>
                <w:rFonts w:ascii="Times New Roman" w:hAnsi="Times New Roman"/>
                <w:sz w:val="24"/>
                <w:szCs w:val="24"/>
              </w:rPr>
              <w:t xml:space="preserve"> por día.</w:t>
            </w:r>
          </w:p>
          <w:p w14:paraId="76DCB412" w14:textId="77777777" w:rsidR="00087C96" w:rsidRPr="00972F4E" w:rsidRDefault="00087C96" w:rsidP="005152CB">
            <w:pPr>
              <w:spacing w:after="0" w:line="240" w:lineRule="auto"/>
              <w:rPr>
                <w:rFonts w:ascii="Times New Roman" w:eastAsia="Times New Roman" w:hAnsi="Times New Roman" w:cs="Times New Roman"/>
                <w:sz w:val="24"/>
                <w:szCs w:val="24"/>
              </w:rPr>
            </w:pPr>
          </w:p>
          <w:p w14:paraId="76DCB413" w14:textId="77777777" w:rsidR="00087C96" w:rsidRPr="00972F4E" w:rsidRDefault="00087C96" w:rsidP="005152CB">
            <w:pPr>
              <w:spacing w:after="0" w:line="240" w:lineRule="auto"/>
              <w:rPr>
                <w:rFonts w:ascii="Times New Roman" w:eastAsia="Times New Roman" w:hAnsi="Times New Roman" w:cs="Times New Roman"/>
                <w:sz w:val="24"/>
                <w:szCs w:val="24"/>
              </w:rPr>
            </w:pPr>
            <w:r>
              <w:rPr>
                <w:rFonts w:ascii="Times New Roman" w:hAnsi="Times New Roman"/>
                <w:sz w:val="24"/>
                <w:szCs w:val="24"/>
              </w:rPr>
              <w:t>La cantidad máxima de daños por demora deberá ser:</w:t>
            </w:r>
          </w:p>
          <w:p w14:paraId="76DCB414" w14:textId="77777777" w:rsidR="00972F4E" w:rsidRPr="00972F4E" w:rsidRDefault="00087C96" w:rsidP="00972F4E">
            <w:pPr>
              <w:spacing w:after="0" w:line="240" w:lineRule="auto"/>
              <w:rPr>
                <w:rFonts w:ascii="Times New Roman" w:eastAsia="Times New Roman" w:hAnsi="Times New Roman" w:cs="Times New Roman"/>
                <w:sz w:val="24"/>
                <w:szCs w:val="24"/>
              </w:rPr>
            </w:pPr>
            <w:r>
              <w:rPr>
                <w:rFonts w:ascii="Times New Roman" w:hAnsi="Times New Roman"/>
                <w:b/>
                <w:sz w:val="24"/>
                <w:szCs w:val="24"/>
              </w:rPr>
              <w:t>[insertar]</w:t>
            </w:r>
            <w:r>
              <w:rPr>
                <w:rFonts w:ascii="Times New Roman" w:hAnsi="Times New Roman"/>
                <w:sz w:val="24"/>
                <w:szCs w:val="24"/>
              </w:rPr>
              <w:t xml:space="preserve"> número de días</w:t>
            </w:r>
            <w:r w:rsidRPr="00972F4E">
              <w:rPr>
                <w:rFonts w:ascii="Times New Roman" w:eastAsia="Times New Roman" w:hAnsi="Times New Roman" w:cs="Times New Roman"/>
                <w:sz w:val="24"/>
                <w:szCs w:val="24"/>
                <w:vertAlign w:val="superscript"/>
              </w:rPr>
              <w:footnoteReference w:id="12"/>
            </w:r>
            <w:r>
              <w:rPr>
                <w:rFonts w:ascii="Times New Roman" w:hAnsi="Times New Roman"/>
                <w:sz w:val="24"/>
                <w:szCs w:val="24"/>
              </w:rPr>
              <w:t xml:space="preserve">. </w:t>
            </w:r>
          </w:p>
          <w:p w14:paraId="76DCB415" w14:textId="77777777" w:rsidR="00972F4E" w:rsidRPr="00972F4E" w:rsidRDefault="00972F4E" w:rsidP="00972F4E">
            <w:pPr>
              <w:spacing w:after="0" w:line="240" w:lineRule="auto"/>
              <w:rPr>
                <w:rFonts w:ascii="Times New Roman" w:eastAsia="Times New Roman" w:hAnsi="Times New Roman" w:cs="Times New Roman"/>
                <w:sz w:val="24"/>
                <w:szCs w:val="24"/>
              </w:rPr>
            </w:pPr>
          </w:p>
        </w:tc>
      </w:tr>
      <w:tr w:rsidR="00087C96" w:rsidRPr="00972F4E" w14:paraId="76DCB41B" w14:textId="77777777" w:rsidTr="00087C96">
        <w:trPr>
          <w:trHeight w:val="706"/>
          <w:jc w:val="center"/>
        </w:trPr>
        <w:tc>
          <w:tcPr>
            <w:tcW w:w="2516" w:type="dxa"/>
            <w:shd w:val="clear" w:color="auto" w:fill="auto"/>
          </w:tcPr>
          <w:p w14:paraId="76DCB41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Totales Provisionales</w:t>
            </w:r>
          </w:p>
        </w:tc>
        <w:tc>
          <w:tcPr>
            <w:tcW w:w="1586" w:type="dxa"/>
            <w:shd w:val="clear" w:color="auto" w:fill="auto"/>
          </w:tcPr>
          <w:p w14:paraId="76DCB418"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13.5(b)(</w:t>
            </w:r>
            <w:proofErr w:type="spellStart"/>
            <w:r>
              <w:rPr>
                <w:rFonts w:ascii="Times New Roman" w:hAnsi="Times New Roman"/>
                <w:sz w:val="24"/>
                <w:szCs w:val="24"/>
              </w:rPr>
              <w:t>ii</w:t>
            </w:r>
            <w:proofErr w:type="spellEnd"/>
            <w:r>
              <w:rPr>
                <w:rFonts w:ascii="Times New Roman" w:hAnsi="Times New Roman"/>
                <w:sz w:val="24"/>
                <w:szCs w:val="24"/>
              </w:rPr>
              <w:t>)</w:t>
            </w:r>
          </w:p>
        </w:tc>
        <w:tc>
          <w:tcPr>
            <w:tcW w:w="5276" w:type="dxa"/>
            <w:shd w:val="clear" w:color="auto" w:fill="auto"/>
          </w:tcPr>
          <w:p w14:paraId="76DCB419" w14:textId="2B90CD99" w:rsidR="00087C96" w:rsidRPr="00972F4E" w:rsidRDefault="00087C96" w:rsidP="005152C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El porcentaje de los gastos generales y de las ganancias para el ajuste de los Totales Provisionales deberán ser: </w:t>
            </w:r>
            <w:r>
              <w:rPr>
                <w:rFonts w:ascii="Times New Roman" w:hAnsi="Times New Roman"/>
                <w:b/>
                <w:sz w:val="24"/>
                <w:szCs w:val="24"/>
              </w:rPr>
              <w:t>[insertar porcentaje]</w:t>
            </w:r>
            <w:r>
              <w:rPr>
                <w:rFonts w:ascii="Times New Roman" w:hAnsi="Times New Roman"/>
                <w:sz w:val="24"/>
                <w:szCs w:val="24"/>
              </w:rPr>
              <w:t xml:space="preserve"> </w:t>
            </w:r>
            <w:proofErr w:type="gramStart"/>
            <w:r>
              <w:rPr>
                <w:rFonts w:ascii="Times New Roman" w:hAnsi="Times New Roman"/>
                <w:sz w:val="24"/>
                <w:szCs w:val="24"/>
              </w:rPr>
              <w:t>per ciento</w:t>
            </w:r>
            <w:proofErr w:type="gramEnd"/>
            <w:r>
              <w:rPr>
                <w:rFonts w:ascii="Times New Roman" w:hAnsi="Times New Roman"/>
                <w:sz w:val="24"/>
                <w:szCs w:val="24"/>
              </w:rPr>
              <w:t xml:space="preserve"> </w:t>
            </w:r>
            <w:r w:rsidR="0012547C">
              <w:rPr>
                <w:rFonts w:ascii="Times New Roman" w:hAnsi="Times New Roman"/>
                <w:b/>
                <w:sz w:val="24"/>
                <w:szCs w:val="24"/>
              </w:rPr>
              <w:t>[(%</w:t>
            </w:r>
            <w:r>
              <w:rPr>
                <w:rFonts w:ascii="Times New Roman" w:hAnsi="Times New Roman"/>
                <w:b/>
                <w:sz w:val="24"/>
                <w:szCs w:val="24"/>
              </w:rPr>
              <w:t>)]</w:t>
            </w:r>
            <w:r>
              <w:rPr>
                <w:rFonts w:ascii="Times New Roman" w:hAnsi="Times New Roman"/>
                <w:sz w:val="24"/>
                <w:szCs w:val="24"/>
              </w:rPr>
              <w:t>.</w:t>
            </w:r>
          </w:p>
          <w:p w14:paraId="76DCB41A" w14:textId="77777777" w:rsidR="00087C96" w:rsidRPr="00972F4E" w:rsidRDefault="00087C96" w:rsidP="005152C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tc>
      </w:tr>
      <w:tr w:rsidR="00087C96" w:rsidRPr="00972F4E" w14:paraId="76DCB420" w14:textId="77777777" w:rsidTr="00087C96">
        <w:trPr>
          <w:jc w:val="center"/>
        </w:trPr>
        <w:tc>
          <w:tcPr>
            <w:tcW w:w="2516" w:type="dxa"/>
            <w:shd w:val="clear" w:color="auto" w:fill="auto"/>
          </w:tcPr>
          <w:p w14:paraId="76DCB41C" w14:textId="77777777" w:rsidR="00087C96" w:rsidRPr="00972F4E" w:rsidRDefault="00087C96"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Ajuste por Cambios en Costos</w:t>
            </w:r>
          </w:p>
        </w:tc>
        <w:tc>
          <w:tcPr>
            <w:tcW w:w="1586" w:type="dxa"/>
            <w:shd w:val="clear" w:color="auto" w:fill="auto"/>
          </w:tcPr>
          <w:p w14:paraId="76DCB41D"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13.8</w:t>
            </w:r>
          </w:p>
        </w:tc>
        <w:tc>
          <w:tcPr>
            <w:tcW w:w="5276" w:type="dxa"/>
            <w:shd w:val="clear" w:color="auto" w:fill="auto"/>
          </w:tcPr>
          <w:p w14:paraId="76DCB41E"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El ajuste se deberá llevar a cabo por primera vez al final del mes </w:t>
            </w:r>
            <w:r>
              <w:rPr>
                <w:rFonts w:ascii="Times New Roman" w:hAnsi="Times New Roman"/>
                <w:b/>
                <w:bCs/>
                <w:sz w:val="24"/>
                <w:szCs w:val="24"/>
              </w:rPr>
              <w:t>[insertar el número de mes dentro del Contrato]</w:t>
            </w:r>
            <w:r>
              <w:rPr>
                <w:rFonts w:ascii="Times New Roman" w:hAnsi="Times New Roman"/>
                <w:sz w:val="24"/>
                <w:szCs w:val="24"/>
              </w:rPr>
              <w:t xml:space="preserve"> después de la Fecha de Inicio y </w:t>
            </w:r>
            <w:r>
              <w:rPr>
                <w:rFonts w:ascii="Times New Roman" w:hAnsi="Times New Roman"/>
                <w:b/>
                <w:bCs/>
                <w:sz w:val="24"/>
                <w:szCs w:val="24"/>
              </w:rPr>
              <w:t>[insertar frecuencia]</w:t>
            </w:r>
            <w:r>
              <w:rPr>
                <w:rFonts w:ascii="Times New Roman" w:hAnsi="Times New Roman"/>
                <w:sz w:val="24"/>
                <w:szCs w:val="24"/>
              </w:rPr>
              <w:t xml:space="preserve"> meses después.  Cualquier ajuste de este tipo será aplicable a trabajo realizado en o después de la fecha en que se realiza el ajuste.</w:t>
            </w:r>
          </w:p>
          <w:p w14:paraId="76DCB41F" w14:textId="77777777" w:rsidR="00E20251" w:rsidRPr="00972F4E" w:rsidRDefault="00E20251" w:rsidP="00087C96">
            <w:pPr>
              <w:spacing w:after="0" w:line="240" w:lineRule="auto"/>
              <w:jc w:val="both"/>
              <w:rPr>
                <w:rFonts w:ascii="Times New Roman" w:eastAsia="Times New Roman" w:hAnsi="Times New Roman" w:cs="Times New Roman"/>
                <w:sz w:val="24"/>
                <w:szCs w:val="24"/>
              </w:rPr>
            </w:pPr>
          </w:p>
        </w:tc>
      </w:tr>
      <w:tr w:rsidR="00087C96" w:rsidRPr="00972F4E" w14:paraId="76DCB424" w14:textId="77777777" w:rsidTr="00087C96">
        <w:trPr>
          <w:jc w:val="center"/>
        </w:trPr>
        <w:tc>
          <w:tcPr>
            <w:tcW w:w="2516" w:type="dxa"/>
            <w:shd w:val="clear" w:color="auto" w:fill="auto"/>
          </w:tcPr>
          <w:p w14:paraId="76DCB42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22"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76DCB423" w14:textId="77777777" w:rsidR="00087C96" w:rsidRPr="00972F4E" w:rsidRDefault="00087C96" w:rsidP="00087C96">
            <w:pPr>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En el Programa de Datos Ajustados a continuación, el Licitante deberá (a) indicar la ponderación propuesta de moneda local y extranjera, (b) indicar la fuente propuesta y los valores base de los índices para los diferentes elementos de insumo, y (c) derivar sus ponderaciones propuestas.  En el caso de contratos de obras muy mayores y / o complejas, puede ser necesario especificar varias familias de fórmulas de ajuste de precios correspondientes a las diferentes obras involucradas.</w:t>
            </w:r>
          </w:p>
        </w:tc>
      </w:tr>
    </w:tbl>
    <w:p w14:paraId="76DCB42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426"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Programa de Datos Ajustados</w:t>
      </w:r>
    </w:p>
    <w:p w14:paraId="76DCB427"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Tabla A.  Moneda Local</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972F4E" w14:paraId="76DCB42E" w14:textId="77777777" w:rsidTr="00972F4E">
        <w:trPr>
          <w:jc w:val="center"/>
        </w:trPr>
        <w:tc>
          <w:tcPr>
            <w:tcW w:w="1152" w:type="dxa"/>
          </w:tcPr>
          <w:p w14:paraId="76DCB428"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Código del índice</w:t>
            </w:r>
          </w:p>
        </w:tc>
        <w:tc>
          <w:tcPr>
            <w:tcW w:w="1440" w:type="dxa"/>
          </w:tcPr>
          <w:p w14:paraId="76DCB429"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Descripción del índice</w:t>
            </w:r>
          </w:p>
        </w:tc>
        <w:tc>
          <w:tcPr>
            <w:tcW w:w="1224" w:type="dxa"/>
          </w:tcPr>
          <w:p w14:paraId="76DCB42A"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Fuente del índice</w:t>
            </w:r>
          </w:p>
        </w:tc>
        <w:tc>
          <w:tcPr>
            <w:tcW w:w="1152" w:type="dxa"/>
          </w:tcPr>
          <w:p w14:paraId="76DCB42B"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Valor y fecha de base</w:t>
            </w:r>
          </w:p>
        </w:tc>
        <w:tc>
          <w:tcPr>
            <w:tcW w:w="1440" w:type="dxa"/>
          </w:tcPr>
          <w:p w14:paraId="76DCB42C"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Moneda de fuente relacionada in clase/cantidad</w:t>
            </w:r>
          </w:p>
        </w:tc>
        <w:tc>
          <w:tcPr>
            <w:tcW w:w="1757" w:type="dxa"/>
          </w:tcPr>
          <w:p w14:paraId="76DCB42D"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Ponderaciones Propuestas</w:t>
            </w:r>
          </w:p>
        </w:tc>
      </w:tr>
      <w:tr w:rsidR="00087C96" w:rsidRPr="00972F4E" w14:paraId="76DCB441" w14:textId="77777777" w:rsidTr="00972F4E">
        <w:trPr>
          <w:jc w:val="center"/>
        </w:trPr>
        <w:tc>
          <w:tcPr>
            <w:tcW w:w="1152" w:type="dxa"/>
          </w:tcPr>
          <w:p w14:paraId="76DCB42F"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76DCB430"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No ajustable</w:t>
            </w:r>
          </w:p>
        </w:tc>
        <w:tc>
          <w:tcPr>
            <w:tcW w:w="1224" w:type="dxa"/>
          </w:tcPr>
          <w:p w14:paraId="76DCB431"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152" w:type="dxa"/>
          </w:tcPr>
          <w:p w14:paraId="76DCB432"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440" w:type="dxa"/>
          </w:tcPr>
          <w:p w14:paraId="76DCB433"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57" w:type="dxa"/>
          </w:tcPr>
          <w:p w14:paraId="76DCB434"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A:  _____</w:t>
            </w:r>
            <w:r>
              <w:rPr>
                <w:rFonts w:ascii="Times New Roman" w:hAnsi="Times New Roman"/>
                <w:sz w:val="20"/>
                <w:szCs w:val="20"/>
                <w:u w:val="single"/>
              </w:rPr>
              <w:t>**</w:t>
            </w:r>
          </w:p>
          <w:p w14:paraId="76DCB435"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6"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7"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B:  </w:t>
            </w:r>
            <w:r>
              <w:rPr>
                <w:rFonts w:ascii="Times New Roman" w:hAnsi="Times New Roman"/>
                <w:sz w:val="20"/>
                <w:szCs w:val="20"/>
                <w:u w:val="single"/>
              </w:rPr>
              <w:tab/>
            </w:r>
          </w:p>
          <w:p w14:paraId="76DCB438"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9"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A"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 xml:space="preserve">C:  </w:t>
            </w:r>
            <w:r>
              <w:rPr>
                <w:rFonts w:ascii="Times New Roman" w:hAnsi="Times New Roman"/>
                <w:sz w:val="20"/>
                <w:szCs w:val="20"/>
                <w:u w:val="single"/>
              </w:rPr>
              <w:tab/>
            </w:r>
          </w:p>
          <w:p w14:paraId="76DCB43B"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C"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D"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 xml:space="preserve">D:  </w:t>
            </w:r>
            <w:r>
              <w:rPr>
                <w:rFonts w:ascii="Times New Roman" w:hAnsi="Times New Roman"/>
                <w:sz w:val="20"/>
                <w:szCs w:val="20"/>
                <w:u w:val="single"/>
              </w:rPr>
              <w:tab/>
            </w:r>
          </w:p>
          <w:p w14:paraId="76DCB43E"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F"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40"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E:  </w:t>
            </w:r>
            <w:r>
              <w:rPr>
                <w:rFonts w:ascii="Times New Roman" w:hAnsi="Times New Roman"/>
                <w:sz w:val="20"/>
                <w:szCs w:val="20"/>
                <w:u w:val="single"/>
              </w:rPr>
              <w:tab/>
            </w:r>
          </w:p>
        </w:tc>
      </w:tr>
      <w:tr w:rsidR="00087C96" w:rsidRPr="00972F4E" w14:paraId="76DCB448" w14:textId="77777777" w:rsidTr="00972F4E">
        <w:trPr>
          <w:jc w:val="center"/>
        </w:trPr>
        <w:tc>
          <w:tcPr>
            <w:tcW w:w="1152" w:type="dxa"/>
          </w:tcPr>
          <w:p w14:paraId="76DCB442"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76DCB443"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76DCB444"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76DCB445"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76DCB446"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Total</w:t>
            </w:r>
          </w:p>
        </w:tc>
        <w:tc>
          <w:tcPr>
            <w:tcW w:w="1757" w:type="dxa"/>
          </w:tcPr>
          <w:p w14:paraId="76DCB447" w14:textId="77777777" w:rsidR="00087C96" w:rsidRPr="00972F4E" w:rsidRDefault="00087C96" w:rsidP="00972F4E">
            <w:pPr>
              <w:keepNext/>
              <w:keepLines/>
              <w:tabs>
                <w:tab w:val="decimal" w:pos="695"/>
              </w:tab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1.00</w:t>
            </w:r>
          </w:p>
        </w:tc>
      </w:tr>
    </w:tbl>
    <w:p w14:paraId="76DCB449" w14:textId="77777777"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p>
    <w:p w14:paraId="76DCB44A" w14:textId="77777777" w:rsidR="00087C96" w:rsidRPr="00087C96" w:rsidRDefault="00087C96" w:rsidP="00972F4E">
      <w:pPr>
        <w:keepNext/>
        <w:suppressAutoHyphens/>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lastRenderedPageBreak/>
        <w:t>Tabla B.  Moneda Extranjera</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087C96" w14:paraId="76DCB451" w14:textId="77777777" w:rsidTr="00972F4E">
        <w:trPr>
          <w:jc w:val="center"/>
        </w:trPr>
        <w:tc>
          <w:tcPr>
            <w:tcW w:w="1152" w:type="dxa"/>
          </w:tcPr>
          <w:p w14:paraId="76DCB44B"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Código del índice</w:t>
            </w:r>
          </w:p>
        </w:tc>
        <w:tc>
          <w:tcPr>
            <w:tcW w:w="1440" w:type="dxa"/>
          </w:tcPr>
          <w:p w14:paraId="76DCB44C"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Descripción del índice</w:t>
            </w:r>
          </w:p>
        </w:tc>
        <w:tc>
          <w:tcPr>
            <w:tcW w:w="1224" w:type="dxa"/>
          </w:tcPr>
          <w:p w14:paraId="76DCB44D"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Fuente del índice</w:t>
            </w:r>
          </w:p>
        </w:tc>
        <w:tc>
          <w:tcPr>
            <w:tcW w:w="1152" w:type="dxa"/>
          </w:tcPr>
          <w:p w14:paraId="76DCB44E"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Valor y fecha de base</w:t>
            </w:r>
          </w:p>
        </w:tc>
        <w:tc>
          <w:tcPr>
            <w:tcW w:w="1440" w:type="dxa"/>
          </w:tcPr>
          <w:p w14:paraId="76DCB44F"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Moneda de fuente relacionada in clase/cantidad</w:t>
            </w:r>
          </w:p>
        </w:tc>
        <w:tc>
          <w:tcPr>
            <w:tcW w:w="1757" w:type="dxa"/>
          </w:tcPr>
          <w:p w14:paraId="76DCB450"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Ponderaciones Propuestas</w:t>
            </w:r>
          </w:p>
        </w:tc>
      </w:tr>
      <w:tr w:rsidR="00087C96" w:rsidRPr="00087C96" w14:paraId="76DCB464" w14:textId="77777777" w:rsidTr="00972F4E">
        <w:trPr>
          <w:jc w:val="center"/>
        </w:trPr>
        <w:tc>
          <w:tcPr>
            <w:tcW w:w="1152" w:type="dxa"/>
          </w:tcPr>
          <w:p w14:paraId="76DCB452"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76DCB453"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No ajustable</w:t>
            </w:r>
          </w:p>
        </w:tc>
        <w:tc>
          <w:tcPr>
            <w:tcW w:w="1224" w:type="dxa"/>
          </w:tcPr>
          <w:p w14:paraId="76DCB454"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152" w:type="dxa"/>
          </w:tcPr>
          <w:p w14:paraId="76DCB455"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440" w:type="dxa"/>
          </w:tcPr>
          <w:p w14:paraId="76DCB456"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57" w:type="dxa"/>
          </w:tcPr>
          <w:p w14:paraId="76DCB457"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 xml:space="preserve">A:  </w:t>
            </w:r>
            <w:r>
              <w:rPr>
                <w:rFonts w:ascii="Times New Roman" w:hAnsi="Times New Roman"/>
                <w:sz w:val="20"/>
                <w:szCs w:val="20"/>
                <w:u w:val="single"/>
              </w:rPr>
              <w:t xml:space="preserve">           **</w:t>
            </w:r>
          </w:p>
          <w:p w14:paraId="76DCB458"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59"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5A"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 xml:space="preserve">B:  </w:t>
            </w:r>
            <w:r>
              <w:rPr>
                <w:rFonts w:ascii="Times New Roman" w:hAnsi="Times New Roman"/>
                <w:sz w:val="20"/>
                <w:szCs w:val="20"/>
                <w:u w:val="single"/>
              </w:rPr>
              <w:tab/>
            </w:r>
          </w:p>
          <w:p w14:paraId="76DCB45B"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5C"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5D"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 xml:space="preserve">C:  </w:t>
            </w:r>
            <w:r>
              <w:rPr>
                <w:rFonts w:ascii="Times New Roman" w:hAnsi="Times New Roman"/>
                <w:sz w:val="20"/>
                <w:szCs w:val="20"/>
                <w:u w:val="single"/>
              </w:rPr>
              <w:tab/>
            </w:r>
          </w:p>
          <w:p w14:paraId="76DCB45E"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5F"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60"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 xml:space="preserve">D:  </w:t>
            </w:r>
            <w:r>
              <w:rPr>
                <w:rFonts w:ascii="Times New Roman" w:hAnsi="Times New Roman"/>
                <w:sz w:val="20"/>
                <w:szCs w:val="20"/>
                <w:u w:val="single"/>
              </w:rPr>
              <w:tab/>
            </w:r>
          </w:p>
          <w:p w14:paraId="76DCB461"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62"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63"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E:  </w:t>
            </w:r>
            <w:r>
              <w:rPr>
                <w:rFonts w:ascii="Times New Roman" w:hAnsi="Times New Roman"/>
                <w:sz w:val="20"/>
                <w:szCs w:val="20"/>
                <w:u w:val="single"/>
              </w:rPr>
              <w:tab/>
            </w:r>
          </w:p>
        </w:tc>
      </w:tr>
      <w:tr w:rsidR="00087C96" w:rsidRPr="00087C96" w14:paraId="76DCB46B" w14:textId="77777777" w:rsidTr="00972F4E">
        <w:trPr>
          <w:jc w:val="center"/>
        </w:trPr>
        <w:tc>
          <w:tcPr>
            <w:tcW w:w="1152" w:type="dxa"/>
          </w:tcPr>
          <w:p w14:paraId="76DCB465"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76DCB466"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76DCB467"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76DCB468"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76DCB469"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Total</w:t>
            </w:r>
          </w:p>
        </w:tc>
        <w:tc>
          <w:tcPr>
            <w:tcW w:w="1757" w:type="dxa"/>
          </w:tcPr>
          <w:p w14:paraId="76DCB46A" w14:textId="77777777" w:rsidR="00087C96" w:rsidRPr="00087C96" w:rsidRDefault="00087C96" w:rsidP="00972F4E">
            <w:pPr>
              <w:keepNext/>
              <w:keepLines/>
              <w:tabs>
                <w:tab w:val="decimal" w:pos="695"/>
              </w:tab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1.00</w:t>
            </w:r>
          </w:p>
        </w:tc>
      </w:tr>
    </w:tbl>
    <w:p w14:paraId="76DCB46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46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972F4E" w14:paraId="76DCB474" w14:textId="77777777" w:rsidTr="00087C96">
        <w:trPr>
          <w:jc w:val="center"/>
        </w:trPr>
        <w:tc>
          <w:tcPr>
            <w:tcW w:w="2516" w:type="dxa"/>
            <w:shd w:val="clear" w:color="auto" w:fill="auto"/>
          </w:tcPr>
          <w:p w14:paraId="76DCB46E"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Pago por Adelantado</w:t>
            </w:r>
            <w:r w:rsidRPr="00972F4E">
              <w:rPr>
                <w:rFonts w:ascii="Times New Roman" w:eastAsia="Times New Roman" w:hAnsi="Times New Roman" w:cs="Times New Roman"/>
                <w:sz w:val="24"/>
                <w:szCs w:val="24"/>
                <w:vertAlign w:val="superscript"/>
              </w:rPr>
              <w:footnoteReference w:id="13"/>
            </w:r>
          </w:p>
          <w:p w14:paraId="76DCB46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70"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14.2</w:t>
            </w:r>
          </w:p>
        </w:tc>
        <w:tc>
          <w:tcPr>
            <w:tcW w:w="5276" w:type="dxa"/>
            <w:shd w:val="clear" w:color="auto" w:fill="auto"/>
          </w:tcPr>
          <w:p w14:paraId="76DCB471" w14:textId="7563E310"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El pago total por adelantado deberá ser</w:t>
            </w:r>
            <w:r w:rsidR="006B3083">
              <w:rPr>
                <w:rFonts w:ascii="Times New Roman" w:hAnsi="Times New Roman"/>
                <w:sz w:val="24"/>
                <w:szCs w:val="24"/>
              </w:rPr>
              <w:t>: [</w:t>
            </w:r>
            <w:r>
              <w:rPr>
                <w:rFonts w:ascii="Times New Roman" w:hAnsi="Times New Roman"/>
                <w:b/>
                <w:bCs/>
                <w:sz w:val="24"/>
                <w:szCs w:val="24"/>
              </w:rPr>
              <w:t>insertar porcentaje]</w:t>
            </w:r>
            <w:r>
              <w:rPr>
                <w:rFonts w:ascii="Times New Roman" w:hAnsi="Times New Roman"/>
                <w:sz w:val="24"/>
                <w:szCs w:val="24"/>
              </w:rPr>
              <w:t xml:space="preserve"> por ciento </w:t>
            </w:r>
            <w:r>
              <w:rPr>
                <w:rFonts w:ascii="Times New Roman" w:hAnsi="Times New Roman"/>
                <w:b/>
                <w:bCs/>
                <w:sz w:val="24"/>
                <w:szCs w:val="24"/>
              </w:rPr>
              <w:t>[(%)]</w:t>
            </w:r>
            <w:r>
              <w:rPr>
                <w:rFonts w:ascii="Times New Roman" w:hAnsi="Times New Roman"/>
                <w:sz w:val="24"/>
                <w:szCs w:val="24"/>
              </w:rPr>
              <w:t xml:space="preserve"> de la Cantidad del Contrato Aceptado menos los Totales Provisionales y este deberá ser pagado en las monedas y proporciones en que se paga la Cantidad del Contrato Aceptado.</w:t>
            </w:r>
          </w:p>
          <w:p w14:paraId="76DCB472"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El pago por adelantado deberá ser certificado por el Ingeniero después de (a) la firma del Contrato por las partes del mismo; (b) la presentación por parte del Contratista de una Declaración (según la Sub-Cláusula 14.3 [</w:t>
            </w:r>
            <w:r>
              <w:rPr>
                <w:rFonts w:ascii="Times New Roman" w:hAnsi="Times New Roman"/>
                <w:i/>
                <w:iCs/>
                <w:sz w:val="24"/>
                <w:szCs w:val="24"/>
              </w:rPr>
              <w:t>Solicitud de Certificados de Pago Provisional</w:t>
            </w:r>
            <w:r>
              <w:rPr>
                <w:rFonts w:ascii="Times New Roman" w:hAnsi="Times New Roman"/>
                <w:sz w:val="24"/>
                <w:szCs w:val="24"/>
              </w:rPr>
              <w:t>]) para la misma; (c) la presentación por parte del Contratista de la Garantía de Cumplimiento de conformidad con la Sub-Cláusula 4.2 [</w:t>
            </w:r>
            <w:r>
              <w:rPr>
                <w:rFonts w:ascii="Times New Roman" w:hAnsi="Times New Roman"/>
                <w:i/>
                <w:iCs/>
                <w:sz w:val="24"/>
                <w:szCs w:val="24"/>
              </w:rPr>
              <w:t>Garantía de Cumplimiento</w:t>
            </w:r>
            <w:r>
              <w:rPr>
                <w:rFonts w:ascii="Times New Roman" w:hAnsi="Times New Roman"/>
                <w:sz w:val="24"/>
                <w:szCs w:val="24"/>
              </w:rPr>
              <w:t>]; y (d) la presentación por parte del Contratista de la garantía de pago anticipado por la cantidad total del pago por adelantado de acuerdo con la Sub-Cláusula 14.2 [</w:t>
            </w:r>
            <w:r>
              <w:rPr>
                <w:rFonts w:ascii="Times New Roman" w:hAnsi="Times New Roman"/>
                <w:i/>
                <w:iCs/>
                <w:sz w:val="24"/>
                <w:szCs w:val="24"/>
              </w:rPr>
              <w:t>Pago por Adelantado</w:t>
            </w:r>
            <w:r>
              <w:rPr>
                <w:rFonts w:ascii="Times New Roman" w:hAnsi="Times New Roman"/>
                <w:sz w:val="24"/>
                <w:szCs w:val="24"/>
              </w:rPr>
              <w:t xml:space="preserve">] y en el formulario incluido en la Sección IX del Documento de Licitación u otro formulario sustancialmente similar aprobado por el  Cliente.  </w:t>
            </w:r>
          </w:p>
          <w:p w14:paraId="76DCB473" w14:textId="77777777" w:rsidR="00E20251" w:rsidRPr="00972F4E" w:rsidRDefault="00E20251" w:rsidP="00087C96">
            <w:pPr>
              <w:spacing w:after="0" w:line="240" w:lineRule="auto"/>
              <w:jc w:val="both"/>
              <w:rPr>
                <w:rFonts w:ascii="Times New Roman" w:eastAsia="Times New Roman" w:hAnsi="Times New Roman" w:cs="Times New Roman"/>
                <w:sz w:val="24"/>
                <w:szCs w:val="24"/>
              </w:rPr>
            </w:pPr>
          </w:p>
        </w:tc>
      </w:tr>
      <w:tr w:rsidR="00087C96" w:rsidRPr="00972F4E" w14:paraId="76DCB47A" w14:textId="77777777" w:rsidTr="00087C96">
        <w:trPr>
          <w:jc w:val="center"/>
        </w:trPr>
        <w:tc>
          <w:tcPr>
            <w:tcW w:w="2516" w:type="dxa"/>
            <w:shd w:val="clear" w:color="auto" w:fill="auto"/>
          </w:tcPr>
          <w:p w14:paraId="76DCB47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p w14:paraId="76DCB476"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7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14.2 (a)</w:t>
            </w:r>
          </w:p>
        </w:tc>
        <w:tc>
          <w:tcPr>
            <w:tcW w:w="5276" w:type="dxa"/>
            <w:shd w:val="clear" w:color="auto" w:fill="auto"/>
          </w:tcPr>
          <w:p w14:paraId="76DCB478" w14:textId="10B0FCB5" w:rsidR="00087C96" w:rsidRPr="00972F4E" w:rsidRDefault="00BA3DDE"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El reembolso del pago por anticipado deberá comenzará después de la certificación del </w:t>
            </w:r>
            <w:r>
              <w:rPr>
                <w:rFonts w:ascii="Times New Roman" w:hAnsi="Times New Roman"/>
                <w:b/>
                <w:bCs/>
                <w:sz w:val="24"/>
                <w:szCs w:val="24"/>
              </w:rPr>
              <w:t>[insertar porcentaje]</w:t>
            </w:r>
            <w:r>
              <w:rPr>
                <w:rFonts w:ascii="Times New Roman" w:hAnsi="Times New Roman"/>
                <w:sz w:val="24"/>
                <w:szCs w:val="24"/>
              </w:rPr>
              <w:t xml:space="preserve"> por ciento </w:t>
            </w:r>
            <w:r>
              <w:rPr>
                <w:rFonts w:ascii="Times New Roman" w:hAnsi="Times New Roman"/>
                <w:b/>
                <w:bCs/>
                <w:sz w:val="24"/>
                <w:szCs w:val="24"/>
              </w:rPr>
              <w:t>[(%)]</w:t>
            </w:r>
            <w:r>
              <w:rPr>
                <w:rFonts w:ascii="Times New Roman" w:hAnsi="Times New Roman"/>
                <w:sz w:val="24"/>
                <w:szCs w:val="24"/>
              </w:rPr>
              <w:t xml:space="preserve"> de la Cantidad del Contrato Aceptado.</w:t>
            </w:r>
          </w:p>
          <w:p w14:paraId="76DCB47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47F" w14:textId="77777777" w:rsidTr="00087C96">
        <w:trPr>
          <w:jc w:val="center"/>
        </w:trPr>
        <w:tc>
          <w:tcPr>
            <w:tcW w:w="2516" w:type="dxa"/>
            <w:shd w:val="clear" w:color="auto" w:fill="auto"/>
          </w:tcPr>
          <w:p w14:paraId="76DCB47B"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7C"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14.2 (b)</w:t>
            </w:r>
          </w:p>
        </w:tc>
        <w:tc>
          <w:tcPr>
            <w:tcW w:w="5276" w:type="dxa"/>
            <w:shd w:val="clear" w:color="auto" w:fill="auto"/>
          </w:tcPr>
          <w:p w14:paraId="76DCB47D" w14:textId="1F8A76C4" w:rsidR="00087C96" w:rsidRPr="00BA3DD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El coeficiente de amortización deberá ser </w:t>
            </w:r>
            <w:r>
              <w:rPr>
                <w:rFonts w:ascii="Times New Roman" w:hAnsi="Times New Roman"/>
                <w:b/>
                <w:bCs/>
                <w:sz w:val="24"/>
                <w:szCs w:val="24"/>
              </w:rPr>
              <w:t>[insertar porcentaje]</w:t>
            </w:r>
            <w:r>
              <w:rPr>
                <w:rFonts w:ascii="Times New Roman" w:hAnsi="Times New Roman"/>
                <w:sz w:val="24"/>
                <w:szCs w:val="24"/>
              </w:rPr>
              <w:t xml:space="preserve"> por ciento </w:t>
            </w:r>
            <w:r>
              <w:rPr>
                <w:rFonts w:ascii="Times New Roman" w:hAnsi="Times New Roman"/>
                <w:b/>
                <w:bCs/>
                <w:sz w:val="24"/>
                <w:szCs w:val="24"/>
              </w:rPr>
              <w:t>[(%)]</w:t>
            </w:r>
            <w:r>
              <w:rPr>
                <w:rFonts w:ascii="Times New Roman" w:hAnsi="Times New Roman"/>
                <w:sz w:val="24"/>
                <w:szCs w:val="24"/>
              </w:rPr>
              <w:t xml:space="preserve">.  El pago por adelantado se deberá recuperar en su totalidad antes del momento en que </w:t>
            </w:r>
            <w:r>
              <w:rPr>
                <w:rFonts w:ascii="Times New Roman" w:hAnsi="Times New Roman"/>
                <w:b/>
                <w:bCs/>
                <w:sz w:val="24"/>
                <w:szCs w:val="24"/>
              </w:rPr>
              <w:t>[insertar porcentaje]</w:t>
            </w:r>
            <w:r>
              <w:rPr>
                <w:rFonts w:ascii="Times New Roman" w:hAnsi="Times New Roman"/>
                <w:sz w:val="24"/>
                <w:szCs w:val="24"/>
              </w:rPr>
              <w:t xml:space="preserve"> por ciento </w:t>
            </w:r>
            <w:r>
              <w:rPr>
                <w:rFonts w:ascii="Times New Roman" w:hAnsi="Times New Roman"/>
                <w:b/>
                <w:bCs/>
                <w:sz w:val="24"/>
                <w:szCs w:val="24"/>
              </w:rPr>
              <w:t xml:space="preserve">[(%)] </w:t>
            </w:r>
            <w:r>
              <w:rPr>
                <w:rFonts w:ascii="Times New Roman" w:hAnsi="Times New Roman"/>
                <w:sz w:val="24"/>
                <w:szCs w:val="24"/>
              </w:rPr>
              <w:t>de la Cantidad del Contrato Aceptado haya sido certificada para el pago.</w:t>
            </w:r>
          </w:p>
          <w:p w14:paraId="76DCB47E"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496" w14:textId="77777777" w:rsidTr="00087C96">
        <w:trPr>
          <w:trHeight w:val="1075"/>
          <w:jc w:val="center"/>
        </w:trPr>
        <w:tc>
          <w:tcPr>
            <w:tcW w:w="2516" w:type="dxa"/>
            <w:shd w:val="clear" w:color="auto" w:fill="auto"/>
          </w:tcPr>
          <w:p w14:paraId="76DCB49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Solicitud de Certificados de Pagos Provisionales</w:t>
            </w:r>
          </w:p>
        </w:tc>
        <w:tc>
          <w:tcPr>
            <w:tcW w:w="1586" w:type="dxa"/>
            <w:shd w:val="clear" w:color="auto" w:fill="auto"/>
          </w:tcPr>
          <w:p w14:paraId="76DCB492"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14.3(c)</w:t>
            </w:r>
          </w:p>
          <w:p w14:paraId="76DCB493"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76DCB494"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76DCB495" w14:textId="1775DE4F" w:rsidR="00087C96" w:rsidRPr="00972F4E" w:rsidRDefault="00087C96" w:rsidP="00374D0C">
            <w:pPr>
              <w:spacing w:after="0" w:line="240" w:lineRule="auto"/>
              <w:jc w:val="both"/>
              <w:rPr>
                <w:rFonts w:ascii="Times New Roman" w:eastAsia="Times New Roman" w:hAnsi="Times New Roman" w:cs="Times New Roman"/>
                <w:sz w:val="24"/>
                <w:szCs w:val="24"/>
                <w:u w:val="single"/>
              </w:rPr>
            </w:pPr>
            <w:proofErr w:type="gramStart"/>
            <w:r>
              <w:rPr>
                <w:rFonts w:ascii="Times New Roman" w:hAnsi="Times New Roman"/>
                <w:sz w:val="24"/>
                <w:szCs w:val="24"/>
              </w:rPr>
              <w:t>La cantidad a retener</w:t>
            </w:r>
            <w:proofErr w:type="gramEnd"/>
            <w:r>
              <w:rPr>
                <w:rFonts w:ascii="Times New Roman" w:hAnsi="Times New Roman"/>
                <w:sz w:val="24"/>
                <w:szCs w:val="24"/>
              </w:rPr>
              <w:t xml:space="preserve"> deberá ser de</w:t>
            </w:r>
            <w:r w:rsidR="00886ABA">
              <w:rPr>
                <w:rFonts w:ascii="Times New Roman" w:hAnsi="Times New Roman"/>
                <w:sz w:val="24"/>
                <w:szCs w:val="24"/>
              </w:rPr>
              <w:t xml:space="preserve">: </w:t>
            </w:r>
            <w:r>
              <w:rPr>
                <w:rFonts w:ascii="Times New Roman" w:hAnsi="Times New Roman"/>
                <w:b/>
                <w:bCs/>
                <w:sz w:val="24"/>
                <w:szCs w:val="24"/>
              </w:rPr>
              <w:t>[insertar porcentaje]</w:t>
            </w:r>
            <w:r>
              <w:rPr>
                <w:rFonts w:ascii="Times New Roman" w:hAnsi="Times New Roman"/>
                <w:sz w:val="24"/>
                <w:szCs w:val="24"/>
              </w:rPr>
              <w:t xml:space="preserve"> por ciento </w:t>
            </w:r>
            <w:r>
              <w:rPr>
                <w:rFonts w:ascii="Times New Roman" w:hAnsi="Times New Roman"/>
                <w:b/>
                <w:bCs/>
                <w:sz w:val="24"/>
                <w:szCs w:val="24"/>
              </w:rPr>
              <w:t>[(%)]</w:t>
            </w:r>
            <w:r>
              <w:rPr>
                <w:rFonts w:ascii="Times New Roman" w:hAnsi="Times New Roman"/>
                <w:sz w:val="24"/>
                <w:szCs w:val="24"/>
              </w:rPr>
              <w:t xml:space="preserve"> de Certificados de Pago Provisionales.</w:t>
            </w:r>
          </w:p>
        </w:tc>
      </w:tr>
      <w:tr w:rsidR="00087C96" w:rsidRPr="00972F4E" w14:paraId="76DCB49A" w14:textId="77777777" w:rsidTr="00087C96">
        <w:trPr>
          <w:jc w:val="center"/>
        </w:trPr>
        <w:tc>
          <w:tcPr>
            <w:tcW w:w="2516" w:type="dxa"/>
            <w:shd w:val="clear" w:color="auto" w:fill="auto"/>
          </w:tcPr>
          <w:p w14:paraId="76DCB49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98"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14.3(c)</w:t>
            </w:r>
          </w:p>
        </w:tc>
        <w:tc>
          <w:tcPr>
            <w:tcW w:w="5276" w:type="dxa"/>
            <w:shd w:val="clear" w:color="auto" w:fill="auto"/>
          </w:tcPr>
          <w:p w14:paraId="76DCB499" w14:textId="29D9C0CC" w:rsidR="00087C96" w:rsidRPr="00972F4E" w:rsidRDefault="00087C96" w:rsidP="00374D0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El límite de retención de fondos deberá ser de</w:t>
            </w:r>
            <w:r w:rsidR="00886ABA">
              <w:rPr>
                <w:rFonts w:ascii="Times New Roman" w:hAnsi="Times New Roman"/>
                <w:sz w:val="24"/>
                <w:szCs w:val="24"/>
              </w:rPr>
              <w:t>: [</w:t>
            </w:r>
            <w:r>
              <w:rPr>
                <w:rFonts w:ascii="Times New Roman" w:hAnsi="Times New Roman"/>
                <w:b/>
                <w:bCs/>
                <w:sz w:val="24"/>
                <w:szCs w:val="24"/>
              </w:rPr>
              <w:t>[insertar porcentaje]</w:t>
            </w:r>
            <w:r>
              <w:rPr>
                <w:rFonts w:ascii="Times New Roman" w:hAnsi="Times New Roman"/>
                <w:sz w:val="24"/>
                <w:szCs w:val="24"/>
              </w:rPr>
              <w:t xml:space="preserve"> por ciento </w:t>
            </w:r>
            <w:r>
              <w:rPr>
                <w:rFonts w:ascii="Times New Roman" w:hAnsi="Times New Roman"/>
                <w:b/>
                <w:bCs/>
                <w:sz w:val="24"/>
                <w:szCs w:val="24"/>
              </w:rPr>
              <w:t>[(%)]</w:t>
            </w:r>
            <w:r>
              <w:rPr>
                <w:rFonts w:ascii="Times New Roman" w:hAnsi="Times New Roman"/>
                <w:sz w:val="24"/>
                <w:szCs w:val="24"/>
              </w:rPr>
              <w:t xml:space="preserve"> del Precio del Contrato.</w:t>
            </w:r>
            <w:r w:rsidRPr="00972F4E">
              <w:rPr>
                <w:rFonts w:ascii="Times New Roman" w:eastAsia="Times New Roman" w:hAnsi="Times New Roman" w:cs="Times New Roman"/>
                <w:sz w:val="24"/>
                <w:szCs w:val="24"/>
                <w:u w:val="single"/>
                <w:vertAlign w:val="superscript"/>
              </w:rPr>
              <w:footnoteReference w:id="14"/>
            </w:r>
          </w:p>
        </w:tc>
      </w:tr>
      <w:tr w:rsidR="00087C96" w:rsidRPr="00972F4E" w14:paraId="76DCB4A2" w14:textId="77777777" w:rsidTr="00087C96">
        <w:trPr>
          <w:jc w:val="center"/>
        </w:trPr>
        <w:tc>
          <w:tcPr>
            <w:tcW w:w="2516" w:type="dxa"/>
            <w:shd w:val="clear" w:color="auto" w:fill="auto"/>
          </w:tcPr>
          <w:p w14:paraId="76DCB49B" w14:textId="77777777" w:rsidR="008A7452" w:rsidRDefault="008A7452" w:rsidP="00087C96">
            <w:pPr>
              <w:spacing w:after="0" w:line="240" w:lineRule="auto"/>
              <w:jc w:val="both"/>
              <w:rPr>
                <w:rFonts w:ascii="Times New Roman" w:eastAsia="Times New Roman" w:hAnsi="Times New Roman" w:cs="Times New Roman"/>
                <w:sz w:val="24"/>
                <w:szCs w:val="24"/>
              </w:rPr>
            </w:pPr>
          </w:p>
          <w:p w14:paraId="76DCB49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Planta y Materiales Destinados a las Obras</w:t>
            </w:r>
          </w:p>
        </w:tc>
        <w:tc>
          <w:tcPr>
            <w:tcW w:w="1586" w:type="dxa"/>
            <w:shd w:val="clear" w:color="auto" w:fill="auto"/>
          </w:tcPr>
          <w:p w14:paraId="76DCB49D" w14:textId="77777777" w:rsidR="008A7452" w:rsidRDefault="008A7452" w:rsidP="00087C96">
            <w:pPr>
              <w:spacing w:after="0" w:line="240" w:lineRule="auto"/>
              <w:ind w:left="72"/>
              <w:jc w:val="both"/>
              <w:rPr>
                <w:rFonts w:ascii="Times New Roman" w:eastAsia="Times New Roman" w:hAnsi="Times New Roman" w:cs="Times New Roman"/>
                <w:sz w:val="24"/>
                <w:szCs w:val="24"/>
              </w:rPr>
            </w:pPr>
          </w:p>
          <w:p w14:paraId="76DCB49E"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14.5(b)(i)</w:t>
            </w:r>
          </w:p>
          <w:p w14:paraId="76DCB49F"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14.5(c)(i)</w:t>
            </w:r>
          </w:p>
        </w:tc>
        <w:tc>
          <w:tcPr>
            <w:tcW w:w="5276" w:type="dxa"/>
            <w:shd w:val="clear" w:color="auto" w:fill="auto"/>
          </w:tcPr>
          <w:p w14:paraId="76DCB4A0" w14:textId="77777777" w:rsidR="008A7452" w:rsidRDefault="008A7452" w:rsidP="00374D0C">
            <w:pPr>
              <w:spacing w:after="0" w:line="240" w:lineRule="auto"/>
              <w:jc w:val="both"/>
              <w:rPr>
                <w:rFonts w:ascii="Times New Roman" w:eastAsia="Times New Roman" w:hAnsi="Times New Roman" w:cs="Times New Roman"/>
                <w:sz w:val="24"/>
                <w:szCs w:val="24"/>
              </w:rPr>
            </w:pPr>
          </w:p>
          <w:p w14:paraId="76DCB4A1" w14:textId="77777777" w:rsidR="00087C96" w:rsidRPr="00972F4E" w:rsidRDefault="00087C96" w:rsidP="00374D0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En la tabla de Planta y Materiales inmediatamente a continuación, los Licitantes deberán indicar los principales artículos de Plantas y Materiales y el país de origen propuesto para cada uno</w:t>
            </w:r>
            <w:r w:rsidR="009738DD" w:rsidRPr="00972F4E">
              <w:rPr>
                <w:rStyle w:val="FootnoteReference"/>
                <w:rFonts w:ascii="Times New Roman" w:eastAsia="Times New Roman" w:hAnsi="Times New Roman" w:cs="Times New Roman"/>
                <w:sz w:val="24"/>
                <w:szCs w:val="24"/>
              </w:rPr>
              <w:footnoteReference w:id="15"/>
            </w:r>
            <w:r>
              <w:rPr>
                <w:rFonts w:ascii="Times New Roman" w:hAnsi="Times New Roman"/>
                <w:sz w:val="24"/>
                <w:szCs w:val="24"/>
              </w:rPr>
              <w:t xml:space="preserve">.  </w:t>
            </w:r>
          </w:p>
        </w:tc>
      </w:tr>
    </w:tbl>
    <w:p w14:paraId="76DCB4A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4A4" w14:textId="77777777" w:rsidR="00087C96" w:rsidRPr="00087C96" w:rsidRDefault="00087C96" w:rsidP="00972F4E">
      <w:pPr>
        <w:keepNext/>
        <w:keepLines/>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Tabla de Planta y Materiales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087C96" w:rsidRPr="00087C96" w:rsidDel="004B6DE2" w14:paraId="76DCB4A7" w14:textId="77777777" w:rsidTr="00972F4E">
        <w:trPr>
          <w:jc w:val="center"/>
        </w:trPr>
        <w:tc>
          <w:tcPr>
            <w:tcW w:w="4320" w:type="dxa"/>
          </w:tcPr>
          <w:p w14:paraId="76DCB4A5" w14:textId="77777777" w:rsidR="00087C96" w:rsidRPr="00087C96" w:rsidDel="004B6DE2" w:rsidRDefault="00087C96" w:rsidP="00972F4E">
            <w:pPr>
              <w:keepNext/>
              <w:keepLines/>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ab/>
              <w:t>Artículo</w:t>
            </w:r>
          </w:p>
        </w:tc>
        <w:tc>
          <w:tcPr>
            <w:tcW w:w="3600" w:type="dxa"/>
          </w:tcPr>
          <w:p w14:paraId="76DCB4A6" w14:textId="77777777" w:rsidR="00087C96" w:rsidRPr="00087C96" w:rsidDel="004B6DE2" w:rsidRDefault="00087C96" w:rsidP="00972F4E">
            <w:pPr>
              <w:keepNext/>
              <w:keepLines/>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País de Origen</w:t>
            </w:r>
          </w:p>
        </w:tc>
      </w:tr>
      <w:tr w:rsidR="00087C96" w:rsidRPr="00087C96" w:rsidDel="004B6DE2" w14:paraId="76DCB4AA" w14:textId="77777777" w:rsidTr="00972F4E">
        <w:trPr>
          <w:jc w:val="center"/>
        </w:trPr>
        <w:tc>
          <w:tcPr>
            <w:tcW w:w="4320" w:type="dxa"/>
          </w:tcPr>
          <w:p w14:paraId="76DCB4A8"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Pagadero al envío:</w:t>
            </w:r>
          </w:p>
        </w:tc>
        <w:tc>
          <w:tcPr>
            <w:tcW w:w="3600" w:type="dxa"/>
          </w:tcPr>
          <w:p w14:paraId="76DCB4A9"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76DCB4AD" w14:textId="77777777" w:rsidTr="00972F4E">
        <w:trPr>
          <w:jc w:val="center"/>
        </w:trPr>
        <w:tc>
          <w:tcPr>
            <w:tcW w:w="4320" w:type="dxa"/>
          </w:tcPr>
          <w:p w14:paraId="76DCB4AB"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Planta</w:t>
            </w:r>
            <w:r>
              <w:rPr>
                <w:rFonts w:ascii="Times New Roman" w:hAnsi="Times New Roman"/>
                <w:sz w:val="24"/>
                <w:szCs w:val="20"/>
                <w:vertAlign w:val="subscript"/>
              </w:rPr>
              <w:t xml:space="preserve"> (declarar todos los artículos principales) </w:t>
            </w:r>
          </w:p>
        </w:tc>
        <w:tc>
          <w:tcPr>
            <w:tcW w:w="3600" w:type="dxa"/>
          </w:tcPr>
          <w:p w14:paraId="76DCB4AC"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76DCB4B0" w14:textId="77777777" w:rsidTr="00972F4E">
        <w:trPr>
          <w:jc w:val="center"/>
        </w:trPr>
        <w:tc>
          <w:tcPr>
            <w:tcW w:w="4320" w:type="dxa"/>
          </w:tcPr>
          <w:p w14:paraId="76DCB4AE"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Materiales</w:t>
            </w:r>
            <w:r>
              <w:rPr>
                <w:rFonts w:ascii="Times New Roman" w:hAnsi="Times New Roman"/>
                <w:sz w:val="24"/>
                <w:szCs w:val="20"/>
                <w:vertAlign w:val="subscript"/>
              </w:rPr>
              <w:t xml:space="preserve"> (declarar todos los artículos principales)</w:t>
            </w:r>
          </w:p>
        </w:tc>
        <w:tc>
          <w:tcPr>
            <w:tcW w:w="3600" w:type="dxa"/>
          </w:tcPr>
          <w:p w14:paraId="76DCB4AF"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76DCB4B3" w14:textId="77777777" w:rsidTr="00972F4E">
        <w:trPr>
          <w:jc w:val="center"/>
        </w:trPr>
        <w:tc>
          <w:tcPr>
            <w:tcW w:w="4320" w:type="dxa"/>
          </w:tcPr>
          <w:p w14:paraId="76DCB4B1"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Pagadero a la entrega en el Sitio:</w:t>
            </w:r>
          </w:p>
        </w:tc>
        <w:tc>
          <w:tcPr>
            <w:tcW w:w="3600" w:type="dxa"/>
          </w:tcPr>
          <w:p w14:paraId="76DCB4B2"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76DCB4B6" w14:textId="77777777" w:rsidTr="00972F4E">
        <w:trPr>
          <w:jc w:val="center"/>
        </w:trPr>
        <w:tc>
          <w:tcPr>
            <w:tcW w:w="4320" w:type="dxa"/>
          </w:tcPr>
          <w:p w14:paraId="76DCB4B4"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Planta</w:t>
            </w:r>
            <w:r>
              <w:rPr>
                <w:rFonts w:ascii="Times New Roman" w:hAnsi="Times New Roman"/>
                <w:sz w:val="24"/>
                <w:szCs w:val="20"/>
                <w:vertAlign w:val="subscript"/>
              </w:rPr>
              <w:t xml:space="preserve"> (declarar todos los artículos principales) </w:t>
            </w:r>
          </w:p>
        </w:tc>
        <w:tc>
          <w:tcPr>
            <w:tcW w:w="3600" w:type="dxa"/>
          </w:tcPr>
          <w:p w14:paraId="76DCB4B5"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76DCB4B9" w14:textId="77777777" w:rsidTr="00972F4E">
        <w:trPr>
          <w:jc w:val="center"/>
        </w:trPr>
        <w:tc>
          <w:tcPr>
            <w:tcW w:w="4320" w:type="dxa"/>
          </w:tcPr>
          <w:p w14:paraId="76DCB4B7"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Materiales</w:t>
            </w:r>
            <w:r>
              <w:rPr>
                <w:rFonts w:ascii="Times New Roman" w:hAnsi="Times New Roman"/>
                <w:sz w:val="24"/>
                <w:szCs w:val="20"/>
                <w:vertAlign w:val="subscript"/>
              </w:rPr>
              <w:t xml:space="preserve"> (declarar todos los artículos principales)</w:t>
            </w:r>
          </w:p>
        </w:tc>
        <w:tc>
          <w:tcPr>
            <w:tcW w:w="3600" w:type="dxa"/>
          </w:tcPr>
          <w:p w14:paraId="76DCB4B8"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bl>
    <w:p w14:paraId="76DCB4B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972F4E" w14:paraId="76DCB4C0" w14:textId="77777777" w:rsidTr="00087C96">
        <w:trPr>
          <w:jc w:val="center"/>
        </w:trPr>
        <w:tc>
          <w:tcPr>
            <w:tcW w:w="2516" w:type="dxa"/>
            <w:shd w:val="clear" w:color="auto" w:fill="auto"/>
          </w:tcPr>
          <w:p w14:paraId="76DCB4BB" w14:textId="77777777" w:rsidR="00087C96" w:rsidRPr="00972F4E" w:rsidRDefault="00087C96"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Emisión de Certificados de Pagos Provisionales</w:t>
            </w:r>
          </w:p>
          <w:p w14:paraId="76DCB4B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BD"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14.6</w:t>
            </w:r>
          </w:p>
        </w:tc>
        <w:tc>
          <w:tcPr>
            <w:tcW w:w="5276" w:type="dxa"/>
            <w:shd w:val="clear" w:color="auto" w:fill="auto"/>
          </w:tcPr>
          <w:p w14:paraId="76DCB4BE" w14:textId="148E6E68"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La cantidad mínima de un Certificado de Pago Provisional deberá ser de</w:t>
            </w:r>
            <w:r w:rsidR="00FC6E4B">
              <w:rPr>
                <w:rFonts w:ascii="Times New Roman" w:hAnsi="Times New Roman"/>
                <w:sz w:val="24"/>
                <w:szCs w:val="24"/>
              </w:rPr>
              <w:t>: [</w:t>
            </w:r>
            <w:r>
              <w:rPr>
                <w:rFonts w:ascii="Times New Roman" w:hAnsi="Times New Roman"/>
                <w:b/>
                <w:sz w:val="24"/>
                <w:szCs w:val="24"/>
              </w:rPr>
              <w:t>insertar]</w:t>
            </w:r>
            <w:r>
              <w:rPr>
                <w:rFonts w:ascii="Times New Roman" w:hAnsi="Times New Roman"/>
                <w:sz w:val="24"/>
                <w:szCs w:val="24"/>
              </w:rPr>
              <w:t xml:space="preserve"> dólares estadounidenses con no más de una (1) solicitud por mes.</w:t>
            </w:r>
          </w:p>
          <w:p w14:paraId="76DCB4B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7F25F1" w:rsidRPr="00972F4E" w14:paraId="039C4D33" w14:textId="77777777" w:rsidTr="00087C96">
        <w:trPr>
          <w:jc w:val="center"/>
        </w:trPr>
        <w:tc>
          <w:tcPr>
            <w:tcW w:w="2516" w:type="dxa"/>
            <w:shd w:val="clear" w:color="auto" w:fill="auto"/>
          </w:tcPr>
          <w:p w14:paraId="4E9A9A7D" w14:textId="076118C1"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Pagos</w:t>
            </w:r>
          </w:p>
        </w:tc>
        <w:tc>
          <w:tcPr>
            <w:tcW w:w="1586" w:type="dxa"/>
            <w:shd w:val="clear" w:color="auto" w:fill="auto"/>
          </w:tcPr>
          <w:p w14:paraId="1C259856" w14:textId="1A1BA3E7" w:rsidR="007F25F1" w:rsidRPr="00972F4E" w:rsidRDefault="007F25F1"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14.7</w:t>
            </w:r>
          </w:p>
        </w:tc>
        <w:tc>
          <w:tcPr>
            <w:tcW w:w="5276" w:type="dxa"/>
            <w:shd w:val="clear" w:color="auto" w:fill="auto"/>
          </w:tcPr>
          <w:p w14:paraId="316B9F40" w14:textId="77777777" w:rsidR="007F25F1" w:rsidRDefault="007F25F1" w:rsidP="005C213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Las cuentas nominadas del Contratista son:</w:t>
            </w:r>
          </w:p>
          <w:p w14:paraId="08C914EC" w14:textId="77777777" w:rsidR="007F25F1" w:rsidRDefault="007F25F1" w:rsidP="005C2135">
            <w:pPr>
              <w:spacing w:after="0" w:line="240" w:lineRule="auto"/>
              <w:jc w:val="both"/>
              <w:rPr>
                <w:rFonts w:ascii="Times New Roman" w:eastAsia="Times New Roman" w:hAnsi="Times New Roman" w:cs="Times New Roman"/>
                <w:sz w:val="24"/>
                <w:szCs w:val="24"/>
              </w:rPr>
            </w:pPr>
          </w:p>
          <w:p w14:paraId="25345DD4" w14:textId="37ACAA7F" w:rsidR="007F25F1" w:rsidRDefault="007F25F1" w:rsidP="005C213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Para dólares estadounidenses</w:t>
            </w:r>
            <w:r w:rsidR="005B6E0C">
              <w:rPr>
                <w:rFonts w:ascii="Times New Roman" w:hAnsi="Times New Roman"/>
                <w:sz w:val="24"/>
                <w:szCs w:val="24"/>
              </w:rPr>
              <w:t>: [</w:t>
            </w:r>
            <w:r>
              <w:rPr>
                <w:rFonts w:ascii="Times New Roman" w:hAnsi="Times New Roman"/>
                <w:b/>
                <w:sz w:val="24"/>
                <w:szCs w:val="24"/>
              </w:rPr>
              <w:t>insertar número de cuenta]</w:t>
            </w:r>
          </w:p>
          <w:p w14:paraId="456A734C" w14:textId="35F02EA0" w:rsidR="007F25F1" w:rsidRDefault="007F25F1" w:rsidP="00087C96">
            <w:pPr>
              <w:spacing w:after="0" w:line="240" w:lineRule="auto"/>
              <w:jc w:val="both"/>
              <w:rPr>
                <w:rFonts w:ascii="Times New Roman" w:eastAsia="Times New Roman" w:hAnsi="Times New Roman" w:cs="Times New Roman"/>
                <w:b/>
                <w:sz w:val="24"/>
                <w:szCs w:val="24"/>
              </w:rPr>
            </w:pPr>
            <w:r>
              <w:rPr>
                <w:rFonts w:ascii="Times New Roman" w:hAnsi="Times New Roman"/>
                <w:sz w:val="24"/>
                <w:szCs w:val="24"/>
              </w:rPr>
              <w:t>Para moneda local</w:t>
            </w:r>
            <w:r w:rsidR="005B6E0C">
              <w:rPr>
                <w:rFonts w:ascii="Times New Roman" w:hAnsi="Times New Roman"/>
                <w:sz w:val="24"/>
                <w:szCs w:val="24"/>
              </w:rPr>
              <w:t>: [</w:t>
            </w:r>
            <w:r>
              <w:rPr>
                <w:rFonts w:ascii="Times New Roman" w:hAnsi="Times New Roman"/>
                <w:b/>
                <w:sz w:val="24"/>
                <w:szCs w:val="24"/>
              </w:rPr>
              <w:t>insertar número de cuenta]</w:t>
            </w:r>
          </w:p>
          <w:p w14:paraId="6951D66F" w14:textId="1FD61276" w:rsidR="007F25F1" w:rsidRPr="00972F4E" w:rsidRDefault="007F25F1" w:rsidP="00087C96">
            <w:pPr>
              <w:spacing w:after="0" w:line="240" w:lineRule="auto"/>
              <w:jc w:val="both"/>
              <w:rPr>
                <w:rFonts w:ascii="Times New Roman" w:eastAsia="Times New Roman" w:hAnsi="Times New Roman" w:cs="Times New Roman"/>
                <w:sz w:val="24"/>
                <w:szCs w:val="24"/>
              </w:rPr>
            </w:pPr>
          </w:p>
        </w:tc>
      </w:tr>
      <w:tr w:rsidR="007F25F1" w:rsidRPr="00972F4E" w14:paraId="76DCB4C5" w14:textId="77777777" w:rsidTr="00087C96">
        <w:trPr>
          <w:jc w:val="center"/>
        </w:trPr>
        <w:tc>
          <w:tcPr>
            <w:tcW w:w="2516" w:type="dxa"/>
            <w:shd w:val="clear" w:color="auto" w:fill="auto"/>
          </w:tcPr>
          <w:p w14:paraId="76DCB4C1"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Pagos Demorados</w:t>
            </w:r>
          </w:p>
        </w:tc>
        <w:tc>
          <w:tcPr>
            <w:tcW w:w="1586" w:type="dxa"/>
            <w:shd w:val="clear" w:color="auto" w:fill="auto"/>
          </w:tcPr>
          <w:p w14:paraId="76DCB4C2" w14:textId="77777777" w:rsidR="007F25F1" w:rsidRPr="00972F4E" w:rsidRDefault="007F25F1"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14.8</w:t>
            </w:r>
          </w:p>
        </w:tc>
        <w:tc>
          <w:tcPr>
            <w:tcW w:w="5276" w:type="dxa"/>
            <w:shd w:val="clear" w:color="auto" w:fill="auto"/>
          </w:tcPr>
          <w:p w14:paraId="76DCB4C3"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Los gastos de financiación deberán ser:  Para dólares estadounidenses, la Tasa Interbancaria de Oferta de Londres (LIBOR, por sus siglas en inglés) más </w:t>
            </w:r>
            <w:r>
              <w:rPr>
                <w:rFonts w:ascii="Times New Roman" w:hAnsi="Times New Roman"/>
                <w:b/>
                <w:bCs/>
                <w:sz w:val="24"/>
                <w:szCs w:val="24"/>
              </w:rPr>
              <w:t>[insertar porcentaje]</w:t>
            </w:r>
            <w:r>
              <w:rPr>
                <w:rFonts w:ascii="Times New Roman" w:hAnsi="Times New Roman"/>
                <w:sz w:val="24"/>
                <w:szCs w:val="24"/>
              </w:rPr>
              <w:t xml:space="preserve"> por ciento</w:t>
            </w:r>
            <w:r>
              <w:rPr>
                <w:rFonts w:ascii="Times New Roman" w:hAnsi="Times New Roman"/>
                <w:b/>
                <w:bCs/>
                <w:sz w:val="24"/>
                <w:szCs w:val="24"/>
              </w:rPr>
              <w:t xml:space="preserve"> [(%)] </w:t>
            </w:r>
            <w:r>
              <w:rPr>
                <w:rFonts w:ascii="Times New Roman" w:hAnsi="Times New Roman"/>
                <w:sz w:val="24"/>
                <w:szCs w:val="24"/>
              </w:rPr>
              <w:t xml:space="preserve">y para la </w:t>
            </w:r>
            <w:r>
              <w:rPr>
                <w:rFonts w:ascii="Times New Roman" w:hAnsi="Times New Roman"/>
                <w:sz w:val="24"/>
                <w:szCs w:val="24"/>
              </w:rPr>
              <w:lastRenderedPageBreak/>
              <w:t xml:space="preserve">moneda local, Tasa base del Banco Nacional de </w:t>
            </w:r>
            <w:r>
              <w:rPr>
                <w:rFonts w:ascii="Times New Roman" w:hAnsi="Times New Roman"/>
                <w:b/>
                <w:bCs/>
                <w:sz w:val="24"/>
                <w:szCs w:val="24"/>
              </w:rPr>
              <w:t>[insertar país]</w:t>
            </w:r>
            <w:r>
              <w:rPr>
                <w:rFonts w:ascii="Times New Roman" w:hAnsi="Times New Roman"/>
                <w:sz w:val="24"/>
                <w:szCs w:val="24"/>
              </w:rPr>
              <w:t>.</w:t>
            </w:r>
          </w:p>
          <w:p w14:paraId="76DCB4C4"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p>
        </w:tc>
      </w:tr>
      <w:tr w:rsidR="007F25F1" w:rsidRPr="00972F4E" w14:paraId="76DCB4CA" w14:textId="77777777" w:rsidTr="00087C96">
        <w:trPr>
          <w:jc w:val="center"/>
        </w:trPr>
        <w:tc>
          <w:tcPr>
            <w:tcW w:w="2516" w:type="dxa"/>
            <w:shd w:val="clear" w:color="auto" w:fill="auto"/>
          </w:tcPr>
          <w:p w14:paraId="76DCB4C6"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Monedas de Pago</w:t>
            </w:r>
          </w:p>
        </w:tc>
        <w:tc>
          <w:tcPr>
            <w:tcW w:w="1586" w:type="dxa"/>
            <w:shd w:val="clear" w:color="auto" w:fill="auto"/>
          </w:tcPr>
          <w:p w14:paraId="76DCB4C7" w14:textId="77777777" w:rsidR="007F25F1" w:rsidRPr="00972F4E" w:rsidRDefault="007F25F1"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14.15</w:t>
            </w:r>
          </w:p>
        </w:tc>
        <w:tc>
          <w:tcPr>
            <w:tcW w:w="5276" w:type="dxa"/>
            <w:shd w:val="clear" w:color="auto" w:fill="auto"/>
          </w:tcPr>
          <w:p w14:paraId="76DCB4C8"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Las monedas de pago deberán ser: la (s) moneda (s) de la Cantidad del Contrato Aceptado.</w:t>
            </w:r>
          </w:p>
          <w:p w14:paraId="76DCB4C9"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p>
        </w:tc>
      </w:tr>
      <w:tr w:rsidR="007F25F1" w:rsidRPr="00972F4E" w14:paraId="76DCB4CF" w14:textId="77777777" w:rsidTr="00087C96">
        <w:trPr>
          <w:jc w:val="center"/>
        </w:trPr>
        <w:tc>
          <w:tcPr>
            <w:tcW w:w="2516" w:type="dxa"/>
            <w:shd w:val="clear" w:color="auto" w:fill="auto"/>
          </w:tcPr>
          <w:p w14:paraId="76DCB4CB" w14:textId="77777777" w:rsidR="007F25F1" w:rsidRPr="00972F4E" w:rsidRDefault="007F25F1"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Requisitos Generales para Seguros</w:t>
            </w:r>
          </w:p>
        </w:tc>
        <w:tc>
          <w:tcPr>
            <w:tcW w:w="1586" w:type="dxa"/>
            <w:shd w:val="clear" w:color="auto" w:fill="auto"/>
          </w:tcPr>
          <w:p w14:paraId="76DCB4CC" w14:textId="77777777" w:rsidR="007F25F1" w:rsidRPr="00972F4E" w:rsidRDefault="007F25F1"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18.1(a)</w:t>
            </w:r>
          </w:p>
        </w:tc>
        <w:tc>
          <w:tcPr>
            <w:tcW w:w="5276" w:type="dxa"/>
            <w:shd w:val="clear" w:color="auto" w:fill="auto"/>
          </w:tcPr>
          <w:p w14:paraId="76DCB4CD"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La Parte Aseguradora deberá presentar evidencia de seguro:  en o antes de la Fecha de Inicio.  La Parte Aseguradora deberá presentar copias de las pólizas de seguro: en o antes de la Fecha de Inicio.</w:t>
            </w:r>
          </w:p>
          <w:p w14:paraId="76DCB4CE"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p>
        </w:tc>
      </w:tr>
      <w:tr w:rsidR="007F25F1" w:rsidRPr="00972F4E" w14:paraId="76DCB4D5" w14:textId="77777777" w:rsidTr="00087C96">
        <w:trPr>
          <w:jc w:val="center"/>
        </w:trPr>
        <w:tc>
          <w:tcPr>
            <w:tcW w:w="2516" w:type="dxa"/>
            <w:shd w:val="clear" w:color="auto" w:fill="auto"/>
          </w:tcPr>
          <w:p w14:paraId="76DCB4D0" w14:textId="77777777" w:rsidR="007F25F1" w:rsidRPr="00972F4E" w:rsidDel="004B6DE2" w:rsidRDefault="007F25F1"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Seguro para Obras y Equipamiento del Contratista</w:t>
            </w:r>
          </w:p>
        </w:tc>
        <w:tc>
          <w:tcPr>
            <w:tcW w:w="1586" w:type="dxa"/>
            <w:shd w:val="clear" w:color="auto" w:fill="auto"/>
          </w:tcPr>
          <w:p w14:paraId="76DCB4D1" w14:textId="77777777" w:rsidR="007F25F1" w:rsidRPr="00972F4E" w:rsidDel="004B6DE2" w:rsidRDefault="007F25F1"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18.2</w:t>
            </w:r>
          </w:p>
        </w:tc>
        <w:tc>
          <w:tcPr>
            <w:tcW w:w="5276" w:type="dxa"/>
            <w:shd w:val="clear" w:color="auto" w:fill="auto"/>
          </w:tcPr>
          <w:p w14:paraId="76DCB4D2"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Los deducibles por ocurrencia no deberán exceder:</w:t>
            </w:r>
          </w:p>
          <w:p w14:paraId="76DCB4D3" w14:textId="77777777" w:rsidR="007F25F1" w:rsidRPr="00972F4E" w:rsidRDefault="007F25F1" w:rsidP="00374D0C">
            <w:pPr>
              <w:spacing w:after="0" w:line="240" w:lineRule="auto"/>
              <w:rPr>
                <w:rFonts w:ascii="Times New Roman" w:eastAsia="Times New Roman" w:hAnsi="Times New Roman" w:cs="Times New Roman"/>
                <w:sz w:val="24"/>
                <w:szCs w:val="24"/>
              </w:rPr>
            </w:pPr>
            <w:r>
              <w:rPr>
                <w:rFonts w:ascii="Times New Roman" w:hAnsi="Times New Roman"/>
                <w:b/>
                <w:sz w:val="24"/>
                <w:szCs w:val="24"/>
              </w:rPr>
              <w:t>[insertar]</w:t>
            </w:r>
            <w:r>
              <w:rPr>
                <w:rFonts w:ascii="Times New Roman" w:hAnsi="Times New Roman"/>
                <w:sz w:val="24"/>
                <w:szCs w:val="24"/>
              </w:rPr>
              <w:t xml:space="preserve"> dólares estadounidenses por ocurrencia.</w:t>
            </w:r>
            <w:r>
              <w:rPr>
                <w:rFonts w:ascii="Times New Roman" w:hAnsi="Times New Roman"/>
                <w:sz w:val="24"/>
                <w:szCs w:val="24"/>
              </w:rPr>
              <w:br/>
            </w:r>
          </w:p>
          <w:p w14:paraId="76DCB4D4" w14:textId="77777777" w:rsidR="007F25F1" w:rsidRPr="00972F4E" w:rsidDel="004B6DE2" w:rsidRDefault="007F25F1" w:rsidP="00087C96">
            <w:pPr>
              <w:spacing w:after="0" w:line="240" w:lineRule="auto"/>
              <w:jc w:val="both"/>
              <w:rPr>
                <w:rFonts w:ascii="Times New Roman" w:eastAsia="Times New Roman" w:hAnsi="Times New Roman" w:cs="Times New Roman"/>
                <w:sz w:val="24"/>
                <w:szCs w:val="24"/>
              </w:rPr>
            </w:pPr>
          </w:p>
        </w:tc>
      </w:tr>
      <w:tr w:rsidR="007F25F1" w:rsidRPr="00972F4E" w14:paraId="76DCB4DA" w14:textId="77777777" w:rsidTr="00087C96">
        <w:trPr>
          <w:jc w:val="center"/>
        </w:trPr>
        <w:tc>
          <w:tcPr>
            <w:tcW w:w="2516" w:type="dxa"/>
            <w:shd w:val="clear" w:color="auto" w:fill="auto"/>
          </w:tcPr>
          <w:p w14:paraId="76DCB4D6" w14:textId="77777777" w:rsidR="007F25F1" w:rsidRPr="00972F4E" w:rsidRDefault="007F25F1"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Seguro contra Lesiones Personales y Daños Materiales</w:t>
            </w:r>
          </w:p>
        </w:tc>
        <w:tc>
          <w:tcPr>
            <w:tcW w:w="1586" w:type="dxa"/>
            <w:shd w:val="clear" w:color="auto" w:fill="auto"/>
          </w:tcPr>
          <w:p w14:paraId="76DCB4D7" w14:textId="77777777" w:rsidR="007F25F1" w:rsidRPr="00972F4E" w:rsidRDefault="007F25F1"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18.3</w:t>
            </w:r>
          </w:p>
        </w:tc>
        <w:tc>
          <w:tcPr>
            <w:tcW w:w="5276" w:type="dxa"/>
            <w:shd w:val="clear" w:color="auto" w:fill="auto"/>
          </w:tcPr>
          <w:p w14:paraId="76DCB4D8" w14:textId="77777777" w:rsidR="007F25F1" w:rsidRPr="00972F4E" w:rsidRDefault="007F25F1" w:rsidP="00374D0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El límite por ocurrencia no deberá ser menos que:</w:t>
            </w:r>
          </w:p>
          <w:p w14:paraId="76DCB4D9" w14:textId="77777777" w:rsidR="007F25F1" w:rsidRPr="00972F4E" w:rsidRDefault="007F25F1" w:rsidP="00374D0C">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[insertar]</w:t>
            </w:r>
            <w:r>
              <w:rPr>
                <w:rFonts w:ascii="Times New Roman" w:hAnsi="Times New Roman"/>
                <w:sz w:val="24"/>
                <w:szCs w:val="24"/>
              </w:rPr>
              <w:t xml:space="preserve"> dólares estadounidenses por ocurrencia. </w:t>
            </w:r>
          </w:p>
        </w:tc>
      </w:tr>
      <w:tr w:rsidR="007F25F1" w:rsidRPr="00972F4E" w14:paraId="76DCB4E3" w14:textId="77777777" w:rsidTr="00087C96">
        <w:trPr>
          <w:jc w:val="center"/>
        </w:trPr>
        <w:tc>
          <w:tcPr>
            <w:tcW w:w="2516" w:type="dxa"/>
            <w:shd w:val="clear" w:color="auto" w:fill="auto"/>
          </w:tcPr>
          <w:p w14:paraId="76DCB4DB"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p>
          <w:p w14:paraId="76DCB4DC" w14:textId="77777777" w:rsidR="007F25F1" w:rsidRPr="00972F4E" w:rsidRDefault="007F25F1"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Nombramiento de la Mesa de Resolución de Conflictos (</w:t>
            </w:r>
            <w:proofErr w:type="spellStart"/>
            <w:r>
              <w:rPr>
                <w:rFonts w:ascii="Times New Roman" w:hAnsi="Times New Roman"/>
                <w:sz w:val="24"/>
                <w:szCs w:val="24"/>
              </w:rPr>
              <w:t>DAB</w:t>
            </w:r>
            <w:proofErr w:type="spellEnd"/>
            <w:r>
              <w:rPr>
                <w:rFonts w:ascii="Times New Roman" w:hAnsi="Times New Roman"/>
                <w:sz w:val="24"/>
                <w:szCs w:val="24"/>
              </w:rPr>
              <w:t>, por sus siglas en inglés)</w:t>
            </w:r>
          </w:p>
        </w:tc>
        <w:tc>
          <w:tcPr>
            <w:tcW w:w="1586" w:type="dxa"/>
            <w:shd w:val="clear" w:color="auto" w:fill="auto"/>
          </w:tcPr>
          <w:p w14:paraId="76DCB4DD" w14:textId="77777777" w:rsidR="007F25F1" w:rsidRPr="00972F4E" w:rsidRDefault="007F25F1" w:rsidP="00087C96">
            <w:pPr>
              <w:spacing w:after="0" w:line="240" w:lineRule="auto"/>
              <w:ind w:left="72"/>
              <w:jc w:val="both"/>
              <w:rPr>
                <w:rFonts w:ascii="Times New Roman" w:eastAsia="Times New Roman" w:hAnsi="Times New Roman" w:cs="Times New Roman"/>
                <w:sz w:val="24"/>
                <w:szCs w:val="24"/>
              </w:rPr>
            </w:pPr>
          </w:p>
          <w:p w14:paraId="76DCB4DE" w14:textId="77777777" w:rsidR="007F25F1" w:rsidRPr="00972F4E" w:rsidRDefault="007F25F1"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20.2</w:t>
            </w:r>
          </w:p>
        </w:tc>
        <w:tc>
          <w:tcPr>
            <w:tcW w:w="5276" w:type="dxa"/>
            <w:shd w:val="clear" w:color="auto" w:fill="auto"/>
          </w:tcPr>
          <w:p w14:paraId="76DCB4DF"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p>
          <w:p w14:paraId="76DCB4E0"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Nombramiento de la </w:t>
            </w:r>
            <w:proofErr w:type="spellStart"/>
            <w:r>
              <w:rPr>
                <w:rFonts w:ascii="Times New Roman" w:hAnsi="Times New Roman"/>
                <w:sz w:val="24"/>
                <w:szCs w:val="24"/>
              </w:rPr>
              <w:t>DAB</w:t>
            </w:r>
            <w:proofErr w:type="spellEnd"/>
            <w:r>
              <w:rPr>
                <w:rFonts w:ascii="Times New Roman" w:hAnsi="Times New Roman"/>
                <w:sz w:val="24"/>
                <w:szCs w:val="24"/>
              </w:rPr>
              <w:t>:  Dentro de los veintiocho (28) días posteriores a la Fecha de Inicio.</w:t>
            </w:r>
          </w:p>
          <w:p w14:paraId="76DCB4E1" w14:textId="1AB41C35"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w:t>
            </w:r>
            <w:proofErr w:type="spellStart"/>
            <w:r>
              <w:rPr>
                <w:rFonts w:ascii="Times New Roman" w:hAnsi="Times New Roman"/>
                <w:sz w:val="24"/>
                <w:szCs w:val="24"/>
              </w:rPr>
              <w:t>DAB</w:t>
            </w:r>
            <w:proofErr w:type="spellEnd"/>
            <w:r>
              <w:rPr>
                <w:rFonts w:ascii="Times New Roman" w:hAnsi="Times New Roman"/>
                <w:sz w:val="24"/>
                <w:szCs w:val="24"/>
              </w:rPr>
              <w:t xml:space="preserve"> deberá estar compuesta por</w:t>
            </w:r>
            <w:r w:rsidR="00E02B8C">
              <w:rPr>
                <w:rFonts w:ascii="Times New Roman" w:hAnsi="Times New Roman"/>
                <w:sz w:val="24"/>
                <w:szCs w:val="24"/>
              </w:rPr>
              <w:t>: [</w:t>
            </w:r>
            <w:r>
              <w:rPr>
                <w:rFonts w:ascii="Times New Roman" w:hAnsi="Times New Roman"/>
                <w:b/>
                <w:sz w:val="24"/>
                <w:szCs w:val="24"/>
              </w:rPr>
              <w:t>insertar]</w:t>
            </w:r>
            <w:r>
              <w:rPr>
                <w:rFonts w:ascii="Times New Roman" w:hAnsi="Times New Roman"/>
                <w:sz w:val="24"/>
                <w:szCs w:val="24"/>
              </w:rPr>
              <w:t xml:space="preserve"> miembros.</w:t>
            </w:r>
          </w:p>
          <w:p w14:paraId="76DCB4E2"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p>
        </w:tc>
      </w:tr>
      <w:tr w:rsidR="007F25F1" w:rsidRPr="00972F4E" w14:paraId="76DCB4E9" w14:textId="77777777" w:rsidTr="00087C96">
        <w:trPr>
          <w:jc w:val="center"/>
        </w:trPr>
        <w:tc>
          <w:tcPr>
            <w:tcW w:w="2516" w:type="dxa"/>
            <w:shd w:val="clear" w:color="auto" w:fill="auto"/>
          </w:tcPr>
          <w:p w14:paraId="76DCB4E4" w14:textId="77777777" w:rsidR="007F25F1" w:rsidRPr="00972F4E" w:rsidRDefault="007F25F1"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Falta de Acuerdo de la Mesa de Resolución de Conflictos</w:t>
            </w:r>
          </w:p>
          <w:p w14:paraId="76DCB4E5" w14:textId="77777777" w:rsidR="007F25F1" w:rsidRPr="00972F4E" w:rsidRDefault="007F25F1" w:rsidP="002D6FF0">
            <w:pPr>
              <w:spacing w:after="0" w:line="240" w:lineRule="auto"/>
              <w:rPr>
                <w:rFonts w:ascii="Times New Roman" w:eastAsia="Times New Roman" w:hAnsi="Times New Roman" w:cs="Times New Roman"/>
                <w:sz w:val="24"/>
                <w:szCs w:val="24"/>
              </w:rPr>
            </w:pPr>
          </w:p>
        </w:tc>
        <w:tc>
          <w:tcPr>
            <w:tcW w:w="1586" w:type="dxa"/>
            <w:shd w:val="clear" w:color="auto" w:fill="auto"/>
          </w:tcPr>
          <w:p w14:paraId="76DCB4E6" w14:textId="77777777" w:rsidR="007F25F1" w:rsidRPr="00972F4E" w:rsidRDefault="007F25F1"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20.3</w:t>
            </w:r>
          </w:p>
        </w:tc>
        <w:tc>
          <w:tcPr>
            <w:tcW w:w="5276" w:type="dxa"/>
            <w:shd w:val="clear" w:color="auto" w:fill="auto"/>
          </w:tcPr>
          <w:p w14:paraId="76DCB4E7" w14:textId="55221299"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La entidad nominadora deberá ser</w:t>
            </w:r>
            <w:r w:rsidR="00E02B8C">
              <w:rPr>
                <w:rFonts w:ascii="Times New Roman" w:hAnsi="Times New Roman"/>
                <w:sz w:val="24"/>
                <w:szCs w:val="24"/>
              </w:rPr>
              <w:t>: [</w:t>
            </w:r>
            <w:r>
              <w:rPr>
                <w:rFonts w:ascii="Times New Roman" w:hAnsi="Times New Roman"/>
                <w:b/>
                <w:sz w:val="24"/>
                <w:szCs w:val="24"/>
              </w:rPr>
              <w:t>insertar]</w:t>
            </w:r>
          </w:p>
          <w:p w14:paraId="76DCB4E8"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p>
        </w:tc>
      </w:tr>
      <w:tr w:rsidR="007F25F1" w:rsidRPr="00972F4E" w14:paraId="76DCB4EE" w14:textId="77777777" w:rsidTr="00087C96">
        <w:trPr>
          <w:jc w:val="center"/>
        </w:trPr>
        <w:tc>
          <w:tcPr>
            <w:tcW w:w="2516" w:type="dxa"/>
            <w:shd w:val="clear" w:color="auto" w:fill="auto"/>
          </w:tcPr>
          <w:p w14:paraId="76DCB4EA" w14:textId="77777777" w:rsidR="007F25F1" w:rsidRPr="00972F4E" w:rsidRDefault="007F25F1" w:rsidP="000D6737">
            <w:pPr>
              <w:rPr>
                <w:rFonts w:ascii="Times New Roman" w:hAnsi="Times New Roman" w:cs="Times New Roman"/>
                <w:sz w:val="24"/>
                <w:szCs w:val="24"/>
              </w:rPr>
            </w:pPr>
            <w:r>
              <w:rPr>
                <w:rFonts w:ascii="Times New Roman" w:hAnsi="Times New Roman"/>
                <w:sz w:val="24"/>
                <w:szCs w:val="24"/>
              </w:rPr>
              <w:t>Arbitraje</w:t>
            </w:r>
          </w:p>
        </w:tc>
        <w:tc>
          <w:tcPr>
            <w:tcW w:w="1586" w:type="dxa"/>
            <w:shd w:val="clear" w:color="auto" w:fill="auto"/>
          </w:tcPr>
          <w:p w14:paraId="76DCB4EB" w14:textId="77777777" w:rsidR="007F25F1" w:rsidRPr="00972F4E" w:rsidRDefault="007F25F1" w:rsidP="000D6737">
            <w:pPr>
              <w:ind w:left="72"/>
              <w:rPr>
                <w:rFonts w:ascii="Times New Roman" w:hAnsi="Times New Roman" w:cs="Times New Roman"/>
                <w:sz w:val="24"/>
                <w:szCs w:val="24"/>
              </w:rPr>
            </w:pPr>
            <w:r>
              <w:rPr>
                <w:rFonts w:ascii="Times New Roman" w:hAnsi="Times New Roman"/>
                <w:sz w:val="24"/>
                <w:szCs w:val="24"/>
              </w:rPr>
              <w:t>20.6(a)(i)</w:t>
            </w:r>
          </w:p>
        </w:tc>
        <w:tc>
          <w:tcPr>
            <w:tcW w:w="5276" w:type="dxa"/>
            <w:shd w:val="clear" w:color="auto" w:fill="auto"/>
          </w:tcPr>
          <w:p w14:paraId="76DCB4EC" w14:textId="77777777" w:rsidR="007F25F1" w:rsidRPr="00972F4E" w:rsidRDefault="007F25F1" w:rsidP="000D6737">
            <w:pPr>
              <w:rPr>
                <w:rFonts w:ascii="Times New Roman" w:hAnsi="Times New Roman" w:cs="Times New Roman"/>
                <w:sz w:val="24"/>
                <w:szCs w:val="24"/>
              </w:rPr>
            </w:pPr>
            <w:r>
              <w:rPr>
                <w:rFonts w:ascii="Times New Roman" w:hAnsi="Times New Roman"/>
                <w:sz w:val="24"/>
                <w:szCs w:val="24"/>
              </w:rPr>
              <w:t xml:space="preserve">La institución de arbitraje internacional deberá ser:  </w:t>
            </w:r>
            <w:r>
              <w:rPr>
                <w:rFonts w:ascii="Times New Roman" w:hAnsi="Times New Roman"/>
                <w:sz w:val="24"/>
                <w:szCs w:val="24"/>
              </w:rPr>
              <w:br/>
              <w:t xml:space="preserve">Un tribunal establecido de conformidad con las reglas de arbitraje de la </w:t>
            </w:r>
            <w:proofErr w:type="spellStart"/>
            <w:r>
              <w:rPr>
                <w:rFonts w:ascii="Times New Roman" w:hAnsi="Times New Roman"/>
                <w:sz w:val="24"/>
                <w:szCs w:val="24"/>
              </w:rPr>
              <w:t>CNUDMI</w:t>
            </w:r>
            <w:proofErr w:type="spellEnd"/>
            <w:r>
              <w:rPr>
                <w:rFonts w:ascii="Times New Roman" w:hAnsi="Times New Roman"/>
                <w:sz w:val="24"/>
                <w:szCs w:val="24"/>
              </w:rPr>
              <w:t>.</w:t>
            </w:r>
          </w:p>
          <w:p w14:paraId="76DCB4ED" w14:textId="771FB407" w:rsidR="007F25F1" w:rsidRPr="00972F4E" w:rsidRDefault="00B04380" w:rsidP="008707D1">
            <w:pPr>
              <w:rPr>
                <w:rFonts w:ascii="Times New Roman" w:hAnsi="Times New Roman" w:cs="Times New Roman"/>
                <w:sz w:val="24"/>
                <w:szCs w:val="24"/>
              </w:rPr>
            </w:pPr>
            <w:r>
              <w:rPr>
                <w:rFonts w:ascii="Times New Roman" w:hAnsi="Times New Roman"/>
                <w:sz w:val="24"/>
                <w:szCs w:val="24"/>
              </w:rPr>
              <w:t xml:space="preserve">La sede (lugar legal) de los procedimientos de arbitraje deberá ser: </w:t>
            </w:r>
            <w:r>
              <w:rPr>
                <w:rFonts w:ascii="Times New Roman" w:hAnsi="Times New Roman"/>
                <w:b/>
                <w:sz w:val="24"/>
                <w:szCs w:val="24"/>
              </w:rPr>
              <w:t>[insertar]</w:t>
            </w:r>
            <w:r>
              <w:rPr>
                <w:rFonts w:ascii="Times New Roman" w:hAnsi="Times New Roman"/>
                <w:sz w:val="24"/>
                <w:szCs w:val="24"/>
              </w:rPr>
              <w:t>.</w:t>
            </w:r>
          </w:p>
        </w:tc>
      </w:tr>
    </w:tbl>
    <w:p w14:paraId="76DCB4EF"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p>
    <w:p w14:paraId="76DCB4F0" w14:textId="77777777" w:rsidR="00087C96" w:rsidRPr="00087C96" w:rsidRDefault="00087C96" w:rsidP="00087C96">
      <w:pPr>
        <w:tabs>
          <w:tab w:val="left" w:pos="8640"/>
        </w:tabs>
        <w:suppressAutoHyphens/>
        <w:spacing w:after="0" w:line="240" w:lineRule="auto"/>
        <w:jc w:val="both"/>
        <w:rPr>
          <w:rFonts w:ascii="Times New Roman" w:eastAsia="Times New Roman" w:hAnsi="Times New Roman" w:cs="Times New Roman"/>
          <w:sz w:val="24"/>
          <w:szCs w:val="20"/>
        </w:rPr>
      </w:pPr>
      <w:r>
        <w:br w:type="page"/>
      </w:r>
    </w:p>
    <w:p w14:paraId="76DCB4F1" w14:textId="77777777" w:rsidR="00087C96" w:rsidRPr="00087C96" w:rsidRDefault="00087C96" w:rsidP="00087C96">
      <w:pPr>
        <w:tabs>
          <w:tab w:val="left" w:pos="8640"/>
        </w:tabs>
        <w:suppressAutoHyphens/>
        <w:spacing w:after="0" w:line="240" w:lineRule="auto"/>
        <w:jc w:val="both"/>
        <w:rPr>
          <w:rFonts w:ascii="Times New Roman" w:eastAsia="Times New Roman" w:hAnsi="Times New Roman" w:cs="Times New Roman"/>
          <w:sz w:val="24"/>
          <w:szCs w:val="20"/>
        </w:rPr>
      </w:pPr>
    </w:p>
    <w:p w14:paraId="76DCB4F2" w14:textId="77777777" w:rsidR="00087C96" w:rsidRPr="000B2D29" w:rsidRDefault="00087C96" w:rsidP="006109B4">
      <w:pPr>
        <w:pStyle w:val="Heading5forTOC"/>
      </w:pPr>
      <w:bookmarkStart w:id="361" w:name="_Toc308967743"/>
      <w:r>
        <w:t>Formulario de Fianza de la Oferta (Garantía Bancaria)</w:t>
      </w:r>
      <w:bookmarkEnd w:id="361"/>
    </w:p>
    <w:p w14:paraId="76DCB4F3" w14:textId="77777777" w:rsidR="00087C96" w:rsidRPr="00087C96" w:rsidRDefault="00087C96" w:rsidP="00087C96">
      <w:pPr>
        <w:spacing w:after="0" w:line="240" w:lineRule="auto"/>
        <w:ind w:left="1440" w:hanging="720"/>
        <w:jc w:val="both"/>
        <w:rPr>
          <w:rFonts w:ascii="Times New Roman" w:eastAsia="Arial Unicode MS" w:hAnsi="Times New Roman" w:cs="Arial Unicode MS"/>
          <w:b/>
          <w:iCs/>
          <w:sz w:val="24"/>
          <w:szCs w:val="20"/>
        </w:rPr>
      </w:pPr>
    </w:p>
    <w:p w14:paraId="76DCB4F4" w14:textId="62C08536" w:rsidR="00087C96" w:rsidRPr="00087C96" w:rsidRDefault="00087C96" w:rsidP="00087C96">
      <w:pPr>
        <w:spacing w:after="0" w:line="240" w:lineRule="auto"/>
        <w:ind w:left="1440" w:hanging="720"/>
        <w:jc w:val="both"/>
        <w:rPr>
          <w:rFonts w:ascii="Times New Roman" w:eastAsia="Arial Unicode MS" w:hAnsi="Times New Roman" w:cs="Arial Unicode MS"/>
          <w:b/>
          <w:sz w:val="24"/>
          <w:szCs w:val="20"/>
        </w:rPr>
      </w:pPr>
      <w:r>
        <w:rPr>
          <w:rFonts w:ascii="Times New Roman" w:hAnsi="Times New Roman"/>
          <w:b/>
          <w:iCs/>
          <w:sz w:val="24"/>
          <w:szCs w:val="20"/>
        </w:rPr>
        <w:t>Banco</w:t>
      </w:r>
      <w:r w:rsidR="003B7EED">
        <w:rPr>
          <w:rFonts w:ascii="Times New Roman" w:hAnsi="Times New Roman"/>
          <w:b/>
          <w:iCs/>
          <w:sz w:val="24"/>
          <w:szCs w:val="20"/>
        </w:rPr>
        <w:t>:</w:t>
      </w:r>
      <w:r w:rsidR="003B7EED">
        <w:rPr>
          <w:rFonts w:ascii="Times New Roman" w:hAnsi="Times New Roman"/>
          <w:i/>
          <w:iCs/>
          <w:sz w:val="24"/>
          <w:szCs w:val="20"/>
        </w:rPr>
        <w:t xml:space="preserve"> [</w:t>
      </w:r>
      <w:r>
        <w:rPr>
          <w:rFonts w:ascii="Times New Roman" w:hAnsi="Times New Roman"/>
          <w:b/>
          <w:iCs/>
          <w:sz w:val="24"/>
          <w:szCs w:val="20"/>
        </w:rPr>
        <w:t>Nombre del Banco y Dirección de la Sucursal u Oficina Emisora]</w:t>
      </w:r>
    </w:p>
    <w:p w14:paraId="76DCB4F5" w14:textId="78CFDB03" w:rsidR="00087C96" w:rsidRPr="00087C96" w:rsidRDefault="00087C96" w:rsidP="00087C96">
      <w:pPr>
        <w:spacing w:after="0" w:line="240" w:lineRule="auto"/>
        <w:ind w:left="1440" w:hanging="720"/>
        <w:jc w:val="both"/>
        <w:rPr>
          <w:rFonts w:ascii="Times New Roman" w:eastAsia="Arial Unicode MS" w:hAnsi="Times New Roman" w:cs="Arial Unicode MS"/>
          <w:i/>
          <w:iCs/>
          <w:sz w:val="24"/>
          <w:szCs w:val="20"/>
        </w:rPr>
      </w:pPr>
      <w:r>
        <w:rPr>
          <w:rFonts w:ascii="Times New Roman" w:hAnsi="Times New Roman"/>
          <w:b/>
          <w:bCs/>
          <w:sz w:val="24"/>
          <w:szCs w:val="20"/>
        </w:rPr>
        <w:t>Beneficiario:</w:t>
      </w:r>
      <w:r w:rsidR="003B7EED">
        <w:rPr>
          <w:rFonts w:ascii="Times New Roman" w:hAnsi="Times New Roman"/>
          <w:sz w:val="24"/>
          <w:szCs w:val="20"/>
        </w:rPr>
        <w:tab/>
        <w:t xml:space="preserve"> [</w:t>
      </w:r>
      <w:r>
        <w:rPr>
          <w:rFonts w:ascii="Times New Roman" w:hAnsi="Times New Roman"/>
          <w:b/>
          <w:iCs/>
          <w:sz w:val="24"/>
          <w:szCs w:val="20"/>
        </w:rPr>
        <w:t>Nombre y Dirección del Cliente]</w:t>
      </w:r>
      <w:r>
        <w:rPr>
          <w:rFonts w:ascii="Times New Roman" w:hAnsi="Times New Roman"/>
          <w:b/>
          <w:iCs/>
          <w:sz w:val="24"/>
          <w:szCs w:val="20"/>
        </w:rPr>
        <w:tab/>
      </w:r>
    </w:p>
    <w:p w14:paraId="76DCB4F6"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b/>
          <w:bCs/>
          <w:sz w:val="24"/>
          <w:szCs w:val="20"/>
        </w:rPr>
        <w:t>Fecha:</w:t>
      </w:r>
      <w:r>
        <w:rPr>
          <w:rFonts w:ascii="Times New Roman" w:hAnsi="Times New Roman"/>
          <w:sz w:val="24"/>
          <w:szCs w:val="20"/>
        </w:rPr>
        <w:tab/>
        <w:t>________________</w:t>
      </w:r>
    </w:p>
    <w:p w14:paraId="76DCB4F7"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b/>
          <w:bCs/>
          <w:sz w:val="24"/>
          <w:szCs w:val="20"/>
        </w:rPr>
        <w:t>Número de GARANTÍA DE LA OFERTA:</w:t>
      </w:r>
      <w:r>
        <w:rPr>
          <w:rFonts w:ascii="Times New Roman" w:hAnsi="Times New Roman"/>
          <w:sz w:val="24"/>
          <w:szCs w:val="20"/>
        </w:rPr>
        <w:tab/>
        <w:t>_________________</w:t>
      </w:r>
    </w:p>
    <w:p w14:paraId="76DCB4F8" w14:textId="77777777" w:rsidR="00087C96" w:rsidRPr="00087C96" w:rsidRDefault="00087C96" w:rsidP="00087C96">
      <w:pPr>
        <w:spacing w:after="0" w:line="240" w:lineRule="auto"/>
        <w:ind w:left="720" w:hanging="720"/>
        <w:jc w:val="both"/>
        <w:rPr>
          <w:rFonts w:ascii="Times New Roman" w:eastAsia="Arial Unicode MS" w:hAnsi="Times New Roman" w:cs="Arial Unicode MS"/>
          <w:sz w:val="24"/>
          <w:szCs w:val="20"/>
        </w:rPr>
      </w:pPr>
    </w:p>
    <w:p w14:paraId="76DCB4F9" w14:textId="77777777" w:rsidR="00087C96" w:rsidRPr="00087C96" w:rsidRDefault="00087C96" w:rsidP="004C51C3">
      <w:pPr>
        <w:spacing w:after="0" w:line="240" w:lineRule="auto"/>
        <w:ind w:left="1440" w:hanging="720"/>
        <w:jc w:val="both"/>
        <w:rPr>
          <w:rFonts w:ascii="Times New Roman" w:eastAsia="Arial Unicode MS" w:hAnsi="Times New Roman" w:cs="Arial Unicode MS"/>
          <w:sz w:val="24"/>
          <w:szCs w:val="24"/>
        </w:rPr>
      </w:pPr>
      <w:r>
        <w:rPr>
          <w:rFonts w:ascii="Times New Roman" w:hAnsi="Times New Roman"/>
          <w:sz w:val="24"/>
          <w:szCs w:val="20"/>
        </w:rPr>
        <w:t xml:space="preserve">Hemos sido informados que </w:t>
      </w:r>
      <w:r>
        <w:rPr>
          <w:rFonts w:ascii="Times New Roman" w:hAnsi="Times New Roman"/>
          <w:b/>
          <w:iCs/>
          <w:sz w:val="24"/>
          <w:szCs w:val="20"/>
        </w:rPr>
        <w:t>[insertar nombre de Licitante]</w:t>
      </w:r>
      <w:r>
        <w:rPr>
          <w:rFonts w:ascii="Times New Roman" w:hAnsi="Times New Roman"/>
          <w:b/>
          <w:sz w:val="24"/>
          <w:szCs w:val="20"/>
        </w:rPr>
        <w:t xml:space="preserve"> </w:t>
      </w:r>
      <w:r>
        <w:rPr>
          <w:rFonts w:ascii="Times New Roman" w:hAnsi="Times New Roman"/>
          <w:sz w:val="24"/>
          <w:szCs w:val="20"/>
        </w:rPr>
        <w:t xml:space="preserve">(en lo sucesivo denominado "el Licitante") le ha presentado a usted su Oferta con fecha (en lo sucesivo denominada "la Oferta") para la firma de </w:t>
      </w:r>
      <w:r>
        <w:rPr>
          <w:rFonts w:ascii="Times New Roman" w:hAnsi="Times New Roman"/>
          <w:b/>
          <w:iCs/>
          <w:sz w:val="24"/>
          <w:szCs w:val="20"/>
        </w:rPr>
        <w:t>[insertar nombre del contrato]</w:t>
      </w:r>
      <w:r>
        <w:rPr>
          <w:rFonts w:ascii="Times New Roman" w:hAnsi="Times New Roman"/>
          <w:b/>
          <w:sz w:val="24"/>
          <w:szCs w:val="20"/>
        </w:rPr>
        <w:t xml:space="preserve"> </w:t>
      </w:r>
      <w:r>
        <w:rPr>
          <w:rFonts w:ascii="Times New Roman" w:hAnsi="Times New Roman"/>
          <w:sz w:val="24"/>
          <w:szCs w:val="20"/>
        </w:rPr>
        <w:t xml:space="preserve">bajo Invitación a Licitar </w:t>
      </w:r>
      <w:proofErr w:type="spellStart"/>
      <w:r>
        <w:rPr>
          <w:rFonts w:ascii="Times New Roman" w:hAnsi="Times New Roman"/>
          <w:sz w:val="24"/>
          <w:szCs w:val="20"/>
        </w:rPr>
        <w:t>Nº</w:t>
      </w:r>
      <w:proofErr w:type="spellEnd"/>
      <w:r>
        <w:rPr>
          <w:rFonts w:ascii="Times New Roman" w:hAnsi="Times New Roman"/>
          <w:sz w:val="24"/>
          <w:szCs w:val="20"/>
        </w:rPr>
        <w:t xml:space="preserve"> </w:t>
      </w:r>
      <w:r>
        <w:rPr>
          <w:rFonts w:ascii="Times New Roman" w:hAnsi="Times New Roman"/>
          <w:b/>
          <w:iCs/>
          <w:sz w:val="24"/>
          <w:szCs w:val="20"/>
        </w:rPr>
        <w:t xml:space="preserve">[insertar número de </w:t>
      </w:r>
      <w:proofErr w:type="spellStart"/>
      <w:r>
        <w:rPr>
          <w:rFonts w:ascii="Times New Roman" w:hAnsi="Times New Roman"/>
          <w:b/>
          <w:iCs/>
          <w:sz w:val="24"/>
          <w:szCs w:val="20"/>
        </w:rPr>
        <w:t>IFB</w:t>
      </w:r>
      <w:proofErr w:type="spellEnd"/>
      <w:r>
        <w:rPr>
          <w:rFonts w:ascii="Times New Roman" w:hAnsi="Times New Roman"/>
          <w:sz w:val="24"/>
          <w:szCs w:val="20"/>
        </w:rPr>
        <w:t>.]</w:t>
      </w:r>
      <w:r>
        <w:rPr>
          <w:rFonts w:ascii="Times New Roman" w:hAnsi="Times New Roman"/>
          <w:sz w:val="24"/>
          <w:szCs w:val="24"/>
        </w:rPr>
        <w:t xml:space="preserve"> </w:t>
      </w:r>
    </w:p>
    <w:p w14:paraId="76DCB4FA"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76DCB4FB"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sz w:val="24"/>
          <w:szCs w:val="20"/>
        </w:rPr>
        <w:t>Además, entendemos que, según sus condiciones, las Ofertas deben estar respaldadas por una garantía de Oferta.</w:t>
      </w:r>
    </w:p>
    <w:p w14:paraId="76DCB4FC"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76DCB4FD"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sz w:val="24"/>
          <w:szCs w:val="20"/>
        </w:rPr>
        <w:t xml:space="preserve">A solicitud del Licitante, por la presente nosotros </w:t>
      </w:r>
      <w:r>
        <w:rPr>
          <w:rFonts w:ascii="Times New Roman" w:hAnsi="Times New Roman"/>
          <w:b/>
          <w:sz w:val="24"/>
          <w:szCs w:val="20"/>
        </w:rPr>
        <w:t>[ingrese el nombre del Banco]</w:t>
      </w:r>
      <w:r>
        <w:rPr>
          <w:rFonts w:ascii="Times New Roman" w:hAnsi="Times New Roman"/>
          <w:sz w:val="24"/>
          <w:szCs w:val="20"/>
        </w:rPr>
        <w:t xml:space="preserve"> nos comprometemos irrevocablemente a pagarle cualquier suma o sumas que no excedan en total una cantidad de </w:t>
      </w:r>
      <w:r>
        <w:rPr>
          <w:rFonts w:ascii="Times New Roman" w:hAnsi="Times New Roman"/>
          <w:b/>
          <w:iCs/>
          <w:sz w:val="24"/>
          <w:szCs w:val="20"/>
        </w:rPr>
        <w:t>[ingresar la cantidad en cifras]</w:t>
      </w:r>
      <w:r>
        <w:rPr>
          <w:rFonts w:ascii="Times New Roman" w:hAnsi="Times New Roman"/>
          <w:sz w:val="24"/>
          <w:szCs w:val="20"/>
        </w:rPr>
        <w:t xml:space="preserve"> (</w:t>
      </w:r>
      <w:r>
        <w:rPr>
          <w:rFonts w:ascii="Times New Roman" w:hAnsi="Times New Roman"/>
          <w:b/>
          <w:iCs/>
          <w:sz w:val="24"/>
          <w:szCs w:val="20"/>
        </w:rPr>
        <w:t xml:space="preserve">[ingresar la cantidad en palabras]) </w:t>
      </w:r>
      <w:r>
        <w:rPr>
          <w:rFonts w:ascii="Times New Roman" w:hAnsi="Times New Roman"/>
          <w:sz w:val="24"/>
          <w:szCs w:val="20"/>
        </w:rPr>
        <w:t>al momento de nosotros recibir su primera solicitud por escrito, acompañada de una declaración por escrito que indique que el Licitante no ha cumplido con su (s) obligación (es) en las condiciones de la Licitación,  ya que el Licitante:</w:t>
      </w:r>
    </w:p>
    <w:p w14:paraId="76DCB4FE"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76DCB4FF"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sz w:val="24"/>
          <w:szCs w:val="20"/>
        </w:rPr>
        <w:t>(a)</w:t>
      </w:r>
      <w:r>
        <w:rPr>
          <w:rFonts w:ascii="Times New Roman" w:hAnsi="Times New Roman"/>
          <w:sz w:val="24"/>
          <w:szCs w:val="20"/>
        </w:rPr>
        <w:tab/>
        <w:t xml:space="preserve"> ha retirado su Oferta después del plazo de presentación de la Oferta, pero durante el período de validez de la Oferta especificado por el Licitante en la Carta de Licitación; o bien</w:t>
      </w:r>
    </w:p>
    <w:p w14:paraId="76DCB500"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76DCB501"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sz w:val="24"/>
          <w:szCs w:val="20"/>
        </w:rPr>
        <w:t>(b)</w:t>
      </w:r>
      <w:r>
        <w:rPr>
          <w:rFonts w:ascii="Times New Roman" w:hAnsi="Times New Roman"/>
          <w:sz w:val="24"/>
          <w:szCs w:val="20"/>
        </w:rPr>
        <w:tab/>
        <w:t xml:space="preserve"> después de haber sido notificado de la aceptación de su Oferta por el Cliente durante el período de validez de la Oferta, (i) falla o se niega a cumplir el contrato, o bien (</w:t>
      </w:r>
      <w:proofErr w:type="spellStart"/>
      <w:r>
        <w:rPr>
          <w:rFonts w:ascii="Times New Roman" w:hAnsi="Times New Roman"/>
          <w:sz w:val="24"/>
          <w:szCs w:val="20"/>
        </w:rPr>
        <w:t>ii</w:t>
      </w:r>
      <w:proofErr w:type="spellEnd"/>
      <w:r>
        <w:rPr>
          <w:rFonts w:ascii="Times New Roman" w:hAnsi="Times New Roman"/>
          <w:sz w:val="24"/>
          <w:szCs w:val="20"/>
        </w:rPr>
        <w:t>) falla o se niega a presentar la garantía de cumplimiento, de conformidad con los términos de la Carta de Aceptación y otras Condiciones aplicables del Contrato.</w:t>
      </w:r>
    </w:p>
    <w:p w14:paraId="76DCB502"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76DCB503"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sz w:val="24"/>
          <w:szCs w:val="20"/>
        </w:rPr>
        <w:t>Esta garantía vencerá: (a) si el Licitante es el Licitante seleccionado, una vez que recibamos las copias del Contrato firmado por el Licitante y la garantía de cumplimiento, emitido a usted a petición del Licitante; o bien (b) si el Licitante no es el Licitante seleccionado, al tomar lugar lo primero de (i) que nosotros recibamos una copia de su aviso de que el Licitante seleccionado ha firmado el Contrato y ha entregado la garantía de cumplimiento requerida; o bien (</w:t>
      </w:r>
      <w:proofErr w:type="spellStart"/>
      <w:r>
        <w:rPr>
          <w:rFonts w:ascii="Times New Roman" w:hAnsi="Times New Roman"/>
          <w:sz w:val="24"/>
          <w:szCs w:val="20"/>
        </w:rPr>
        <w:t>ii</w:t>
      </w:r>
      <w:proofErr w:type="spellEnd"/>
      <w:r>
        <w:rPr>
          <w:rFonts w:ascii="Times New Roman" w:hAnsi="Times New Roman"/>
          <w:sz w:val="24"/>
          <w:szCs w:val="20"/>
        </w:rPr>
        <w:t>) veintiocho (28) días posteriores al vencimiento del período de validez de la Oferta del Licitante.</w:t>
      </w:r>
    </w:p>
    <w:p w14:paraId="76DCB504"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76DCB505"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sz w:val="24"/>
          <w:szCs w:val="20"/>
        </w:rPr>
        <w:t>En consecuencia, cualquier solicitud de pago conforme a esta garantía debe ser recibida por nosotros en la oficina, a esa fecha o antes.</w:t>
      </w:r>
    </w:p>
    <w:p w14:paraId="76DCB506"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4"/>
        </w:rPr>
      </w:pPr>
    </w:p>
    <w:p w14:paraId="76DCB507"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4"/>
        </w:rPr>
      </w:pPr>
      <w:r>
        <w:rPr>
          <w:rFonts w:ascii="Times New Roman" w:hAnsi="Times New Roman"/>
          <w:sz w:val="24"/>
          <w:szCs w:val="24"/>
        </w:rPr>
        <w:t>[</w:t>
      </w:r>
      <w:r>
        <w:rPr>
          <w:rFonts w:ascii="Times New Roman" w:hAnsi="Times New Roman"/>
          <w:b/>
          <w:i/>
          <w:sz w:val="24"/>
          <w:szCs w:val="24"/>
        </w:rPr>
        <w:t>Banco Emisor debe eliminara lo que no corresponde</w:t>
      </w:r>
      <w:r>
        <w:rPr>
          <w:rFonts w:ascii="Times New Roman" w:hAnsi="Times New Roman"/>
          <w:sz w:val="24"/>
          <w:szCs w:val="24"/>
        </w:rPr>
        <w:t xml:space="preserve">]. Nosotros confirmamos que [somos una institución financiera legalmente autorizada para extender esta garantía </w:t>
      </w:r>
      <w:r>
        <w:rPr>
          <w:rFonts w:ascii="Times New Roman" w:hAnsi="Times New Roman"/>
          <w:sz w:val="24"/>
          <w:szCs w:val="24"/>
        </w:rPr>
        <w:lastRenderedPageBreak/>
        <w:t xml:space="preserve">en el país del Cliente] </w:t>
      </w:r>
      <w:r>
        <w:rPr>
          <w:rFonts w:ascii="Times New Roman" w:hAnsi="Times New Roman"/>
          <w:b/>
          <w:bCs/>
          <w:sz w:val="24"/>
          <w:szCs w:val="24"/>
        </w:rPr>
        <w:t xml:space="preserve">[O BIEN] </w:t>
      </w:r>
      <w:r>
        <w:rPr>
          <w:rFonts w:ascii="Times New Roman" w:hAnsi="Times New Roman"/>
          <w:sz w:val="24"/>
          <w:szCs w:val="24"/>
        </w:rPr>
        <w:t xml:space="preserve">[somos una institución financiera ubicada fuera del país del Cliente, pero tenemos una institución financiera corresponsal ubicada en el país del Cliente que garantizará la exigibilidad de esta garantía. El nombre de nuestro correspondiente banco e información de contacto es el siguiente: </w:t>
      </w:r>
      <w:r>
        <w:rPr>
          <w:rFonts w:ascii="Times New Roman" w:hAnsi="Times New Roman"/>
          <w:b/>
          <w:sz w:val="24"/>
          <w:szCs w:val="24"/>
        </w:rPr>
        <w:t>[presentar el nombre, la dirección, el número de teléfono y la dirección de correo electrónico]</w:t>
      </w:r>
      <w:r>
        <w:rPr>
          <w:rFonts w:ascii="Times New Roman" w:hAnsi="Times New Roman"/>
          <w:sz w:val="24"/>
          <w:szCs w:val="24"/>
        </w:rPr>
        <w:t xml:space="preserve">]. </w:t>
      </w:r>
    </w:p>
    <w:p w14:paraId="76DCB508" w14:textId="77777777" w:rsidR="00087C96" w:rsidRPr="00087C96" w:rsidRDefault="00087C96" w:rsidP="00087C96">
      <w:pPr>
        <w:pBdr>
          <w:bottom w:val="single" w:sz="12" w:space="1" w:color="auto"/>
        </w:pBdr>
        <w:spacing w:after="0" w:line="240" w:lineRule="auto"/>
        <w:ind w:left="1440" w:hanging="720"/>
        <w:jc w:val="both"/>
        <w:rPr>
          <w:rFonts w:ascii="Times New Roman" w:eastAsia="Arial Unicode MS" w:hAnsi="Times New Roman" w:cs="Arial Unicode MS"/>
          <w:sz w:val="24"/>
          <w:szCs w:val="20"/>
        </w:rPr>
      </w:pPr>
    </w:p>
    <w:p w14:paraId="76DCB509" w14:textId="77777777" w:rsidR="00087C96" w:rsidRPr="00087C96" w:rsidRDefault="00087C96" w:rsidP="00087C96">
      <w:pPr>
        <w:pBdr>
          <w:bottom w:val="single" w:sz="12" w:space="1" w:color="auto"/>
        </w:pBdr>
        <w:spacing w:after="0" w:line="240" w:lineRule="auto"/>
        <w:ind w:left="1440" w:hanging="720"/>
        <w:jc w:val="both"/>
        <w:rPr>
          <w:rFonts w:ascii="Times New Roman" w:eastAsia="Arial Unicode MS" w:hAnsi="Times New Roman" w:cs="Arial Unicode MS"/>
          <w:sz w:val="24"/>
          <w:szCs w:val="24"/>
        </w:rPr>
      </w:pPr>
      <w:r>
        <w:rPr>
          <w:rFonts w:ascii="Times New Roman" w:hAnsi="Times New Roman"/>
          <w:sz w:val="24"/>
        </w:rPr>
        <w:t>Esta garantía está sujeta a las Reglas Uniformes para Garantías a Primer Requerimiento, Revisión de 2010, Publicación ICC 758, salvo que se indique lo contrario anteriormente.</w:t>
      </w:r>
    </w:p>
    <w:p w14:paraId="76DCB50A" w14:textId="77777777" w:rsidR="00087C96" w:rsidRPr="00087C96" w:rsidRDefault="00087C96" w:rsidP="00087C96">
      <w:pPr>
        <w:spacing w:after="0" w:line="240" w:lineRule="auto"/>
        <w:ind w:left="1440" w:hanging="720"/>
        <w:jc w:val="both"/>
        <w:rPr>
          <w:rFonts w:ascii="Times New Roman" w:eastAsia="Arial Unicode MS" w:hAnsi="Times New Roman" w:cs="Arial Unicode MS"/>
          <w:b/>
          <w:bCs/>
          <w:sz w:val="24"/>
          <w:szCs w:val="20"/>
        </w:rPr>
      </w:pPr>
    </w:p>
    <w:p w14:paraId="76DCB50B" w14:textId="77777777" w:rsidR="00087C96" w:rsidRPr="00087C96" w:rsidRDefault="00087C96" w:rsidP="00087C96">
      <w:pPr>
        <w:spacing w:after="0" w:line="240" w:lineRule="auto"/>
        <w:ind w:left="1440" w:hanging="720"/>
        <w:jc w:val="both"/>
        <w:rPr>
          <w:rFonts w:ascii="Times New Roman" w:eastAsia="Arial Unicode MS" w:hAnsi="Times New Roman" w:cs="Arial Unicode MS"/>
          <w:b/>
          <w:iCs/>
          <w:sz w:val="24"/>
          <w:szCs w:val="24"/>
        </w:rPr>
      </w:pPr>
      <w:r>
        <w:rPr>
          <w:rFonts w:ascii="Times New Roman" w:hAnsi="Times New Roman"/>
          <w:b/>
          <w:bCs/>
          <w:sz w:val="24"/>
          <w:szCs w:val="20"/>
        </w:rPr>
        <w:t>_______________________</w:t>
      </w:r>
      <w:r>
        <w:rPr>
          <w:rFonts w:ascii="Times New Roman" w:hAnsi="Times New Roman"/>
          <w:b/>
          <w:bCs/>
          <w:sz w:val="24"/>
          <w:szCs w:val="20"/>
        </w:rPr>
        <w:br/>
      </w:r>
      <w:r>
        <w:rPr>
          <w:rFonts w:ascii="Times New Roman" w:hAnsi="Times New Roman"/>
          <w:b/>
          <w:iCs/>
          <w:sz w:val="24"/>
          <w:szCs w:val="24"/>
        </w:rPr>
        <w:t>[Firmas(s)]</w:t>
      </w:r>
    </w:p>
    <w:p w14:paraId="76DCB50C" w14:textId="77777777" w:rsidR="00087C96" w:rsidRPr="00087C96" w:rsidRDefault="00087C96" w:rsidP="00087C96">
      <w:pPr>
        <w:spacing w:after="0" w:line="240" w:lineRule="auto"/>
        <w:jc w:val="both"/>
        <w:rPr>
          <w:rFonts w:ascii="Times New Roman" w:eastAsia="Arial Unicode MS" w:hAnsi="Times New Roman" w:cs="Times New Roman"/>
          <w:b/>
          <w:iCs/>
          <w:sz w:val="24"/>
          <w:szCs w:val="24"/>
        </w:rPr>
      </w:pPr>
      <w:r>
        <w:br w:type="page"/>
      </w:r>
    </w:p>
    <w:p w14:paraId="76DCB50D" w14:textId="77777777" w:rsidR="00087C96" w:rsidRPr="000B2D29" w:rsidRDefault="00087C96" w:rsidP="003B185E">
      <w:pPr>
        <w:pStyle w:val="Heading4forTOC"/>
      </w:pPr>
      <w:bookmarkStart w:id="362" w:name="_Toc308967744"/>
      <w:r>
        <w:lastRenderedPageBreak/>
        <w:t>B.  Formularios de Calificación del Licitante</w:t>
      </w:r>
      <w:bookmarkEnd w:id="362"/>
    </w:p>
    <w:p w14:paraId="76DCB50E" w14:textId="77777777" w:rsidR="00087C96" w:rsidRPr="00087C96" w:rsidRDefault="00087C96" w:rsidP="00087C96">
      <w:pPr>
        <w:spacing w:line="240" w:lineRule="auto"/>
        <w:ind w:left="1440" w:hanging="720"/>
        <w:jc w:val="both"/>
        <w:rPr>
          <w:rFonts w:ascii="Times New Roman" w:eastAsia="Arial Unicode MS" w:hAnsi="Times New Roman" w:cs="Arial Unicode MS"/>
          <w:sz w:val="24"/>
          <w:szCs w:val="24"/>
        </w:rPr>
      </w:pPr>
    </w:p>
    <w:p w14:paraId="76DCB50F" w14:textId="534EDC53" w:rsidR="00087C96" w:rsidRPr="00087C96" w:rsidRDefault="00087C96" w:rsidP="00972F4E">
      <w:pPr>
        <w:spacing w:before="240" w:after="240" w:line="240" w:lineRule="auto"/>
        <w:ind w:right="288"/>
        <w:jc w:val="both"/>
        <w:rPr>
          <w:rFonts w:ascii="Times New Roman" w:eastAsia="Times New Roman" w:hAnsi="Times New Roman" w:cs="Times New Roman"/>
          <w:bCs/>
          <w:sz w:val="24"/>
          <w:szCs w:val="20"/>
        </w:rPr>
      </w:pPr>
      <w:r>
        <w:rPr>
          <w:rFonts w:ascii="Times New Roman" w:hAnsi="Times New Roman"/>
          <w:bCs/>
          <w:sz w:val="24"/>
          <w:szCs w:val="20"/>
        </w:rPr>
        <w:t xml:space="preserve">Para establecer sus calificaciones para cumplir el Contrato de conformidad con los requisitos establecidos en la Sección </w:t>
      </w:r>
      <w:r w:rsidR="00503C49">
        <w:rPr>
          <w:rFonts w:ascii="Times New Roman" w:hAnsi="Times New Roman"/>
          <w:bCs/>
          <w:sz w:val="24"/>
          <w:szCs w:val="20"/>
        </w:rPr>
        <w:t>III Revisión</w:t>
      </w:r>
      <w:r>
        <w:rPr>
          <w:rFonts w:ascii="Times New Roman" w:hAnsi="Times New Roman"/>
          <w:bCs/>
          <w:sz w:val="24"/>
          <w:szCs w:val="20"/>
        </w:rPr>
        <w:t xml:space="preserve"> de </w:t>
      </w:r>
      <w:r w:rsidR="0012547C">
        <w:rPr>
          <w:rFonts w:ascii="Times New Roman" w:hAnsi="Times New Roman"/>
          <w:bCs/>
          <w:sz w:val="24"/>
          <w:szCs w:val="20"/>
        </w:rPr>
        <w:t>Oferta,</w:t>
      </w:r>
      <w:r>
        <w:rPr>
          <w:rFonts w:ascii="Times New Roman" w:hAnsi="Times New Roman"/>
          <w:bCs/>
          <w:sz w:val="24"/>
          <w:szCs w:val="20"/>
        </w:rPr>
        <w:t xml:space="preserve"> Criterios de Evaluación, y Requisitos de Calificación del Licitante, el Licitante deberá presentar la información solicitada en los formularios siguientes.</w:t>
      </w:r>
    </w:p>
    <w:p w14:paraId="76DCB510" w14:textId="77777777" w:rsidR="00087C96" w:rsidRPr="00087C96" w:rsidRDefault="00087C96" w:rsidP="00087C96">
      <w:pPr>
        <w:spacing w:after="0" w:line="240" w:lineRule="auto"/>
        <w:jc w:val="both"/>
        <w:rPr>
          <w:rFonts w:ascii="Times New Roman" w:eastAsia="Times New Roman" w:hAnsi="Times New Roman" w:cs="Times New Roman"/>
          <w:sz w:val="28"/>
          <w:szCs w:val="20"/>
          <w:highlight w:val="yellow"/>
          <w:lang w:val="es-ES_tradnl"/>
        </w:rPr>
      </w:pPr>
    </w:p>
    <w:p w14:paraId="76DCB511"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76DCB512" w14:textId="77777777" w:rsidR="00087C96" w:rsidRPr="00BA0F84" w:rsidRDefault="00087C96" w:rsidP="006109B4">
      <w:pPr>
        <w:pStyle w:val="Heading5forTOC"/>
      </w:pPr>
      <w:bookmarkStart w:id="363" w:name="_Toc308967745"/>
      <w:r>
        <w:lastRenderedPageBreak/>
        <w:t>Formulario ELI-1: Hoja de Información de Licitante</w:t>
      </w:r>
      <w:bookmarkEnd w:id="363"/>
    </w:p>
    <w:p w14:paraId="76DCB513" w14:textId="77777777" w:rsidR="00087C96" w:rsidRPr="00087C96" w:rsidRDefault="00087C96" w:rsidP="00087C96">
      <w:pPr>
        <w:spacing w:before="120" w:after="0" w:line="240" w:lineRule="auto"/>
        <w:ind w:left="720" w:hanging="720"/>
        <w:rPr>
          <w:rFonts w:ascii="Times New Roman" w:eastAsia="Times New Roman" w:hAnsi="Times New Roman" w:cs="Times New Roman"/>
          <w:b/>
          <w:sz w:val="24"/>
          <w:szCs w:val="20"/>
        </w:rPr>
      </w:pPr>
    </w:p>
    <w:p w14:paraId="76DCB514" w14:textId="77777777" w:rsidR="00087C96" w:rsidRPr="00087C96" w:rsidRDefault="00087C96" w:rsidP="00087C96">
      <w:pPr>
        <w:spacing w:before="120" w:after="0" w:line="240" w:lineRule="auto"/>
        <w:ind w:left="720" w:hanging="720"/>
        <w:rPr>
          <w:rFonts w:ascii="Times New Roman" w:eastAsia="Times New Roman" w:hAnsi="Times New Roman" w:cs="Times New Roman"/>
          <w:b/>
          <w:sz w:val="24"/>
          <w:szCs w:val="20"/>
        </w:rPr>
      </w:pPr>
      <w:r>
        <w:rPr>
          <w:rFonts w:ascii="Times New Roman" w:hAnsi="Times New Roman"/>
          <w:bCs/>
          <w:iCs/>
          <w:sz w:val="24"/>
          <w:szCs w:val="20"/>
        </w:rPr>
        <w:t>Todos los Licitantes deben completar este formulario.</w:t>
      </w:r>
    </w:p>
    <w:p w14:paraId="76DCB515" w14:textId="77777777" w:rsidR="00087C96" w:rsidRPr="00087C96" w:rsidRDefault="00087C96" w:rsidP="00087C96">
      <w:pPr>
        <w:spacing w:before="120" w:after="0" w:line="240" w:lineRule="auto"/>
        <w:ind w:left="720" w:hanging="720"/>
        <w:rPr>
          <w:rFonts w:ascii="Times New Roman" w:eastAsia="Times New Roman" w:hAnsi="Times New Roman" w:cs="Times New Roman"/>
          <w:b/>
          <w:sz w:val="24"/>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087C96" w:rsidRPr="00D1641F" w14:paraId="76DCB518" w14:textId="77777777" w:rsidTr="00972F4E">
        <w:trPr>
          <w:cantSplit/>
          <w:trHeight w:val="1097"/>
          <w:jc w:val="center"/>
        </w:trPr>
        <w:tc>
          <w:tcPr>
            <w:tcW w:w="2340" w:type="dxa"/>
            <w:shd w:val="clear" w:color="auto" w:fill="auto"/>
            <w:vAlign w:val="center"/>
          </w:tcPr>
          <w:p w14:paraId="76DCB516"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b/>
                <w:bCs/>
                <w:sz w:val="20"/>
                <w:szCs w:val="20"/>
              </w:rPr>
            </w:pPr>
            <w:r>
              <w:rPr>
                <w:rFonts w:ascii="Times New Roman" w:hAnsi="Times New Roman"/>
                <w:b/>
                <w:bCs/>
                <w:sz w:val="20"/>
                <w:szCs w:val="20"/>
              </w:rPr>
              <w:t xml:space="preserve">Nombre legal de Licitante </w:t>
            </w:r>
          </w:p>
        </w:tc>
        <w:tc>
          <w:tcPr>
            <w:tcW w:w="7007" w:type="dxa"/>
            <w:shd w:val="clear" w:color="auto" w:fill="auto"/>
          </w:tcPr>
          <w:p w14:paraId="76DCB517"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76DCB51B" w14:textId="77777777" w:rsidTr="00972F4E">
        <w:trPr>
          <w:cantSplit/>
          <w:trHeight w:val="1097"/>
          <w:jc w:val="center"/>
        </w:trPr>
        <w:tc>
          <w:tcPr>
            <w:tcW w:w="2340" w:type="dxa"/>
            <w:shd w:val="clear" w:color="auto" w:fill="auto"/>
            <w:vAlign w:val="center"/>
          </w:tcPr>
          <w:p w14:paraId="76DCB519" w14:textId="77777777" w:rsidR="00087C96" w:rsidRPr="00D1641F" w:rsidRDefault="00087C96" w:rsidP="00972F4E">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En caso de sociedad en participación u otra asociación, nombre legal de cada socio</w:t>
            </w:r>
          </w:p>
        </w:tc>
        <w:tc>
          <w:tcPr>
            <w:tcW w:w="7007" w:type="dxa"/>
            <w:shd w:val="clear" w:color="auto" w:fill="auto"/>
          </w:tcPr>
          <w:p w14:paraId="76DCB51A"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D1641F" w14:paraId="76DCB51E" w14:textId="77777777" w:rsidTr="00972F4E">
        <w:trPr>
          <w:cantSplit/>
          <w:trHeight w:val="1106"/>
          <w:jc w:val="center"/>
        </w:trPr>
        <w:tc>
          <w:tcPr>
            <w:tcW w:w="2340" w:type="dxa"/>
            <w:shd w:val="clear" w:color="auto" w:fill="auto"/>
            <w:vAlign w:val="center"/>
          </w:tcPr>
          <w:p w14:paraId="76DCB51C" w14:textId="77777777" w:rsidR="00087C96" w:rsidRPr="00D1641F" w:rsidRDefault="00087C96" w:rsidP="00972F4E">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color w:val="000000"/>
                <w:sz w:val="20"/>
                <w:szCs w:val="20"/>
              </w:rPr>
              <w:t>País de formación legal de Licitante</w:t>
            </w:r>
          </w:p>
        </w:tc>
        <w:tc>
          <w:tcPr>
            <w:tcW w:w="7007" w:type="dxa"/>
            <w:shd w:val="clear" w:color="auto" w:fill="auto"/>
          </w:tcPr>
          <w:p w14:paraId="76DCB51D"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sz w:val="20"/>
                <w:szCs w:val="20"/>
              </w:rPr>
            </w:pPr>
          </w:p>
        </w:tc>
      </w:tr>
      <w:tr w:rsidR="00087C96" w:rsidRPr="00D1641F" w14:paraId="76DCB521" w14:textId="77777777" w:rsidTr="00972F4E">
        <w:trPr>
          <w:cantSplit/>
          <w:trHeight w:val="980"/>
          <w:jc w:val="center"/>
        </w:trPr>
        <w:tc>
          <w:tcPr>
            <w:tcW w:w="2340" w:type="dxa"/>
            <w:shd w:val="clear" w:color="auto" w:fill="auto"/>
            <w:vAlign w:val="center"/>
          </w:tcPr>
          <w:p w14:paraId="76DCB51F" w14:textId="77777777" w:rsidR="00087C96" w:rsidRPr="00D1641F" w:rsidRDefault="00087C96" w:rsidP="00972F4E">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color w:val="000000"/>
                <w:sz w:val="20"/>
                <w:szCs w:val="20"/>
              </w:rPr>
              <w:t>Año de formación legal de Licitante</w:t>
            </w:r>
          </w:p>
        </w:tc>
        <w:tc>
          <w:tcPr>
            <w:tcW w:w="7007" w:type="dxa"/>
            <w:shd w:val="clear" w:color="auto" w:fill="auto"/>
          </w:tcPr>
          <w:p w14:paraId="76DCB520"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76DCB524" w14:textId="77777777" w:rsidTr="00972F4E">
        <w:trPr>
          <w:cantSplit/>
          <w:trHeight w:val="1160"/>
          <w:jc w:val="center"/>
        </w:trPr>
        <w:tc>
          <w:tcPr>
            <w:tcW w:w="2340" w:type="dxa"/>
            <w:shd w:val="clear" w:color="auto" w:fill="auto"/>
            <w:vAlign w:val="center"/>
          </w:tcPr>
          <w:p w14:paraId="76DCB522" w14:textId="77777777" w:rsidR="00087C96" w:rsidRPr="00D1641F" w:rsidRDefault="00087C96" w:rsidP="00972F4E">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Dirección en el país de formación legal de Licitante</w:t>
            </w:r>
          </w:p>
        </w:tc>
        <w:tc>
          <w:tcPr>
            <w:tcW w:w="7007" w:type="dxa"/>
            <w:shd w:val="clear" w:color="auto" w:fill="auto"/>
          </w:tcPr>
          <w:p w14:paraId="76DCB523"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D1641F" w14:paraId="76DCB528" w14:textId="77777777" w:rsidTr="00972F4E">
        <w:trPr>
          <w:cantSplit/>
          <w:trHeight w:val="1340"/>
          <w:jc w:val="center"/>
        </w:trPr>
        <w:tc>
          <w:tcPr>
            <w:tcW w:w="2340" w:type="dxa"/>
            <w:shd w:val="clear" w:color="auto" w:fill="auto"/>
            <w:vAlign w:val="center"/>
          </w:tcPr>
          <w:p w14:paraId="76DCB525" w14:textId="77777777" w:rsidR="00087C96" w:rsidRPr="00D1641F" w:rsidRDefault="00087C96" w:rsidP="00972F4E">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Representante Autorizado de Licitante</w:t>
            </w:r>
          </w:p>
          <w:p w14:paraId="76DCB526" w14:textId="77777777" w:rsidR="00087C96" w:rsidRPr="00D1641F" w:rsidRDefault="00087C96" w:rsidP="00972F4E">
            <w:pPr>
              <w:suppressAutoHyphens/>
              <w:spacing w:before="60" w:after="60" w:line="240" w:lineRule="auto"/>
              <w:rPr>
                <w:rFonts w:ascii="Times New Roman" w:eastAsia="Times New Roman" w:hAnsi="Times New Roman" w:cs="Times New Roman"/>
                <w:spacing w:val="-2"/>
                <w:sz w:val="20"/>
                <w:szCs w:val="20"/>
              </w:rPr>
            </w:pPr>
            <w:r>
              <w:rPr>
                <w:rFonts w:ascii="Times New Roman" w:hAnsi="Times New Roman"/>
                <w:sz w:val="20"/>
                <w:szCs w:val="20"/>
              </w:rPr>
              <w:t>(nombre, dirección, números de teléfono, números de fax, dirección de correo electrónico)</w:t>
            </w:r>
          </w:p>
        </w:tc>
        <w:tc>
          <w:tcPr>
            <w:tcW w:w="7007" w:type="dxa"/>
            <w:shd w:val="clear" w:color="auto" w:fill="auto"/>
          </w:tcPr>
          <w:p w14:paraId="76DCB527"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sz w:val="20"/>
                <w:szCs w:val="20"/>
              </w:rPr>
            </w:pPr>
          </w:p>
        </w:tc>
      </w:tr>
      <w:tr w:rsidR="00087C96" w:rsidRPr="00D1641F" w14:paraId="76DCB52E" w14:textId="77777777" w:rsidTr="00087C96">
        <w:trPr>
          <w:cantSplit/>
          <w:jc w:val="center"/>
        </w:trPr>
        <w:tc>
          <w:tcPr>
            <w:tcW w:w="9347" w:type="dxa"/>
            <w:gridSpan w:val="2"/>
            <w:shd w:val="clear" w:color="auto" w:fill="auto"/>
          </w:tcPr>
          <w:p w14:paraId="76DCB529" w14:textId="77777777" w:rsidR="00087C96" w:rsidRPr="00D1641F" w:rsidRDefault="00087C96" w:rsidP="00087C96">
            <w:pPr>
              <w:numPr>
                <w:ilvl w:val="1"/>
                <w:numId w:val="0"/>
              </w:numPr>
              <w:suppressAutoHyphens/>
              <w:spacing w:before="60" w:after="120" w:line="240" w:lineRule="auto"/>
              <w:ind w:left="1440" w:hanging="720"/>
              <w:rPr>
                <w:rFonts w:ascii="Times New Roman" w:eastAsia="Times New Roman" w:hAnsi="Times New Roman" w:cs="Times New Roman"/>
                <w:b/>
                <w:bCs/>
                <w:spacing w:val="-2"/>
                <w:sz w:val="20"/>
                <w:szCs w:val="20"/>
              </w:rPr>
            </w:pPr>
            <w:r>
              <w:rPr>
                <w:rFonts w:ascii="Times New Roman" w:hAnsi="Times New Roman"/>
                <w:b/>
                <w:bCs/>
                <w:sz w:val="20"/>
                <w:szCs w:val="20"/>
              </w:rPr>
              <w:t>Se adjuntan copias de los siguientes documentos originales.</w:t>
            </w:r>
          </w:p>
          <w:p w14:paraId="76DCB52A" w14:textId="77777777" w:rsidR="00087C96" w:rsidRPr="00D1641F" w:rsidRDefault="00087C96" w:rsidP="00F526BB">
            <w:pPr>
              <w:numPr>
                <w:ilvl w:val="0"/>
                <w:numId w:val="27"/>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Pr>
                <w:rFonts w:ascii="Times New Roman" w:hAnsi="Times New Roman"/>
                <w:iCs/>
                <w:sz w:val="20"/>
                <w:szCs w:val="20"/>
              </w:rPr>
              <w:t xml:space="preserve">1. </w:t>
            </w:r>
            <w:r>
              <w:rPr>
                <w:rFonts w:ascii="Times New Roman" w:hAnsi="Times New Roman"/>
                <w:iCs/>
                <w:sz w:val="20"/>
                <w:szCs w:val="20"/>
              </w:rPr>
              <w:tab/>
              <w:t>En el caso de una entidad única, los artículos de incorporación o estatutos de la entidad legal mencionada anteriormente, de acuerdo con las ITB 5</w:t>
            </w:r>
          </w:p>
          <w:p w14:paraId="76DCB52B" w14:textId="77777777" w:rsidR="00087C96" w:rsidRPr="00D1641F" w:rsidRDefault="00087C96" w:rsidP="00F526BB">
            <w:pPr>
              <w:numPr>
                <w:ilvl w:val="0"/>
                <w:numId w:val="27"/>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Pr>
                <w:rFonts w:ascii="Times New Roman" w:hAnsi="Times New Roman"/>
                <w:iCs/>
                <w:sz w:val="20"/>
                <w:szCs w:val="20"/>
              </w:rPr>
              <w:t xml:space="preserve">2. </w:t>
            </w:r>
            <w:r>
              <w:rPr>
                <w:rFonts w:ascii="Times New Roman" w:hAnsi="Times New Roman"/>
                <w:iCs/>
                <w:sz w:val="20"/>
                <w:szCs w:val="20"/>
              </w:rPr>
              <w:tab/>
              <w:t>Autorización para representar la firma o Sociedad en Participación mencionada anteriormente, de acuerdo con las ITB 21.2 y 21.3.</w:t>
            </w:r>
          </w:p>
          <w:p w14:paraId="76DCB52C" w14:textId="77777777" w:rsidR="00087C96" w:rsidRPr="00D1641F" w:rsidRDefault="00087C96" w:rsidP="00F526BB">
            <w:pPr>
              <w:numPr>
                <w:ilvl w:val="0"/>
                <w:numId w:val="27"/>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Pr>
                <w:rFonts w:ascii="Times New Roman" w:hAnsi="Times New Roman"/>
                <w:iCs/>
                <w:sz w:val="20"/>
                <w:szCs w:val="20"/>
              </w:rPr>
              <w:t>3.</w:t>
            </w:r>
            <w:r>
              <w:rPr>
                <w:rFonts w:ascii="Times New Roman" w:hAnsi="Times New Roman"/>
                <w:iCs/>
                <w:sz w:val="20"/>
                <w:szCs w:val="20"/>
              </w:rPr>
              <w:tab/>
              <w:t>En caso de Sociedad en Participación u otra asociación, carta de intención para formar sociedad en participación u otra asociación o acuerdo de Sociedad en Participación/asociación, de acuerdo con las ITB 5.2</w:t>
            </w:r>
          </w:p>
          <w:p w14:paraId="76DCB52D" w14:textId="77777777" w:rsidR="00087C96" w:rsidRPr="00D1641F" w:rsidRDefault="00087C96" w:rsidP="00F526BB">
            <w:pPr>
              <w:numPr>
                <w:ilvl w:val="0"/>
                <w:numId w:val="27"/>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
                <w:spacing w:val="-2"/>
                <w:sz w:val="20"/>
                <w:szCs w:val="20"/>
              </w:rPr>
            </w:pPr>
            <w:r>
              <w:rPr>
                <w:rFonts w:ascii="Times New Roman" w:hAnsi="Times New Roman"/>
                <w:iCs/>
                <w:sz w:val="20"/>
                <w:szCs w:val="20"/>
              </w:rPr>
              <w:t>4.</w:t>
            </w:r>
            <w:r>
              <w:rPr>
                <w:rFonts w:ascii="Times New Roman" w:hAnsi="Times New Roman"/>
                <w:iCs/>
                <w:sz w:val="20"/>
                <w:szCs w:val="20"/>
              </w:rPr>
              <w:tab/>
              <w:t>Formulario de Certificación de Empresa Propiedad del Gobierno [ELI-3]</w:t>
            </w:r>
          </w:p>
        </w:tc>
      </w:tr>
    </w:tbl>
    <w:p w14:paraId="76DCB52F" w14:textId="77777777" w:rsidR="00087C96" w:rsidRPr="00087C96" w:rsidRDefault="00087C96" w:rsidP="00087C96">
      <w:pPr>
        <w:spacing w:after="0" w:line="240" w:lineRule="auto"/>
        <w:jc w:val="both"/>
        <w:rPr>
          <w:rFonts w:ascii="Arial" w:eastAsia="Times New Roman" w:hAnsi="Arial" w:cs="Arial"/>
          <w:sz w:val="20"/>
          <w:szCs w:val="20"/>
        </w:rPr>
      </w:pPr>
    </w:p>
    <w:p w14:paraId="76DCB530"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76DCB531" w14:textId="77777777" w:rsidR="00087C96" w:rsidRPr="00832109" w:rsidRDefault="00087C96" w:rsidP="006109B4">
      <w:pPr>
        <w:pStyle w:val="Heading5forTOC"/>
      </w:pPr>
      <w:bookmarkStart w:id="364" w:name="_Toc308967746"/>
      <w:r>
        <w:lastRenderedPageBreak/>
        <w:t>Formulario ELI-2: Hoja de Información de Sociedad en Participación/Asociación/Subcontratista</w:t>
      </w:r>
      <w:bookmarkEnd w:id="364"/>
    </w:p>
    <w:p w14:paraId="76DCB532" w14:textId="77777777" w:rsidR="00087C96" w:rsidRPr="00832109" w:rsidRDefault="00087C96" w:rsidP="00087C96">
      <w:pPr>
        <w:spacing w:before="120" w:after="0" w:line="240" w:lineRule="auto"/>
        <w:ind w:left="180" w:hanging="720"/>
        <w:rPr>
          <w:rFonts w:ascii="Times New Roman" w:eastAsia="Times New Roman" w:hAnsi="Times New Roman" w:cs="Times New Roman"/>
          <w:b/>
          <w:sz w:val="24"/>
          <w:szCs w:val="24"/>
        </w:rPr>
      </w:pPr>
    </w:p>
    <w:p w14:paraId="76DCB533" w14:textId="77777777" w:rsidR="00087C96" w:rsidRPr="00087C96" w:rsidRDefault="00087C96" w:rsidP="00087C96">
      <w:pPr>
        <w:spacing w:after="0" w:line="240" w:lineRule="auto"/>
        <w:jc w:val="both"/>
        <w:rPr>
          <w:rFonts w:ascii="Times New Roman" w:eastAsia="Times New Roman" w:hAnsi="Times New Roman" w:cs="Times New Roman"/>
          <w:bCs/>
          <w:iCs/>
          <w:sz w:val="24"/>
          <w:szCs w:val="20"/>
        </w:rPr>
      </w:pPr>
      <w:r>
        <w:rPr>
          <w:rFonts w:ascii="Times New Roman" w:hAnsi="Times New Roman"/>
          <w:bCs/>
          <w:iCs/>
          <w:sz w:val="24"/>
          <w:szCs w:val="20"/>
        </w:rPr>
        <w:t>Cada miembro de una Sociedad en Participación / Asociación que forma un Licitador y cada subcontratista anticipado debe completar este formulario.</w:t>
      </w:r>
    </w:p>
    <w:p w14:paraId="76DCB534" w14:textId="77777777" w:rsidR="00087C96" w:rsidRPr="00087C96" w:rsidRDefault="00087C96" w:rsidP="00087C96">
      <w:pPr>
        <w:spacing w:after="0" w:line="240" w:lineRule="auto"/>
        <w:jc w:val="both"/>
        <w:rPr>
          <w:rFonts w:ascii="Times New Roman" w:eastAsia="Times New Roman" w:hAnsi="Times New Roman" w:cs="Times New Roman"/>
          <w:bCs/>
          <w:iCs/>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087C96" w:rsidRPr="00D1641F" w14:paraId="76DCB536" w14:textId="77777777" w:rsidTr="00087C96">
        <w:trPr>
          <w:cantSplit/>
          <w:trHeight w:val="240"/>
          <w:jc w:val="center"/>
        </w:trPr>
        <w:tc>
          <w:tcPr>
            <w:tcW w:w="9840" w:type="dxa"/>
            <w:gridSpan w:val="2"/>
            <w:shd w:val="clear" w:color="auto" w:fill="auto"/>
          </w:tcPr>
          <w:p w14:paraId="76DCB535"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r>
              <w:rPr>
                <w:rFonts w:ascii="Times New Roman" w:hAnsi="Times New Roman"/>
                <w:b/>
                <w:bCs/>
                <w:sz w:val="20"/>
                <w:szCs w:val="20"/>
              </w:rPr>
              <w:t xml:space="preserve">Información de Sociedad en Participación/asociación/subcontratista: </w:t>
            </w:r>
          </w:p>
        </w:tc>
      </w:tr>
      <w:tr w:rsidR="00087C96" w:rsidRPr="00D1641F" w14:paraId="76DCB539" w14:textId="77777777" w:rsidTr="00087C96">
        <w:trPr>
          <w:cantSplit/>
          <w:trHeight w:val="1097"/>
          <w:jc w:val="center"/>
        </w:trPr>
        <w:tc>
          <w:tcPr>
            <w:tcW w:w="2435" w:type="dxa"/>
            <w:shd w:val="clear" w:color="auto" w:fill="auto"/>
            <w:vAlign w:val="center"/>
          </w:tcPr>
          <w:p w14:paraId="76DCB537"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b/>
                <w:bCs/>
                <w:spacing w:val="-2"/>
                <w:sz w:val="20"/>
                <w:szCs w:val="20"/>
              </w:rPr>
            </w:pPr>
            <w:r>
              <w:rPr>
                <w:rFonts w:ascii="Times New Roman" w:hAnsi="Times New Roman"/>
                <w:b/>
                <w:bCs/>
                <w:sz w:val="20"/>
                <w:szCs w:val="20"/>
              </w:rPr>
              <w:t>Nombre legal de Licitante</w:t>
            </w:r>
          </w:p>
        </w:tc>
        <w:tc>
          <w:tcPr>
            <w:tcW w:w="7405" w:type="dxa"/>
            <w:shd w:val="clear" w:color="auto" w:fill="auto"/>
          </w:tcPr>
          <w:p w14:paraId="76DCB538"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76DCB53C" w14:textId="77777777" w:rsidTr="00087C96">
        <w:trPr>
          <w:cantSplit/>
          <w:trHeight w:val="1160"/>
          <w:jc w:val="center"/>
        </w:trPr>
        <w:tc>
          <w:tcPr>
            <w:tcW w:w="2435" w:type="dxa"/>
            <w:shd w:val="clear" w:color="auto" w:fill="auto"/>
            <w:vAlign w:val="center"/>
          </w:tcPr>
          <w:p w14:paraId="76DCB53A" w14:textId="77777777" w:rsidR="00087C96" w:rsidRPr="00D1641F" w:rsidRDefault="00087C96" w:rsidP="00087C96">
            <w:pPr>
              <w:spacing w:before="60" w:after="60" w:line="240" w:lineRule="auto"/>
              <w:rPr>
                <w:rFonts w:ascii="Times New Roman" w:eastAsia="Times New Roman" w:hAnsi="Times New Roman" w:cs="Times New Roman"/>
                <w:b/>
                <w:bCs/>
                <w:sz w:val="20"/>
                <w:szCs w:val="20"/>
              </w:rPr>
            </w:pPr>
            <w:r>
              <w:rPr>
                <w:rFonts w:ascii="Times New Roman" w:hAnsi="Times New Roman"/>
                <w:b/>
                <w:bCs/>
                <w:sz w:val="20"/>
                <w:szCs w:val="20"/>
              </w:rPr>
              <w:t>Nombre legal de Socio en Participación o Subcontratista</w:t>
            </w:r>
          </w:p>
        </w:tc>
        <w:tc>
          <w:tcPr>
            <w:tcW w:w="7405" w:type="dxa"/>
            <w:shd w:val="clear" w:color="auto" w:fill="auto"/>
          </w:tcPr>
          <w:p w14:paraId="76DCB53B"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76DCB53F" w14:textId="77777777" w:rsidTr="00087C96">
        <w:trPr>
          <w:cantSplit/>
          <w:trHeight w:val="1160"/>
          <w:jc w:val="center"/>
        </w:trPr>
        <w:tc>
          <w:tcPr>
            <w:tcW w:w="2435" w:type="dxa"/>
            <w:shd w:val="clear" w:color="auto" w:fill="auto"/>
            <w:vAlign w:val="center"/>
          </w:tcPr>
          <w:p w14:paraId="76DCB53D" w14:textId="77777777" w:rsidR="00087C96" w:rsidRPr="00D1641F" w:rsidRDefault="00087C96" w:rsidP="00087C96">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País de formación de Socio en Participación o Subcontratista</w:t>
            </w:r>
          </w:p>
        </w:tc>
        <w:tc>
          <w:tcPr>
            <w:tcW w:w="7405" w:type="dxa"/>
            <w:shd w:val="clear" w:color="auto" w:fill="auto"/>
          </w:tcPr>
          <w:p w14:paraId="76DCB53E"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76DCB542" w14:textId="77777777" w:rsidTr="00087C96">
        <w:trPr>
          <w:cantSplit/>
          <w:trHeight w:val="1178"/>
          <w:jc w:val="center"/>
        </w:trPr>
        <w:tc>
          <w:tcPr>
            <w:tcW w:w="2435" w:type="dxa"/>
            <w:shd w:val="clear" w:color="auto" w:fill="auto"/>
            <w:vAlign w:val="center"/>
          </w:tcPr>
          <w:p w14:paraId="76DCB540" w14:textId="77777777" w:rsidR="00087C96" w:rsidRPr="00D1641F" w:rsidRDefault="00087C96" w:rsidP="00087C96">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Año de formación legal de Socio en Participación o Subcontratista</w:t>
            </w:r>
          </w:p>
        </w:tc>
        <w:tc>
          <w:tcPr>
            <w:tcW w:w="7405" w:type="dxa"/>
            <w:shd w:val="clear" w:color="auto" w:fill="auto"/>
          </w:tcPr>
          <w:p w14:paraId="76DCB541"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76DCB545" w14:textId="77777777" w:rsidTr="00087C96">
        <w:trPr>
          <w:cantSplit/>
          <w:trHeight w:val="1232"/>
          <w:jc w:val="center"/>
        </w:trPr>
        <w:tc>
          <w:tcPr>
            <w:tcW w:w="2435" w:type="dxa"/>
            <w:shd w:val="clear" w:color="auto" w:fill="auto"/>
            <w:vAlign w:val="center"/>
          </w:tcPr>
          <w:p w14:paraId="76DCB543" w14:textId="77777777" w:rsidR="00087C96" w:rsidRPr="00D1641F" w:rsidRDefault="00087C96" w:rsidP="00087C96">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Dirección en el país de formación legal de Socio en Participación o Subcontratista</w:t>
            </w:r>
          </w:p>
        </w:tc>
        <w:tc>
          <w:tcPr>
            <w:tcW w:w="7405" w:type="dxa"/>
            <w:shd w:val="clear" w:color="auto" w:fill="auto"/>
          </w:tcPr>
          <w:p w14:paraId="76DCB544"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76DCB549" w14:textId="77777777" w:rsidTr="00087C96">
        <w:trPr>
          <w:cantSplit/>
          <w:trHeight w:val="1440"/>
          <w:jc w:val="center"/>
        </w:trPr>
        <w:tc>
          <w:tcPr>
            <w:tcW w:w="2435" w:type="dxa"/>
            <w:shd w:val="clear" w:color="auto" w:fill="auto"/>
            <w:vAlign w:val="center"/>
          </w:tcPr>
          <w:p w14:paraId="76DCB546" w14:textId="77777777" w:rsidR="00087C96" w:rsidRPr="00D1641F" w:rsidRDefault="00087C96" w:rsidP="00087C96">
            <w:pPr>
              <w:spacing w:before="60" w:after="12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Representante autorizado de Socio en Participación o Subcontratista</w:t>
            </w:r>
          </w:p>
          <w:p w14:paraId="76DCB547" w14:textId="77777777" w:rsidR="00087C96" w:rsidRPr="00D1641F" w:rsidRDefault="00087C96" w:rsidP="00087C96">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(nombre, dirección, números de teléfono, números de fax, dirección de correo electrónico)</w:t>
            </w:r>
          </w:p>
        </w:tc>
        <w:tc>
          <w:tcPr>
            <w:tcW w:w="7405" w:type="dxa"/>
            <w:shd w:val="clear" w:color="auto" w:fill="auto"/>
          </w:tcPr>
          <w:p w14:paraId="76DCB548"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76DCB54E" w14:textId="77777777" w:rsidTr="00087C96">
        <w:trPr>
          <w:cantSplit/>
          <w:jc w:val="center"/>
        </w:trPr>
        <w:tc>
          <w:tcPr>
            <w:tcW w:w="9840" w:type="dxa"/>
            <w:gridSpan w:val="2"/>
            <w:shd w:val="clear" w:color="auto" w:fill="auto"/>
          </w:tcPr>
          <w:p w14:paraId="76DCB54A" w14:textId="77777777" w:rsidR="00087C96" w:rsidRPr="00D1641F" w:rsidRDefault="00087C96" w:rsidP="00087C96">
            <w:pPr>
              <w:numPr>
                <w:ilvl w:val="1"/>
                <w:numId w:val="0"/>
              </w:numPr>
              <w:suppressAutoHyphens/>
              <w:spacing w:before="60" w:after="60" w:line="240" w:lineRule="auto"/>
              <w:ind w:left="1440" w:hanging="720"/>
              <w:rPr>
                <w:rFonts w:ascii="Times New Roman" w:eastAsia="Times New Roman" w:hAnsi="Times New Roman" w:cs="Times New Roman"/>
                <w:b/>
                <w:bCs/>
                <w:spacing w:val="-2"/>
                <w:sz w:val="20"/>
                <w:szCs w:val="20"/>
              </w:rPr>
            </w:pPr>
            <w:r>
              <w:rPr>
                <w:rFonts w:ascii="Times New Roman" w:hAnsi="Times New Roman"/>
                <w:b/>
                <w:bCs/>
                <w:sz w:val="20"/>
                <w:szCs w:val="20"/>
              </w:rPr>
              <w:t>Se adjuntan copias de los siguientes documentos originales.</w:t>
            </w:r>
            <w:r>
              <w:rPr>
                <w:rFonts w:ascii="Times New Roman" w:hAnsi="Times New Roman"/>
                <w:b/>
                <w:bCs/>
                <w:sz w:val="20"/>
                <w:szCs w:val="20"/>
                <w:shd w:val="clear" w:color="auto" w:fill="000000"/>
              </w:rPr>
              <w:t xml:space="preserve">     </w:t>
            </w:r>
          </w:p>
          <w:p w14:paraId="76DCB54B" w14:textId="77777777" w:rsidR="00087C96" w:rsidRPr="00D1641F" w:rsidRDefault="00087C96" w:rsidP="00F526BB">
            <w:pPr>
              <w:numPr>
                <w:ilvl w:val="0"/>
                <w:numId w:val="28"/>
              </w:numPr>
              <w:tabs>
                <w:tab w:val="clear" w:pos="360"/>
                <w:tab w:val="left" w:pos="335"/>
              </w:tabs>
              <w:suppressAutoHyphens/>
              <w:spacing w:before="60" w:after="60" w:line="240" w:lineRule="auto"/>
              <w:ind w:left="720" w:hanging="720"/>
              <w:jc w:val="both"/>
              <w:rPr>
                <w:rFonts w:ascii="Times New Roman" w:eastAsia="Times New Roman" w:hAnsi="Times New Roman" w:cs="Times New Roman"/>
                <w:iCs/>
                <w:spacing w:val="-2"/>
                <w:sz w:val="20"/>
                <w:szCs w:val="20"/>
              </w:rPr>
            </w:pPr>
            <w:r>
              <w:rPr>
                <w:rFonts w:ascii="Times New Roman" w:hAnsi="Times New Roman"/>
                <w:iCs/>
                <w:sz w:val="20"/>
                <w:szCs w:val="20"/>
              </w:rPr>
              <w:t>1.</w:t>
            </w:r>
            <w:r>
              <w:rPr>
                <w:rFonts w:ascii="Times New Roman" w:hAnsi="Times New Roman"/>
                <w:iCs/>
                <w:sz w:val="20"/>
                <w:szCs w:val="20"/>
              </w:rPr>
              <w:tab/>
              <w:t>Artículos de incorporación o estatutos de la entidad legal mencionada anteriormente, de acuerdo con las ITB 5.</w:t>
            </w:r>
          </w:p>
          <w:p w14:paraId="76DCB54C" w14:textId="77777777" w:rsidR="00087C96" w:rsidRPr="00D1641F" w:rsidRDefault="00087C96" w:rsidP="00F526BB">
            <w:pPr>
              <w:numPr>
                <w:ilvl w:val="0"/>
                <w:numId w:val="28"/>
              </w:numPr>
              <w:tabs>
                <w:tab w:val="clear" w:pos="360"/>
                <w:tab w:val="left" w:pos="335"/>
              </w:tabs>
              <w:suppressAutoHyphens/>
              <w:spacing w:before="60" w:after="60" w:line="240" w:lineRule="auto"/>
              <w:ind w:left="720" w:hanging="720"/>
              <w:jc w:val="both"/>
              <w:rPr>
                <w:rFonts w:ascii="Times New Roman" w:eastAsia="Times New Roman" w:hAnsi="Times New Roman" w:cs="Times New Roman"/>
                <w:spacing w:val="-2"/>
                <w:sz w:val="20"/>
                <w:szCs w:val="20"/>
              </w:rPr>
            </w:pPr>
            <w:r>
              <w:rPr>
                <w:rFonts w:ascii="Times New Roman" w:hAnsi="Times New Roman"/>
                <w:iCs/>
                <w:sz w:val="20"/>
                <w:szCs w:val="20"/>
              </w:rPr>
              <w:t>2.</w:t>
            </w:r>
            <w:r>
              <w:rPr>
                <w:rFonts w:ascii="Times New Roman" w:hAnsi="Times New Roman"/>
                <w:iCs/>
                <w:sz w:val="20"/>
                <w:szCs w:val="20"/>
              </w:rPr>
              <w:tab/>
              <w:t>Autorización para representar la firma mencionada anteriormente, de acuerdo con las ITB 21.2 y 21.3.</w:t>
            </w:r>
          </w:p>
          <w:p w14:paraId="76DCB54D" w14:textId="77777777" w:rsidR="00087C96" w:rsidRPr="00D1641F" w:rsidRDefault="00087C96" w:rsidP="00F526BB">
            <w:pPr>
              <w:numPr>
                <w:ilvl w:val="0"/>
                <w:numId w:val="28"/>
              </w:numPr>
              <w:tabs>
                <w:tab w:val="clear" w:pos="360"/>
                <w:tab w:val="left" w:pos="335"/>
              </w:tabs>
              <w:suppressAutoHyphens/>
              <w:spacing w:before="60" w:after="60" w:line="240" w:lineRule="auto"/>
              <w:ind w:left="720" w:hanging="720"/>
              <w:jc w:val="both"/>
              <w:rPr>
                <w:rFonts w:ascii="Times New Roman" w:eastAsia="Times New Roman" w:hAnsi="Times New Roman" w:cs="Times New Roman"/>
                <w:i/>
                <w:spacing w:val="-2"/>
                <w:sz w:val="20"/>
                <w:szCs w:val="20"/>
              </w:rPr>
            </w:pPr>
            <w:r>
              <w:rPr>
                <w:rFonts w:ascii="Times New Roman" w:hAnsi="Times New Roman"/>
                <w:iCs/>
                <w:sz w:val="20"/>
                <w:szCs w:val="20"/>
              </w:rPr>
              <w:t>3.</w:t>
            </w:r>
            <w:r>
              <w:rPr>
                <w:rFonts w:ascii="Times New Roman" w:hAnsi="Times New Roman"/>
                <w:iCs/>
                <w:sz w:val="20"/>
                <w:szCs w:val="20"/>
              </w:rPr>
              <w:tab/>
              <w:t>Formulario de Certificación de Empresa Propiedad del Gobierno [ELI-3]</w:t>
            </w:r>
          </w:p>
        </w:tc>
      </w:tr>
    </w:tbl>
    <w:p w14:paraId="76DCB54F" w14:textId="77777777" w:rsidR="00087C96" w:rsidRPr="00087C96" w:rsidRDefault="00087C96" w:rsidP="00087C96">
      <w:pPr>
        <w:spacing w:after="0" w:line="240" w:lineRule="auto"/>
        <w:jc w:val="both"/>
        <w:rPr>
          <w:rFonts w:ascii="Times New Roman" w:eastAsia="Times New Roman" w:hAnsi="Times New Roman" w:cs="Times New Roman"/>
          <w:b/>
          <w:sz w:val="28"/>
          <w:szCs w:val="20"/>
        </w:rPr>
      </w:pPr>
      <w:r>
        <w:br w:type="page"/>
      </w:r>
    </w:p>
    <w:p w14:paraId="76DCB550" w14:textId="4894B2C8" w:rsidR="00087C96" w:rsidRDefault="00087C96" w:rsidP="006109B4">
      <w:pPr>
        <w:pStyle w:val="Heading5forTOC"/>
      </w:pPr>
      <w:r>
        <w:lastRenderedPageBreak/>
        <w:t>ELI-3. Formulario de Certificación de Empresa Propiedad del Gobierno</w:t>
      </w:r>
    </w:p>
    <w:p w14:paraId="0B9B6EF0" w14:textId="77777777" w:rsidR="0073129E" w:rsidRPr="00832109" w:rsidRDefault="0073129E" w:rsidP="006109B4">
      <w:pPr>
        <w:pStyle w:val="Heading5forTOC"/>
      </w:pPr>
    </w:p>
    <w:p w14:paraId="76DCB551" w14:textId="2C0195D8" w:rsidR="00087C96" w:rsidRPr="00972F4E" w:rsidRDefault="00087C96" w:rsidP="00087C96">
      <w:pPr>
        <w:spacing w:before="120" w:line="240" w:lineRule="auto"/>
        <w:jc w:val="both"/>
        <w:rPr>
          <w:rFonts w:ascii="Times New Roman" w:eastAsia="Times New Roman" w:hAnsi="Times New Roman" w:cs="Times New Roman"/>
          <w:sz w:val="24"/>
          <w:szCs w:val="24"/>
        </w:rPr>
      </w:pPr>
      <w:r>
        <w:rPr>
          <w:rFonts w:ascii="Times New Roman" w:hAnsi="Times New Roman"/>
          <w:sz w:val="24"/>
          <w:szCs w:val="24"/>
        </w:rPr>
        <w:t>Las Empresas Propiedad del Gobierno ("</w:t>
      </w:r>
      <w:proofErr w:type="spellStart"/>
      <w:r>
        <w:rPr>
          <w:rFonts w:ascii="Times New Roman" w:hAnsi="Times New Roman"/>
          <w:sz w:val="24"/>
          <w:szCs w:val="24"/>
        </w:rPr>
        <w:t>GOE</w:t>
      </w:r>
      <w:proofErr w:type="spellEnd"/>
      <w:r>
        <w:rPr>
          <w:rFonts w:ascii="Times New Roman" w:hAnsi="Times New Roman"/>
          <w:sz w:val="24"/>
          <w:szCs w:val="24"/>
        </w:rPr>
        <w:t xml:space="preserve">", por sus siglas en inglés) no son elegibles para competir por contratos financiados por MCC para bienes u obras.  En consecuencia, las </w:t>
      </w:r>
      <w:proofErr w:type="spellStart"/>
      <w:r>
        <w:rPr>
          <w:rFonts w:ascii="Times New Roman" w:hAnsi="Times New Roman"/>
          <w:sz w:val="24"/>
          <w:szCs w:val="24"/>
        </w:rPr>
        <w:t>GOEs</w:t>
      </w:r>
      <w:proofErr w:type="spellEnd"/>
      <w:r>
        <w:rPr>
          <w:rFonts w:ascii="Times New Roman" w:hAnsi="Times New Roman"/>
          <w:sz w:val="24"/>
          <w:szCs w:val="24"/>
        </w:rPr>
        <w:t xml:space="preserve"> (i) no pueden ser parte de ningún contrato financiado por MCC para bienes u obras adquiridas a través de un proceso abierto de adquisición, licitación limitada, contratación directa o selección de fuente exclusiva; y (</w:t>
      </w:r>
      <w:proofErr w:type="spellStart"/>
      <w:r>
        <w:rPr>
          <w:rFonts w:ascii="Times New Roman" w:hAnsi="Times New Roman"/>
          <w:sz w:val="24"/>
          <w:szCs w:val="24"/>
        </w:rPr>
        <w:t>ii</w:t>
      </w:r>
      <w:proofErr w:type="spellEnd"/>
      <w:r>
        <w:rPr>
          <w:rFonts w:ascii="Times New Roman" w:hAnsi="Times New Roman"/>
          <w:sz w:val="24"/>
          <w:szCs w:val="24"/>
        </w:rPr>
        <w:t>) no puede ser precalificada o preseleccionada para ningún contrato financiado por MCC para bienes u obras que se anticipa que serán adquiridos por estos medios.</w:t>
      </w:r>
    </w:p>
    <w:p w14:paraId="76DCB552" w14:textId="77777777" w:rsidR="00087C96" w:rsidRPr="00972F4E" w:rsidRDefault="00087C96" w:rsidP="00087C96">
      <w:pPr>
        <w:spacing w:before="120" w:line="240" w:lineRule="auto"/>
        <w:jc w:val="both"/>
        <w:rPr>
          <w:rFonts w:ascii="Times New Roman" w:eastAsia="Times New Roman" w:hAnsi="Times New Roman" w:cs="Times New Roman"/>
          <w:sz w:val="24"/>
          <w:szCs w:val="24"/>
        </w:rPr>
      </w:pPr>
      <w:r>
        <w:rPr>
          <w:rFonts w:ascii="Times New Roman" w:hAnsi="Times New Roman"/>
          <w:sz w:val="24"/>
          <w:szCs w:val="24"/>
        </w:rPr>
        <w:t>Esta prohibición no se aplica a las unidades de Administración Directa que son propiedad del Gobierno del País de la Entidad MCA, o las instituciones educativas y centros de investigación propiedad del Gobierno, o ninguna entidad estadística, de cartografía, otras entidades técnicas que no estén constituidas principalmente con fines comerciales o empresariales, o cuando MCC otorgue una exención de acuerdo con la Parte 7 de las Guías de Adquisición del Programa MCC.  La política completa está disponible para su revisión en la página de Guías de Adquisición del Compacto del sitio web de MCC (www.mcc.gov).  Como parte de la verificación de elegibilidad para esta adquisición, por favor completar el siguiente formulario para indicar el estado de su entidad.</w:t>
      </w:r>
    </w:p>
    <w:p w14:paraId="76DCB553" w14:textId="77777777" w:rsidR="00087C96" w:rsidRPr="00972F4E" w:rsidRDefault="00087C96" w:rsidP="00087C96">
      <w:pPr>
        <w:spacing w:before="120" w:line="240" w:lineRule="auto"/>
        <w:jc w:val="both"/>
        <w:rPr>
          <w:rFonts w:ascii="Times New Roman" w:eastAsia="Times New Roman" w:hAnsi="Times New Roman" w:cs="Times New Roman"/>
          <w:sz w:val="24"/>
          <w:szCs w:val="24"/>
        </w:rPr>
      </w:pPr>
      <w:r>
        <w:rPr>
          <w:rFonts w:ascii="Times New Roman" w:hAnsi="Times New Roman"/>
          <w:sz w:val="24"/>
          <w:szCs w:val="24"/>
        </w:rPr>
        <w:t>Para los fines de este formulario, el término "Gobierno" significa uno o más gobiernos, incluyendo cualquier agencia, instrumento, subdivisión u otra unidad de gobierno en cualquier nivel de jurisdicción (nacional o subnacional).</w:t>
      </w:r>
    </w:p>
    <w:p w14:paraId="76DCB554" w14:textId="77777777" w:rsidR="00087C96" w:rsidRPr="00972F4E" w:rsidRDefault="00087C96" w:rsidP="00087C96">
      <w:pPr>
        <w:spacing w:before="120" w:line="240" w:lineRule="auto"/>
        <w:jc w:val="center"/>
        <w:rPr>
          <w:rFonts w:ascii="Times New Roman" w:eastAsia="Times New Roman" w:hAnsi="Times New Roman" w:cs="Times New Roman"/>
          <w:b/>
          <w:sz w:val="24"/>
          <w:szCs w:val="24"/>
        </w:rPr>
      </w:pPr>
      <w:r>
        <w:rPr>
          <w:rFonts w:ascii="Times New Roman" w:hAnsi="Times New Roman"/>
          <w:b/>
          <w:sz w:val="24"/>
          <w:szCs w:val="24"/>
        </w:rPr>
        <w:t>CERTIFICACIÓN</w:t>
      </w:r>
    </w:p>
    <w:p w14:paraId="76DCB555" w14:textId="77777777" w:rsidR="00087C96" w:rsidRPr="00972F4E" w:rsidRDefault="00087C96" w:rsidP="00087C96">
      <w:pPr>
        <w:spacing w:before="120" w:line="240" w:lineRule="auto"/>
        <w:rPr>
          <w:rFonts w:ascii="Times New Roman" w:eastAsia="Times New Roman" w:hAnsi="Times New Roman" w:cs="Times New Roman"/>
          <w:sz w:val="24"/>
          <w:szCs w:val="24"/>
        </w:rPr>
      </w:pPr>
    </w:p>
    <w:p w14:paraId="76DCB556"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b/>
          <w:bCs/>
          <w:sz w:val="24"/>
          <w:szCs w:val="24"/>
        </w:rPr>
        <w:t>Nombre Legal Completo de Licitante:</w:t>
      </w:r>
      <w:r>
        <w:rPr>
          <w:rFonts w:ascii="Times New Roman" w:hAnsi="Times New Roman"/>
          <w:sz w:val="24"/>
          <w:szCs w:val="24"/>
        </w:rPr>
        <w:t xml:space="preserve">  ______________________________________________________________________</w:t>
      </w:r>
    </w:p>
    <w:p w14:paraId="76DCB557"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Nombre Legal Completo de Licitante en el Idioma y Alfabeto del País de Formación (si es diferente al anterior):</w:t>
      </w:r>
    </w:p>
    <w:p w14:paraId="76DCB558"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59"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b/>
          <w:bCs/>
          <w:sz w:val="24"/>
          <w:szCs w:val="24"/>
        </w:rPr>
        <w:t>Dirección del Lugar Principal Negocios u Oficina Ejecutiva del Licitador:</w:t>
      </w:r>
    </w:p>
    <w:p w14:paraId="76DCB55A"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5B"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5C"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Nombre Completo de Tres (3) Funcionarios de Más Alto Rango del Licitante (para todo Licitante que sea una entidad):</w:t>
      </w:r>
    </w:p>
    <w:p w14:paraId="76DCB55D"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w:t>
      </w:r>
    </w:p>
    <w:p w14:paraId="76DCB55E"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w:t>
      </w:r>
    </w:p>
    <w:p w14:paraId="76DCB55F"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w:t>
      </w:r>
    </w:p>
    <w:p w14:paraId="76DCB560" w14:textId="77777777" w:rsidR="00087C96" w:rsidRPr="00972F4E" w:rsidRDefault="00087C96" w:rsidP="00972F4E">
      <w:pPr>
        <w:keepNext/>
        <w:spacing w:before="120" w:line="240" w:lineRule="auto"/>
        <w:rPr>
          <w:rFonts w:ascii="Times New Roman" w:eastAsia="Times New Roman" w:hAnsi="Times New Roman" w:cs="Times New Roman"/>
          <w:sz w:val="24"/>
          <w:szCs w:val="24"/>
        </w:rPr>
      </w:pPr>
      <w:r>
        <w:rPr>
          <w:rFonts w:ascii="Times New Roman" w:hAnsi="Times New Roman"/>
          <w:sz w:val="24"/>
          <w:szCs w:val="24"/>
        </w:rPr>
        <w:lastRenderedPageBreak/>
        <w:t>Nombre(s) Legal(es) Completo(s) de la(s) Empresa(s) Matriz del Licitante (si corresponde; si el Licitante no tiene empresa matriz, por favor indicarlo):</w:t>
      </w:r>
    </w:p>
    <w:p w14:paraId="76DCB561"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62"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Nombre(s) Legal(es) Completo(s) de la Empresa(s) Matriz del Licitante en el Idioma y Alfabeto del País de Formación (si corresponde, y si es diferente al anterior):</w:t>
      </w:r>
    </w:p>
    <w:p w14:paraId="76DCB563"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64"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Dirección del Lugar Principal Negocios u Oficina Ejecutiva de la(s) Empresa(s) Matriz del Licitante (si corresponde):</w:t>
      </w:r>
    </w:p>
    <w:p w14:paraId="76DCB565"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66"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67"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rPr>
        <w:tab/>
        <w:t xml:space="preserve">¿Controla un gobierno una participación mayoritaria (ya sea por valor o interés de voto) de sus acciones u otro interés de propiedad (ya sea directa o indirectamente y ya sea a través de fiduciarios, agentes u otros medios)?   </w:t>
      </w:r>
    </w:p>
    <w:p w14:paraId="76DCB568"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 xml:space="preserve">Sí </w:t>
      </w:r>
      <w:r>
        <w:rPr>
          <w:rFonts w:ascii="Times New Roman" w:hAnsi="Times New Roman"/>
          <w:sz w:val="24"/>
          <w:szCs w:val="24"/>
        </w:rPr>
        <w:t xml:space="preserve">   No </w:t>
      </w:r>
      <w:r>
        <w:rPr>
          <w:rFonts w:ascii="Times New Roman" w:hAnsi="Times New Roman"/>
          <w:sz w:val="24"/>
          <w:szCs w:val="24"/>
        </w:rPr>
        <w:t></w:t>
      </w:r>
    </w:p>
    <w:p w14:paraId="76DCB569"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rPr>
        <w:tab/>
        <w:t xml:space="preserve">Si su respuesta a la pregunta 1 fue afirmativa, ¿es su Empresa Propiedad del Gobierno?  </w:t>
      </w:r>
    </w:p>
    <w:p w14:paraId="76DCB56A" w14:textId="4C5A563F" w:rsidR="00087C96" w:rsidRPr="00972F4E" w:rsidRDefault="00087C96" w:rsidP="00F526BB">
      <w:pPr>
        <w:numPr>
          <w:ilvl w:val="0"/>
          <w:numId w:val="3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Institución educativa   </w:t>
      </w:r>
      <w:r>
        <w:rPr>
          <w:rFonts w:ascii="Times New Roman" w:hAnsi="Times New Roman"/>
          <w:sz w:val="24"/>
          <w:szCs w:val="24"/>
        </w:rPr>
        <w:tab/>
      </w:r>
      <w:r w:rsidR="00BE040B">
        <w:rPr>
          <w:rFonts w:ascii="Times New Roman" w:hAnsi="Times New Roman"/>
          <w:sz w:val="24"/>
          <w:szCs w:val="24"/>
        </w:rPr>
        <w:tab/>
      </w:r>
      <w:r>
        <w:rPr>
          <w:rFonts w:ascii="Times New Roman" w:hAnsi="Times New Roman"/>
          <w:sz w:val="24"/>
          <w:szCs w:val="24"/>
        </w:rPr>
        <w:t xml:space="preserve">Sí </w:t>
      </w:r>
      <w:r>
        <w:rPr>
          <w:rFonts w:ascii="Times New Roman" w:hAnsi="Times New Roman"/>
          <w:sz w:val="24"/>
          <w:szCs w:val="24"/>
        </w:rPr>
        <w:t xml:space="preserve">   No </w:t>
      </w:r>
      <w:r>
        <w:rPr>
          <w:rFonts w:ascii="Times New Roman" w:hAnsi="Times New Roman"/>
          <w:sz w:val="24"/>
          <w:szCs w:val="24"/>
        </w:rPr>
        <w:t></w:t>
      </w:r>
    </w:p>
    <w:p w14:paraId="76DCB56B" w14:textId="40AB7E50" w:rsidR="00087C96" w:rsidRPr="00972F4E" w:rsidRDefault="00087C96" w:rsidP="00F526BB">
      <w:pPr>
        <w:numPr>
          <w:ilvl w:val="0"/>
          <w:numId w:val="3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Centro de Investigación</w:t>
      </w:r>
      <w:r>
        <w:rPr>
          <w:rFonts w:ascii="Times New Roman" w:hAnsi="Times New Roman"/>
          <w:sz w:val="24"/>
          <w:szCs w:val="24"/>
        </w:rPr>
        <w:tab/>
      </w:r>
      <w:r w:rsidR="00BE040B">
        <w:rPr>
          <w:rFonts w:ascii="Times New Roman" w:hAnsi="Times New Roman"/>
          <w:sz w:val="24"/>
          <w:szCs w:val="24"/>
        </w:rPr>
        <w:tab/>
      </w:r>
      <w:r>
        <w:rPr>
          <w:rFonts w:ascii="Times New Roman" w:hAnsi="Times New Roman"/>
          <w:sz w:val="24"/>
          <w:szCs w:val="24"/>
        </w:rPr>
        <w:t xml:space="preserve">Sí </w:t>
      </w:r>
      <w:r>
        <w:rPr>
          <w:rFonts w:ascii="Times New Roman" w:hAnsi="Times New Roman"/>
          <w:sz w:val="24"/>
          <w:szCs w:val="24"/>
        </w:rPr>
        <w:t xml:space="preserve">   No </w:t>
      </w:r>
      <w:r>
        <w:rPr>
          <w:rFonts w:ascii="Times New Roman" w:hAnsi="Times New Roman"/>
          <w:sz w:val="24"/>
          <w:szCs w:val="24"/>
        </w:rPr>
        <w:t></w:t>
      </w:r>
    </w:p>
    <w:p w14:paraId="76DCB56C" w14:textId="0E198B39" w:rsidR="00087C96" w:rsidRPr="00972F4E" w:rsidRDefault="00087C96" w:rsidP="00F526BB">
      <w:pPr>
        <w:numPr>
          <w:ilvl w:val="0"/>
          <w:numId w:val="3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Entidad estadística </w:t>
      </w:r>
      <w:r>
        <w:rPr>
          <w:rFonts w:ascii="Times New Roman" w:hAnsi="Times New Roman"/>
          <w:sz w:val="24"/>
          <w:szCs w:val="24"/>
        </w:rPr>
        <w:tab/>
      </w:r>
      <w:r>
        <w:rPr>
          <w:rFonts w:ascii="Times New Roman" w:hAnsi="Times New Roman"/>
          <w:sz w:val="24"/>
          <w:szCs w:val="24"/>
        </w:rPr>
        <w:tab/>
        <w:t xml:space="preserve">Sí </w:t>
      </w:r>
      <w:r>
        <w:rPr>
          <w:rFonts w:ascii="Times New Roman" w:hAnsi="Times New Roman"/>
          <w:sz w:val="24"/>
          <w:szCs w:val="24"/>
        </w:rPr>
        <w:t xml:space="preserve">   No </w:t>
      </w:r>
      <w:r>
        <w:rPr>
          <w:rFonts w:ascii="Times New Roman" w:hAnsi="Times New Roman"/>
          <w:sz w:val="24"/>
          <w:szCs w:val="24"/>
        </w:rPr>
        <w:t xml:space="preserve"> </w:t>
      </w:r>
    </w:p>
    <w:p w14:paraId="76DCB56D" w14:textId="77777777" w:rsidR="00087C96" w:rsidRPr="00972F4E" w:rsidRDefault="00087C96" w:rsidP="00F526BB">
      <w:pPr>
        <w:numPr>
          <w:ilvl w:val="0"/>
          <w:numId w:val="3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Entidad Cartográfica </w:t>
      </w:r>
      <w:r>
        <w:rPr>
          <w:rFonts w:ascii="Times New Roman" w:hAnsi="Times New Roman"/>
          <w:sz w:val="24"/>
          <w:szCs w:val="24"/>
        </w:rPr>
        <w:tab/>
      </w:r>
      <w:r>
        <w:rPr>
          <w:rFonts w:ascii="Times New Roman" w:hAnsi="Times New Roman"/>
          <w:sz w:val="24"/>
          <w:szCs w:val="24"/>
        </w:rPr>
        <w:tab/>
        <w:t xml:space="preserve">Sí </w:t>
      </w:r>
      <w:r>
        <w:rPr>
          <w:rFonts w:ascii="Times New Roman" w:hAnsi="Times New Roman"/>
          <w:sz w:val="24"/>
          <w:szCs w:val="24"/>
        </w:rPr>
        <w:t xml:space="preserve">   No </w:t>
      </w:r>
      <w:r>
        <w:rPr>
          <w:rFonts w:ascii="Times New Roman" w:hAnsi="Times New Roman"/>
          <w:sz w:val="24"/>
          <w:szCs w:val="24"/>
        </w:rPr>
        <w:t></w:t>
      </w:r>
    </w:p>
    <w:p w14:paraId="76DCB56E" w14:textId="77777777" w:rsidR="00087C96" w:rsidRPr="00972F4E" w:rsidRDefault="00087C96" w:rsidP="00F526BB">
      <w:pPr>
        <w:numPr>
          <w:ilvl w:val="0"/>
          <w:numId w:val="3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Otras entidades técnicas que no se hayan creado principalmente con fines comerciales o empresariales</w:t>
      </w:r>
      <w:r>
        <w:rPr>
          <w:rFonts w:ascii="Times New Roman" w:hAnsi="Times New Roman"/>
          <w:sz w:val="24"/>
          <w:szCs w:val="24"/>
        </w:rPr>
        <w:tab/>
      </w:r>
      <w:r>
        <w:rPr>
          <w:rFonts w:ascii="Times New Roman" w:hAnsi="Times New Roman"/>
          <w:sz w:val="24"/>
          <w:szCs w:val="24"/>
        </w:rPr>
        <w:tab/>
        <w:t xml:space="preserve">Sí </w:t>
      </w:r>
      <w:r>
        <w:rPr>
          <w:rFonts w:ascii="Times New Roman" w:hAnsi="Times New Roman"/>
          <w:sz w:val="24"/>
          <w:szCs w:val="24"/>
        </w:rPr>
        <w:t xml:space="preserve">   No </w:t>
      </w:r>
      <w:r>
        <w:rPr>
          <w:rFonts w:ascii="Times New Roman" w:hAnsi="Times New Roman"/>
          <w:sz w:val="24"/>
          <w:szCs w:val="24"/>
        </w:rPr>
        <w:t xml:space="preserve"> </w:t>
      </w:r>
    </w:p>
    <w:p w14:paraId="76DCB56F"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3)</w:t>
      </w:r>
      <w:r>
        <w:rPr>
          <w:rFonts w:ascii="Times New Roman" w:hAnsi="Times New Roman"/>
          <w:sz w:val="24"/>
          <w:szCs w:val="24"/>
        </w:rPr>
        <w:tab/>
        <w:t>Independientemente de cómo haya respondido la pregunta 1, responda lo siguiente:</w:t>
      </w:r>
    </w:p>
    <w:p w14:paraId="76DCB570" w14:textId="77777777" w:rsidR="001203F5" w:rsidRDefault="00087C96" w:rsidP="00F526BB">
      <w:pPr>
        <w:numPr>
          <w:ilvl w:val="0"/>
          <w:numId w:val="31"/>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¿Recibe usted algún subsidio o pago (incluyendo cualquier forma de crédito subsidiado) o alguna otra forma de asistencia (financiera o de otro tipo) de parte de un Gobierno?    </w:t>
      </w:r>
    </w:p>
    <w:p w14:paraId="76DCB571" w14:textId="77777777" w:rsidR="00087C96" w:rsidRPr="00972F4E" w:rsidRDefault="00087C96" w:rsidP="001203F5">
      <w:pPr>
        <w:spacing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Sí </w:t>
      </w:r>
      <w:r>
        <w:rPr>
          <w:rFonts w:ascii="Times New Roman" w:hAnsi="Times New Roman"/>
          <w:sz w:val="24"/>
          <w:szCs w:val="24"/>
        </w:rPr>
        <w:t xml:space="preserve">   No </w:t>
      </w:r>
      <w:r>
        <w:rPr>
          <w:rFonts w:ascii="Times New Roman" w:hAnsi="Times New Roman"/>
          <w:sz w:val="24"/>
          <w:szCs w:val="24"/>
        </w:rPr>
        <w:t xml:space="preserve">   </w:t>
      </w:r>
    </w:p>
    <w:p w14:paraId="76DCB572" w14:textId="6F680C40" w:rsidR="00087C96" w:rsidRPr="00972F4E"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es así, descri</w:t>
      </w:r>
      <w:r w:rsidR="00E55C66">
        <w:rPr>
          <w:rFonts w:ascii="Times New Roman" w:hAnsi="Times New Roman"/>
          <w:sz w:val="24"/>
          <w:szCs w:val="24"/>
        </w:rPr>
        <w:t>bir</w:t>
      </w:r>
      <w:r>
        <w:rPr>
          <w:rFonts w:ascii="Times New Roman" w:hAnsi="Times New Roman"/>
          <w:sz w:val="24"/>
          <w:szCs w:val="24"/>
        </w:rPr>
        <w:t>: _________________________________________________________</w:t>
      </w:r>
    </w:p>
    <w:p w14:paraId="76DCB573" w14:textId="77777777" w:rsidR="00087C96" w:rsidRPr="00972F4E" w:rsidRDefault="00087C96" w:rsidP="00F526BB">
      <w:pPr>
        <w:numPr>
          <w:ilvl w:val="0"/>
          <w:numId w:val="31"/>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ha otorgado algún Gobierno algún derecho o beneficio legal o económico especial o exclusivo que pueda alterar la competitividad de sus bienes, obras o servicios o influir de otra manera en sus decisiones comerciales?   Sí </w:t>
      </w:r>
      <w:r>
        <w:rPr>
          <w:rFonts w:ascii="Times New Roman" w:hAnsi="Times New Roman"/>
          <w:sz w:val="24"/>
          <w:szCs w:val="24"/>
        </w:rPr>
        <w:t xml:space="preserve">   No </w:t>
      </w:r>
      <w:r>
        <w:rPr>
          <w:rFonts w:ascii="Times New Roman" w:hAnsi="Times New Roman"/>
          <w:sz w:val="24"/>
          <w:szCs w:val="24"/>
        </w:rPr>
        <w:t xml:space="preserve">   </w:t>
      </w:r>
    </w:p>
    <w:p w14:paraId="76DCB574" w14:textId="152C44EF" w:rsidR="00087C96" w:rsidRPr="00972F4E"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es así, describ</w:t>
      </w:r>
      <w:r w:rsidR="00E55C66">
        <w:rPr>
          <w:rFonts w:ascii="Times New Roman" w:hAnsi="Times New Roman"/>
          <w:sz w:val="24"/>
          <w:szCs w:val="24"/>
        </w:rPr>
        <w:t>ir</w:t>
      </w:r>
      <w:r>
        <w:rPr>
          <w:rFonts w:ascii="Times New Roman" w:hAnsi="Times New Roman"/>
          <w:sz w:val="24"/>
          <w:szCs w:val="24"/>
        </w:rPr>
        <w:t>: _________________________________________________________</w:t>
      </w:r>
    </w:p>
    <w:p w14:paraId="76DCB575" w14:textId="77777777" w:rsidR="00087C96" w:rsidRPr="00972F4E" w:rsidRDefault="00087C96" w:rsidP="00F526BB">
      <w:pPr>
        <w:numPr>
          <w:ilvl w:val="0"/>
          <w:numId w:val="31"/>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¿Tiene un Gobierno la capacidad de dirigir o decidir alguno de los siguientes puntos con respecto a su entidad:  </w:t>
      </w:r>
    </w:p>
    <w:p w14:paraId="76DCB576" w14:textId="77777777" w:rsidR="00087C96" w:rsidRPr="00972F4E" w:rsidRDefault="00087C96" w:rsidP="00F526BB">
      <w:pPr>
        <w:numPr>
          <w:ilvl w:val="0"/>
          <w:numId w:val="32"/>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cualquier reorganización, fusión o disolución de su entidad o de la formación, o adquisición de cualquier subsidiaria u otra filial por parte de su entidad?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Sí </w:t>
      </w:r>
      <w:r>
        <w:rPr>
          <w:rFonts w:ascii="Times New Roman" w:hAnsi="Times New Roman"/>
          <w:sz w:val="24"/>
          <w:szCs w:val="24"/>
        </w:rPr>
        <w:t xml:space="preserve">   No </w:t>
      </w:r>
      <w:r>
        <w:rPr>
          <w:rFonts w:ascii="Times New Roman" w:hAnsi="Times New Roman"/>
          <w:sz w:val="24"/>
          <w:szCs w:val="24"/>
        </w:rPr>
        <w:t xml:space="preserve">   </w:t>
      </w:r>
    </w:p>
    <w:p w14:paraId="76DCB577" w14:textId="77777777" w:rsidR="00087C96" w:rsidRPr="00972F4E" w:rsidRDefault="00087C96" w:rsidP="00F526BB">
      <w:pPr>
        <w:numPr>
          <w:ilvl w:val="0"/>
          <w:numId w:val="32"/>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cualquier venta, arrendamiento, hipoteca, garantía u otra transferencia de cualquiera de sus activos principales, ya sea tangible o intangible, ya sea o no en la conducción ordinaria de los negocios?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Sí </w:t>
      </w:r>
      <w:r>
        <w:rPr>
          <w:rFonts w:ascii="Times New Roman" w:hAnsi="Times New Roman"/>
          <w:sz w:val="24"/>
          <w:szCs w:val="24"/>
        </w:rPr>
        <w:t xml:space="preserve">   No </w:t>
      </w:r>
      <w:r>
        <w:rPr>
          <w:rFonts w:ascii="Times New Roman" w:hAnsi="Times New Roman"/>
          <w:sz w:val="24"/>
          <w:szCs w:val="24"/>
        </w:rPr>
        <w:t></w:t>
      </w:r>
    </w:p>
    <w:p w14:paraId="76DCB578" w14:textId="77777777" w:rsidR="00087C96" w:rsidRPr="00972F4E" w:rsidRDefault="00087C96" w:rsidP="00F526BB">
      <w:pPr>
        <w:numPr>
          <w:ilvl w:val="0"/>
          <w:numId w:val="32"/>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el cierre, reubicación o alteración sustancial de la producción, las actividades operativas u otras actividades importante de su empresa?   Sí </w:t>
      </w:r>
      <w:r>
        <w:rPr>
          <w:rFonts w:ascii="Times New Roman" w:hAnsi="Times New Roman"/>
          <w:sz w:val="24"/>
          <w:szCs w:val="24"/>
        </w:rPr>
        <w:t xml:space="preserve">   No </w:t>
      </w:r>
      <w:r>
        <w:rPr>
          <w:rFonts w:ascii="Times New Roman" w:hAnsi="Times New Roman"/>
          <w:sz w:val="24"/>
          <w:szCs w:val="24"/>
        </w:rPr>
        <w:t></w:t>
      </w:r>
    </w:p>
    <w:p w14:paraId="76DCB579" w14:textId="77777777" w:rsidR="001203F5" w:rsidRDefault="00087C96" w:rsidP="00F526BB">
      <w:pPr>
        <w:numPr>
          <w:ilvl w:val="0"/>
          <w:numId w:val="32"/>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el cumplimiento, rescisión o incumplimiento de contratos importantes de su empresa?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76DCB57A" w14:textId="77777777" w:rsidR="00087C96" w:rsidRPr="00972F4E" w:rsidRDefault="00087C96" w:rsidP="001203F5">
      <w:pPr>
        <w:spacing w:after="0"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Sí </w:t>
      </w:r>
      <w:r>
        <w:rPr>
          <w:rFonts w:ascii="Times New Roman" w:hAnsi="Times New Roman"/>
          <w:sz w:val="24"/>
          <w:szCs w:val="24"/>
        </w:rPr>
        <w:t xml:space="preserve">   No </w:t>
      </w:r>
      <w:r>
        <w:rPr>
          <w:rFonts w:ascii="Times New Roman" w:hAnsi="Times New Roman"/>
          <w:sz w:val="24"/>
          <w:szCs w:val="24"/>
        </w:rPr>
        <w:t></w:t>
      </w:r>
    </w:p>
    <w:p w14:paraId="76DCB57B" w14:textId="77777777" w:rsidR="00087C96" w:rsidRPr="00972F4E" w:rsidRDefault="00087C96" w:rsidP="00F526BB">
      <w:pPr>
        <w:numPr>
          <w:ilvl w:val="0"/>
          <w:numId w:val="32"/>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el nombramiento o despido de sus gerentes, directores, funcionarios o personal de alto nivel o de otra manera participar en la administración o control de su empresa?   Sí </w:t>
      </w:r>
      <w:r>
        <w:rPr>
          <w:rFonts w:ascii="Times New Roman" w:hAnsi="Times New Roman"/>
          <w:sz w:val="24"/>
          <w:szCs w:val="24"/>
        </w:rPr>
        <w:t xml:space="preserve">   No </w:t>
      </w:r>
      <w:r>
        <w:rPr>
          <w:rFonts w:ascii="Times New Roman" w:hAnsi="Times New Roman"/>
          <w:sz w:val="24"/>
          <w:szCs w:val="24"/>
        </w:rPr>
        <w:t xml:space="preserve">    </w:t>
      </w:r>
    </w:p>
    <w:p w14:paraId="76DCB57C" w14:textId="2981EB81"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rPr>
        <w:tab/>
        <w:t xml:space="preserve">¿Alguna vez ha estado su empresa bajo propiedad o control de un Gobierno?   </w:t>
      </w:r>
      <w:r w:rsidR="004C0D77">
        <w:rPr>
          <w:rFonts w:ascii="Times New Roman" w:hAnsi="Times New Roman"/>
          <w:sz w:val="24"/>
          <w:szCs w:val="24"/>
        </w:rPr>
        <w:tab/>
      </w:r>
      <w:r w:rsidR="004C0D77">
        <w:rPr>
          <w:rFonts w:ascii="Times New Roman" w:hAnsi="Times New Roman"/>
          <w:sz w:val="24"/>
          <w:szCs w:val="24"/>
        </w:rPr>
        <w:tab/>
      </w:r>
      <w:r>
        <w:rPr>
          <w:rFonts w:ascii="Times New Roman" w:hAnsi="Times New Roman"/>
          <w:sz w:val="24"/>
          <w:szCs w:val="24"/>
        </w:rPr>
        <w:t xml:space="preserve">Sí </w:t>
      </w:r>
      <w:r>
        <w:rPr>
          <w:rFonts w:ascii="Times New Roman" w:hAnsi="Times New Roman"/>
          <w:sz w:val="24"/>
          <w:szCs w:val="24"/>
        </w:rPr>
        <w:t xml:space="preserve">   No </w:t>
      </w:r>
      <w:r>
        <w:rPr>
          <w:rFonts w:ascii="Times New Roman" w:hAnsi="Times New Roman"/>
          <w:sz w:val="24"/>
          <w:szCs w:val="24"/>
        </w:rPr>
        <w:t xml:space="preserve">   </w:t>
      </w:r>
    </w:p>
    <w:p w14:paraId="76DCB57D"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5)</w:t>
      </w:r>
      <w:r>
        <w:rPr>
          <w:rFonts w:ascii="Times New Roman" w:hAnsi="Times New Roman"/>
          <w:sz w:val="24"/>
          <w:szCs w:val="24"/>
        </w:rPr>
        <w:tab/>
        <w:t>Si su respuesta a la pregunta 4 fue afirmativa, responda las siguientes preguntas:</w:t>
      </w:r>
    </w:p>
    <w:p w14:paraId="76DCB57E" w14:textId="77777777" w:rsidR="00087C96" w:rsidRPr="00972F4E" w:rsidRDefault="00087C96" w:rsidP="00F526BB">
      <w:pPr>
        <w:numPr>
          <w:ilvl w:val="0"/>
          <w:numId w:val="33"/>
        </w:numPr>
        <w:spacing w:before="120" w:after="0" w:line="240" w:lineRule="auto"/>
        <w:rPr>
          <w:rFonts w:ascii="Times New Roman" w:eastAsia="Times New Roman" w:hAnsi="Times New Roman" w:cs="Times New Roman"/>
          <w:sz w:val="24"/>
          <w:szCs w:val="24"/>
        </w:rPr>
      </w:pPr>
      <w:r>
        <w:rPr>
          <w:rFonts w:ascii="Times New Roman" w:hAnsi="Times New Roman"/>
          <w:sz w:val="24"/>
          <w:szCs w:val="24"/>
        </w:rPr>
        <w:t>¿Por cuánto tiempo fue su empresa propiedad del Gobierno?   ________________________________________________</w:t>
      </w:r>
      <w:r>
        <w:rPr>
          <w:rFonts w:ascii="Times New Roman" w:hAnsi="Times New Roman"/>
          <w:sz w:val="24"/>
          <w:szCs w:val="24"/>
        </w:rPr>
        <w:tab/>
        <w:t xml:space="preserve"> </w:t>
      </w:r>
    </w:p>
    <w:p w14:paraId="76DCB57F" w14:textId="77777777" w:rsidR="00087C96" w:rsidRPr="00972F4E" w:rsidRDefault="00087C96" w:rsidP="00F526BB">
      <w:pPr>
        <w:numPr>
          <w:ilvl w:val="0"/>
          <w:numId w:val="33"/>
        </w:numPr>
        <w:spacing w:before="120" w:after="0" w:line="240" w:lineRule="auto"/>
        <w:rPr>
          <w:rFonts w:ascii="Times New Roman" w:eastAsia="Times New Roman" w:hAnsi="Times New Roman" w:cs="Times New Roman"/>
          <w:sz w:val="24"/>
          <w:szCs w:val="24"/>
        </w:rPr>
      </w:pPr>
      <w:r>
        <w:rPr>
          <w:rFonts w:ascii="Times New Roman" w:hAnsi="Times New Roman"/>
          <w:sz w:val="24"/>
          <w:szCs w:val="24"/>
        </w:rPr>
        <w:t xml:space="preserve">¿Cuándo fue privatizada?  ___________________________________________________________ </w:t>
      </w:r>
      <w:r>
        <w:rPr>
          <w:rFonts w:ascii="Times New Roman" w:hAnsi="Times New Roman"/>
          <w:sz w:val="24"/>
          <w:szCs w:val="24"/>
        </w:rPr>
        <w:tab/>
      </w:r>
      <w:r>
        <w:rPr>
          <w:rFonts w:ascii="Times New Roman" w:hAnsi="Times New Roman"/>
          <w:sz w:val="24"/>
          <w:szCs w:val="24"/>
        </w:rPr>
        <w:tab/>
        <w:t xml:space="preserve"> </w:t>
      </w:r>
    </w:p>
    <w:p w14:paraId="76DCB580" w14:textId="77777777" w:rsidR="001203F5" w:rsidRDefault="00087C96" w:rsidP="00F526BB">
      <w:pPr>
        <w:numPr>
          <w:ilvl w:val="0"/>
          <w:numId w:val="33"/>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¿Recibe usted algún subsidio o pago (incluyendo cualquier forma de crédito subsidiado) o alguna otra forma de asistencia (financiera o de otro tipo) de parte de un Gobierno?    </w:t>
      </w:r>
    </w:p>
    <w:p w14:paraId="76DCB581" w14:textId="77777777" w:rsidR="00087C96" w:rsidRPr="00972F4E" w:rsidRDefault="00087C96" w:rsidP="001203F5">
      <w:pPr>
        <w:spacing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Sí </w:t>
      </w:r>
      <w:r>
        <w:rPr>
          <w:rFonts w:ascii="Times New Roman" w:hAnsi="Times New Roman"/>
          <w:sz w:val="24"/>
          <w:szCs w:val="24"/>
        </w:rPr>
        <w:t xml:space="preserve">   No </w:t>
      </w:r>
      <w:r>
        <w:rPr>
          <w:rFonts w:ascii="Times New Roman" w:hAnsi="Times New Roman"/>
          <w:sz w:val="24"/>
          <w:szCs w:val="24"/>
        </w:rPr>
        <w:t xml:space="preserve">   </w:t>
      </w:r>
    </w:p>
    <w:p w14:paraId="76DCB582" w14:textId="63B4FF97" w:rsidR="00087C96" w:rsidRPr="00972F4E"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es así, describ</w:t>
      </w:r>
      <w:r w:rsidR="00C666B6">
        <w:rPr>
          <w:rFonts w:ascii="Times New Roman" w:hAnsi="Times New Roman"/>
          <w:sz w:val="24"/>
          <w:szCs w:val="24"/>
        </w:rPr>
        <w:t>ir</w:t>
      </w:r>
      <w:r>
        <w:rPr>
          <w:rFonts w:ascii="Times New Roman" w:hAnsi="Times New Roman"/>
          <w:sz w:val="24"/>
          <w:szCs w:val="24"/>
        </w:rPr>
        <w:t>: ________________________________________________________________________</w:t>
      </w:r>
    </w:p>
    <w:p w14:paraId="76DCB583" w14:textId="77777777" w:rsidR="001203F5" w:rsidRDefault="00087C96" w:rsidP="00F526BB">
      <w:pPr>
        <w:numPr>
          <w:ilvl w:val="0"/>
          <w:numId w:val="33"/>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Aunque no tenga control mayoritario, ¿continúa algún Gobierno teniendo algún interés de propiedad o autoridad para tomar decisiones en su empresa o en sus asuntos empresariales?             </w:t>
      </w:r>
    </w:p>
    <w:p w14:paraId="76DCB584" w14:textId="77777777" w:rsidR="00087C96" w:rsidRPr="00972F4E" w:rsidRDefault="00087C96" w:rsidP="001203F5">
      <w:pPr>
        <w:spacing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Sí </w:t>
      </w:r>
      <w:r>
        <w:rPr>
          <w:rFonts w:ascii="Times New Roman" w:hAnsi="Times New Roman"/>
          <w:sz w:val="24"/>
          <w:szCs w:val="24"/>
        </w:rPr>
        <w:t xml:space="preserve">   No </w:t>
      </w:r>
      <w:r>
        <w:rPr>
          <w:rFonts w:ascii="Times New Roman" w:hAnsi="Times New Roman"/>
          <w:sz w:val="24"/>
          <w:szCs w:val="24"/>
        </w:rPr>
        <w:t xml:space="preserve">   </w:t>
      </w:r>
    </w:p>
    <w:p w14:paraId="76DCB585" w14:textId="5F32B4ED" w:rsidR="00087C96" w:rsidRPr="00972F4E"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es así, describ</w:t>
      </w:r>
      <w:r w:rsidR="00C666B6">
        <w:rPr>
          <w:rFonts w:ascii="Times New Roman" w:hAnsi="Times New Roman"/>
          <w:sz w:val="24"/>
          <w:szCs w:val="24"/>
        </w:rPr>
        <w:t>ir</w:t>
      </w:r>
      <w:r>
        <w:rPr>
          <w:rFonts w:ascii="Times New Roman" w:hAnsi="Times New Roman"/>
          <w:sz w:val="24"/>
          <w:szCs w:val="24"/>
        </w:rPr>
        <w:t>: ________________________________________________________________________</w:t>
      </w:r>
    </w:p>
    <w:p w14:paraId="76DCB586" w14:textId="77777777" w:rsidR="00087C96" w:rsidRPr="00972F4E" w:rsidRDefault="00087C96" w:rsidP="00F526BB">
      <w:pPr>
        <w:numPr>
          <w:ilvl w:val="0"/>
          <w:numId w:val="34"/>
        </w:numPr>
        <w:spacing w:before="120"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¿Envía usted fondos a algún Gobierno que no sean impuestos o tarifas en el curso ordinario de la conducción de su negocio en porcentajes y cantidades equivalentes a otras empresas no gubernamentales en su país, que participan en el mismo sector o industria?  Sí </w:t>
      </w:r>
      <w:r>
        <w:rPr>
          <w:rFonts w:ascii="Times New Roman" w:hAnsi="Times New Roman"/>
          <w:sz w:val="24"/>
          <w:szCs w:val="24"/>
        </w:rPr>
        <w:t xml:space="preserve">   No </w:t>
      </w:r>
      <w:r>
        <w:rPr>
          <w:rFonts w:ascii="Times New Roman" w:hAnsi="Times New Roman"/>
          <w:sz w:val="24"/>
          <w:szCs w:val="24"/>
        </w:rPr>
        <w:t xml:space="preserve">   </w:t>
      </w:r>
    </w:p>
    <w:p w14:paraId="76DCB587" w14:textId="1DB104A1" w:rsidR="00087C96" w:rsidRPr="00972F4E"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es así, describ</w:t>
      </w:r>
      <w:r w:rsidR="009077AF">
        <w:rPr>
          <w:rFonts w:ascii="Times New Roman" w:hAnsi="Times New Roman"/>
          <w:sz w:val="24"/>
          <w:szCs w:val="24"/>
        </w:rPr>
        <w:t>ir</w:t>
      </w:r>
      <w:r>
        <w:rPr>
          <w:rFonts w:ascii="Times New Roman" w:hAnsi="Times New Roman"/>
          <w:sz w:val="24"/>
          <w:szCs w:val="24"/>
        </w:rPr>
        <w:t>: ________________________________________________________________________</w:t>
      </w:r>
    </w:p>
    <w:p w14:paraId="76DCB588" w14:textId="77777777" w:rsidR="001203F5"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Se informa a los participantes que: </w:t>
      </w:r>
    </w:p>
    <w:p w14:paraId="76DCB589" w14:textId="77777777" w:rsidR="00087C96" w:rsidRPr="00972F4E" w:rsidRDefault="00087C96" w:rsidP="00F526BB">
      <w:pPr>
        <w:numPr>
          <w:ilvl w:val="0"/>
          <w:numId w:val="35"/>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Antes de anunciar el Licitante o consultor seleccionado o cualquier lista de Licitantes o consultores precalificados para esta adquisición, la Entidad MCA verificará la elegibilidad de dicho(s) licitante(es) o consultor(es) con MCC.  MCC mantendrá una base de datos (internamente, a través de servicios de suscripción, o ambos) de </w:t>
      </w:r>
      <w:proofErr w:type="spellStart"/>
      <w:r>
        <w:rPr>
          <w:rFonts w:ascii="Times New Roman" w:hAnsi="Times New Roman"/>
          <w:sz w:val="24"/>
          <w:szCs w:val="24"/>
        </w:rPr>
        <w:t>GOEs</w:t>
      </w:r>
      <w:proofErr w:type="spellEnd"/>
      <w:r>
        <w:rPr>
          <w:rFonts w:ascii="Times New Roman" w:hAnsi="Times New Roman"/>
          <w:sz w:val="24"/>
          <w:szCs w:val="24"/>
        </w:rPr>
        <w:t xml:space="preserve"> conocidos y cada licitante seleccionado o precalificado y consultor seleccionado o precalificado sujeto a esta disposición será comparado con la base de datos y estará sujeto a la debida diligencia adicional tal como MCC puede determinar necesario bajo las circunstancias.</w:t>
      </w:r>
    </w:p>
    <w:p w14:paraId="76DCB58A" w14:textId="263D702C" w:rsidR="00087C96" w:rsidRPr="00972F4E" w:rsidRDefault="00087C96" w:rsidP="00F526BB">
      <w:pPr>
        <w:numPr>
          <w:ilvl w:val="0"/>
          <w:numId w:val="35"/>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Toda declaración falsa por parte de cualquier entidad que presente una Oferta o propuesta para esta adquisición podrá ser considerada "fraude" a los efectos de las Guías de Adquisición del Programa de MCC, y por cualquier otra política u orientación de parte de MCC aplicable, incluyendo la Política de MCC sobre Prevención, Detección y Corrección de Fraudes y Corrupciones en las Operaciones de MCC.</w:t>
      </w:r>
    </w:p>
    <w:p w14:paraId="76DCB58B" w14:textId="77777777" w:rsidR="00087C96" w:rsidRPr="00972F4E" w:rsidRDefault="00087C96" w:rsidP="00F526BB">
      <w:pPr>
        <w:numPr>
          <w:ilvl w:val="0"/>
          <w:numId w:val="35"/>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Toda entidad que MCC determine que se ha organizado, subcontratado parte de su contrato financiado por MCC, o se ha asociado con cualquier otra entidad con el fin de, o con el efecto real o potencial de, evitar o subvertir las estipulaciones de las Guías de Adquisición del Programa de MCC pueden considerarse como entidades </w:t>
      </w:r>
      <w:proofErr w:type="spellStart"/>
      <w:r>
        <w:rPr>
          <w:rFonts w:ascii="Times New Roman" w:hAnsi="Times New Roman"/>
          <w:sz w:val="24"/>
          <w:szCs w:val="24"/>
        </w:rPr>
        <w:t>GOE</w:t>
      </w:r>
      <w:proofErr w:type="spellEnd"/>
      <w:r>
        <w:rPr>
          <w:rFonts w:ascii="Times New Roman" w:hAnsi="Times New Roman"/>
          <w:sz w:val="24"/>
          <w:szCs w:val="24"/>
        </w:rPr>
        <w:t>, para todos los propósitos de esas Guías.</w:t>
      </w:r>
    </w:p>
    <w:p w14:paraId="76DCB58C" w14:textId="45A1D0D1" w:rsidR="00087C96" w:rsidRPr="00972F4E" w:rsidRDefault="00087C96" w:rsidP="00F526BB">
      <w:pPr>
        <w:numPr>
          <w:ilvl w:val="0"/>
          <w:numId w:val="35"/>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Toda acusación creíble de que una entidad que presente una Oferta </w:t>
      </w:r>
      <w:proofErr w:type="spellStart"/>
      <w:r>
        <w:rPr>
          <w:rFonts w:ascii="Times New Roman" w:hAnsi="Times New Roman"/>
          <w:sz w:val="24"/>
          <w:szCs w:val="24"/>
        </w:rPr>
        <w:t>or</w:t>
      </w:r>
      <w:proofErr w:type="spellEnd"/>
      <w:r>
        <w:rPr>
          <w:rFonts w:ascii="Times New Roman" w:hAnsi="Times New Roman"/>
          <w:sz w:val="24"/>
          <w:szCs w:val="24"/>
        </w:rPr>
        <w:t xml:space="preserve"> propuesta para esta adquisición es </w:t>
      </w:r>
      <w:proofErr w:type="spellStart"/>
      <w:r>
        <w:rPr>
          <w:rFonts w:ascii="Times New Roman" w:hAnsi="Times New Roman"/>
          <w:sz w:val="24"/>
          <w:szCs w:val="24"/>
        </w:rPr>
        <w:t>GOE</w:t>
      </w:r>
      <w:proofErr w:type="spellEnd"/>
      <w:r>
        <w:rPr>
          <w:rFonts w:ascii="Times New Roman" w:hAnsi="Times New Roman"/>
          <w:sz w:val="24"/>
          <w:szCs w:val="24"/>
        </w:rPr>
        <w:t xml:space="preserve"> no elegible para presentar una Oferta o propuesta de acuerdo con las Guías de Adquisición del Programa MCC estará sujeta a revisión en una impugnación de ofertas de acuerdo con esas Guías y el Sistema de Impugnación de Ofertas de la Entidad MCA.</w:t>
      </w:r>
    </w:p>
    <w:p w14:paraId="76DCB58D" w14:textId="5A90473F"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Por la presente certifico que la información presentada anteriormente es verdadera y correcta en todos los aspectos materiales y entiendo que cualquier declaración errónea, tergiversación o por falta de presentar la información solicitada en esta certificación puede considerarse como "fraude" para fines de las Guías de Adquisición del Programa MCC y otros política u orientación de MCC aplicable, incluyendo La Política de MCC sobre Prevención, Detección y Corrección de Fraudes y Corrupciones en las Operaciones de MCC.</w:t>
      </w:r>
    </w:p>
    <w:p w14:paraId="76DCB58E" w14:textId="77777777" w:rsidR="00087C96" w:rsidRPr="00972F4E" w:rsidRDefault="00087C96" w:rsidP="00087C96">
      <w:pPr>
        <w:spacing w:before="120" w:line="240" w:lineRule="auto"/>
        <w:rPr>
          <w:rFonts w:ascii="Times New Roman" w:eastAsia="Times New Roman" w:hAnsi="Times New Roman" w:cs="Times New Roman"/>
          <w:sz w:val="24"/>
          <w:szCs w:val="24"/>
        </w:rPr>
      </w:pPr>
    </w:p>
    <w:p w14:paraId="76DCB58F" w14:textId="78363276"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Firma autorizada:  __________________________________</w:t>
      </w:r>
      <w:r w:rsidR="0012547C">
        <w:rPr>
          <w:rFonts w:ascii="Times New Roman" w:hAnsi="Times New Roman"/>
          <w:sz w:val="24"/>
          <w:szCs w:val="24"/>
        </w:rPr>
        <w:t>_ Fecha</w:t>
      </w:r>
      <w:r>
        <w:rPr>
          <w:rFonts w:ascii="Times New Roman" w:hAnsi="Times New Roman"/>
          <w:sz w:val="24"/>
          <w:szCs w:val="24"/>
        </w:rPr>
        <w:t>:  _________________</w:t>
      </w:r>
    </w:p>
    <w:p w14:paraId="76DCB590" w14:textId="77777777" w:rsidR="001203F5"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 xml:space="preserve">Nombre del Signatario en Letra de Imprenta: </w:t>
      </w:r>
    </w:p>
    <w:p w14:paraId="76DCB591"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w:t>
      </w:r>
    </w:p>
    <w:p w14:paraId="76DCB592"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6D0DC6CB" w14:textId="77777777" w:rsidR="009077AF" w:rsidRDefault="00087C96" w:rsidP="006109B4">
      <w:pPr>
        <w:pStyle w:val="Heading5forTOC"/>
      </w:pPr>
      <w:bookmarkStart w:id="365" w:name="_Toc207701150"/>
      <w:r>
        <w:lastRenderedPageBreak/>
        <w:t xml:space="preserve">Formulario CON–1                                                               </w:t>
      </w:r>
    </w:p>
    <w:p w14:paraId="76DCB593" w14:textId="2B0B56CD" w:rsidR="00087C96" w:rsidRPr="00832109" w:rsidRDefault="00087C96" w:rsidP="006109B4">
      <w:pPr>
        <w:pStyle w:val="Heading5forTOC"/>
      </w:pPr>
      <w:r>
        <w:t>Historial de Incumplimiento de Contrato</w:t>
      </w:r>
      <w:bookmarkEnd w:id="365"/>
    </w:p>
    <w:p w14:paraId="76DCB594" w14:textId="77777777" w:rsidR="00087C96" w:rsidRPr="00087C96" w:rsidRDefault="00087C96" w:rsidP="00087C96">
      <w:pPr>
        <w:spacing w:before="216" w:after="0" w:line="240" w:lineRule="auto"/>
        <w:jc w:val="both"/>
        <w:rPr>
          <w:rFonts w:ascii="Times New Roman" w:eastAsia="Times New Roman" w:hAnsi="Times New Roman" w:cs="Times New Roman"/>
          <w:sz w:val="24"/>
          <w:szCs w:val="20"/>
        </w:rPr>
      </w:pPr>
      <w:r>
        <w:rPr>
          <w:rFonts w:ascii="Times New Roman" w:hAnsi="Times New Roman"/>
          <w:sz w:val="24"/>
          <w:szCs w:val="20"/>
        </w:rPr>
        <w:t>La siguiente tabla deberá ser completada para el Licitante y para cada miembro de una sociedad en participación u otra asociación que sea parte del Licitante.</w:t>
      </w:r>
    </w:p>
    <w:p w14:paraId="76DCB595" w14:textId="77777777" w:rsidR="00087C96" w:rsidRPr="00087C96" w:rsidRDefault="007F7D40" w:rsidP="00087C96">
      <w:pPr>
        <w:spacing w:before="120" w:after="0" w:line="240" w:lineRule="auto"/>
        <w:jc w:val="right"/>
        <w:rPr>
          <w:rFonts w:ascii="Times New Roman" w:eastAsia="Times New Roman" w:hAnsi="Times New Roman" w:cs="Times New Roman"/>
          <w:sz w:val="24"/>
          <w:szCs w:val="20"/>
        </w:rPr>
      </w:pPr>
      <w:r>
        <w:rPr>
          <w:rFonts w:ascii="Times New Roman" w:hAnsi="Times New Roman"/>
          <w:sz w:val="24"/>
          <w:szCs w:val="20"/>
        </w:rPr>
        <w:t xml:space="preserve">Nombre Legal de Licitante: </w:t>
      </w:r>
      <w:r>
        <w:rPr>
          <w:rFonts w:ascii="Times New Roman" w:hAnsi="Times New Roman"/>
          <w:b/>
          <w:bCs/>
          <w:sz w:val="24"/>
          <w:szCs w:val="20"/>
        </w:rPr>
        <w:t>[Insertar nombre completo]</w:t>
      </w:r>
    </w:p>
    <w:p w14:paraId="76DCB596" w14:textId="77777777" w:rsidR="00087C96" w:rsidRPr="00087C96" w:rsidRDefault="00087C96" w:rsidP="00087C96">
      <w:pPr>
        <w:spacing w:before="120" w:after="0" w:line="240" w:lineRule="auto"/>
        <w:jc w:val="right"/>
        <w:rPr>
          <w:rFonts w:ascii="Times New Roman" w:eastAsia="Times New Roman" w:hAnsi="Times New Roman" w:cs="Times New Roman"/>
          <w:i/>
          <w:sz w:val="24"/>
          <w:szCs w:val="20"/>
        </w:rPr>
      </w:pPr>
      <w:r>
        <w:rPr>
          <w:rFonts w:ascii="Times New Roman" w:hAnsi="Times New Roman"/>
          <w:sz w:val="24"/>
          <w:szCs w:val="20"/>
        </w:rPr>
        <w:t xml:space="preserve">Fecha: </w:t>
      </w:r>
      <w:r>
        <w:rPr>
          <w:rFonts w:ascii="Times New Roman" w:hAnsi="Times New Roman"/>
          <w:b/>
          <w:sz w:val="24"/>
          <w:szCs w:val="20"/>
        </w:rPr>
        <w:t>[insertar día, mes, año]</w:t>
      </w:r>
    </w:p>
    <w:p w14:paraId="76DCB597" w14:textId="77777777" w:rsidR="00087C96" w:rsidRPr="00087C96" w:rsidRDefault="007F7D40" w:rsidP="00087C96">
      <w:pPr>
        <w:spacing w:before="120" w:after="0" w:line="240" w:lineRule="auto"/>
        <w:jc w:val="right"/>
        <w:rPr>
          <w:rFonts w:ascii="Times New Roman" w:eastAsia="Times New Roman" w:hAnsi="Times New Roman" w:cs="Times New Roman"/>
          <w:sz w:val="24"/>
          <w:szCs w:val="20"/>
        </w:rPr>
      </w:pPr>
      <w:r>
        <w:rPr>
          <w:rFonts w:ascii="Times New Roman" w:hAnsi="Times New Roman"/>
          <w:sz w:val="24"/>
          <w:szCs w:val="20"/>
        </w:rPr>
        <w:t xml:space="preserve">Nombre Legal de Parte Licitante: </w:t>
      </w:r>
      <w:r>
        <w:rPr>
          <w:rFonts w:ascii="Times New Roman" w:hAnsi="Times New Roman"/>
          <w:b/>
          <w:bCs/>
          <w:sz w:val="24"/>
          <w:szCs w:val="20"/>
        </w:rPr>
        <w:t>[Insertar nombre completo]</w:t>
      </w:r>
    </w:p>
    <w:p w14:paraId="76DCB598"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r>
        <w:rPr>
          <w:rFonts w:ascii="Times New Roman" w:hAnsi="Times New Roman"/>
          <w:sz w:val="24"/>
          <w:szCs w:val="20"/>
        </w:rPr>
        <w:t xml:space="preserve">Página </w:t>
      </w:r>
      <w:r>
        <w:rPr>
          <w:rFonts w:ascii="Times New Roman" w:hAnsi="Times New Roman"/>
          <w:b/>
          <w:bCs/>
          <w:sz w:val="24"/>
          <w:szCs w:val="20"/>
        </w:rPr>
        <w:t>[insertar número de página]</w:t>
      </w:r>
      <w:r>
        <w:rPr>
          <w:rFonts w:ascii="Times New Roman" w:hAnsi="Times New Roman"/>
          <w:sz w:val="24"/>
          <w:szCs w:val="20"/>
        </w:rPr>
        <w:t xml:space="preserve"> de</w:t>
      </w:r>
      <w:r>
        <w:rPr>
          <w:rFonts w:ascii="Times New Roman" w:hAnsi="Times New Roman"/>
          <w:b/>
          <w:bCs/>
          <w:sz w:val="24"/>
          <w:szCs w:val="20"/>
        </w:rPr>
        <w:t xml:space="preserve"> [insertar número total]</w:t>
      </w:r>
      <w:r>
        <w:rPr>
          <w:rFonts w:ascii="Times New Roman" w:hAnsi="Times New Roman"/>
          <w:sz w:val="24"/>
          <w:szCs w:val="20"/>
        </w:rPr>
        <w:t xml:space="preserve"> páginas</w:t>
      </w:r>
    </w:p>
    <w:p w14:paraId="76DCB599"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p>
    <w:p w14:paraId="76DCB59A"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p>
    <w:p w14:paraId="76DCB59B"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D1641F" w14:paraId="76DCB59D"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6DCB59C" w14:textId="3DC677F1" w:rsidR="00087C96" w:rsidRPr="00D1641F" w:rsidRDefault="00087C96" w:rsidP="00087C96">
            <w:pPr>
              <w:spacing w:after="0" w:line="240" w:lineRule="auto"/>
              <w:jc w:val="center"/>
              <w:rPr>
                <w:rFonts w:ascii="Times New Roman" w:eastAsia="Times New Roman" w:hAnsi="Times New Roman" w:cs="Times New Roman"/>
                <w:b/>
                <w:spacing w:val="-4"/>
                <w:sz w:val="20"/>
                <w:szCs w:val="20"/>
              </w:rPr>
            </w:pPr>
            <w:r>
              <w:rPr>
                <w:rFonts w:ascii="Times New Roman" w:hAnsi="Times New Roman"/>
                <w:b/>
                <w:sz w:val="20"/>
                <w:szCs w:val="20"/>
              </w:rPr>
              <w:t xml:space="preserve">Contratos Incumplidos de acuerdo con Sección </w:t>
            </w:r>
            <w:r w:rsidR="00470DE7">
              <w:rPr>
                <w:rFonts w:ascii="Times New Roman" w:hAnsi="Times New Roman"/>
                <w:b/>
                <w:sz w:val="20"/>
                <w:szCs w:val="20"/>
              </w:rPr>
              <w:t>III, Revisión</w:t>
            </w:r>
            <w:r>
              <w:rPr>
                <w:rFonts w:ascii="Times New Roman" w:hAnsi="Times New Roman"/>
                <w:b/>
                <w:sz w:val="20"/>
                <w:szCs w:val="20"/>
              </w:rPr>
              <w:t xml:space="preserve"> de </w:t>
            </w:r>
            <w:r w:rsidR="00470DE7">
              <w:rPr>
                <w:rFonts w:ascii="Times New Roman" w:hAnsi="Times New Roman"/>
                <w:b/>
                <w:sz w:val="20"/>
                <w:szCs w:val="20"/>
              </w:rPr>
              <w:t>Oferta,</w:t>
            </w:r>
            <w:r>
              <w:rPr>
                <w:rFonts w:ascii="Times New Roman" w:hAnsi="Times New Roman"/>
                <w:b/>
                <w:sz w:val="20"/>
                <w:szCs w:val="20"/>
              </w:rPr>
              <w:t xml:space="preserve"> Criterios de Evaluación, y Requisitos de Calificación del Licitante</w:t>
            </w:r>
          </w:p>
        </w:tc>
      </w:tr>
      <w:tr w:rsidR="00087C96" w:rsidRPr="00D1641F" w14:paraId="76DCB5A1"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76DCB59E" w14:textId="5A0D564B" w:rsidR="00087C96" w:rsidRPr="00D1641F" w:rsidRDefault="00087C96" w:rsidP="00087C96">
            <w:pPr>
              <w:spacing w:after="0" w:line="240" w:lineRule="auto"/>
              <w:ind w:left="540" w:hanging="441"/>
              <w:jc w:val="both"/>
              <w:rPr>
                <w:rFonts w:ascii="Times New Roman" w:eastAsia="Times New Roman" w:hAnsi="Times New Roman" w:cs="Times New Roman"/>
                <w:spacing w:val="-4"/>
                <w:sz w:val="20"/>
                <w:szCs w:val="20"/>
              </w:rPr>
            </w:pPr>
            <w:r>
              <w:rPr>
                <w:rFonts w:ascii="Times New Roman" w:hAnsi="Times New Roman"/>
                <w:sz w:val="20"/>
                <w:szCs w:val="20"/>
              </w:rPr>
              <w:sym w:font="Wingdings" w:char="F0A8"/>
            </w:r>
            <w:r>
              <w:rPr>
                <w:rFonts w:ascii="Times New Roman" w:hAnsi="Times New Roman"/>
                <w:sz w:val="20"/>
                <w:szCs w:val="20"/>
              </w:rPr>
              <w:tab/>
              <w:t xml:space="preserve">No hubo incumplimiento de Contrato durante los cinco años anteriores al plazo de presentación de la Oferta de acuerdo con </w:t>
            </w:r>
            <w:r>
              <w:rPr>
                <w:rFonts w:ascii="Times New Roman" w:hAnsi="Times New Roman"/>
                <w:b/>
                <w:bCs/>
                <w:sz w:val="20"/>
                <w:szCs w:val="20"/>
              </w:rPr>
              <w:t xml:space="preserve">Sección </w:t>
            </w:r>
            <w:r w:rsidR="00470DE7">
              <w:rPr>
                <w:rFonts w:ascii="Times New Roman" w:hAnsi="Times New Roman"/>
                <w:b/>
                <w:bCs/>
                <w:sz w:val="20"/>
                <w:szCs w:val="20"/>
              </w:rPr>
              <w:t>III, Revisión</w:t>
            </w:r>
            <w:r>
              <w:rPr>
                <w:rFonts w:ascii="Times New Roman" w:hAnsi="Times New Roman"/>
                <w:b/>
                <w:bCs/>
                <w:sz w:val="20"/>
                <w:szCs w:val="20"/>
              </w:rPr>
              <w:t xml:space="preserve"> de </w:t>
            </w:r>
            <w:r w:rsidR="00470DE7">
              <w:rPr>
                <w:rFonts w:ascii="Times New Roman" w:hAnsi="Times New Roman"/>
                <w:b/>
                <w:bCs/>
                <w:sz w:val="20"/>
                <w:szCs w:val="20"/>
              </w:rPr>
              <w:t>Oferta,</w:t>
            </w:r>
            <w:r>
              <w:rPr>
                <w:rFonts w:ascii="Times New Roman" w:hAnsi="Times New Roman"/>
                <w:b/>
                <w:bCs/>
                <w:sz w:val="20"/>
                <w:szCs w:val="20"/>
              </w:rPr>
              <w:t xml:space="preserve"> Criterios de Evaluación, y Requisitos de Calificación del Licitante)</w:t>
            </w:r>
            <w:r>
              <w:rPr>
                <w:rFonts w:ascii="Times New Roman" w:hAnsi="Times New Roman"/>
                <w:sz w:val="20"/>
                <w:szCs w:val="20"/>
              </w:rPr>
              <w:t xml:space="preserve"> Sub-Factor 2.2.1.</w:t>
            </w:r>
          </w:p>
          <w:p w14:paraId="76DCB59F" w14:textId="77777777" w:rsidR="00087C96" w:rsidRPr="00D1641F" w:rsidRDefault="00087C96" w:rsidP="00087C96">
            <w:pPr>
              <w:spacing w:after="0" w:line="240" w:lineRule="auto"/>
              <w:ind w:left="540" w:hanging="441"/>
              <w:jc w:val="both"/>
              <w:rPr>
                <w:rFonts w:ascii="Times New Roman" w:eastAsia="Times New Roman" w:hAnsi="Times New Roman" w:cs="Times New Roman"/>
                <w:b/>
                <w:spacing w:val="-4"/>
                <w:sz w:val="20"/>
                <w:szCs w:val="20"/>
              </w:rPr>
            </w:pPr>
            <w:r>
              <w:rPr>
                <w:rFonts w:ascii="Times New Roman" w:hAnsi="Times New Roman"/>
                <w:sz w:val="20"/>
                <w:szCs w:val="20"/>
              </w:rPr>
              <w:t xml:space="preserve">    </w:t>
            </w:r>
            <w:r>
              <w:rPr>
                <w:rFonts w:ascii="Times New Roman" w:hAnsi="Times New Roman"/>
                <w:b/>
                <w:sz w:val="20"/>
                <w:szCs w:val="20"/>
              </w:rPr>
              <w:t>O BIEN</w:t>
            </w:r>
          </w:p>
          <w:p w14:paraId="76DCB5A0" w14:textId="0CCE5F94" w:rsidR="00087C96" w:rsidRPr="00D1641F" w:rsidRDefault="00087C96" w:rsidP="007F7D40">
            <w:pPr>
              <w:spacing w:after="0" w:line="240" w:lineRule="auto"/>
              <w:ind w:left="540" w:hanging="441"/>
              <w:jc w:val="both"/>
              <w:rPr>
                <w:rFonts w:ascii="Times New Roman" w:eastAsia="Times New Roman" w:hAnsi="Times New Roman" w:cs="Times New Roman"/>
                <w:spacing w:val="-4"/>
                <w:sz w:val="20"/>
                <w:szCs w:val="20"/>
              </w:rPr>
            </w:pPr>
            <w:r>
              <w:rPr>
                <w:rFonts w:ascii="Times New Roman" w:hAnsi="Times New Roman"/>
                <w:sz w:val="20"/>
                <w:szCs w:val="20"/>
              </w:rPr>
              <w:sym w:font="Wingdings" w:char="F0A8"/>
            </w:r>
            <w:r>
              <w:rPr>
                <w:rFonts w:ascii="Times New Roman" w:hAnsi="Times New Roman"/>
                <w:sz w:val="20"/>
                <w:szCs w:val="20"/>
              </w:rPr>
              <w:tab/>
              <w:t xml:space="preserve">Contrato (s) no cumplidos durante los cinco años anteriores al plazo de presentación de la Oferta de acuerdo con la </w:t>
            </w:r>
            <w:r>
              <w:rPr>
                <w:rFonts w:ascii="Times New Roman" w:hAnsi="Times New Roman"/>
                <w:b/>
                <w:bCs/>
                <w:sz w:val="20"/>
                <w:szCs w:val="20"/>
              </w:rPr>
              <w:t xml:space="preserve">Sección </w:t>
            </w:r>
            <w:r w:rsidR="00470DE7">
              <w:rPr>
                <w:rFonts w:ascii="Times New Roman" w:hAnsi="Times New Roman"/>
                <w:b/>
                <w:bCs/>
                <w:sz w:val="20"/>
                <w:szCs w:val="20"/>
              </w:rPr>
              <w:t>III, Revisión</w:t>
            </w:r>
            <w:r>
              <w:rPr>
                <w:rFonts w:ascii="Times New Roman" w:hAnsi="Times New Roman"/>
                <w:b/>
                <w:bCs/>
                <w:sz w:val="20"/>
                <w:szCs w:val="20"/>
              </w:rPr>
              <w:t xml:space="preserve"> de </w:t>
            </w:r>
            <w:r w:rsidR="00470DE7">
              <w:rPr>
                <w:rFonts w:ascii="Times New Roman" w:hAnsi="Times New Roman"/>
                <w:b/>
                <w:bCs/>
                <w:sz w:val="20"/>
                <w:szCs w:val="20"/>
              </w:rPr>
              <w:t>Oferta,</w:t>
            </w:r>
            <w:r>
              <w:rPr>
                <w:rFonts w:ascii="Times New Roman" w:hAnsi="Times New Roman"/>
                <w:b/>
                <w:bCs/>
                <w:sz w:val="20"/>
                <w:szCs w:val="20"/>
              </w:rPr>
              <w:t xml:space="preserve"> Criterios de Evaluación, y Requisitos de Calificación del Licitante</w:t>
            </w:r>
            <w:r>
              <w:rPr>
                <w:rFonts w:ascii="Times New Roman" w:hAnsi="Times New Roman"/>
                <w:sz w:val="20"/>
                <w:szCs w:val="20"/>
              </w:rPr>
              <w:t>), Sub-Factor 2.2.1.</w:t>
            </w:r>
          </w:p>
        </w:tc>
      </w:tr>
      <w:tr w:rsidR="00087C96" w:rsidRPr="00D1641F" w14:paraId="76DCB5A7"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76DCB5A2" w14:textId="77777777" w:rsidR="00087C96" w:rsidRPr="00D1641F" w:rsidRDefault="00087C96" w:rsidP="00087C96">
            <w:pPr>
              <w:spacing w:after="0" w:line="240" w:lineRule="auto"/>
              <w:jc w:val="center"/>
              <w:rPr>
                <w:rFonts w:ascii="Times New Roman" w:eastAsia="Times New Roman" w:hAnsi="Times New Roman" w:cs="Times New Roman"/>
                <w:b/>
                <w:bCs/>
                <w:spacing w:val="-4"/>
                <w:sz w:val="20"/>
                <w:szCs w:val="20"/>
              </w:rPr>
            </w:pPr>
            <w:r>
              <w:rPr>
                <w:rFonts w:ascii="Times New Roman" w:hAnsi="Times New Roman"/>
                <w:b/>
                <w:bCs/>
                <w:sz w:val="20"/>
                <w:szCs w:val="20"/>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76DCB5A3" w14:textId="77777777" w:rsidR="00087C96" w:rsidRPr="00D1641F" w:rsidRDefault="00087C96" w:rsidP="00087C96">
            <w:pPr>
              <w:spacing w:after="0" w:line="240" w:lineRule="auto"/>
              <w:jc w:val="center"/>
              <w:rPr>
                <w:rFonts w:ascii="Times New Roman" w:eastAsia="Times New Roman" w:hAnsi="Times New Roman" w:cs="Times New Roman"/>
                <w:b/>
                <w:bCs/>
                <w:spacing w:val="-4"/>
                <w:sz w:val="20"/>
                <w:szCs w:val="20"/>
              </w:rPr>
            </w:pPr>
            <w:r>
              <w:rPr>
                <w:rFonts w:ascii="Times New Roman" w:hAnsi="Times New Roman"/>
                <w:b/>
                <w:bCs/>
                <w:sz w:val="20"/>
                <w:szCs w:val="20"/>
              </w:rPr>
              <w:t>Porción no cumplida del contrato</w:t>
            </w:r>
          </w:p>
        </w:tc>
        <w:tc>
          <w:tcPr>
            <w:tcW w:w="5128" w:type="dxa"/>
            <w:tcBorders>
              <w:top w:val="single" w:sz="2" w:space="0" w:color="auto"/>
              <w:left w:val="single" w:sz="2" w:space="0" w:color="auto"/>
              <w:bottom w:val="single" w:sz="2" w:space="0" w:color="auto"/>
              <w:right w:val="single" w:sz="2" w:space="0" w:color="auto"/>
            </w:tcBorders>
            <w:vAlign w:val="center"/>
          </w:tcPr>
          <w:p w14:paraId="76DCB5A4" w14:textId="77777777" w:rsidR="00087C96" w:rsidRPr="00D1641F" w:rsidRDefault="00087C96" w:rsidP="00087C96">
            <w:pPr>
              <w:spacing w:after="0" w:line="240" w:lineRule="auto"/>
              <w:jc w:val="center"/>
              <w:rPr>
                <w:rFonts w:ascii="Times New Roman" w:eastAsia="Times New Roman" w:hAnsi="Times New Roman" w:cs="Times New Roman"/>
                <w:b/>
                <w:bCs/>
                <w:spacing w:val="-4"/>
                <w:sz w:val="20"/>
                <w:szCs w:val="20"/>
              </w:rPr>
            </w:pPr>
            <w:r>
              <w:rPr>
                <w:rFonts w:ascii="Times New Roman" w:hAnsi="Times New Roman"/>
                <w:b/>
                <w:bCs/>
                <w:sz w:val="20"/>
                <w:szCs w:val="20"/>
              </w:rPr>
              <w:t>Identificación del Contrato</w:t>
            </w:r>
          </w:p>
          <w:p w14:paraId="76DCB5A5" w14:textId="77777777" w:rsidR="00087C96" w:rsidRPr="00D1641F" w:rsidRDefault="00087C96" w:rsidP="00087C96">
            <w:pPr>
              <w:spacing w:after="0" w:line="240" w:lineRule="auto"/>
              <w:jc w:val="center"/>
              <w:rPr>
                <w:rFonts w:ascii="Times New Roman" w:eastAsia="Times New Roman" w:hAnsi="Times New Roman" w:cs="Times New Roman"/>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76DCB5A6" w14:textId="77777777" w:rsidR="00087C96" w:rsidRPr="00D1641F" w:rsidRDefault="00087C96" w:rsidP="00087C96">
            <w:pPr>
              <w:spacing w:after="0" w:line="240" w:lineRule="auto"/>
              <w:jc w:val="center"/>
              <w:rPr>
                <w:rFonts w:ascii="Times New Roman" w:eastAsia="Times New Roman" w:hAnsi="Times New Roman" w:cs="Times New Roman"/>
                <w:i/>
                <w:iCs/>
                <w:spacing w:val="-6"/>
                <w:sz w:val="20"/>
                <w:szCs w:val="20"/>
              </w:rPr>
            </w:pPr>
            <w:r>
              <w:rPr>
                <w:rFonts w:ascii="Times New Roman" w:hAnsi="Times New Roman"/>
                <w:b/>
                <w:bCs/>
                <w:sz w:val="20"/>
                <w:szCs w:val="20"/>
              </w:rPr>
              <w:t>Cantidad Total de Contrato (valor actual, equivalencia en dólares estadounidenses).</w:t>
            </w:r>
          </w:p>
        </w:tc>
      </w:tr>
      <w:tr w:rsidR="00087C96" w:rsidRPr="00D1641F" w14:paraId="76DCB5AF"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76DCB5A8"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iCs/>
                <w:sz w:val="20"/>
                <w:szCs w:val="20"/>
              </w:rPr>
              <w:t>[Insertar año]</w:t>
            </w:r>
          </w:p>
        </w:tc>
        <w:tc>
          <w:tcPr>
            <w:tcW w:w="1530" w:type="dxa"/>
            <w:tcBorders>
              <w:top w:val="single" w:sz="2" w:space="0" w:color="auto"/>
              <w:left w:val="single" w:sz="2" w:space="0" w:color="auto"/>
              <w:bottom w:val="single" w:sz="2" w:space="0" w:color="auto"/>
              <w:right w:val="single" w:sz="2" w:space="0" w:color="auto"/>
            </w:tcBorders>
          </w:tcPr>
          <w:p w14:paraId="76DCB5A9"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iCs/>
                <w:sz w:val="20"/>
                <w:szCs w:val="20"/>
              </w:rPr>
              <w:t>[Insertar cantidad y el porcentaje]</w:t>
            </w:r>
          </w:p>
        </w:tc>
        <w:tc>
          <w:tcPr>
            <w:tcW w:w="5128" w:type="dxa"/>
            <w:tcBorders>
              <w:top w:val="single" w:sz="2" w:space="0" w:color="auto"/>
              <w:left w:val="single" w:sz="2" w:space="0" w:color="auto"/>
              <w:bottom w:val="single" w:sz="2" w:space="0" w:color="auto"/>
              <w:right w:val="single" w:sz="2" w:space="0" w:color="auto"/>
            </w:tcBorders>
          </w:tcPr>
          <w:p w14:paraId="76DCB5AA" w14:textId="77777777" w:rsidR="00087C96" w:rsidRPr="00D1641F" w:rsidRDefault="00087C96" w:rsidP="00087C96">
            <w:pPr>
              <w:spacing w:after="0" w:line="240" w:lineRule="auto"/>
              <w:jc w:val="both"/>
              <w:rPr>
                <w:rFonts w:ascii="Times New Roman" w:eastAsia="Times New Roman" w:hAnsi="Times New Roman" w:cs="Times New Roman"/>
                <w:i/>
                <w:iCs/>
                <w:spacing w:val="-6"/>
                <w:sz w:val="20"/>
                <w:szCs w:val="20"/>
              </w:rPr>
            </w:pPr>
            <w:r>
              <w:rPr>
                <w:rFonts w:ascii="Times New Roman" w:hAnsi="Times New Roman"/>
                <w:sz w:val="20"/>
                <w:szCs w:val="20"/>
              </w:rPr>
              <w:t xml:space="preserve">Identificación del contrato </w:t>
            </w:r>
            <w:r>
              <w:rPr>
                <w:rFonts w:ascii="Times New Roman" w:hAnsi="Times New Roman"/>
                <w:b/>
                <w:iCs/>
                <w:sz w:val="20"/>
                <w:szCs w:val="20"/>
              </w:rPr>
              <w:t>[Indicar el nombre completo, número, y cualquier otra identificación del contrato]</w:t>
            </w:r>
          </w:p>
          <w:p w14:paraId="76DCB5AB" w14:textId="77777777" w:rsidR="00087C96" w:rsidRPr="00D1641F" w:rsidRDefault="00087C96" w:rsidP="00087C96">
            <w:pPr>
              <w:spacing w:after="0" w:line="240" w:lineRule="auto"/>
              <w:jc w:val="both"/>
              <w:rPr>
                <w:rFonts w:ascii="Times New Roman" w:eastAsia="Times New Roman" w:hAnsi="Times New Roman" w:cs="Times New Roman"/>
                <w:iCs/>
                <w:spacing w:val="-6"/>
                <w:sz w:val="20"/>
                <w:szCs w:val="20"/>
              </w:rPr>
            </w:pPr>
            <w:r>
              <w:rPr>
                <w:rFonts w:ascii="Times New Roman" w:hAnsi="Times New Roman"/>
                <w:sz w:val="20"/>
                <w:szCs w:val="20"/>
              </w:rPr>
              <w:t xml:space="preserve">Nombre de institución: </w:t>
            </w:r>
            <w:r>
              <w:rPr>
                <w:rFonts w:ascii="Times New Roman" w:hAnsi="Times New Roman"/>
                <w:b/>
                <w:bCs/>
                <w:iCs/>
                <w:sz w:val="20"/>
                <w:szCs w:val="20"/>
              </w:rPr>
              <w:t>[Insertar nombre completo]</w:t>
            </w:r>
          </w:p>
          <w:p w14:paraId="76DCB5AC" w14:textId="77777777" w:rsidR="00087C96" w:rsidRPr="00D1641F" w:rsidRDefault="00087C96" w:rsidP="00087C96">
            <w:pPr>
              <w:spacing w:after="0" w:line="240" w:lineRule="auto"/>
              <w:jc w:val="both"/>
              <w:rPr>
                <w:rFonts w:ascii="Times New Roman" w:eastAsia="Times New Roman" w:hAnsi="Times New Roman" w:cs="Times New Roman"/>
                <w:b/>
                <w:i/>
                <w:iCs/>
                <w:spacing w:val="-6"/>
                <w:sz w:val="20"/>
                <w:szCs w:val="20"/>
              </w:rPr>
            </w:pPr>
            <w:r>
              <w:rPr>
                <w:rFonts w:ascii="Times New Roman" w:hAnsi="Times New Roman"/>
                <w:sz w:val="20"/>
                <w:szCs w:val="20"/>
              </w:rPr>
              <w:t xml:space="preserve">Dirección de institución: </w:t>
            </w:r>
            <w:r>
              <w:rPr>
                <w:rFonts w:ascii="Times New Roman" w:hAnsi="Times New Roman"/>
                <w:b/>
                <w:iCs/>
                <w:sz w:val="20"/>
                <w:szCs w:val="20"/>
              </w:rPr>
              <w:t>[Insertar domicilio/ciudad/país]</w:t>
            </w:r>
          </w:p>
          <w:p w14:paraId="76DCB5AD" w14:textId="77777777" w:rsidR="00087C96" w:rsidRPr="00D1641F" w:rsidRDefault="00087C96"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Motivo(s) de incumplimiento: </w:t>
            </w:r>
            <w:r>
              <w:rPr>
                <w:rFonts w:ascii="Times New Roman" w:hAnsi="Times New Roman"/>
                <w:b/>
                <w:iCs/>
                <w:sz w:val="20"/>
                <w:szCs w:val="20"/>
              </w:rPr>
              <w:t>[indicar motivo(s) principal(es)]</w:t>
            </w:r>
          </w:p>
        </w:tc>
        <w:tc>
          <w:tcPr>
            <w:tcW w:w="1763" w:type="dxa"/>
            <w:tcBorders>
              <w:top w:val="single" w:sz="2" w:space="0" w:color="auto"/>
              <w:left w:val="single" w:sz="2" w:space="0" w:color="auto"/>
              <w:bottom w:val="single" w:sz="2" w:space="0" w:color="auto"/>
              <w:right w:val="single" w:sz="2" w:space="0" w:color="auto"/>
            </w:tcBorders>
          </w:tcPr>
          <w:p w14:paraId="76DCB5AE"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iCs/>
                <w:sz w:val="20"/>
                <w:szCs w:val="20"/>
              </w:rPr>
              <w:t>[insertar cantidad]</w:t>
            </w:r>
          </w:p>
        </w:tc>
      </w:tr>
    </w:tbl>
    <w:p w14:paraId="76DCB5B0" w14:textId="77777777" w:rsidR="00087C96" w:rsidRPr="00087C96" w:rsidRDefault="00087C96" w:rsidP="00087C96">
      <w:pPr>
        <w:spacing w:after="0" w:line="468" w:lineRule="atLeast"/>
        <w:jc w:val="both"/>
        <w:rPr>
          <w:rFonts w:ascii="Times New Roman" w:eastAsia="Times New Roman" w:hAnsi="Times New Roman" w:cs="Times New Roman"/>
          <w:b/>
          <w:bCs/>
          <w:spacing w:val="8"/>
          <w:sz w:val="24"/>
          <w:szCs w:val="20"/>
        </w:rPr>
      </w:pPr>
    </w:p>
    <w:p w14:paraId="76DCB5B1" w14:textId="77777777" w:rsidR="00087C96" w:rsidRPr="00087C96" w:rsidRDefault="00087C96" w:rsidP="00087C96">
      <w:pPr>
        <w:spacing w:after="0" w:line="240" w:lineRule="auto"/>
        <w:jc w:val="both"/>
        <w:rPr>
          <w:rFonts w:ascii="Times New Roman" w:eastAsia="Times New Roman" w:hAnsi="Times New Roman" w:cs="Times New Roman"/>
          <w:b/>
          <w:bCs/>
          <w:spacing w:val="8"/>
          <w:sz w:val="24"/>
          <w:szCs w:val="20"/>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D1641F" w14:paraId="76DCB5B3" w14:textId="77777777" w:rsidTr="00087C96">
        <w:trPr>
          <w:cantSplit/>
          <w:jc w:val="center"/>
        </w:trPr>
        <w:tc>
          <w:tcPr>
            <w:tcW w:w="9360" w:type="dxa"/>
            <w:tcBorders>
              <w:top w:val="single" w:sz="4" w:space="0" w:color="auto"/>
              <w:bottom w:val="single" w:sz="4" w:space="0" w:color="auto"/>
            </w:tcBorders>
            <w:vAlign w:val="center"/>
          </w:tcPr>
          <w:p w14:paraId="76DCB5B2" w14:textId="6CDD3605" w:rsidR="00087C96" w:rsidRPr="00D1641F" w:rsidRDefault="00087C96" w:rsidP="00087C96">
            <w:pPr>
              <w:suppressAutoHyphens/>
              <w:spacing w:after="0" w:line="240" w:lineRule="auto"/>
              <w:ind w:left="360"/>
              <w:jc w:val="center"/>
              <w:rPr>
                <w:rFonts w:ascii="Times New Roman" w:eastAsia="Times New Roman" w:hAnsi="Times New Roman" w:cs="Times New Roman"/>
                <w:b/>
                <w:spacing w:val="-4"/>
                <w:sz w:val="20"/>
                <w:szCs w:val="20"/>
              </w:rPr>
            </w:pPr>
            <w:r>
              <w:rPr>
                <w:rFonts w:ascii="Times New Roman" w:hAnsi="Times New Roman"/>
                <w:b/>
                <w:sz w:val="20"/>
                <w:szCs w:val="20"/>
              </w:rPr>
              <w:lastRenderedPageBreak/>
              <w:t xml:space="preserve">Incumplimiento de Firma de Contrato de acuerdo con Sección </w:t>
            </w:r>
            <w:r w:rsidR="00A74BD2">
              <w:rPr>
                <w:rFonts w:ascii="Times New Roman" w:hAnsi="Times New Roman"/>
                <w:b/>
                <w:sz w:val="20"/>
                <w:szCs w:val="20"/>
              </w:rPr>
              <w:t>III, Revisión</w:t>
            </w:r>
            <w:r>
              <w:rPr>
                <w:rFonts w:ascii="Times New Roman" w:hAnsi="Times New Roman"/>
                <w:b/>
                <w:sz w:val="20"/>
                <w:szCs w:val="20"/>
              </w:rPr>
              <w:t xml:space="preserve"> de </w:t>
            </w:r>
            <w:r w:rsidR="00A74BD2">
              <w:rPr>
                <w:rFonts w:ascii="Times New Roman" w:hAnsi="Times New Roman"/>
                <w:b/>
                <w:sz w:val="20"/>
                <w:szCs w:val="20"/>
              </w:rPr>
              <w:t>Oferta,</w:t>
            </w:r>
            <w:r>
              <w:rPr>
                <w:rFonts w:ascii="Times New Roman" w:hAnsi="Times New Roman"/>
                <w:b/>
                <w:sz w:val="20"/>
                <w:szCs w:val="20"/>
              </w:rPr>
              <w:t xml:space="preserve"> Criterios de Evaluación, y Requisitos de Calificación del Licitante</w:t>
            </w:r>
          </w:p>
        </w:tc>
      </w:tr>
      <w:tr w:rsidR="00087C96" w:rsidRPr="00D1641F" w14:paraId="76DCB5B8" w14:textId="77777777" w:rsidTr="00087C96">
        <w:trPr>
          <w:cantSplit/>
          <w:jc w:val="center"/>
        </w:trPr>
        <w:tc>
          <w:tcPr>
            <w:tcW w:w="9360" w:type="dxa"/>
            <w:tcBorders>
              <w:top w:val="single" w:sz="4" w:space="0" w:color="auto"/>
              <w:bottom w:val="single" w:sz="4" w:space="0" w:color="auto"/>
            </w:tcBorders>
          </w:tcPr>
          <w:p w14:paraId="76DCB5B4" w14:textId="0D30E21E" w:rsidR="00087C96" w:rsidRPr="00D1641F"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Pr>
                <w:rFonts w:ascii="Times New Roman" w:hAnsi="Times New Roman"/>
                <w:b/>
                <w:bCs/>
                <w:i/>
                <w:iCs/>
                <w:sz w:val="20"/>
                <w:szCs w:val="20"/>
                <w:u w:val="single"/>
              </w:rPr>
              <w:t>No incumplimiento</w:t>
            </w:r>
            <w:r>
              <w:rPr>
                <w:rFonts w:ascii="Times New Roman" w:hAnsi="Times New Roman"/>
                <w:sz w:val="20"/>
                <w:szCs w:val="20"/>
              </w:rPr>
              <w:t xml:space="preserve"> de firma de contrato de acuerdo con Sub-Factor 2.2.2 de </w:t>
            </w:r>
            <w:r>
              <w:rPr>
                <w:rFonts w:ascii="Times New Roman" w:hAnsi="Times New Roman"/>
                <w:b/>
                <w:bCs/>
                <w:sz w:val="20"/>
                <w:szCs w:val="20"/>
              </w:rPr>
              <w:t xml:space="preserve">Sección </w:t>
            </w:r>
            <w:r w:rsidR="00A74BD2">
              <w:rPr>
                <w:rFonts w:ascii="Times New Roman" w:hAnsi="Times New Roman"/>
                <w:b/>
                <w:bCs/>
                <w:sz w:val="20"/>
                <w:szCs w:val="20"/>
              </w:rPr>
              <w:t>III, Revisión</w:t>
            </w:r>
            <w:r>
              <w:rPr>
                <w:rFonts w:ascii="Times New Roman" w:hAnsi="Times New Roman"/>
                <w:b/>
                <w:bCs/>
                <w:sz w:val="20"/>
                <w:szCs w:val="20"/>
              </w:rPr>
              <w:t xml:space="preserve"> de </w:t>
            </w:r>
            <w:r w:rsidR="00A74BD2">
              <w:rPr>
                <w:rFonts w:ascii="Times New Roman" w:hAnsi="Times New Roman"/>
                <w:b/>
                <w:bCs/>
                <w:sz w:val="20"/>
                <w:szCs w:val="20"/>
              </w:rPr>
              <w:t>Oferta,</w:t>
            </w:r>
            <w:r>
              <w:rPr>
                <w:rFonts w:ascii="Times New Roman" w:hAnsi="Times New Roman"/>
                <w:b/>
                <w:bCs/>
                <w:sz w:val="20"/>
                <w:szCs w:val="20"/>
              </w:rPr>
              <w:t xml:space="preserve"> Criterios de Evaluación, y Requisitos de Calificación del Licitante</w:t>
            </w:r>
          </w:p>
          <w:p w14:paraId="76DCB5B5" w14:textId="77777777" w:rsidR="00087C96" w:rsidRPr="00544309" w:rsidRDefault="00087C96" w:rsidP="00087C96">
            <w:pPr>
              <w:suppressAutoHyphens/>
              <w:spacing w:after="0" w:line="240" w:lineRule="auto"/>
              <w:ind w:left="360"/>
              <w:jc w:val="both"/>
              <w:rPr>
                <w:rFonts w:ascii="Times New Roman" w:eastAsia="Times New Roman" w:hAnsi="Times New Roman" w:cs="Times New Roman"/>
                <w:b/>
                <w:bCs/>
                <w:spacing w:val="-6"/>
                <w:sz w:val="20"/>
                <w:szCs w:val="20"/>
              </w:rPr>
            </w:pPr>
            <w:r w:rsidRPr="00544309">
              <w:rPr>
                <w:rFonts w:ascii="Times New Roman" w:hAnsi="Times New Roman"/>
                <w:b/>
                <w:bCs/>
                <w:sz w:val="20"/>
                <w:szCs w:val="20"/>
              </w:rPr>
              <w:t>O BIEN</w:t>
            </w:r>
          </w:p>
          <w:p w14:paraId="76DCB5B6" w14:textId="77777777" w:rsidR="00087C96" w:rsidRPr="00D1641F"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p>
          <w:p w14:paraId="76DCB5B7" w14:textId="0E524CEE" w:rsidR="00087C96" w:rsidRPr="00D1641F" w:rsidRDefault="00087C96" w:rsidP="00F526BB">
            <w:pPr>
              <w:numPr>
                <w:ilvl w:val="0"/>
                <w:numId w:val="36"/>
              </w:numPr>
              <w:suppressAutoHyphens/>
              <w:spacing w:after="0" w:line="240" w:lineRule="auto"/>
              <w:jc w:val="both"/>
              <w:rPr>
                <w:rFonts w:ascii="Times New Roman" w:eastAsia="Times New Roman" w:hAnsi="Times New Roman" w:cs="Times New Roman"/>
                <w:i/>
                <w:iCs/>
                <w:color w:val="000000"/>
                <w:spacing w:val="-2"/>
                <w:sz w:val="20"/>
                <w:szCs w:val="20"/>
              </w:rPr>
            </w:pPr>
            <w:r>
              <w:rPr>
                <w:rFonts w:ascii="Times New Roman" w:hAnsi="Times New Roman"/>
                <w:sz w:val="20"/>
                <w:szCs w:val="20"/>
              </w:rPr>
              <w:t xml:space="preserve">Incumplimiento de firmar de contrato de acuerdo con Sub-Factor 2.2.2 de </w:t>
            </w:r>
            <w:r>
              <w:rPr>
                <w:rFonts w:ascii="Times New Roman" w:hAnsi="Times New Roman"/>
                <w:b/>
                <w:bCs/>
                <w:sz w:val="20"/>
                <w:szCs w:val="20"/>
              </w:rPr>
              <w:t xml:space="preserve">Sección </w:t>
            </w:r>
            <w:r w:rsidR="00A74BD2">
              <w:rPr>
                <w:rFonts w:ascii="Times New Roman" w:hAnsi="Times New Roman"/>
                <w:b/>
                <w:bCs/>
                <w:sz w:val="20"/>
                <w:szCs w:val="20"/>
              </w:rPr>
              <w:t>III, Revisión</w:t>
            </w:r>
            <w:r>
              <w:rPr>
                <w:rFonts w:ascii="Times New Roman" w:hAnsi="Times New Roman"/>
                <w:b/>
                <w:bCs/>
                <w:sz w:val="20"/>
                <w:szCs w:val="20"/>
              </w:rPr>
              <w:t xml:space="preserve"> de </w:t>
            </w:r>
            <w:r w:rsidR="00A74BD2">
              <w:rPr>
                <w:rFonts w:ascii="Times New Roman" w:hAnsi="Times New Roman"/>
                <w:b/>
                <w:bCs/>
                <w:sz w:val="20"/>
                <w:szCs w:val="20"/>
              </w:rPr>
              <w:t>Oferta,</w:t>
            </w:r>
            <w:r>
              <w:rPr>
                <w:rFonts w:ascii="Times New Roman" w:hAnsi="Times New Roman"/>
                <w:b/>
                <w:bCs/>
                <w:sz w:val="20"/>
                <w:szCs w:val="20"/>
              </w:rPr>
              <w:t xml:space="preserve"> Criterios de Evaluación, y Requisitos de Calificación del Licitante</w:t>
            </w:r>
          </w:p>
        </w:tc>
      </w:tr>
      <w:tr w:rsidR="00087C96" w:rsidRPr="00D1641F" w14:paraId="76DCB5BE" w14:textId="77777777" w:rsidTr="00087C96">
        <w:trPr>
          <w:cantSplit/>
          <w:jc w:val="center"/>
        </w:trPr>
        <w:tc>
          <w:tcPr>
            <w:tcW w:w="9360" w:type="dxa"/>
            <w:tcBorders>
              <w:bottom w:val="single" w:sz="4" w:space="0" w:color="auto"/>
            </w:tcBorders>
            <w:shd w:val="clear" w:color="auto" w:fill="auto"/>
          </w:tcPr>
          <w:p w14:paraId="76DCB5B9"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r>
              <w:rPr>
                <w:rFonts w:ascii="Times New Roman" w:hAnsi="Times New Roman"/>
                <w:sz w:val="20"/>
                <w:szCs w:val="20"/>
              </w:rPr>
              <w:t>Incumplimiento de Firma de Contracto</w:t>
            </w:r>
          </w:p>
          <w:p w14:paraId="76DCB5BA"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p>
          <w:p w14:paraId="76DCB5BB" w14:textId="5A1068AF" w:rsidR="00087C96" w:rsidRPr="00D1641F"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r>
              <w:rPr>
                <w:rFonts w:ascii="Times New Roman" w:hAnsi="Times New Roman"/>
                <w:sz w:val="20"/>
                <w:szCs w:val="20"/>
              </w:rPr>
              <w:t xml:space="preserve">En caso de incumplir con firmar un contrato, aclare / explique su situación de acuerdo con el Sub-Factor 2.2.2 </w:t>
            </w:r>
            <w:r w:rsidR="00A74BD2">
              <w:rPr>
                <w:rFonts w:ascii="Times New Roman" w:hAnsi="Times New Roman"/>
                <w:sz w:val="20"/>
                <w:szCs w:val="20"/>
              </w:rPr>
              <w:t>de Sección</w:t>
            </w:r>
            <w:r>
              <w:rPr>
                <w:rFonts w:ascii="Times New Roman" w:hAnsi="Times New Roman"/>
                <w:sz w:val="20"/>
                <w:szCs w:val="20"/>
              </w:rPr>
              <w:t xml:space="preserve"> </w:t>
            </w:r>
            <w:r w:rsidR="00544309">
              <w:rPr>
                <w:rFonts w:ascii="Times New Roman" w:hAnsi="Times New Roman"/>
                <w:sz w:val="20"/>
                <w:szCs w:val="20"/>
              </w:rPr>
              <w:t>III, Revisión</w:t>
            </w:r>
            <w:r>
              <w:rPr>
                <w:rFonts w:ascii="Times New Roman" w:hAnsi="Times New Roman"/>
                <w:sz w:val="20"/>
                <w:szCs w:val="20"/>
              </w:rPr>
              <w:t xml:space="preserve"> de Oferta, Criterios de Evaluación, y Requisitos de Calificación del Licitante</w:t>
            </w:r>
          </w:p>
          <w:p w14:paraId="76DCB5BC" w14:textId="77777777" w:rsidR="00087C96" w:rsidRPr="00D1641F"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p>
          <w:p w14:paraId="76DCB5BD"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p>
        </w:tc>
      </w:tr>
    </w:tbl>
    <w:p w14:paraId="76DCB5BF" w14:textId="77777777" w:rsidR="00087C96" w:rsidRPr="00087C96" w:rsidRDefault="00087C96" w:rsidP="00087C96">
      <w:pPr>
        <w:spacing w:after="0" w:line="468" w:lineRule="atLeast"/>
        <w:jc w:val="both"/>
        <w:rPr>
          <w:rFonts w:ascii="Times New Roman" w:eastAsia="Times New Roman" w:hAnsi="Times New Roman" w:cs="Times New Roman"/>
          <w:b/>
          <w:bCs/>
          <w:spacing w:val="8"/>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84"/>
        <w:gridCol w:w="1536"/>
        <w:gridCol w:w="4912"/>
        <w:gridCol w:w="1810"/>
      </w:tblGrid>
      <w:tr w:rsidR="00087C96" w:rsidRPr="00D1641F" w14:paraId="76DCB5C4" w14:textId="77777777" w:rsidTr="00087C96">
        <w:tc>
          <w:tcPr>
            <w:tcW w:w="957" w:type="dxa"/>
            <w:vAlign w:val="center"/>
          </w:tcPr>
          <w:p w14:paraId="76DCB5C0" w14:textId="77777777" w:rsidR="00087C96" w:rsidRPr="00D1641F" w:rsidRDefault="00087C96" w:rsidP="00087C96">
            <w:pPr>
              <w:spacing w:after="0" w:line="240" w:lineRule="auto"/>
              <w:jc w:val="center"/>
              <w:rPr>
                <w:rFonts w:ascii="Times New Roman" w:eastAsia="Times New Roman" w:hAnsi="Times New Roman" w:cs="Times New Roman"/>
                <w:b/>
                <w:spacing w:val="8"/>
                <w:sz w:val="20"/>
                <w:szCs w:val="20"/>
              </w:rPr>
            </w:pPr>
            <w:r>
              <w:rPr>
                <w:rFonts w:ascii="Times New Roman" w:hAnsi="Times New Roman"/>
                <w:b/>
                <w:sz w:val="20"/>
                <w:szCs w:val="20"/>
              </w:rPr>
              <w:t>Año</w:t>
            </w:r>
          </w:p>
        </w:tc>
        <w:tc>
          <w:tcPr>
            <w:tcW w:w="1563" w:type="dxa"/>
            <w:vAlign w:val="center"/>
          </w:tcPr>
          <w:p w14:paraId="76DCB5C1" w14:textId="77777777" w:rsidR="00087C96" w:rsidRPr="00D1641F" w:rsidRDefault="00087C96" w:rsidP="00087C96">
            <w:pPr>
              <w:spacing w:after="0" w:line="240" w:lineRule="auto"/>
              <w:jc w:val="center"/>
              <w:rPr>
                <w:rFonts w:ascii="Times New Roman" w:eastAsia="Times New Roman" w:hAnsi="Times New Roman" w:cs="Times New Roman"/>
                <w:b/>
                <w:sz w:val="20"/>
                <w:szCs w:val="20"/>
              </w:rPr>
            </w:pPr>
            <w:r>
              <w:rPr>
                <w:rFonts w:ascii="Times New Roman" w:hAnsi="Times New Roman"/>
                <w:b/>
                <w:sz w:val="20"/>
                <w:szCs w:val="20"/>
              </w:rPr>
              <w:t>Reclamo como Porcentaje del Total de Activos</w:t>
            </w:r>
          </w:p>
        </w:tc>
        <w:tc>
          <w:tcPr>
            <w:tcW w:w="5130" w:type="dxa"/>
            <w:vAlign w:val="center"/>
          </w:tcPr>
          <w:p w14:paraId="76DCB5C2" w14:textId="77777777" w:rsidR="00087C96" w:rsidRPr="00D1641F" w:rsidRDefault="00087C96" w:rsidP="00087C96">
            <w:pPr>
              <w:spacing w:after="0" w:line="240" w:lineRule="auto"/>
              <w:jc w:val="center"/>
              <w:rPr>
                <w:rFonts w:ascii="Times New Roman" w:eastAsia="Times New Roman" w:hAnsi="Times New Roman" w:cs="Times New Roman"/>
                <w:b/>
                <w:spacing w:val="8"/>
                <w:sz w:val="20"/>
                <w:szCs w:val="20"/>
              </w:rPr>
            </w:pPr>
            <w:r>
              <w:rPr>
                <w:rFonts w:ascii="Times New Roman" w:hAnsi="Times New Roman"/>
                <w:b/>
                <w:sz w:val="20"/>
                <w:szCs w:val="20"/>
              </w:rPr>
              <w:t>Identificación del Contrato</w:t>
            </w:r>
          </w:p>
        </w:tc>
        <w:tc>
          <w:tcPr>
            <w:tcW w:w="1818" w:type="dxa"/>
            <w:vAlign w:val="center"/>
          </w:tcPr>
          <w:p w14:paraId="76DCB5C3" w14:textId="77777777" w:rsidR="00087C96" w:rsidRPr="00D1641F" w:rsidRDefault="00087C96" w:rsidP="00087C96">
            <w:pPr>
              <w:spacing w:after="0" w:line="240" w:lineRule="auto"/>
              <w:jc w:val="center"/>
              <w:rPr>
                <w:rFonts w:ascii="Times New Roman" w:eastAsia="Times New Roman" w:hAnsi="Times New Roman" w:cs="Times New Roman"/>
                <w:b/>
                <w:sz w:val="20"/>
                <w:szCs w:val="20"/>
              </w:rPr>
            </w:pPr>
            <w:r>
              <w:rPr>
                <w:rFonts w:ascii="Times New Roman" w:hAnsi="Times New Roman"/>
                <w:b/>
                <w:sz w:val="20"/>
                <w:szCs w:val="20"/>
              </w:rPr>
              <w:t>Cantidad Total de Contrato (valor actual, equivalencia en dólares estadounidenses).</w:t>
            </w:r>
          </w:p>
        </w:tc>
      </w:tr>
      <w:tr w:rsidR="00087C96" w:rsidRPr="00D1641F" w14:paraId="76DCB5CC" w14:textId="77777777" w:rsidTr="00087C96">
        <w:tc>
          <w:tcPr>
            <w:tcW w:w="957" w:type="dxa"/>
          </w:tcPr>
          <w:p w14:paraId="76DCB5C5"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[Insertar año]</w:t>
            </w:r>
          </w:p>
        </w:tc>
        <w:tc>
          <w:tcPr>
            <w:tcW w:w="1563" w:type="dxa"/>
          </w:tcPr>
          <w:p w14:paraId="76DCB5C6"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[Insertar porcentaje]</w:t>
            </w:r>
          </w:p>
        </w:tc>
        <w:tc>
          <w:tcPr>
            <w:tcW w:w="5130" w:type="dxa"/>
          </w:tcPr>
          <w:p w14:paraId="76DCB5C7"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sz w:val="20"/>
                <w:szCs w:val="20"/>
              </w:rPr>
              <w:t xml:space="preserve">Identificación del contrato </w:t>
            </w:r>
            <w:r>
              <w:rPr>
                <w:rFonts w:ascii="Times New Roman" w:hAnsi="Times New Roman"/>
                <w:b/>
                <w:sz w:val="20"/>
                <w:szCs w:val="20"/>
              </w:rPr>
              <w:t>[Indicar el nombre completo, número, y cualquier otra identificación del contrato]</w:t>
            </w:r>
          </w:p>
          <w:p w14:paraId="76DCB5C8"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sz w:val="20"/>
                <w:szCs w:val="20"/>
              </w:rPr>
              <w:t xml:space="preserve">Nombre de institución: </w:t>
            </w:r>
            <w:r>
              <w:rPr>
                <w:rFonts w:ascii="Times New Roman" w:hAnsi="Times New Roman"/>
                <w:b/>
                <w:bCs/>
                <w:sz w:val="20"/>
                <w:szCs w:val="20"/>
              </w:rPr>
              <w:t>[Insertar nombre completo]</w:t>
            </w:r>
          </w:p>
          <w:p w14:paraId="76DCB5C9" w14:textId="77777777" w:rsidR="00087C96" w:rsidRPr="00D1641F" w:rsidRDefault="00087C96"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Dirección de institución: </w:t>
            </w:r>
            <w:r>
              <w:rPr>
                <w:rFonts w:ascii="Times New Roman" w:hAnsi="Times New Roman"/>
                <w:b/>
                <w:sz w:val="20"/>
                <w:szCs w:val="20"/>
              </w:rPr>
              <w:t>[Insertar domicilio/ciudad/país]</w:t>
            </w:r>
          </w:p>
          <w:p w14:paraId="76DCB5CA" w14:textId="77777777" w:rsidR="00087C96" w:rsidRPr="00D1641F" w:rsidRDefault="00087C96"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Asunto en conflicto </w:t>
            </w:r>
            <w:r>
              <w:rPr>
                <w:rFonts w:ascii="Times New Roman" w:hAnsi="Times New Roman"/>
                <w:b/>
                <w:sz w:val="20"/>
                <w:szCs w:val="20"/>
              </w:rPr>
              <w:t>[Indicar principales cuestiones en conflicto]</w:t>
            </w:r>
          </w:p>
        </w:tc>
        <w:tc>
          <w:tcPr>
            <w:tcW w:w="1818" w:type="dxa"/>
          </w:tcPr>
          <w:p w14:paraId="76DCB5CB"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[insertar cantidad]</w:t>
            </w:r>
          </w:p>
        </w:tc>
      </w:tr>
    </w:tbl>
    <w:p w14:paraId="76DCB5CD"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76DCB5C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br w:type="page"/>
      </w:r>
    </w:p>
    <w:p w14:paraId="76DCB5CF"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D1641F" w14:paraId="76DCB5D2"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76DCB5D0" w14:textId="613B5496" w:rsidR="00087C96" w:rsidRPr="00D1641F" w:rsidRDefault="00087C96" w:rsidP="00087C96">
            <w:pPr>
              <w:spacing w:after="0" w:line="240" w:lineRule="auto"/>
              <w:ind w:left="87"/>
              <w:jc w:val="center"/>
              <w:rPr>
                <w:rFonts w:ascii="Times New Roman" w:eastAsia="Times New Roman" w:hAnsi="Times New Roman" w:cs="Times New Roman"/>
                <w:b/>
                <w:sz w:val="20"/>
                <w:szCs w:val="20"/>
                <w:u w:val="single"/>
              </w:rPr>
            </w:pPr>
            <w:r>
              <w:rPr>
                <w:rFonts w:ascii="Times New Roman" w:hAnsi="Times New Roman"/>
                <w:b/>
                <w:sz w:val="20"/>
                <w:szCs w:val="20"/>
                <w:u w:val="single"/>
              </w:rPr>
              <w:t xml:space="preserve">Procedimientos Actuales y Pasados, Litigios, Arbitraje, Acciones, Demandas, Investigaciones y Conflictos de conformidad con Sección </w:t>
            </w:r>
            <w:r w:rsidR="00FC7FC5">
              <w:rPr>
                <w:rFonts w:ascii="Times New Roman" w:hAnsi="Times New Roman"/>
                <w:b/>
                <w:sz w:val="20"/>
                <w:szCs w:val="20"/>
                <w:u w:val="single"/>
              </w:rPr>
              <w:t>III Revisión</w:t>
            </w:r>
            <w:r>
              <w:rPr>
                <w:rFonts w:ascii="Times New Roman" w:hAnsi="Times New Roman"/>
                <w:b/>
                <w:sz w:val="20"/>
                <w:szCs w:val="20"/>
                <w:u w:val="single"/>
              </w:rPr>
              <w:t xml:space="preserve"> de </w:t>
            </w:r>
            <w:r w:rsidR="00FC7FC5">
              <w:rPr>
                <w:rFonts w:ascii="Times New Roman" w:hAnsi="Times New Roman"/>
                <w:b/>
                <w:sz w:val="20"/>
                <w:szCs w:val="20"/>
                <w:u w:val="single"/>
              </w:rPr>
              <w:t>Oferta,</w:t>
            </w:r>
            <w:r>
              <w:rPr>
                <w:rFonts w:ascii="Times New Roman" w:hAnsi="Times New Roman"/>
                <w:b/>
                <w:sz w:val="20"/>
                <w:szCs w:val="20"/>
                <w:u w:val="single"/>
              </w:rPr>
              <w:t xml:space="preserve"> Criterios de Evaluación, y Requisitos de Calificación del Licitante</w:t>
            </w:r>
          </w:p>
          <w:p w14:paraId="76DCB5D1" w14:textId="77777777" w:rsidR="00087C96" w:rsidRPr="00D1641F" w:rsidRDefault="00087C96" w:rsidP="00087C96">
            <w:pPr>
              <w:spacing w:after="0" w:line="240" w:lineRule="auto"/>
              <w:ind w:left="533" w:hanging="432"/>
              <w:jc w:val="center"/>
              <w:rPr>
                <w:rFonts w:ascii="Times New Roman" w:eastAsia="MS Mincho" w:hAnsi="Times New Roman" w:cs="Times New Roman"/>
                <w:b/>
                <w:sz w:val="20"/>
                <w:szCs w:val="20"/>
              </w:rPr>
            </w:pPr>
            <w:r>
              <w:rPr>
                <w:rFonts w:ascii="Times New Roman" w:hAnsi="Times New Roman"/>
                <w:sz w:val="20"/>
                <w:szCs w:val="20"/>
              </w:rPr>
              <w:t>(cada miembro de una Sociedad en Participación / asociación que constituya al Licitante debe completar esta tabla)</w:t>
            </w:r>
            <w:r>
              <w:rPr>
                <w:rFonts w:ascii="Times New Roman" w:hAnsi="Times New Roman"/>
                <w:b/>
                <w:sz w:val="20"/>
                <w:szCs w:val="20"/>
                <w:u w:val="single"/>
              </w:rPr>
              <w:t xml:space="preserve"> </w:t>
            </w:r>
          </w:p>
        </w:tc>
      </w:tr>
      <w:tr w:rsidR="00087C96" w:rsidRPr="00D1641F" w14:paraId="76DCB5D6"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76DCB5D3" w14:textId="0A97B1A9"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b/>
                <w:sz w:val="20"/>
                <w:szCs w:val="20"/>
              </w:rPr>
              <w:t xml:space="preserve">Presentar información acerca de procedimientos actuales y pasados, litigios, arbitraje, acciones, demandas, investigaciones y conflictos en los últimos cinco (5) años, tal como se muestra en el formulario que aparece a continuación de conformidad con Sub-Factor 2.2.3 de Sección </w:t>
            </w:r>
            <w:r w:rsidR="00FC7FC5">
              <w:rPr>
                <w:rFonts w:ascii="Times New Roman" w:hAnsi="Times New Roman"/>
                <w:b/>
                <w:sz w:val="20"/>
                <w:szCs w:val="20"/>
              </w:rPr>
              <w:t>III Revisión</w:t>
            </w:r>
            <w:r>
              <w:rPr>
                <w:rFonts w:ascii="Times New Roman" w:hAnsi="Times New Roman"/>
                <w:b/>
                <w:sz w:val="20"/>
                <w:szCs w:val="20"/>
              </w:rPr>
              <w:t xml:space="preserve"> de </w:t>
            </w:r>
            <w:r w:rsidR="00FC7FC5">
              <w:rPr>
                <w:rFonts w:ascii="Times New Roman" w:hAnsi="Times New Roman"/>
                <w:b/>
                <w:sz w:val="20"/>
                <w:szCs w:val="20"/>
              </w:rPr>
              <w:t>Oferta,</w:t>
            </w:r>
            <w:r>
              <w:rPr>
                <w:rFonts w:ascii="Times New Roman" w:hAnsi="Times New Roman"/>
                <w:b/>
                <w:sz w:val="20"/>
                <w:szCs w:val="20"/>
              </w:rPr>
              <w:t xml:space="preserve"> Criterios de Evaluación, y Requisitos de Calificación del Licitante. </w:t>
            </w:r>
          </w:p>
          <w:p w14:paraId="76DCB5D4"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p w14:paraId="76DCB5D5"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rPr>
            </w:pPr>
            <w:r>
              <w:rPr>
                <w:rFonts w:ascii="Times New Roman" w:hAnsi="Times New Roman"/>
                <w:sz w:val="20"/>
                <w:szCs w:val="20"/>
              </w:rPr>
              <w:t>El Licitante, o una compañía o entidad relacionada, está actualmente, o estuvo en los últimos cinco (5) años, involucrada en cualquier procedimiento, litigio, arbitraje, acción, reclamo, investigación o conflicto, en el proceso o resultado del cual el Cliente podría interpretar razonablemente puede impactar o tener el potencial de impactar la condición financiera del Licitante de manera que pueda afectar adversamente la capacidad del Licitante para satisfacer cualquiera de sus obligaciones en virtud del Contrato:</w:t>
            </w:r>
          </w:p>
        </w:tc>
      </w:tr>
      <w:tr w:rsidR="00087C96" w:rsidRPr="00D1641F" w14:paraId="76DCB5DA"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76DCB5D7"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sz w:val="20"/>
                <w:szCs w:val="20"/>
              </w:rPr>
              <w:sym w:font="Wingdings" w:char="F0A8"/>
            </w:r>
            <w:r>
              <w:rPr>
                <w:rFonts w:ascii="Times New Roman" w:hAnsi="Times New Roman"/>
                <w:sz w:val="20"/>
                <w:szCs w:val="20"/>
              </w:rPr>
              <w:t xml:space="preserve">  No </w:t>
            </w:r>
            <w:r>
              <w:rPr>
                <w:rFonts w:ascii="Times New Roman" w:hAnsi="Times New Roman"/>
                <w:b/>
                <w:sz w:val="20"/>
                <w:szCs w:val="20"/>
              </w:rPr>
              <w:t xml:space="preserve">  O BIEN   </w:t>
            </w:r>
            <w:r>
              <w:rPr>
                <w:rFonts w:ascii="Times New Roman" w:hAnsi="Times New Roman"/>
                <w:sz w:val="20"/>
                <w:szCs w:val="20"/>
              </w:rPr>
              <w:sym w:font="Wingdings" w:char="F0A8"/>
            </w:r>
            <w:r>
              <w:rPr>
                <w:rFonts w:ascii="Times New Roman" w:hAnsi="Times New Roman"/>
                <w:sz w:val="20"/>
                <w:szCs w:val="20"/>
              </w:rPr>
              <w:t xml:space="preserve">  Sí</w:t>
            </w:r>
          </w:p>
          <w:p w14:paraId="76DCB5D8"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p>
          <w:p w14:paraId="76DCB5D9" w14:textId="4E8A8645"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b/>
                <w:sz w:val="20"/>
                <w:szCs w:val="20"/>
              </w:rPr>
              <w:t>Si es ASÍ, Describ</w:t>
            </w:r>
            <w:r w:rsidR="0012547C">
              <w:rPr>
                <w:rFonts w:ascii="Times New Roman" w:hAnsi="Times New Roman"/>
                <w:b/>
                <w:sz w:val="20"/>
                <w:szCs w:val="20"/>
              </w:rPr>
              <w:t>ir</w:t>
            </w:r>
          </w:p>
        </w:tc>
      </w:tr>
      <w:tr w:rsidR="00087C96" w:rsidRPr="00D1641F" w14:paraId="76DCB5E7" w14:textId="77777777" w:rsidTr="00087C96">
        <w:trPr>
          <w:cantSplit/>
        </w:trPr>
        <w:tc>
          <w:tcPr>
            <w:tcW w:w="3129" w:type="dxa"/>
            <w:tcBorders>
              <w:left w:val="single" w:sz="2" w:space="0" w:color="auto"/>
              <w:bottom w:val="single" w:sz="2" w:space="0" w:color="auto"/>
              <w:right w:val="single" w:sz="2" w:space="0" w:color="auto"/>
            </w:tcBorders>
          </w:tcPr>
          <w:p w14:paraId="76DCB5DB"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b/>
                <w:sz w:val="20"/>
                <w:szCs w:val="20"/>
              </w:rPr>
              <w:t>Año:</w:t>
            </w:r>
          </w:p>
        </w:tc>
        <w:tc>
          <w:tcPr>
            <w:tcW w:w="3130" w:type="dxa"/>
            <w:tcBorders>
              <w:left w:val="single" w:sz="2" w:space="0" w:color="auto"/>
              <w:bottom w:val="single" w:sz="2" w:space="0" w:color="auto"/>
              <w:right w:val="single" w:sz="2" w:space="0" w:color="auto"/>
            </w:tcBorders>
          </w:tcPr>
          <w:p w14:paraId="76DCB5DC"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b/>
                <w:sz w:val="20"/>
                <w:szCs w:val="20"/>
              </w:rPr>
              <w:t>Asunto en Conflicto:</w:t>
            </w:r>
          </w:p>
        </w:tc>
        <w:tc>
          <w:tcPr>
            <w:tcW w:w="3130" w:type="dxa"/>
            <w:tcBorders>
              <w:left w:val="single" w:sz="2" w:space="0" w:color="auto"/>
              <w:bottom w:val="single" w:sz="2" w:space="0" w:color="auto"/>
              <w:right w:val="single" w:sz="2" w:space="0" w:color="auto"/>
            </w:tcBorders>
          </w:tcPr>
          <w:p w14:paraId="76DCB5DD"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rPr>
            </w:pPr>
            <w:r>
              <w:rPr>
                <w:rFonts w:ascii="Times New Roman" w:hAnsi="Times New Roman"/>
                <w:b/>
                <w:sz w:val="20"/>
                <w:szCs w:val="20"/>
              </w:rPr>
              <w:t>Valor de Decisión (Real o Potencial) Contra el Consultor Equivalente en Dólares Estadounidenses</w:t>
            </w:r>
          </w:p>
          <w:p w14:paraId="76DCB5DE"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DF"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0"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1"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2"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3"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4"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tc>
        <w:tc>
          <w:tcPr>
            <w:tcW w:w="3190" w:type="dxa"/>
          </w:tcPr>
          <w:p w14:paraId="76DCB5E5"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c>
          <w:tcPr>
            <w:tcW w:w="3190" w:type="dxa"/>
          </w:tcPr>
          <w:p w14:paraId="76DCB5E6"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r>
    </w:tbl>
    <w:p w14:paraId="76DCB5E8"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76DCB5E9"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76DCB5EA"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76DCB5EB" w14:textId="77777777" w:rsidR="00087C96" w:rsidRPr="00832109" w:rsidRDefault="00087C96" w:rsidP="006109B4">
      <w:pPr>
        <w:pStyle w:val="Heading5forTOC"/>
      </w:pPr>
      <w:bookmarkStart w:id="366" w:name="_Toc163975055"/>
      <w:bookmarkStart w:id="367" w:name="_Toc308967748"/>
      <w:r>
        <w:t>FIN-1. Situación Financiera</w:t>
      </w:r>
      <w:bookmarkEnd w:id="366"/>
      <w:bookmarkEnd w:id="367"/>
    </w:p>
    <w:p w14:paraId="76DCB5EC" w14:textId="77777777" w:rsidR="00087C96" w:rsidRPr="00087C96" w:rsidRDefault="00087C96" w:rsidP="00087C96">
      <w:pPr>
        <w:spacing w:before="120" w:after="0" w:line="240" w:lineRule="auto"/>
        <w:ind w:left="180" w:hanging="720"/>
        <w:rPr>
          <w:rFonts w:ascii="Times New Roman" w:eastAsia="Times New Roman" w:hAnsi="Times New Roman" w:cs="Times New Roman"/>
          <w:b/>
          <w:sz w:val="20"/>
          <w:szCs w:val="20"/>
        </w:rPr>
      </w:pPr>
    </w:p>
    <w:p w14:paraId="76DCB5ED" w14:textId="77777777" w:rsidR="00087C96" w:rsidRPr="00087C96" w:rsidRDefault="00087C96" w:rsidP="00087C96">
      <w:pPr>
        <w:spacing w:after="0" w:line="240" w:lineRule="auto"/>
        <w:jc w:val="both"/>
        <w:rPr>
          <w:rFonts w:ascii="Times New Roman" w:eastAsia="Times New Roman" w:hAnsi="Times New Roman" w:cs="Times New Roman"/>
          <w:bCs/>
          <w:iCs/>
          <w:sz w:val="24"/>
          <w:szCs w:val="20"/>
        </w:rPr>
      </w:pPr>
      <w:r>
        <w:rPr>
          <w:rFonts w:ascii="Times New Roman" w:hAnsi="Times New Roman"/>
          <w:bCs/>
          <w:iCs/>
          <w:sz w:val="24"/>
          <w:szCs w:val="20"/>
        </w:rPr>
        <w:t>Cada miembro de una Sociedad en Participación / asociación que constituya al Licitante debe completar este formulario.</w:t>
      </w:r>
    </w:p>
    <w:p w14:paraId="76DCB5E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76DCB5F1" w14:textId="77777777" w:rsidTr="00087C96">
        <w:trPr>
          <w:cantSplit/>
          <w:trHeight w:val="504"/>
          <w:jc w:val="center"/>
        </w:trPr>
        <w:tc>
          <w:tcPr>
            <w:tcW w:w="2160" w:type="dxa"/>
            <w:tcBorders>
              <w:right w:val="single" w:sz="4" w:space="0" w:color="auto"/>
            </w:tcBorders>
            <w:shd w:val="clear" w:color="auto" w:fill="auto"/>
            <w:vAlign w:val="center"/>
          </w:tcPr>
          <w:p w14:paraId="76DCB5E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6DCB5F0" w14:textId="77777777" w:rsidR="00087C96" w:rsidRPr="00087C96" w:rsidRDefault="00087C96" w:rsidP="00087C96">
            <w:pPr>
              <w:suppressAutoHyphens/>
              <w:spacing w:after="0" w:line="240" w:lineRule="auto"/>
              <w:jc w:val="center"/>
              <w:outlineLvl w:val="4"/>
              <w:rPr>
                <w:rFonts w:ascii="Times New Roman" w:eastAsia="Times New Roman" w:hAnsi="Times New Roman" w:cs="Times New Roman"/>
                <w:b/>
                <w:sz w:val="20"/>
                <w:szCs w:val="20"/>
              </w:rPr>
            </w:pPr>
            <w:r>
              <w:rPr>
                <w:rFonts w:ascii="Times New Roman" w:hAnsi="Times New Roman"/>
                <w:b/>
                <w:sz w:val="20"/>
                <w:szCs w:val="20"/>
              </w:rPr>
              <w:t>Información Financiera de Cinco (5) Años Anteriores [equivalente en dólares estadounidenses]</w:t>
            </w:r>
          </w:p>
        </w:tc>
      </w:tr>
      <w:tr w:rsidR="00087C96" w:rsidRPr="00087C96" w14:paraId="76DCB5F8" w14:textId="77777777" w:rsidTr="00087C96">
        <w:trPr>
          <w:cantSplit/>
          <w:trHeight w:val="504"/>
          <w:jc w:val="center"/>
        </w:trPr>
        <w:tc>
          <w:tcPr>
            <w:tcW w:w="2160" w:type="dxa"/>
            <w:tcBorders>
              <w:right w:val="single" w:sz="4" w:space="0" w:color="auto"/>
            </w:tcBorders>
            <w:shd w:val="clear" w:color="auto" w:fill="auto"/>
            <w:vAlign w:val="center"/>
          </w:tcPr>
          <w:p w14:paraId="76DCB5F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tcBorders>
              <w:top w:val="single" w:sz="4" w:space="0" w:color="auto"/>
              <w:left w:val="single" w:sz="4" w:space="0" w:color="auto"/>
              <w:bottom w:val="single" w:sz="4" w:space="0" w:color="auto"/>
            </w:tcBorders>
            <w:vAlign w:val="center"/>
          </w:tcPr>
          <w:p w14:paraId="76DCB5F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Año 1:</w:t>
            </w:r>
            <w:r>
              <w:rPr>
                <w:rFonts w:ascii="Times New Roman" w:hAnsi="Times New Roman"/>
                <w:b/>
                <w:sz w:val="20"/>
                <w:szCs w:val="20"/>
              </w:rPr>
              <w:tab/>
            </w:r>
          </w:p>
        </w:tc>
        <w:tc>
          <w:tcPr>
            <w:tcW w:w="1440" w:type="dxa"/>
            <w:tcBorders>
              <w:top w:val="single" w:sz="4" w:space="0" w:color="auto"/>
              <w:bottom w:val="single" w:sz="4" w:space="0" w:color="auto"/>
            </w:tcBorders>
            <w:vAlign w:val="center"/>
          </w:tcPr>
          <w:p w14:paraId="76DCB5F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Año 2:</w:t>
            </w:r>
            <w:r>
              <w:rPr>
                <w:rFonts w:ascii="Times New Roman" w:hAnsi="Times New Roman"/>
                <w:b/>
                <w:sz w:val="20"/>
                <w:szCs w:val="20"/>
              </w:rPr>
              <w:tab/>
            </w:r>
          </w:p>
        </w:tc>
        <w:tc>
          <w:tcPr>
            <w:tcW w:w="1440" w:type="dxa"/>
            <w:tcBorders>
              <w:top w:val="single" w:sz="4" w:space="0" w:color="auto"/>
              <w:bottom w:val="single" w:sz="4" w:space="0" w:color="auto"/>
            </w:tcBorders>
            <w:vAlign w:val="center"/>
          </w:tcPr>
          <w:p w14:paraId="76DCB5F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Año 3:</w:t>
            </w:r>
          </w:p>
        </w:tc>
        <w:tc>
          <w:tcPr>
            <w:tcW w:w="1440" w:type="dxa"/>
            <w:tcBorders>
              <w:top w:val="single" w:sz="4" w:space="0" w:color="auto"/>
              <w:bottom w:val="single" w:sz="4" w:space="0" w:color="auto"/>
            </w:tcBorders>
            <w:vAlign w:val="center"/>
          </w:tcPr>
          <w:p w14:paraId="76DCB5F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Año 4:</w:t>
            </w:r>
          </w:p>
        </w:tc>
        <w:tc>
          <w:tcPr>
            <w:tcW w:w="1440" w:type="dxa"/>
            <w:tcBorders>
              <w:top w:val="single" w:sz="4" w:space="0" w:color="auto"/>
              <w:bottom w:val="single" w:sz="4" w:space="0" w:color="auto"/>
              <w:right w:val="single" w:sz="4" w:space="0" w:color="auto"/>
            </w:tcBorders>
            <w:vAlign w:val="center"/>
          </w:tcPr>
          <w:p w14:paraId="76DCB5F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Año 5:</w:t>
            </w:r>
            <w:r>
              <w:rPr>
                <w:rFonts w:ascii="Times New Roman" w:hAnsi="Times New Roman"/>
                <w:b/>
                <w:sz w:val="20"/>
                <w:szCs w:val="20"/>
              </w:rPr>
              <w:tab/>
            </w:r>
          </w:p>
        </w:tc>
      </w:tr>
    </w:tbl>
    <w:p w14:paraId="76DCB5F9"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76DCB5FA"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Pr>
          <w:rFonts w:ascii="Times New Roman" w:hAnsi="Times New Roman"/>
          <w:b/>
          <w:sz w:val="24"/>
          <w:szCs w:val="20"/>
        </w:rPr>
        <w:t>Información de Balance General</w:t>
      </w:r>
    </w:p>
    <w:p w14:paraId="76DCB5FB"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76DCB602" w14:textId="77777777" w:rsidTr="00721DE4">
        <w:trPr>
          <w:cantSplit/>
          <w:trHeight w:val="504"/>
          <w:jc w:val="center"/>
        </w:trPr>
        <w:tc>
          <w:tcPr>
            <w:tcW w:w="2160" w:type="dxa"/>
            <w:vAlign w:val="center"/>
          </w:tcPr>
          <w:p w14:paraId="76DCB5F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roofErr w:type="gramStart"/>
            <w:r>
              <w:rPr>
                <w:rFonts w:ascii="Times New Roman" w:hAnsi="Times New Roman"/>
                <w:b/>
                <w:sz w:val="20"/>
                <w:szCs w:val="20"/>
              </w:rPr>
              <w:t>Total</w:t>
            </w:r>
            <w:proofErr w:type="gramEnd"/>
            <w:r>
              <w:rPr>
                <w:rFonts w:ascii="Times New Roman" w:hAnsi="Times New Roman"/>
                <w:b/>
                <w:sz w:val="20"/>
                <w:szCs w:val="20"/>
              </w:rPr>
              <w:t xml:space="preserve"> de Activos</w:t>
            </w:r>
          </w:p>
        </w:tc>
        <w:tc>
          <w:tcPr>
            <w:tcW w:w="1440" w:type="dxa"/>
            <w:vAlign w:val="center"/>
          </w:tcPr>
          <w:p w14:paraId="76DCB5F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5F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5F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0"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76DCB609" w14:textId="77777777" w:rsidTr="00721DE4">
        <w:trPr>
          <w:cantSplit/>
          <w:trHeight w:val="504"/>
          <w:jc w:val="center"/>
        </w:trPr>
        <w:tc>
          <w:tcPr>
            <w:tcW w:w="2160" w:type="dxa"/>
            <w:vAlign w:val="center"/>
          </w:tcPr>
          <w:p w14:paraId="76DCB60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roofErr w:type="gramStart"/>
            <w:r>
              <w:rPr>
                <w:rFonts w:ascii="Times New Roman" w:hAnsi="Times New Roman"/>
                <w:b/>
                <w:sz w:val="20"/>
                <w:szCs w:val="20"/>
              </w:rPr>
              <w:t>Total</w:t>
            </w:r>
            <w:proofErr w:type="gramEnd"/>
            <w:r>
              <w:rPr>
                <w:rFonts w:ascii="Times New Roman" w:hAnsi="Times New Roman"/>
                <w:b/>
                <w:sz w:val="20"/>
                <w:szCs w:val="20"/>
              </w:rPr>
              <w:t xml:space="preserve"> de Pasivos</w:t>
            </w:r>
          </w:p>
        </w:tc>
        <w:tc>
          <w:tcPr>
            <w:tcW w:w="1440" w:type="dxa"/>
            <w:vAlign w:val="center"/>
          </w:tcPr>
          <w:p w14:paraId="76DCB60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76DCB610" w14:textId="77777777" w:rsidTr="00721DE4">
        <w:trPr>
          <w:cantSplit/>
          <w:trHeight w:val="504"/>
          <w:jc w:val="center"/>
        </w:trPr>
        <w:tc>
          <w:tcPr>
            <w:tcW w:w="2160" w:type="dxa"/>
            <w:vAlign w:val="center"/>
          </w:tcPr>
          <w:p w14:paraId="76DCB60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Patrimonio Neto</w:t>
            </w:r>
          </w:p>
        </w:tc>
        <w:tc>
          <w:tcPr>
            <w:tcW w:w="1440" w:type="dxa"/>
            <w:vAlign w:val="center"/>
          </w:tcPr>
          <w:p w14:paraId="76DCB60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76DCB617" w14:textId="77777777" w:rsidTr="00721DE4">
        <w:trPr>
          <w:cantSplit/>
          <w:trHeight w:val="504"/>
          <w:jc w:val="center"/>
        </w:trPr>
        <w:tc>
          <w:tcPr>
            <w:tcW w:w="2160" w:type="dxa"/>
            <w:vAlign w:val="center"/>
          </w:tcPr>
          <w:p w14:paraId="76DCB61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Activos Corrientes</w:t>
            </w:r>
          </w:p>
        </w:tc>
        <w:tc>
          <w:tcPr>
            <w:tcW w:w="1440" w:type="dxa"/>
            <w:vAlign w:val="center"/>
          </w:tcPr>
          <w:p w14:paraId="76DCB61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76DCB61E" w14:textId="77777777" w:rsidTr="00721DE4">
        <w:trPr>
          <w:cantSplit/>
          <w:trHeight w:val="504"/>
          <w:jc w:val="center"/>
        </w:trPr>
        <w:tc>
          <w:tcPr>
            <w:tcW w:w="2160" w:type="dxa"/>
            <w:vAlign w:val="center"/>
          </w:tcPr>
          <w:p w14:paraId="76DCB61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Pasivos Corrientes</w:t>
            </w:r>
          </w:p>
        </w:tc>
        <w:tc>
          <w:tcPr>
            <w:tcW w:w="1440" w:type="dxa"/>
            <w:vAlign w:val="center"/>
          </w:tcPr>
          <w:p w14:paraId="76DCB61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76DCB61F"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76DCB620"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Pr>
          <w:rFonts w:ascii="Times New Roman" w:hAnsi="Times New Roman"/>
          <w:b/>
          <w:sz w:val="24"/>
          <w:szCs w:val="20"/>
        </w:rPr>
        <w:t>Información de Ingresos y Gastos</w:t>
      </w:r>
    </w:p>
    <w:p w14:paraId="76DCB621" w14:textId="77777777" w:rsidR="00087C96" w:rsidRPr="00087C96" w:rsidRDefault="00087C96" w:rsidP="00087C96">
      <w:pPr>
        <w:spacing w:after="0" w:line="240" w:lineRule="auto"/>
        <w:jc w:val="both"/>
        <w:rPr>
          <w:rFonts w:ascii="Times New Roman" w:eastAsia="Times New Roman" w:hAnsi="Times New Roman" w:cs="Times New Roman"/>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76DCB628" w14:textId="77777777" w:rsidTr="00721DE4">
        <w:trPr>
          <w:cantSplit/>
          <w:trHeight w:val="504"/>
          <w:jc w:val="center"/>
        </w:trPr>
        <w:tc>
          <w:tcPr>
            <w:tcW w:w="2160" w:type="dxa"/>
            <w:vAlign w:val="center"/>
          </w:tcPr>
          <w:p w14:paraId="76DCB62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 xml:space="preserve">Ingreso Total </w:t>
            </w:r>
          </w:p>
        </w:tc>
        <w:tc>
          <w:tcPr>
            <w:tcW w:w="1440" w:type="dxa"/>
            <w:vAlign w:val="center"/>
          </w:tcPr>
          <w:p w14:paraId="76DCB62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76DCB62F" w14:textId="77777777" w:rsidTr="00721DE4">
        <w:trPr>
          <w:cantSplit/>
          <w:trHeight w:val="504"/>
          <w:jc w:val="center"/>
        </w:trPr>
        <w:tc>
          <w:tcPr>
            <w:tcW w:w="2160" w:type="dxa"/>
            <w:vAlign w:val="center"/>
          </w:tcPr>
          <w:p w14:paraId="76DCB62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Ganancia Antes de Impuestos</w:t>
            </w:r>
          </w:p>
        </w:tc>
        <w:tc>
          <w:tcPr>
            <w:tcW w:w="1440" w:type="dxa"/>
            <w:vAlign w:val="center"/>
          </w:tcPr>
          <w:p w14:paraId="76DCB62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76DCB636" w14:textId="77777777" w:rsidTr="00721DE4">
        <w:trPr>
          <w:cantSplit/>
          <w:trHeight w:val="504"/>
          <w:jc w:val="center"/>
        </w:trPr>
        <w:tc>
          <w:tcPr>
            <w:tcW w:w="2160" w:type="dxa"/>
            <w:vAlign w:val="center"/>
          </w:tcPr>
          <w:p w14:paraId="76DCB630"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Cs/>
                <w:sz w:val="20"/>
                <w:szCs w:val="20"/>
              </w:rPr>
            </w:pPr>
            <w:r>
              <w:rPr>
                <w:rFonts w:ascii="Times New Roman" w:hAnsi="Times New Roman"/>
                <w:b/>
                <w:sz w:val="20"/>
                <w:szCs w:val="20"/>
              </w:rPr>
              <w:t>Ganancia Después de Impuestos</w:t>
            </w:r>
          </w:p>
        </w:tc>
        <w:tc>
          <w:tcPr>
            <w:tcW w:w="1440" w:type="dxa"/>
            <w:vAlign w:val="center"/>
          </w:tcPr>
          <w:p w14:paraId="76DCB63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76DCB63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087C96" w14:paraId="76DCB63D" w14:textId="77777777" w:rsidTr="00087C96">
        <w:trPr>
          <w:cantSplit/>
          <w:trHeight w:val="672"/>
          <w:jc w:val="center"/>
        </w:trPr>
        <w:tc>
          <w:tcPr>
            <w:tcW w:w="9360" w:type="dxa"/>
            <w:tcBorders>
              <w:bottom w:val="single" w:sz="4" w:space="0" w:color="auto"/>
              <w:right w:val="single" w:sz="4" w:space="0" w:color="auto"/>
            </w:tcBorders>
            <w:vAlign w:val="center"/>
          </w:tcPr>
          <w:p w14:paraId="76DCB638" w14:textId="77777777" w:rsidR="00087C96" w:rsidRPr="00087C96" w:rsidRDefault="00087C96" w:rsidP="00F526BB">
            <w:pPr>
              <w:numPr>
                <w:ilvl w:val="0"/>
                <w:numId w:val="38"/>
              </w:num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Se adjuntan copias de los estados financieros (balance general incluyendo todas las notas y declaraciones de ingresos) de los pasados cinco (5) años, tal como se ha indicado anteriormente, para cumplir con las siguientes condiciones.</w:t>
            </w:r>
          </w:p>
          <w:p w14:paraId="76DCB639" w14:textId="63668719" w:rsidR="00087C96" w:rsidRPr="00087C96" w:rsidRDefault="00087C96" w:rsidP="00F526BB">
            <w:pPr>
              <w:numPr>
                <w:ilvl w:val="0"/>
                <w:numId w:val="37"/>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 xml:space="preserve">Todos estos documentos reflejan la situación financiera del Licitante o miembro de una Sociedad en </w:t>
            </w:r>
            <w:r w:rsidR="002D092C">
              <w:rPr>
                <w:rFonts w:ascii="Times New Roman" w:hAnsi="Times New Roman"/>
                <w:sz w:val="20"/>
                <w:szCs w:val="20"/>
              </w:rPr>
              <w:t>Participación, o</w:t>
            </w:r>
            <w:r>
              <w:rPr>
                <w:rFonts w:ascii="Times New Roman" w:hAnsi="Times New Roman"/>
                <w:sz w:val="20"/>
                <w:szCs w:val="20"/>
              </w:rPr>
              <w:t xml:space="preserve"> de otra asociación, y no de una empresa filial o matriz.</w:t>
            </w:r>
          </w:p>
          <w:p w14:paraId="76DCB63A" w14:textId="77777777" w:rsidR="00087C96" w:rsidRPr="00087C96" w:rsidRDefault="00087C96" w:rsidP="00F526BB">
            <w:pPr>
              <w:numPr>
                <w:ilvl w:val="0"/>
                <w:numId w:val="37"/>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Los estados financieros históricos deben haber sido auditados por un contador público.</w:t>
            </w:r>
          </w:p>
          <w:p w14:paraId="76DCB63B" w14:textId="77777777" w:rsidR="00087C96" w:rsidRPr="00087C96" w:rsidRDefault="00087C96" w:rsidP="00F526BB">
            <w:pPr>
              <w:numPr>
                <w:ilvl w:val="0"/>
                <w:numId w:val="37"/>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Los estados financieros históricos deben estar completa, incluyendo todas las notas a los estados financieros.</w:t>
            </w:r>
          </w:p>
          <w:p w14:paraId="76DCB63C" w14:textId="618CF162" w:rsidR="00087C96" w:rsidRPr="00087C96" w:rsidRDefault="00087C96" w:rsidP="00F526BB">
            <w:pPr>
              <w:numPr>
                <w:ilvl w:val="0"/>
                <w:numId w:val="37"/>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 xml:space="preserve">Los estados financieros históricos </w:t>
            </w:r>
            <w:r w:rsidR="002D092C">
              <w:rPr>
                <w:rFonts w:ascii="Times New Roman" w:hAnsi="Times New Roman"/>
                <w:sz w:val="20"/>
                <w:szCs w:val="20"/>
              </w:rPr>
              <w:t>deben corresponder</w:t>
            </w:r>
            <w:r>
              <w:rPr>
                <w:rFonts w:ascii="Times New Roman" w:hAnsi="Times New Roman"/>
                <w:sz w:val="20"/>
                <w:szCs w:val="20"/>
              </w:rPr>
              <w:t xml:space="preserve"> a períodos contables ya completados y auditados (no se pedirá ni aceptará ningún estado financiero de períodos parciales).</w:t>
            </w:r>
          </w:p>
        </w:tc>
      </w:tr>
    </w:tbl>
    <w:p w14:paraId="76DCB63E"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p w14:paraId="76DCB63F"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Pr>
          <w:rFonts w:ascii="Times New Roman" w:hAnsi="Times New Roman"/>
          <w:b/>
          <w:sz w:val="24"/>
          <w:szCs w:val="20"/>
        </w:rPr>
        <w:t>Relaciones Financieras</w:t>
      </w:r>
    </w:p>
    <w:p w14:paraId="76DCB640"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76DCB647" w14:textId="77777777" w:rsidTr="00721DE4">
        <w:trPr>
          <w:cantSplit/>
          <w:trHeight w:val="504"/>
          <w:jc w:val="center"/>
        </w:trPr>
        <w:tc>
          <w:tcPr>
            <w:tcW w:w="2160" w:type="dxa"/>
            <w:vAlign w:val="center"/>
          </w:tcPr>
          <w:p w14:paraId="76DCB64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 xml:space="preserve">Relación Corriente </w:t>
            </w:r>
          </w:p>
        </w:tc>
        <w:tc>
          <w:tcPr>
            <w:tcW w:w="1440" w:type="dxa"/>
            <w:vAlign w:val="center"/>
          </w:tcPr>
          <w:p w14:paraId="76DCB64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76DCB64E" w14:textId="77777777" w:rsidTr="00721DE4">
        <w:trPr>
          <w:cantSplit/>
          <w:trHeight w:val="504"/>
          <w:jc w:val="center"/>
        </w:trPr>
        <w:tc>
          <w:tcPr>
            <w:tcW w:w="2160" w:type="dxa"/>
            <w:vAlign w:val="center"/>
          </w:tcPr>
          <w:p w14:paraId="76DCB648" w14:textId="77777777" w:rsidR="00087C96" w:rsidRPr="002B13DA" w:rsidRDefault="00087C96" w:rsidP="00087C96">
            <w:pPr>
              <w:tabs>
                <w:tab w:val="center" w:pos="5400"/>
                <w:tab w:val="right" w:pos="9000"/>
              </w:tabs>
              <w:spacing w:after="0" w:line="240" w:lineRule="auto"/>
              <w:ind w:left="-57"/>
              <w:jc w:val="both"/>
              <w:rPr>
                <w:rFonts w:ascii="Times New Roman" w:eastAsia="Times New Roman" w:hAnsi="Times New Roman" w:cs="Times New Roman"/>
                <w:b/>
                <w:bCs/>
                <w:sz w:val="20"/>
                <w:szCs w:val="20"/>
              </w:rPr>
            </w:pPr>
            <w:r w:rsidRPr="002B13DA">
              <w:rPr>
                <w:rFonts w:ascii="Times New Roman" w:hAnsi="Times New Roman"/>
                <w:b/>
                <w:bCs/>
                <w:sz w:val="20"/>
                <w:szCs w:val="20"/>
              </w:rPr>
              <w:t>Relación de Endeudamiento</w:t>
            </w:r>
          </w:p>
        </w:tc>
        <w:tc>
          <w:tcPr>
            <w:tcW w:w="1440" w:type="dxa"/>
            <w:vAlign w:val="center"/>
          </w:tcPr>
          <w:p w14:paraId="76DCB64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4AA10CD4" w14:textId="45613288" w:rsidR="00C65697" w:rsidRDefault="00087C96" w:rsidP="00286F69">
      <w:pPr>
        <w:spacing w:after="0" w:line="240" w:lineRule="auto"/>
        <w:jc w:val="both"/>
        <w:rPr>
          <w:rFonts w:ascii="Times New Roman" w:eastAsia="Times New Roman" w:hAnsi="Times New Roman" w:cs="Times New Roman"/>
          <w:b/>
          <w:bCs/>
          <w:sz w:val="24"/>
          <w:szCs w:val="24"/>
        </w:rPr>
      </w:pPr>
      <w:r>
        <w:rPr>
          <w:rFonts w:ascii="Times New Roman" w:hAnsi="Times New Roman"/>
          <w:sz w:val="20"/>
          <w:szCs w:val="20"/>
        </w:rPr>
        <w:t xml:space="preserve">*Los Licitantes deben </w:t>
      </w:r>
      <w:r w:rsidR="002D092C">
        <w:rPr>
          <w:rFonts w:ascii="Times New Roman" w:hAnsi="Times New Roman"/>
          <w:sz w:val="20"/>
          <w:szCs w:val="20"/>
        </w:rPr>
        <w:t>completar esta</w:t>
      </w:r>
      <w:r>
        <w:rPr>
          <w:rFonts w:ascii="Times New Roman" w:hAnsi="Times New Roman"/>
          <w:sz w:val="20"/>
          <w:szCs w:val="20"/>
        </w:rPr>
        <w:t xml:space="preserve"> tabla. El Cliente verificará durante el proceso de revisión</w:t>
      </w:r>
      <w:r>
        <w:rPr>
          <w:rFonts w:ascii="Times New Roman" w:hAnsi="Times New Roman"/>
          <w:b/>
          <w:sz w:val="20"/>
          <w:szCs w:val="20"/>
        </w:rPr>
        <w:t>.</w:t>
      </w:r>
      <w:bookmarkStart w:id="368" w:name="_Toc163975056"/>
      <w:bookmarkStart w:id="369" w:name="_Toc308967749"/>
      <w:r>
        <w:br w:type="page"/>
      </w:r>
    </w:p>
    <w:p w14:paraId="76DCB652" w14:textId="77777777" w:rsidR="00087C96" w:rsidRPr="00832109" w:rsidRDefault="00087C96" w:rsidP="006109B4">
      <w:pPr>
        <w:pStyle w:val="Heading5forTOC"/>
      </w:pPr>
      <w:r>
        <w:lastRenderedPageBreak/>
        <w:t xml:space="preserve">FIN-2. Volumen de Construcción Anual Promedio </w:t>
      </w:r>
      <w:bookmarkEnd w:id="368"/>
      <w:bookmarkEnd w:id="369"/>
    </w:p>
    <w:p w14:paraId="76DCB653" w14:textId="77777777" w:rsidR="00087C96" w:rsidRPr="00832109" w:rsidRDefault="00087C96" w:rsidP="00087C96">
      <w:pPr>
        <w:spacing w:before="120" w:after="0" w:line="240" w:lineRule="auto"/>
        <w:ind w:left="180" w:hanging="720"/>
        <w:rPr>
          <w:rFonts w:ascii="Times New Roman" w:eastAsia="Times New Roman" w:hAnsi="Times New Roman" w:cs="Times New Roman"/>
          <w:b/>
          <w:sz w:val="24"/>
          <w:szCs w:val="24"/>
        </w:rPr>
      </w:pPr>
    </w:p>
    <w:p w14:paraId="76DCB654" w14:textId="77777777" w:rsidR="00087C96" w:rsidRPr="00087C96"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z w:val="24"/>
          <w:szCs w:val="20"/>
        </w:rPr>
      </w:pPr>
      <w:r>
        <w:rPr>
          <w:rFonts w:ascii="Times New Roman" w:hAnsi="Times New Roman"/>
          <w:bCs/>
          <w:iCs/>
          <w:sz w:val="24"/>
          <w:szCs w:val="20"/>
        </w:rPr>
        <w:t>Cada miembro de una Sociedad en Participación / asociación que constituya al Licitante debe completar este formulario.</w:t>
      </w:r>
    </w:p>
    <w:p w14:paraId="76DCB655" w14:textId="77777777" w:rsidR="00087C96" w:rsidRPr="00087C96"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3625"/>
        <w:gridCol w:w="1818"/>
        <w:gridCol w:w="2997"/>
      </w:tblGrid>
      <w:tr w:rsidR="00087C96" w:rsidRPr="00087C96" w14:paraId="76DCB657" w14:textId="77777777" w:rsidTr="00087C96">
        <w:trPr>
          <w:jc w:val="center"/>
        </w:trPr>
        <w:tc>
          <w:tcPr>
            <w:tcW w:w="9835" w:type="dxa"/>
            <w:gridSpan w:val="4"/>
            <w:shd w:val="clear" w:color="auto" w:fill="auto"/>
          </w:tcPr>
          <w:p w14:paraId="76DCB656" w14:textId="77777777" w:rsidR="00087C96" w:rsidRPr="00087C96" w:rsidRDefault="00087C96" w:rsidP="00087C96">
            <w:pPr>
              <w:spacing w:before="20" w:after="20" w:line="240" w:lineRule="auto"/>
              <w:jc w:val="center"/>
              <w:outlineLvl w:val="4"/>
              <w:rPr>
                <w:rFonts w:ascii="Times New Roman Bold" w:eastAsia="Times New Roman" w:hAnsi="Times New Roman Bold" w:cs="Times New Roman"/>
                <w:b/>
                <w:bCs/>
                <w:sz w:val="20"/>
                <w:szCs w:val="24"/>
              </w:rPr>
            </w:pPr>
            <w:r>
              <w:rPr>
                <w:rFonts w:ascii="Times New Roman Bold" w:hAnsi="Times New Roman Bold"/>
                <w:b/>
                <w:bCs/>
                <w:sz w:val="20"/>
                <w:szCs w:val="24"/>
              </w:rPr>
              <w:t>Volumen Anual Promedio de los Pasados 5 Años (Construcción solamente)</w:t>
            </w:r>
          </w:p>
        </w:tc>
      </w:tr>
      <w:tr w:rsidR="00087C96" w:rsidRPr="00087C96" w14:paraId="76DCB65F"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76DCB658"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Año</w:t>
            </w:r>
          </w:p>
        </w:tc>
        <w:tc>
          <w:tcPr>
            <w:tcW w:w="3870" w:type="dxa"/>
            <w:tcBorders>
              <w:top w:val="single" w:sz="4" w:space="0" w:color="auto"/>
              <w:left w:val="single" w:sz="6" w:space="0" w:color="auto"/>
              <w:bottom w:val="single" w:sz="4" w:space="0" w:color="auto"/>
            </w:tcBorders>
          </w:tcPr>
          <w:p w14:paraId="76DCB659"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Cantidad</w:t>
            </w:r>
          </w:p>
          <w:p w14:paraId="76DCB65A" w14:textId="77777777" w:rsidR="00087C96" w:rsidRPr="00087C96" w:rsidRDefault="00087C96" w:rsidP="00087C96">
            <w:pPr>
              <w:spacing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Moneda:</w:t>
            </w:r>
          </w:p>
        </w:tc>
        <w:tc>
          <w:tcPr>
            <w:tcW w:w="1875" w:type="dxa"/>
            <w:tcBorders>
              <w:top w:val="single" w:sz="4" w:space="0" w:color="auto"/>
              <w:left w:val="single" w:sz="6" w:space="0" w:color="auto"/>
              <w:bottom w:val="single" w:sz="4" w:space="0" w:color="auto"/>
            </w:tcBorders>
          </w:tcPr>
          <w:p w14:paraId="76DCB65C" w14:textId="6DCFE93A" w:rsidR="00087C96" w:rsidRPr="00D232F7" w:rsidRDefault="00D232F7" w:rsidP="00D232F7">
            <w:pPr>
              <w:spacing w:before="60" w:after="60" w:line="240" w:lineRule="auto"/>
              <w:jc w:val="center"/>
              <w:rPr>
                <w:rFonts w:ascii="Times New Roman" w:eastAsia="Times New Roman" w:hAnsi="Times New Roman" w:cs="Times New Roman"/>
                <w:b/>
                <w:bCs/>
                <w:sz w:val="20"/>
                <w:szCs w:val="24"/>
              </w:rPr>
            </w:pPr>
            <w:r w:rsidRPr="00D232F7">
              <w:rPr>
                <w:rFonts w:ascii="Times New Roman" w:hAnsi="Times New Roman"/>
                <w:b/>
                <w:bCs/>
                <w:sz w:val="20"/>
                <w:szCs w:val="24"/>
              </w:rPr>
              <w:t xml:space="preserve">Tasa de </w:t>
            </w:r>
            <w:r w:rsidR="00087C96" w:rsidRPr="00D232F7">
              <w:rPr>
                <w:rFonts w:ascii="Times New Roman" w:hAnsi="Times New Roman"/>
                <w:b/>
                <w:bCs/>
                <w:sz w:val="20"/>
                <w:szCs w:val="24"/>
              </w:rPr>
              <w:t xml:space="preserve">Intercambio </w:t>
            </w:r>
          </w:p>
        </w:tc>
        <w:tc>
          <w:tcPr>
            <w:tcW w:w="3132" w:type="dxa"/>
            <w:tcBorders>
              <w:top w:val="single" w:sz="4" w:space="0" w:color="auto"/>
              <w:left w:val="single" w:sz="6" w:space="0" w:color="auto"/>
              <w:bottom w:val="single" w:sz="4" w:space="0" w:color="auto"/>
              <w:right w:val="single" w:sz="4" w:space="0" w:color="auto"/>
            </w:tcBorders>
          </w:tcPr>
          <w:p w14:paraId="76DCB65E" w14:textId="3D86CE77" w:rsidR="00087C96" w:rsidRPr="00087C96" w:rsidRDefault="00D232F7" w:rsidP="00D232F7">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 xml:space="preserve">Equivalencia en </w:t>
            </w:r>
            <w:r w:rsidR="00087C96">
              <w:rPr>
                <w:rFonts w:ascii="Times New Roman" w:hAnsi="Times New Roman"/>
                <w:b/>
                <w:bCs/>
                <w:sz w:val="20"/>
                <w:szCs w:val="24"/>
              </w:rPr>
              <w:t>dólares estadounidenses</w:t>
            </w:r>
          </w:p>
        </w:tc>
      </w:tr>
      <w:tr w:rsidR="00087C96" w:rsidRPr="00087C96" w14:paraId="76DCB664"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0"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61"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62"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63"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76DCB669"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5"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66"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67"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68"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76DCB66E"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A"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6B"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6C"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6D"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76DCB673"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F"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70"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71"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72"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76DCB678"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74"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75"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76"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77"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76DCB67B"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76DCB679" w14:textId="77777777" w:rsidR="00087C96" w:rsidRPr="00087C96" w:rsidRDefault="00087C96" w:rsidP="00087C96">
            <w:pPr>
              <w:spacing w:before="60" w:after="60" w:line="240" w:lineRule="auto"/>
              <w:jc w:val="center"/>
              <w:rPr>
                <w:rFonts w:ascii="Times New Roman" w:eastAsia="Times New Roman" w:hAnsi="Times New Roman" w:cs="Times New Roman"/>
                <w:sz w:val="24"/>
                <w:szCs w:val="24"/>
              </w:rPr>
            </w:pPr>
            <w:r>
              <w:rPr>
                <w:rFonts w:ascii="Times New Roman" w:hAnsi="Times New Roman"/>
                <w:b/>
                <w:bCs/>
                <w:sz w:val="20"/>
                <w:szCs w:val="24"/>
              </w:rPr>
              <w:t>Volumen de Construcción Anual Promedio</w:t>
            </w:r>
          </w:p>
        </w:tc>
        <w:tc>
          <w:tcPr>
            <w:tcW w:w="3132" w:type="dxa"/>
            <w:tcBorders>
              <w:top w:val="single" w:sz="4" w:space="0" w:color="auto"/>
              <w:left w:val="single" w:sz="8" w:space="0" w:color="auto"/>
              <w:bottom w:val="single" w:sz="4" w:space="0" w:color="auto"/>
              <w:right w:val="single" w:sz="4" w:space="0" w:color="auto"/>
            </w:tcBorders>
            <w:vAlign w:val="center"/>
          </w:tcPr>
          <w:p w14:paraId="76DCB67A" w14:textId="77777777" w:rsidR="00087C96" w:rsidRPr="00087C96" w:rsidRDefault="00087C96" w:rsidP="00087C96">
            <w:pPr>
              <w:spacing w:before="120" w:after="120" w:line="240" w:lineRule="auto"/>
              <w:jc w:val="right"/>
              <w:rPr>
                <w:rFonts w:ascii="Times New Roman" w:eastAsia="Times New Roman" w:hAnsi="Times New Roman" w:cs="Times New Roman"/>
                <w:sz w:val="24"/>
                <w:szCs w:val="24"/>
              </w:rPr>
            </w:pPr>
          </w:p>
        </w:tc>
      </w:tr>
    </w:tbl>
    <w:p w14:paraId="76DCB67C" w14:textId="77777777" w:rsidR="00087C96" w:rsidRPr="00087C96" w:rsidRDefault="00087C96" w:rsidP="00087C96">
      <w:pPr>
        <w:spacing w:after="0" w:line="240" w:lineRule="auto"/>
        <w:jc w:val="both"/>
        <w:rPr>
          <w:rFonts w:ascii="Arial" w:eastAsia="Times New Roman" w:hAnsi="Arial" w:cs="Arial"/>
          <w:sz w:val="20"/>
          <w:szCs w:val="20"/>
        </w:rPr>
      </w:pPr>
    </w:p>
    <w:p w14:paraId="76DCB67D" w14:textId="43E87720" w:rsidR="00087C96" w:rsidRPr="00087C96" w:rsidRDefault="00087C96" w:rsidP="00087C96">
      <w:pPr>
        <w:tabs>
          <w:tab w:val="left" w:pos="1080"/>
        </w:tabs>
        <w:suppressAutoHyphens/>
        <w:spacing w:before="120" w:line="240" w:lineRule="auto"/>
        <w:ind w:right="-72"/>
        <w:jc w:val="both"/>
        <w:rPr>
          <w:rFonts w:ascii="Times New Roman" w:eastAsia="Times New Roman" w:hAnsi="Times New Roman" w:cs="Times New Roman"/>
          <w:sz w:val="24"/>
          <w:szCs w:val="20"/>
        </w:rPr>
      </w:pPr>
      <w:r>
        <w:rPr>
          <w:rFonts w:ascii="Times New Roman" w:hAnsi="Times New Roman"/>
          <w:sz w:val="24"/>
          <w:szCs w:val="20"/>
        </w:rPr>
        <w:t xml:space="preserve">La información presentada debe ser el volumen de construcción anual promedio del Licitante o cada miembro de una Sociedad en Participación </w:t>
      </w:r>
      <w:r w:rsidR="006800B1">
        <w:rPr>
          <w:rFonts w:ascii="Times New Roman" w:hAnsi="Times New Roman"/>
          <w:sz w:val="24"/>
          <w:szCs w:val="20"/>
        </w:rPr>
        <w:t>/ Asociación</w:t>
      </w:r>
      <w:r>
        <w:rPr>
          <w:rFonts w:ascii="Times New Roman" w:hAnsi="Times New Roman"/>
          <w:sz w:val="24"/>
          <w:szCs w:val="20"/>
        </w:rPr>
        <w:t xml:space="preserve"> que constituyan el Licitante en términos de cantidades facturadas a clientes por cada año de trabajo en curso o terminado, convertidos a dólares estadounidenses al tipo de cambio al final del período reportado. </w:t>
      </w:r>
    </w:p>
    <w:p w14:paraId="76DCB67E"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1F75ED13" w14:textId="77777777" w:rsidR="00C65697" w:rsidRDefault="00C65697" w:rsidP="006109B4">
      <w:pPr>
        <w:pStyle w:val="Heading5forTOC"/>
      </w:pPr>
      <w:bookmarkStart w:id="370" w:name="_Toc308967750"/>
    </w:p>
    <w:p w14:paraId="76DCB67F" w14:textId="77777777" w:rsidR="00087C96" w:rsidRPr="00832109" w:rsidRDefault="00087C96" w:rsidP="006109B4">
      <w:pPr>
        <w:pStyle w:val="Heading5forTOC"/>
      </w:pPr>
      <w:r>
        <w:t>FIN-3. Recursos Financieros</w:t>
      </w:r>
      <w:bookmarkEnd w:id="370"/>
    </w:p>
    <w:p w14:paraId="76DCB680" w14:textId="77777777" w:rsidR="00087C96" w:rsidRPr="00087C96" w:rsidRDefault="00087C96" w:rsidP="00087C96">
      <w:pPr>
        <w:spacing w:after="0" w:line="240" w:lineRule="auto"/>
        <w:jc w:val="both"/>
        <w:rPr>
          <w:rFonts w:ascii="Arial" w:eastAsia="Times New Roman" w:hAnsi="Arial" w:cs="Times New Roman"/>
          <w:spacing w:val="-2"/>
          <w:sz w:val="20"/>
          <w:szCs w:val="24"/>
        </w:rPr>
      </w:pPr>
    </w:p>
    <w:p w14:paraId="76DCB681" w14:textId="440BF3F2" w:rsidR="00087C96" w:rsidRPr="00E253A0" w:rsidRDefault="00087C96" w:rsidP="00087C96">
      <w:pPr>
        <w:spacing w:after="0" w:line="240" w:lineRule="auto"/>
        <w:ind w:right="288"/>
        <w:jc w:val="both"/>
        <w:rPr>
          <w:rFonts w:ascii="Times New Roman" w:eastAsia="Times New Roman" w:hAnsi="Times New Roman" w:cs="Times New Roman"/>
          <w:sz w:val="24"/>
          <w:szCs w:val="24"/>
        </w:rPr>
      </w:pPr>
      <w:r>
        <w:rPr>
          <w:rFonts w:ascii="Times New Roman" w:hAnsi="Times New Roman"/>
          <w:sz w:val="24"/>
        </w:rPr>
        <w:t xml:space="preserve">Cada Licitante o miembro de una Sociedad en Participación / Asociación que constituya un Licitador debe completar este formulario, especificando las fuentes de financiamiento propuestas, tales como activos líquidos, activos reales no comprometidos, líneas de crédito y otros medios financieros, netos de compromisos actuales, disponibles para cumplir con las demandas totales de flujo de efectivo de construcción del Contrato o contratos en cuestión tal como se indica en </w:t>
      </w:r>
      <w:r>
        <w:rPr>
          <w:rFonts w:ascii="Times New Roman" w:hAnsi="Times New Roman"/>
          <w:b/>
          <w:bCs/>
          <w:sz w:val="24"/>
        </w:rPr>
        <w:t>Sección III  Revisión de Oferta , Criterios de Evaluación, y Requisitos de Calificación del Licitante.</w:t>
      </w:r>
    </w:p>
    <w:p w14:paraId="76DCB682" w14:textId="77777777" w:rsidR="00087C96" w:rsidRPr="00087C96" w:rsidRDefault="00087C96" w:rsidP="00087C96">
      <w:pPr>
        <w:spacing w:after="0" w:line="240" w:lineRule="auto"/>
        <w:ind w:right="288"/>
        <w:jc w:val="both"/>
        <w:rPr>
          <w:rFonts w:ascii="Arial" w:eastAsia="Times New Roman" w:hAnsi="Arial" w:cs="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087C96" w:rsidRPr="00087C96" w14:paraId="76DCB686"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76DCB683" w14:textId="77777777" w:rsidR="00087C96" w:rsidRPr="000D673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Pr>
                <w:rFonts w:ascii="Times New Roman" w:hAnsi="Times New Roman"/>
                <w:b/>
                <w:bCs/>
                <w:sz w:val="20"/>
                <w:szCs w:val="24"/>
              </w:rPr>
              <w:t>No.</w:t>
            </w:r>
          </w:p>
        </w:tc>
        <w:tc>
          <w:tcPr>
            <w:tcW w:w="5760" w:type="dxa"/>
            <w:tcBorders>
              <w:top w:val="single" w:sz="6" w:space="0" w:color="auto"/>
              <w:left w:val="single" w:sz="6" w:space="0" w:color="auto"/>
              <w:bottom w:val="single" w:sz="6" w:space="0" w:color="auto"/>
            </w:tcBorders>
          </w:tcPr>
          <w:p w14:paraId="76DCB684" w14:textId="77777777" w:rsidR="00087C96" w:rsidRPr="000D673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Pr>
                <w:rFonts w:ascii="Times New Roman" w:hAnsi="Times New Roman"/>
                <w:b/>
                <w:bCs/>
                <w:sz w:val="20"/>
                <w:szCs w:val="24"/>
              </w:rPr>
              <w:t>Fuente de Financiación</w:t>
            </w:r>
          </w:p>
        </w:tc>
        <w:tc>
          <w:tcPr>
            <w:tcW w:w="3240" w:type="dxa"/>
            <w:tcBorders>
              <w:top w:val="single" w:sz="6" w:space="0" w:color="auto"/>
              <w:left w:val="single" w:sz="6" w:space="0" w:color="auto"/>
              <w:bottom w:val="single" w:sz="6" w:space="0" w:color="auto"/>
              <w:right w:val="single" w:sz="6" w:space="0" w:color="auto"/>
            </w:tcBorders>
          </w:tcPr>
          <w:p w14:paraId="76DCB685" w14:textId="583EA9E7" w:rsidR="00087C96" w:rsidRPr="000D673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Pr>
                <w:rFonts w:ascii="Times New Roman" w:hAnsi="Times New Roman"/>
                <w:b/>
                <w:bCs/>
                <w:sz w:val="20"/>
                <w:szCs w:val="24"/>
              </w:rPr>
              <w:t xml:space="preserve">Cantidad (equivalente </w:t>
            </w:r>
            <w:r w:rsidR="00905181">
              <w:rPr>
                <w:rFonts w:ascii="Times New Roman" w:hAnsi="Times New Roman"/>
                <w:b/>
                <w:bCs/>
                <w:sz w:val="20"/>
                <w:szCs w:val="24"/>
              </w:rPr>
              <w:t>en dólares</w:t>
            </w:r>
            <w:r>
              <w:rPr>
                <w:rFonts w:ascii="Times New Roman" w:hAnsi="Times New Roman"/>
                <w:b/>
                <w:bCs/>
                <w:sz w:val="20"/>
                <w:szCs w:val="24"/>
              </w:rPr>
              <w:t xml:space="preserve"> estadounidenses)</w:t>
            </w:r>
          </w:p>
        </w:tc>
      </w:tr>
      <w:tr w:rsidR="00087C96" w:rsidRPr="00087C96" w14:paraId="76DCB68B" w14:textId="77777777" w:rsidTr="00087C96">
        <w:trPr>
          <w:cantSplit/>
          <w:jc w:val="center"/>
        </w:trPr>
        <w:tc>
          <w:tcPr>
            <w:tcW w:w="540" w:type="dxa"/>
            <w:tcBorders>
              <w:top w:val="single" w:sz="6" w:space="0" w:color="auto"/>
              <w:left w:val="single" w:sz="6" w:space="0" w:color="auto"/>
            </w:tcBorders>
            <w:vAlign w:val="center"/>
          </w:tcPr>
          <w:p w14:paraId="76DCB687"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1</w:t>
            </w:r>
          </w:p>
        </w:tc>
        <w:tc>
          <w:tcPr>
            <w:tcW w:w="5760" w:type="dxa"/>
            <w:tcBorders>
              <w:top w:val="single" w:sz="6" w:space="0" w:color="auto"/>
              <w:left w:val="single" w:sz="6" w:space="0" w:color="auto"/>
            </w:tcBorders>
          </w:tcPr>
          <w:p w14:paraId="76DCB688"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76DCB689"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14:paraId="76DCB68A"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76DCB690" w14:textId="77777777" w:rsidTr="00087C96">
        <w:trPr>
          <w:cantSplit/>
          <w:jc w:val="center"/>
        </w:trPr>
        <w:tc>
          <w:tcPr>
            <w:tcW w:w="540" w:type="dxa"/>
            <w:tcBorders>
              <w:top w:val="single" w:sz="6" w:space="0" w:color="auto"/>
              <w:left w:val="single" w:sz="6" w:space="0" w:color="auto"/>
            </w:tcBorders>
            <w:vAlign w:val="center"/>
          </w:tcPr>
          <w:p w14:paraId="76DCB68C"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2</w:t>
            </w:r>
          </w:p>
        </w:tc>
        <w:tc>
          <w:tcPr>
            <w:tcW w:w="5760" w:type="dxa"/>
            <w:tcBorders>
              <w:top w:val="single" w:sz="6" w:space="0" w:color="auto"/>
              <w:left w:val="single" w:sz="6" w:space="0" w:color="auto"/>
            </w:tcBorders>
          </w:tcPr>
          <w:p w14:paraId="76DCB68D"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76DCB68E"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14:paraId="76DCB68F"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76DCB695" w14:textId="77777777" w:rsidTr="00087C96">
        <w:trPr>
          <w:cantSplit/>
          <w:jc w:val="center"/>
        </w:trPr>
        <w:tc>
          <w:tcPr>
            <w:tcW w:w="540" w:type="dxa"/>
            <w:tcBorders>
              <w:top w:val="single" w:sz="6" w:space="0" w:color="auto"/>
              <w:left w:val="single" w:sz="6" w:space="0" w:color="auto"/>
            </w:tcBorders>
            <w:vAlign w:val="center"/>
          </w:tcPr>
          <w:p w14:paraId="76DCB691"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3</w:t>
            </w:r>
          </w:p>
        </w:tc>
        <w:tc>
          <w:tcPr>
            <w:tcW w:w="5760" w:type="dxa"/>
            <w:tcBorders>
              <w:top w:val="single" w:sz="6" w:space="0" w:color="auto"/>
              <w:left w:val="single" w:sz="6" w:space="0" w:color="auto"/>
            </w:tcBorders>
          </w:tcPr>
          <w:p w14:paraId="76DCB692"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76DCB693"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14:paraId="76DCB694"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76DCB69A"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76DCB696"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4</w:t>
            </w:r>
          </w:p>
        </w:tc>
        <w:tc>
          <w:tcPr>
            <w:tcW w:w="5760" w:type="dxa"/>
            <w:tcBorders>
              <w:top w:val="single" w:sz="6" w:space="0" w:color="auto"/>
              <w:left w:val="single" w:sz="6" w:space="0" w:color="auto"/>
              <w:bottom w:val="single" w:sz="6" w:space="0" w:color="auto"/>
            </w:tcBorders>
          </w:tcPr>
          <w:p w14:paraId="76DCB697"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76DCB698"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76DCB699"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bl>
    <w:p w14:paraId="76DCB69B" w14:textId="77777777" w:rsidR="00087C96" w:rsidRPr="00087C96" w:rsidRDefault="00087C96" w:rsidP="00087C96">
      <w:pPr>
        <w:spacing w:after="0" w:line="240" w:lineRule="auto"/>
        <w:jc w:val="center"/>
        <w:rPr>
          <w:rFonts w:ascii="Times New Roman" w:eastAsia="Times New Roman" w:hAnsi="Times New Roman" w:cs="Times New Roman"/>
          <w:b/>
          <w:sz w:val="24"/>
          <w:szCs w:val="20"/>
        </w:rPr>
      </w:pPr>
    </w:p>
    <w:p w14:paraId="76DCB69C" w14:textId="77777777" w:rsidR="00087C96" w:rsidRPr="00087C96" w:rsidRDefault="00087C96" w:rsidP="00087C96">
      <w:pPr>
        <w:spacing w:after="0" w:line="240" w:lineRule="auto"/>
        <w:jc w:val="center"/>
        <w:rPr>
          <w:rFonts w:ascii="Times New Roman" w:eastAsia="Times New Roman" w:hAnsi="Times New Roman" w:cs="Times New Roman"/>
          <w:b/>
          <w:sz w:val="28"/>
          <w:szCs w:val="20"/>
        </w:rPr>
      </w:pPr>
    </w:p>
    <w:p w14:paraId="76DCB69D"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0A14A408" w14:textId="77777777" w:rsidR="00C65697" w:rsidRDefault="00C65697" w:rsidP="006109B4">
      <w:pPr>
        <w:pStyle w:val="Heading5forTOC"/>
      </w:pPr>
    </w:p>
    <w:p w14:paraId="76DCB69E" w14:textId="77777777" w:rsidR="00087C96" w:rsidRPr="000D6737" w:rsidRDefault="00087C96" w:rsidP="006109B4">
      <w:pPr>
        <w:pStyle w:val="Heading5forTOC"/>
      </w:pPr>
      <w:r>
        <w:t>FIN-4. Compromisos Contractuales Actuales / Obras en Progreso</w:t>
      </w:r>
    </w:p>
    <w:p w14:paraId="76DCB69F" w14:textId="77777777" w:rsidR="00087C96" w:rsidRPr="000D6737"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A0" w14:textId="48EA0202" w:rsidR="00087C96" w:rsidRPr="00721DE4" w:rsidRDefault="00087C96" w:rsidP="00087C96">
      <w:pPr>
        <w:suppressAutoHyphens/>
        <w:spacing w:after="0" w:line="240" w:lineRule="auto"/>
        <w:jc w:val="both"/>
        <w:rPr>
          <w:rFonts w:ascii="Times New Roman" w:eastAsia="Times New Roman" w:hAnsi="Times New Roman" w:cs="Times New Roman"/>
          <w:spacing w:val="-2"/>
          <w:sz w:val="24"/>
          <w:szCs w:val="24"/>
        </w:rPr>
      </w:pPr>
      <w:r>
        <w:rPr>
          <w:rFonts w:ascii="Times New Roman" w:hAnsi="Times New Roman"/>
          <w:sz w:val="24"/>
          <w:szCs w:val="24"/>
        </w:rPr>
        <w:t xml:space="preserve">Cada Licitante y cada miembro de una Sociedad en Participación / Asociación que </w:t>
      </w:r>
      <w:r w:rsidR="0099222E">
        <w:rPr>
          <w:rFonts w:ascii="Times New Roman" w:hAnsi="Times New Roman"/>
          <w:sz w:val="24"/>
          <w:szCs w:val="24"/>
        </w:rPr>
        <w:t>constituya un</w:t>
      </w:r>
      <w:r>
        <w:rPr>
          <w:rFonts w:ascii="Times New Roman" w:hAnsi="Times New Roman"/>
          <w:sz w:val="24"/>
          <w:szCs w:val="24"/>
        </w:rPr>
        <w:t xml:space="preserve"> Licitador debe presentar información sobre sus compromisos actuales en todos los contratos que se han adjudicado, o para los cuales se ha recibido una carta de intención o aceptación, o para contratos que están a punto de completarse, pero que aún no se ha emitido un certificado de calificación completo e incondicional.</w:t>
      </w:r>
    </w:p>
    <w:p w14:paraId="76DCB6A1" w14:textId="77777777" w:rsidR="00087C96" w:rsidRPr="000D6737"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A2" w14:textId="77777777" w:rsidR="00087C96" w:rsidRPr="000D6737" w:rsidRDefault="00087C96" w:rsidP="00087C96">
      <w:pPr>
        <w:suppressAutoHyphens/>
        <w:spacing w:after="0" w:line="240" w:lineRule="auto"/>
        <w:jc w:val="both"/>
        <w:rPr>
          <w:rFonts w:ascii="Times New Roman" w:eastAsia="Times New Roman" w:hAnsi="Times New Roman" w:cs="Times New Roman"/>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721DE4" w14:paraId="76DCB6A8"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3"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Nombre de Contrato</w:t>
            </w:r>
          </w:p>
        </w:tc>
        <w:tc>
          <w:tcPr>
            <w:tcW w:w="1620" w:type="dxa"/>
            <w:tcBorders>
              <w:top w:val="single" w:sz="6" w:space="0" w:color="auto"/>
            </w:tcBorders>
          </w:tcPr>
          <w:p w14:paraId="76DCB6A4" w14:textId="6674CD4F"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 xml:space="preserve">Cliente, </w:t>
            </w:r>
            <w:r w:rsidR="0099222E">
              <w:rPr>
                <w:rFonts w:ascii="Times New Roman" w:hAnsi="Times New Roman"/>
                <w:b/>
                <w:sz w:val="20"/>
                <w:szCs w:val="20"/>
              </w:rPr>
              <w:t>dirección /</w:t>
            </w:r>
            <w:r>
              <w:rPr>
                <w:rFonts w:ascii="Times New Roman" w:hAnsi="Times New Roman"/>
                <w:b/>
                <w:sz w:val="20"/>
                <w:szCs w:val="20"/>
              </w:rPr>
              <w:t xml:space="preserve"> teléfono / fax de contacto</w:t>
            </w:r>
          </w:p>
        </w:tc>
        <w:tc>
          <w:tcPr>
            <w:tcW w:w="1800" w:type="dxa"/>
            <w:tcBorders>
              <w:top w:val="single" w:sz="6" w:space="0" w:color="auto"/>
              <w:left w:val="single" w:sz="6" w:space="0" w:color="auto"/>
            </w:tcBorders>
          </w:tcPr>
          <w:p w14:paraId="76DCB6A5"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Valor de obras pendientes (actual equivalente en dólares estadounidenses)</w:t>
            </w:r>
          </w:p>
        </w:tc>
        <w:tc>
          <w:tcPr>
            <w:tcW w:w="1800" w:type="dxa"/>
            <w:tcBorders>
              <w:top w:val="single" w:sz="6" w:space="0" w:color="auto"/>
              <w:left w:val="single" w:sz="6" w:space="0" w:color="auto"/>
            </w:tcBorders>
          </w:tcPr>
          <w:p w14:paraId="76DCB6A6" w14:textId="3E781719" w:rsidR="00087C96" w:rsidRPr="00721DE4" w:rsidRDefault="0099222E"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Fecha aproximada</w:t>
            </w:r>
            <w:r w:rsidR="00087C96">
              <w:rPr>
                <w:rFonts w:ascii="Times New Roman" w:hAnsi="Times New Roman"/>
                <w:b/>
                <w:sz w:val="20"/>
                <w:szCs w:val="20"/>
              </w:rPr>
              <w:t xml:space="preserve"> de finalización</w:t>
            </w:r>
          </w:p>
        </w:tc>
        <w:tc>
          <w:tcPr>
            <w:tcW w:w="1800" w:type="dxa"/>
            <w:tcBorders>
              <w:top w:val="single" w:sz="6" w:space="0" w:color="auto"/>
              <w:left w:val="single" w:sz="6" w:space="0" w:color="auto"/>
              <w:bottom w:val="single" w:sz="6" w:space="0" w:color="auto"/>
              <w:right w:val="single" w:sz="6" w:space="0" w:color="auto"/>
            </w:tcBorders>
          </w:tcPr>
          <w:p w14:paraId="76DCB6A7"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Promedio mensual de facturación en los pasados seis meses</w:t>
            </w:r>
            <w:r>
              <w:rPr>
                <w:rFonts w:ascii="Times New Roman" w:hAnsi="Times New Roman"/>
                <w:b/>
                <w:sz w:val="20"/>
                <w:szCs w:val="20"/>
              </w:rPr>
              <w:br/>
              <w:t xml:space="preserve"> (dólares estadounidenses / mes)</w:t>
            </w:r>
          </w:p>
        </w:tc>
      </w:tr>
      <w:tr w:rsidR="00087C96" w:rsidRPr="00087C96" w14:paraId="76DCB6AF"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9"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76DCB6AA"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620" w:type="dxa"/>
            <w:tcBorders>
              <w:top w:val="single" w:sz="6" w:space="0" w:color="auto"/>
            </w:tcBorders>
          </w:tcPr>
          <w:p w14:paraId="76DCB6AB"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14:paraId="76DCB6AC"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14:paraId="76DCB6AD"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AE"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76DCB6B6"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0"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76DCB6B1"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620" w:type="dxa"/>
            <w:tcBorders>
              <w:top w:val="single" w:sz="6" w:space="0" w:color="auto"/>
              <w:bottom w:val="single" w:sz="6" w:space="0" w:color="auto"/>
            </w:tcBorders>
          </w:tcPr>
          <w:p w14:paraId="76DCB6B2"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tcBorders>
          </w:tcPr>
          <w:p w14:paraId="76DCB6B3"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tcBorders>
          </w:tcPr>
          <w:p w14:paraId="76DCB6B4"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B5"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76DCB6BD"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7"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76DCB6B8"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620" w:type="dxa"/>
            <w:tcBorders>
              <w:top w:val="single" w:sz="6" w:space="0" w:color="auto"/>
              <w:bottom w:val="single" w:sz="4" w:space="0" w:color="auto"/>
            </w:tcBorders>
          </w:tcPr>
          <w:p w14:paraId="76DCB6B9"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4" w:space="0" w:color="auto"/>
            </w:tcBorders>
          </w:tcPr>
          <w:p w14:paraId="76DCB6BA"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4" w:space="0" w:color="auto"/>
            </w:tcBorders>
          </w:tcPr>
          <w:p w14:paraId="76DCB6BB"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BC"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bl>
    <w:p w14:paraId="76DCB6BE" w14:textId="77777777" w:rsidR="00087C96" w:rsidRPr="00087C96"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76DCB6BF" w14:textId="77777777" w:rsidR="00087C96" w:rsidRPr="00087C96"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76DCB6C0"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54E58E3D" w14:textId="77777777" w:rsidR="00C65697" w:rsidRDefault="00C65697" w:rsidP="006109B4">
      <w:pPr>
        <w:pStyle w:val="Heading5forTOC"/>
      </w:pPr>
    </w:p>
    <w:p w14:paraId="76DCB6C1" w14:textId="77777777" w:rsidR="00087C96" w:rsidRPr="00087C96" w:rsidRDefault="00087C96" w:rsidP="006109B4">
      <w:pPr>
        <w:pStyle w:val="Heading5forTOC"/>
      </w:pPr>
      <w:r>
        <w:t>Formulario EXP-1: Experiencia General de Construcción</w:t>
      </w:r>
    </w:p>
    <w:p w14:paraId="76DCB6C2" w14:textId="77777777" w:rsidR="00087C96" w:rsidRPr="00087C96" w:rsidRDefault="00087C96" w:rsidP="00087C96">
      <w:pPr>
        <w:spacing w:before="240" w:after="240" w:line="240" w:lineRule="auto"/>
        <w:jc w:val="both"/>
        <w:rPr>
          <w:rFonts w:ascii="Times New Roman" w:eastAsia="Times New Roman" w:hAnsi="Times New Roman" w:cs="Times New Roman"/>
          <w:b/>
          <w:bCs/>
          <w:iCs/>
          <w:sz w:val="24"/>
          <w:szCs w:val="24"/>
        </w:rPr>
      </w:pPr>
      <w:r>
        <w:rPr>
          <w:rFonts w:ascii="Times New Roman" w:hAnsi="Times New Roman"/>
          <w:sz w:val="24"/>
          <w:szCs w:val="24"/>
        </w:rPr>
        <w:t>Cada miembro de una Sociedad en Participación / Asociación que constituya al Licitante debe completar este formulario.</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087C96" w:rsidRPr="00087C96" w14:paraId="76DCB6C4" w14:textId="77777777" w:rsidTr="00721DE4">
        <w:trPr>
          <w:cantSplit/>
          <w:trHeight w:val="210"/>
          <w:tblHeader/>
          <w:jc w:val="center"/>
        </w:trPr>
        <w:tc>
          <w:tcPr>
            <w:tcW w:w="5000" w:type="pct"/>
            <w:gridSpan w:val="5"/>
            <w:shd w:val="clear" w:color="auto" w:fill="auto"/>
            <w:vAlign w:val="center"/>
          </w:tcPr>
          <w:p w14:paraId="76DCB6C3" w14:textId="77777777" w:rsidR="00087C96" w:rsidRPr="00721DE4" w:rsidRDefault="00087C96" w:rsidP="00087C96">
            <w:pPr>
              <w:suppressAutoHyphens/>
              <w:spacing w:before="20" w:after="20" w:line="240" w:lineRule="auto"/>
              <w:jc w:val="center"/>
              <w:outlineLvl w:val="4"/>
              <w:rPr>
                <w:rFonts w:ascii="Times New Roman" w:eastAsia="Times New Roman" w:hAnsi="Times New Roman" w:cs="Times New Roman"/>
                <w:b/>
                <w:bCs/>
                <w:spacing w:val="-2"/>
                <w:sz w:val="20"/>
                <w:szCs w:val="20"/>
              </w:rPr>
            </w:pPr>
            <w:r>
              <w:rPr>
                <w:rFonts w:ascii="Times New Roman" w:hAnsi="Times New Roman"/>
                <w:b/>
                <w:bCs/>
                <w:sz w:val="20"/>
                <w:szCs w:val="20"/>
              </w:rPr>
              <w:t>Experiencia General de Construcción</w:t>
            </w:r>
          </w:p>
        </w:tc>
      </w:tr>
      <w:tr w:rsidR="00087C96" w:rsidRPr="00087C96" w14:paraId="76DCB6D0" w14:textId="77777777" w:rsidTr="00721DE4">
        <w:trPr>
          <w:cantSplit/>
          <w:trHeight w:val="647"/>
          <w:tblHeader/>
          <w:jc w:val="center"/>
        </w:trPr>
        <w:tc>
          <w:tcPr>
            <w:tcW w:w="596" w:type="pct"/>
            <w:vAlign w:val="center"/>
          </w:tcPr>
          <w:p w14:paraId="76DCB6C5"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Inicio</w:t>
            </w:r>
          </w:p>
          <w:p w14:paraId="76DCB6C6"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Mes</w:t>
            </w:r>
          </w:p>
          <w:p w14:paraId="76DCB6C7"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Año</w:t>
            </w:r>
          </w:p>
        </w:tc>
        <w:tc>
          <w:tcPr>
            <w:tcW w:w="595" w:type="pct"/>
            <w:vAlign w:val="center"/>
          </w:tcPr>
          <w:p w14:paraId="76DCB6C8"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Finalizando</w:t>
            </w:r>
          </w:p>
          <w:p w14:paraId="76DCB6C9"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Mes</w:t>
            </w:r>
          </w:p>
          <w:p w14:paraId="76DCB6CA"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Año</w:t>
            </w:r>
          </w:p>
        </w:tc>
        <w:tc>
          <w:tcPr>
            <w:tcW w:w="515" w:type="pct"/>
            <w:vAlign w:val="center"/>
          </w:tcPr>
          <w:p w14:paraId="76DCB6CB"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Años</w:t>
            </w:r>
          </w:p>
        </w:tc>
        <w:tc>
          <w:tcPr>
            <w:tcW w:w="2385" w:type="pct"/>
            <w:vAlign w:val="center"/>
          </w:tcPr>
          <w:p w14:paraId="76DCB6CC"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Identificación y Nombre del Contrato</w:t>
            </w:r>
          </w:p>
          <w:p w14:paraId="76DCB6CD"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Nombre y Dirección del Cliente</w:t>
            </w:r>
          </w:p>
          <w:p w14:paraId="76DCB6CE" w14:textId="42C210CA"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 xml:space="preserve">Breve descripción de la Obra Efectuada por el Licitante / Miembro de una Sociedad en </w:t>
            </w:r>
            <w:r w:rsidR="0099222E">
              <w:rPr>
                <w:rFonts w:ascii="Times New Roman" w:hAnsi="Times New Roman"/>
                <w:b/>
                <w:bCs/>
                <w:sz w:val="20"/>
                <w:szCs w:val="20"/>
              </w:rPr>
              <w:t>Participación /</w:t>
            </w:r>
            <w:r>
              <w:rPr>
                <w:rFonts w:ascii="Times New Roman" w:hAnsi="Times New Roman"/>
                <w:b/>
                <w:bCs/>
                <w:sz w:val="20"/>
                <w:szCs w:val="20"/>
              </w:rPr>
              <w:t xml:space="preserve"> Asociación que constituya al Licitante</w:t>
            </w:r>
          </w:p>
        </w:tc>
        <w:tc>
          <w:tcPr>
            <w:tcW w:w="909" w:type="pct"/>
            <w:vAlign w:val="center"/>
          </w:tcPr>
          <w:p w14:paraId="76DCB6CF"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Función del Licitante / Miembro de una Sociedad en Participación</w:t>
            </w:r>
            <w:r>
              <w:rPr>
                <w:rFonts w:ascii="Times New Roman" w:hAnsi="Times New Roman"/>
                <w:b/>
                <w:bCs/>
                <w:iCs/>
                <w:sz w:val="20"/>
                <w:szCs w:val="20"/>
              </w:rPr>
              <w:t xml:space="preserve"> / Asociación que constituya al Licitante</w:t>
            </w:r>
          </w:p>
        </w:tc>
      </w:tr>
      <w:tr w:rsidR="00087C96" w:rsidRPr="00087C96" w14:paraId="76DCB6D6" w14:textId="77777777" w:rsidTr="00721DE4">
        <w:trPr>
          <w:cantSplit/>
          <w:trHeight w:val="1440"/>
          <w:jc w:val="center"/>
        </w:trPr>
        <w:tc>
          <w:tcPr>
            <w:tcW w:w="596" w:type="pct"/>
          </w:tcPr>
          <w:p w14:paraId="76DCB6D1"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D2"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D3"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D4"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D5"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87C96" w14:paraId="76DCB6DC" w14:textId="77777777" w:rsidTr="00721DE4">
        <w:trPr>
          <w:cantSplit/>
          <w:trHeight w:val="1440"/>
          <w:jc w:val="center"/>
        </w:trPr>
        <w:tc>
          <w:tcPr>
            <w:tcW w:w="596" w:type="pct"/>
          </w:tcPr>
          <w:p w14:paraId="76DCB6D7"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D8"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D9"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DA"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DB"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87C96" w14:paraId="76DCB6E2" w14:textId="77777777" w:rsidTr="00721DE4">
        <w:trPr>
          <w:cantSplit/>
          <w:trHeight w:val="1440"/>
          <w:jc w:val="center"/>
        </w:trPr>
        <w:tc>
          <w:tcPr>
            <w:tcW w:w="596" w:type="pct"/>
          </w:tcPr>
          <w:p w14:paraId="76DCB6DD"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DE"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DF"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E0"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E1"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87C96" w14:paraId="76DCB6E8" w14:textId="77777777" w:rsidTr="00721DE4">
        <w:trPr>
          <w:cantSplit/>
          <w:trHeight w:val="1440"/>
          <w:jc w:val="center"/>
        </w:trPr>
        <w:tc>
          <w:tcPr>
            <w:tcW w:w="596" w:type="pct"/>
          </w:tcPr>
          <w:p w14:paraId="76DCB6E3"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E4"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E5"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E6"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E7"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87C96" w14:paraId="76DCB6EE" w14:textId="77777777" w:rsidTr="00721DE4">
        <w:trPr>
          <w:cantSplit/>
          <w:trHeight w:val="1440"/>
          <w:jc w:val="center"/>
        </w:trPr>
        <w:tc>
          <w:tcPr>
            <w:tcW w:w="596" w:type="pct"/>
          </w:tcPr>
          <w:p w14:paraId="76DCB6E9"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EA"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EB"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EC"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ED"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bl>
    <w:p w14:paraId="76DCB6EF" w14:textId="77777777" w:rsidR="00087C96" w:rsidRPr="00087C96" w:rsidRDefault="00087C96" w:rsidP="00087C96">
      <w:pPr>
        <w:spacing w:line="240" w:lineRule="auto"/>
        <w:ind w:left="1440" w:hanging="720"/>
        <w:jc w:val="both"/>
        <w:rPr>
          <w:rFonts w:ascii="Times New Roman" w:eastAsia="Arial Unicode MS" w:hAnsi="Times New Roman" w:cs="Arial Unicode MS"/>
          <w:sz w:val="24"/>
          <w:szCs w:val="24"/>
        </w:rPr>
      </w:pPr>
    </w:p>
    <w:p w14:paraId="76DCB6F0"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058E9102" w14:textId="77777777" w:rsidR="00C65697" w:rsidRDefault="00C65697" w:rsidP="006109B4">
      <w:pPr>
        <w:pStyle w:val="Heading5forTOC"/>
      </w:pPr>
    </w:p>
    <w:p w14:paraId="76DCB6F1" w14:textId="77777777" w:rsidR="00087C96" w:rsidRPr="00087C96" w:rsidRDefault="00087C96" w:rsidP="006109B4">
      <w:pPr>
        <w:pStyle w:val="Heading5forTOC"/>
      </w:pPr>
      <w:r>
        <w:t>Formulario EXP-2: Experiencia Similar de Construcción</w:t>
      </w:r>
    </w:p>
    <w:p w14:paraId="76DCB6F2" w14:textId="2D378137" w:rsidR="00087C96" w:rsidRPr="00087C96" w:rsidRDefault="00CC665A" w:rsidP="00087C96">
      <w:pPr>
        <w:spacing w:before="240" w:after="240" w:line="240" w:lineRule="auto"/>
        <w:jc w:val="both"/>
        <w:rPr>
          <w:rFonts w:ascii="Times New Roman" w:eastAsia="Times New Roman" w:hAnsi="Times New Roman" w:cs="Times New Roman"/>
          <w:b/>
          <w:bCs/>
          <w:i/>
          <w:iCs/>
          <w:color w:val="000000"/>
          <w:spacing w:val="-2"/>
          <w:sz w:val="24"/>
          <w:szCs w:val="24"/>
        </w:rPr>
      </w:pPr>
      <w:r>
        <w:rPr>
          <w:rFonts w:ascii="Times New Roman" w:hAnsi="Times New Roman"/>
          <w:sz w:val="24"/>
          <w:szCs w:val="24"/>
        </w:rPr>
        <w:t>Completar un</w:t>
      </w:r>
      <w:r w:rsidR="00087C96">
        <w:rPr>
          <w:rFonts w:ascii="Times New Roman" w:hAnsi="Times New Roman"/>
          <w:sz w:val="24"/>
          <w:szCs w:val="24"/>
        </w:rPr>
        <w:t xml:space="preserve"> (1) formulario por contrato.</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721DE4" w14:paraId="76DCB6F4"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6F3" w14:textId="77777777" w:rsidR="00087C96" w:rsidRPr="00721DE4" w:rsidRDefault="00087C96" w:rsidP="00087C96">
            <w:pPr>
              <w:spacing w:before="20" w:after="20" w:line="240" w:lineRule="auto"/>
              <w:jc w:val="center"/>
              <w:outlineLvl w:val="4"/>
              <w:rPr>
                <w:rFonts w:ascii="Times New Roman" w:eastAsia="Times New Roman" w:hAnsi="Times New Roman" w:cs="Times New Roman"/>
                <w:b/>
                <w:bCs/>
                <w:sz w:val="20"/>
                <w:szCs w:val="20"/>
              </w:rPr>
            </w:pPr>
            <w:r>
              <w:rPr>
                <w:rFonts w:ascii="Times New Roman" w:hAnsi="Times New Roman"/>
                <w:b/>
                <w:bCs/>
                <w:sz w:val="20"/>
                <w:szCs w:val="20"/>
              </w:rPr>
              <w:t>Contrato de Similar Tamaño y Naturaleza</w:t>
            </w:r>
          </w:p>
        </w:tc>
      </w:tr>
      <w:tr w:rsidR="00087C96" w:rsidRPr="00721DE4" w14:paraId="76DCB6F8"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6F5"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N º de Contrato </w:t>
            </w:r>
            <w:proofErr w:type="gramStart"/>
            <w:r>
              <w:rPr>
                <w:rFonts w:ascii="Times New Roman" w:hAnsi="Times New Roman"/>
                <w:b/>
                <w:bCs/>
                <w:sz w:val="20"/>
                <w:szCs w:val="20"/>
              </w:rPr>
              <w:t>. . . .</w:t>
            </w:r>
            <w:proofErr w:type="gramEnd"/>
            <w:r>
              <w:rPr>
                <w:rFonts w:ascii="Times New Roman" w:hAnsi="Times New Roman"/>
                <w:b/>
                <w:bCs/>
                <w:sz w:val="20"/>
                <w:szCs w:val="20"/>
              </w:rPr>
              <w:t xml:space="preserve"> .de. . . . . .</w:t>
            </w:r>
          </w:p>
        </w:tc>
        <w:tc>
          <w:tcPr>
            <w:tcW w:w="1250" w:type="pct"/>
            <w:tcBorders>
              <w:left w:val="single" w:sz="4" w:space="0" w:color="auto"/>
            </w:tcBorders>
            <w:vAlign w:val="center"/>
          </w:tcPr>
          <w:p w14:paraId="76DCB6F6" w14:textId="77777777" w:rsidR="00087C96" w:rsidRPr="00721DE4" w:rsidRDefault="00087C96" w:rsidP="00087C96">
            <w:pPr>
              <w:spacing w:before="60" w:after="60" w:line="240" w:lineRule="auto"/>
              <w:jc w:val="center"/>
              <w:rPr>
                <w:rFonts w:ascii="Times New Roman" w:eastAsia="Times New Roman" w:hAnsi="Times New Roman" w:cs="Times New Roman"/>
                <w:sz w:val="20"/>
                <w:szCs w:val="20"/>
              </w:rPr>
            </w:pPr>
            <w:r>
              <w:rPr>
                <w:rFonts w:ascii="Times New Roman" w:hAnsi="Times New Roman"/>
                <w:b/>
                <w:bCs/>
                <w:sz w:val="20"/>
                <w:szCs w:val="20"/>
              </w:rPr>
              <w:t>Identificación del Contrato</w:t>
            </w:r>
          </w:p>
        </w:tc>
        <w:tc>
          <w:tcPr>
            <w:tcW w:w="2500" w:type="pct"/>
            <w:gridSpan w:val="2"/>
            <w:tcBorders>
              <w:top w:val="single" w:sz="6" w:space="0" w:color="auto"/>
              <w:left w:val="nil"/>
              <w:bottom w:val="single" w:sz="6" w:space="0" w:color="auto"/>
              <w:right w:val="single" w:sz="6" w:space="0" w:color="auto"/>
            </w:tcBorders>
            <w:vAlign w:val="center"/>
          </w:tcPr>
          <w:p w14:paraId="76DCB6F7" w14:textId="77777777" w:rsidR="00087C96" w:rsidRPr="00721DE4" w:rsidRDefault="00087C96" w:rsidP="00087C96">
            <w:pPr>
              <w:spacing w:before="240" w:after="240" w:line="240" w:lineRule="auto"/>
              <w:jc w:val="both"/>
              <w:rPr>
                <w:rFonts w:ascii="Times New Roman" w:eastAsia="Times New Roman" w:hAnsi="Times New Roman" w:cs="Times New Roman"/>
                <w:sz w:val="20"/>
                <w:szCs w:val="20"/>
              </w:rPr>
            </w:pPr>
          </w:p>
        </w:tc>
      </w:tr>
      <w:tr w:rsidR="00087C96" w:rsidRPr="00721DE4" w14:paraId="76DCB6FD"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6F9"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Fecha de Adjudicación</w:t>
            </w:r>
          </w:p>
        </w:tc>
        <w:tc>
          <w:tcPr>
            <w:tcW w:w="1250" w:type="pct"/>
            <w:tcBorders>
              <w:top w:val="single" w:sz="6" w:space="0" w:color="auto"/>
              <w:bottom w:val="single" w:sz="6" w:space="0" w:color="auto"/>
              <w:right w:val="single" w:sz="6" w:space="0" w:color="auto"/>
            </w:tcBorders>
            <w:vAlign w:val="center"/>
          </w:tcPr>
          <w:p w14:paraId="76DCB6FA" w14:textId="77777777" w:rsidR="00087C96" w:rsidRPr="00721DE4" w:rsidRDefault="00087C96" w:rsidP="00087C96">
            <w:pPr>
              <w:spacing w:before="60" w:after="60" w:line="240" w:lineRule="auto"/>
              <w:jc w:val="both"/>
              <w:rPr>
                <w:rFonts w:ascii="Times New Roman" w:eastAsia="Times New Roman" w:hAnsi="Times New Roman" w:cs="Times New Roman"/>
                <w:sz w:val="20"/>
                <w:szCs w:val="20"/>
              </w:rPr>
            </w:pPr>
          </w:p>
        </w:tc>
        <w:tc>
          <w:tcPr>
            <w:tcW w:w="1250" w:type="pct"/>
            <w:tcBorders>
              <w:top w:val="single" w:sz="6" w:space="0" w:color="auto"/>
              <w:left w:val="single" w:sz="6" w:space="0" w:color="auto"/>
              <w:bottom w:val="single" w:sz="6" w:space="0" w:color="auto"/>
            </w:tcBorders>
            <w:vAlign w:val="center"/>
          </w:tcPr>
          <w:p w14:paraId="76DCB6FB" w14:textId="77777777" w:rsidR="00087C96" w:rsidRPr="00721DE4" w:rsidRDefault="00087C96" w:rsidP="00087C96">
            <w:pPr>
              <w:spacing w:before="60" w:after="60" w:line="240" w:lineRule="auto"/>
              <w:jc w:val="center"/>
              <w:rPr>
                <w:rFonts w:ascii="Times New Roman" w:eastAsia="Times New Roman" w:hAnsi="Times New Roman" w:cs="Times New Roman"/>
                <w:sz w:val="20"/>
                <w:szCs w:val="20"/>
              </w:rPr>
            </w:pPr>
            <w:r>
              <w:rPr>
                <w:rFonts w:ascii="Times New Roman" w:hAnsi="Times New Roman"/>
                <w:b/>
                <w:bCs/>
                <w:sz w:val="20"/>
                <w:szCs w:val="20"/>
              </w:rPr>
              <w:t>Fecha de Finalización</w:t>
            </w:r>
          </w:p>
        </w:tc>
        <w:tc>
          <w:tcPr>
            <w:tcW w:w="1250" w:type="pct"/>
            <w:tcBorders>
              <w:top w:val="single" w:sz="6" w:space="0" w:color="auto"/>
              <w:bottom w:val="single" w:sz="6" w:space="0" w:color="auto"/>
              <w:right w:val="single" w:sz="6" w:space="0" w:color="auto"/>
            </w:tcBorders>
            <w:vAlign w:val="center"/>
          </w:tcPr>
          <w:p w14:paraId="76DCB6FC" w14:textId="77777777" w:rsidR="00087C96" w:rsidRPr="00721DE4" w:rsidRDefault="00087C96" w:rsidP="00087C96">
            <w:pPr>
              <w:spacing w:before="240" w:after="240" w:line="240" w:lineRule="auto"/>
              <w:jc w:val="both"/>
              <w:rPr>
                <w:rFonts w:ascii="Times New Roman" w:eastAsia="Times New Roman" w:hAnsi="Times New Roman" w:cs="Times New Roman"/>
                <w:sz w:val="20"/>
                <w:szCs w:val="20"/>
              </w:rPr>
            </w:pPr>
          </w:p>
        </w:tc>
      </w:tr>
      <w:tr w:rsidR="00087C96" w:rsidRPr="00721DE4" w14:paraId="76DCB702"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6FE"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Función en el Contrato</w:t>
            </w:r>
          </w:p>
        </w:tc>
        <w:tc>
          <w:tcPr>
            <w:tcW w:w="1250" w:type="pct"/>
            <w:tcBorders>
              <w:top w:val="single" w:sz="6" w:space="0" w:color="auto"/>
              <w:left w:val="nil"/>
              <w:bottom w:val="single" w:sz="6" w:space="0" w:color="auto"/>
            </w:tcBorders>
            <w:vAlign w:val="center"/>
          </w:tcPr>
          <w:p w14:paraId="76DCB6FF" w14:textId="77777777" w:rsidR="00087C96" w:rsidRPr="00721DE4" w:rsidRDefault="00087C96" w:rsidP="00F526BB">
            <w:pPr>
              <w:numPr>
                <w:ilvl w:val="0"/>
                <w:numId w:val="39"/>
              </w:num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Contratista</w:t>
            </w:r>
          </w:p>
        </w:tc>
        <w:tc>
          <w:tcPr>
            <w:tcW w:w="1250" w:type="pct"/>
            <w:tcBorders>
              <w:top w:val="single" w:sz="6" w:space="0" w:color="auto"/>
              <w:bottom w:val="single" w:sz="6" w:space="0" w:color="auto"/>
            </w:tcBorders>
            <w:vAlign w:val="center"/>
          </w:tcPr>
          <w:p w14:paraId="76DCB700" w14:textId="77777777" w:rsidR="00087C96" w:rsidRPr="00721DE4" w:rsidRDefault="00087C96" w:rsidP="00F526BB">
            <w:pPr>
              <w:numPr>
                <w:ilvl w:val="0"/>
                <w:numId w:val="39"/>
              </w:num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Contratista de Administración</w:t>
            </w:r>
          </w:p>
        </w:tc>
        <w:tc>
          <w:tcPr>
            <w:tcW w:w="1250" w:type="pct"/>
            <w:tcBorders>
              <w:top w:val="single" w:sz="6" w:space="0" w:color="auto"/>
              <w:left w:val="nil"/>
              <w:bottom w:val="single" w:sz="6" w:space="0" w:color="auto"/>
              <w:right w:val="single" w:sz="6" w:space="0" w:color="auto"/>
            </w:tcBorders>
            <w:vAlign w:val="center"/>
          </w:tcPr>
          <w:p w14:paraId="76DCB701" w14:textId="77777777" w:rsidR="00087C96" w:rsidRPr="00721DE4" w:rsidRDefault="00087C96" w:rsidP="00F526BB">
            <w:pPr>
              <w:numPr>
                <w:ilvl w:val="0"/>
                <w:numId w:val="39"/>
              </w:num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Subcontratista</w:t>
            </w:r>
          </w:p>
        </w:tc>
      </w:tr>
      <w:tr w:rsidR="00087C96" w:rsidRPr="00721DE4" w14:paraId="76DCB705"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03"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Cantidad Total del Contrato</w:t>
            </w:r>
          </w:p>
        </w:tc>
        <w:tc>
          <w:tcPr>
            <w:tcW w:w="3750" w:type="pct"/>
            <w:gridSpan w:val="3"/>
            <w:tcBorders>
              <w:top w:val="single" w:sz="6" w:space="0" w:color="auto"/>
              <w:left w:val="nil"/>
              <w:bottom w:val="single" w:sz="6" w:space="0" w:color="auto"/>
              <w:right w:val="single" w:sz="6" w:space="0" w:color="auto"/>
            </w:tcBorders>
          </w:tcPr>
          <w:p w14:paraId="76DCB704"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dólares estadounidenses</w:t>
            </w:r>
          </w:p>
        </w:tc>
      </w:tr>
      <w:tr w:rsidR="00087C96" w:rsidRPr="00721DE4" w14:paraId="76DCB709"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06"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Si es miembro de una Sociedad en Participación, o de otra asociación, o un subcontratista, especificar la cantidad total de participación del contrato</w:t>
            </w:r>
          </w:p>
        </w:tc>
        <w:tc>
          <w:tcPr>
            <w:tcW w:w="1250" w:type="pct"/>
            <w:tcBorders>
              <w:top w:val="single" w:sz="6" w:space="0" w:color="auto"/>
              <w:left w:val="nil"/>
              <w:bottom w:val="single" w:sz="6" w:space="0" w:color="auto"/>
              <w:right w:val="single" w:sz="6" w:space="0" w:color="auto"/>
            </w:tcBorders>
            <w:vAlign w:val="center"/>
          </w:tcPr>
          <w:p w14:paraId="76DCB707" w14:textId="77777777" w:rsidR="00087C96" w:rsidRPr="00721DE4" w:rsidRDefault="00087C96" w:rsidP="00087C96">
            <w:pPr>
              <w:spacing w:before="60" w:after="60" w:line="240" w:lineRule="auto"/>
              <w:jc w:val="center"/>
              <w:rPr>
                <w:rFonts w:ascii="Times New Roman" w:eastAsia="Times New Roman" w:hAnsi="Times New Roman" w:cs="Times New Roman"/>
                <w:b/>
                <w:bCs/>
                <w:color w:val="000000"/>
                <w:sz w:val="20"/>
                <w:szCs w:val="20"/>
              </w:rPr>
            </w:pPr>
            <w:r>
              <w:rPr>
                <w:rFonts w:ascii="Times New Roman" w:hAnsi="Times New Roman"/>
                <w:b/>
                <w:bCs/>
                <w:sz w:val="20"/>
                <w:szCs w:val="20"/>
              </w:rPr>
              <w:t>Porcentaje del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08" w14:textId="77777777" w:rsidR="00087C96" w:rsidRPr="00721DE4" w:rsidRDefault="00087C96" w:rsidP="00087C96">
            <w:pPr>
              <w:spacing w:before="60" w:after="60" w:line="240" w:lineRule="auto"/>
              <w:jc w:val="center"/>
              <w:rPr>
                <w:rFonts w:ascii="Times New Roman" w:eastAsia="Times New Roman" w:hAnsi="Times New Roman" w:cs="Times New Roman"/>
                <w:b/>
                <w:bCs/>
                <w:color w:val="000000"/>
                <w:sz w:val="20"/>
                <w:szCs w:val="20"/>
              </w:rPr>
            </w:pPr>
            <w:r>
              <w:rPr>
                <w:rFonts w:ascii="Times New Roman" w:hAnsi="Times New Roman"/>
                <w:b/>
                <w:bCs/>
                <w:sz w:val="20"/>
                <w:szCs w:val="20"/>
              </w:rPr>
              <w:t>Cantidad</w:t>
            </w:r>
          </w:p>
        </w:tc>
      </w:tr>
      <w:tr w:rsidR="00087C96" w:rsidRPr="00721DE4" w14:paraId="76DCB70F" w14:textId="77777777" w:rsidTr="00087C9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76DCB70A"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Nombre de Empleador</w:t>
            </w:r>
          </w:p>
          <w:p w14:paraId="76DCB70B"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Dirección</w:t>
            </w:r>
          </w:p>
          <w:p w14:paraId="76DCB70C"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Número de Teléfono / Fax</w:t>
            </w:r>
          </w:p>
          <w:p w14:paraId="76DCB70D" w14:textId="77777777" w:rsidR="00087C96" w:rsidRPr="00721DE4" w:rsidRDefault="00087C96" w:rsidP="00087C96">
            <w:pPr>
              <w:spacing w:before="60" w:after="24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Correo Electrónico</w:t>
            </w:r>
          </w:p>
        </w:tc>
        <w:tc>
          <w:tcPr>
            <w:tcW w:w="3750" w:type="pct"/>
            <w:gridSpan w:val="3"/>
            <w:tcBorders>
              <w:top w:val="single" w:sz="6" w:space="0" w:color="auto"/>
              <w:left w:val="nil"/>
              <w:bottom w:val="single" w:sz="6" w:space="0" w:color="auto"/>
              <w:right w:val="single" w:sz="6" w:space="0" w:color="auto"/>
            </w:tcBorders>
          </w:tcPr>
          <w:p w14:paraId="76DCB70E" w14:textId="77777777" w:rsidR="00087C96" w:rsidRPr="00721DE4" w:rsidRDefault="00087C96" w:rsidP="00087C96">
            <w:pPr>
              <w:spacing w:before="240" w:after="240" w:line="240" w:lineRule="auto"/>
              <w:jc w:val="both"/>
              <w:rPr>
                <w:rFonts w:ascii="Times New Roman" w:eastAsia="Times New Roman" w:hAnsi="Times New Roman" w:cs="Times New Roman"/>
                <w:b/>
                <w:bCs/>
                <w:color w:val="000000"/>
                <w:sz w:val="20"/>
                <w:szCs w:val="20"/>
              </w:rPr>
            </w:pPr>
          </w:p>
        </w:tc>
      </w:tr>
      <w:tr w:rsidR="00087C96" w:rsidRPr="00721DE4" w14:paraId="76DCB711" w14:textId="77777777" w:rsidTr="00087C9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10" w14:textId="77777777" w:rsidR="00087C96" w:rsidRPr="00721DE4" w:rsidRDefault="00087C96" w:rsidP="00087C96">
            <w:pPr>
              <w:spacing w:before="20" w:after="20" w:line="240" w:lineRule="auto"/>
              <w:jc w:val="center"/>
              <w:outlineLvl w:val="4"/>
              <w:rPr>
                <w:rFonts w:ascii="Times New Roman" w:eastAsia="Times New Roman" w:hAnsi="Times New Roman" w:cs="Times New Roman"/>
                <w:b/>
                <w:bCs/>
                <w:color w:val="000000"/>
                <w:sz w:val="20"/>
                <w:szCs w:val="20"/>
              </w:rPr>
            </w:pPr>
            <w:r>
              <w:rPr>
                <w:rFonts w:ascii="Times New Roman" w:hAnsi="Times New Roman"/>
                <w:b/>
                <w:bCs/>
                <w:sz w:val="20"/>
                <w:szCs w:val="20"/>
              </w:rPr>
              <w:t>Descripción de la similitud con los Requisitos de las Obras</w:t>
            </w:r>
          </w:p>
        </w:tc>
      </w:tr>
      <w:tr w:rsidR="00087C96" w:rsidRPr="00087C96" w14:paraId="76DCB714" w14:textId="77777777" w:rsidTr="00087C96">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76DCB712" w14:textId="77777777" w:rsidR="00087C96" w:rsidRPr="00087C96" w:rsidRDefault="00087C96" w:rsidP="00087C96">
            <w:pPr>
              <w:spacing w:before="120" w:after="120" w:line="240" w:lineRule="auto"/>
              <w:jc w:val="both"/>
              <w:rPr>
                <w:rFonts w:ascii="Times New Roman" w:eastAsia="Times New Roman" w:hAnsi="Times New Roman" w:cs="Times New Roman"/>
                <w:b/>
                <w:bCs/>
                <w:sz w:val="24"/>
                <w:szCs w:val="24"/>
              </w:rPr>
            </w:pPr>
          </w:p>
        </w:tc>
        <w:tc>
          <w:tcPr>
            <w:tcW w:w="3750" w:type="pct"/>
            <w:gridSpan w:val="3"/>
            <w:tcBorders>
              <w:top w:val="single" w:sz="6" w:space="0" w:color="auto"/>
              <w:left w:val="nil"/>
              <w:bottom w:val="single" w:sz="6" w:space="0" w:color="auto"/>
              <w:right w:val="single" w:sz="6" w:space="0" w:color="auto"/>
            </w:tcBorders>
          </w:tcPr>
          <w:p w14:paraId="76DCB713" w14:textId="77777777" w:rsidR="00087C96" w:rsidRPr="00087C96" w:rsidRDefault="00087C96" w:rsidP="00087C96">
            <w:pPr>
              <w:spacing w:before="60" w:after="60" w:line="240" w:lineRule="auto"/>
              <w:jc w:val="both"/>
              <w:rPr>
                <w:rFonts w:ascii="Times New Roman" w:eastAsia="Times New Roman" w:hAnsi="Times New Roman" w:cs="Times New Roman"/>
                <w:color w:val="000000"/>
              </w:rPr>
            </w:pPr>
          </w:p>
        </w:tc>
      </w:tr>
    </w:tbl>
    <w:p w14:paraId="76DCB715" w14:textId="77777777" w:rsidR="00087C96" w:rsidRPr="00087C96" w:rsidRDefault="00087C96" w:rsidP="00087C96">
      <w:pPr>
        <w:spacing w:after="0" w:line="240" w:lineRule="auto"/>
        <w:jc w:val="center"/>
        <w:rPr>
          <w:rFonts w:ascii="Times New Roman" w:eastAsia="Times New Roman" w:hAnsi="Times New Roman" w:cs="Times New Roman"/>
          <w:sz w:val="24"/>
          <w:szCs w:val="24"/>
        </w:rPr>
      </w:pPr>
    </w:p>
    <w:p w14:paraId="76DCB71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br w:type="page"/>
      </w:r>
    </w:p>
    <w:p w14:paraId="76DCB717" w14:textId="77777777" w:rsidR="00087C96" w:rsidRPr="00087C96" w:rsidRDefault="00087C96" w:rsidP="00087C96">
      <w:pPr>
        <w:spacing w:after="0" w:line="240" w:lineRule="auto"/>
        <w:jc w:val="center"/>
        <w:rPr>
          <w:rFonts w:ascii="Times New Roman" w:eastAsia="Times New Roman" w:hAnsi="Times New Roman" w:cs="Times New Roman"/>
          <w:sz w:val="24"/>
          <w:szCs w:val="24"/>
        </w:rPr>
        <w:sectPr w:rsidR="00087C96" w:rsidRPr="00087C96" w:rsidSect="00543368">
          <w:pgSz w:w="12240" w:h="15840" w:code="1"/>
          <w:pgMar w:top="720" w:right="1440" w:bottom="1440" w:left="1440" w:header="706" w:footer="706" w:gutter="0"/>
          <w:cols w:space="708"/>
          <w:docGrid w:linePitch="360"/>
        </w:sectPr>
      </w:pPr>
    </w:p>
    <w:p w14:paraId="5448E63B" w14:textId="77777777" w:rsidR="0053768A" w:rsidRDefault="0053768A" w:rsidP="006109B4">
      <w:pPr>
        <w:pStyle w:val="Heading5forTOC"/>
      </w:pPr>
    </w:p>
    <w:p w14:paraId="76DCB718" w14:textId="77777777" w:rsidR="00087C96" w:rsidRPr="00087C96" w:rsidRDefault="00087C96" w:rsidP="006109B4">
      <w:pPr>
        <w:pStyle w:val="Heading5forTOC"/>
      </w:pPr>
      <w:r>
        <w:t>Formulario EXP-3: Experiencia Específica en Actividades Clave de Construcción</w:t>
      </w:r>
    </w:p>
    <w:p w14:paraId="76DCB719" w14:textId="4B05C57F" w:rsidR="00087C96" w:rsidRPr="00087C96" w:rsidRDefault="00CC665A" w:rsidP="00087C96">
      <w:pPr>
        <w:spacing w:before="240" w:after="240" w:line="240" w:lineRule="auto"/>
        <w:jc w:val="both"/>
        <w:rPr>
          <w:rFonts w:ascii="Times New Roman" w:eastAsia="Times New Roman" w:hAnsi="Times New Roman" w:cs="Times New Roman"/>
          <w:b/>
          <w:bCs/>
          <w:i/>
          <w:iCs/>
          <w:spacing w:val="-2"/>
          <w:sz w:val="24"/>
          <w:szCs w:val="20"/>
        </w:rPr>
      </w:pPr>
      <w:r>
        <w:rPr>
          <w:rFonts w:ascii="Times New Roman" w:hAnsi="Times New Roman"/>
          <w:sz w:val="24"/>
          <w:szCs w:val="20"/>
        </w:rPr>
        <w:t>Completar un</w:t>
      </w:r>
      <w:r w:rsidR="00087C96">
        <w:rPr>
          <w:rFonts w:ascii="Times New Roman" w:hAnsi="Times New Roman"/>
          <w:sz w:val="24"/>
          <w:szCs w:val="20"/>
        </w:rPr>
        <w:t xml:space="preserve"> (1) formulario por contrato.</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721DE4" w14:paraId="76DCB71B"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71A" w14:textId="593F0ECC" w:rsidR="00087C96" w:rsidRPr="00721DE4" w:rsidRDefault="00087C96" w:rsidP="00087C96">
            <w:pPr>
              <w:spacing w:before="20" w:after="20" w:line="240" w:lineRule="auto"/>
              <w:jc w:val="center"/>
              <w:outlineLvl w:val="4"/>
              <w:rPr>
                <w:rFonts w:ascii="Times New Roman" w:eastAsia="Times New Roman" w:hAnsi="Times New Roman" w:cs="Times New Roman"/>
                <w:b/>
                <w:bCs/>
                <w:sz w:val="20"/>
                <w:szCs w:val="20"/>
              </w:rPr>
            </w:pPr>
            <w:r>
              <w:rPr>
                <w:rFonts w:ascii="Times New Roman" w:hAnsi="Times New Roman"/>
                <w:b/>
                <w:bCs/>
                <w:sz w:val="20"/>
                <w:szCs w:val="20"/>
              </w:rPr>
              <w:t xml:space="preserve">Contrato </w:t>
            </w:r>
            <w:r w:rsidR="00CC665A">
              <w:rPr>
                <w:rFonts w:ascii="Times New Roman" w:hAnsi="Times New Roman"/>
                <w:b/>
                <w:bCs/>
                <w:sz w:val="20"/>
                <w:szCs w:val="20"/>
              </w:rPr>
              <w:t>con Actividades</w:t>
            </w:r>
            <w:r>
              <w:rPr>
                <w:rFonts w:ascii="Times New Roman" w:hAnsi="Times New Roman"/>
                <w:b/>
                <w:bCs/>
                <w:sz w:val="20"/>
                <w:szCs w:val="20"/>
              </w:rPr>
              <w:t xml:space="preserve"> Clave Específicas</w:t>
            </w:r>
          </w:p>
        </w:tc>
      </w:tr>
      <w:tr w:rsidR="00087C96" w:rsidRPr="00721DE4" w14:paraId="76DCB71F"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71C"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N º de Contrato </w:t>
            </w:r>
            <w:proofErr w:type="gramStart"/>
            <w:r>
              <w:rPr>
                <w:rFonts w:ascii="Times New Roman" w:hAnsi="Times New Roman"/>
                <w:b/>
                <w:bCs/>
                <w:sz w:val="20"/>
                <w:szCs w:val="20"/>
              </w:rPr>
              <w:t>. . . .</w:t>
            </w:r>
            <w:proofErr w:type="gramEnd"/>
            <w:r>
              <w:rPr>
                <w:rFonts w:ascii="Times New Roman" w:hAnsi="Times New Roman"/>
                <w:b/>
                <w:bCs/>
                <w:sz w:val="20"/>
                <w:szCs w:val="20"/>
              </w:rPr>
              <w:t xml:space="preserve"> .de. . . . . .</w:t>
            </w:r>
          </w:p>
        </w:tc>
        <w:tc>
          <w:tcPr>
            <w:tcW w:w="1250" w:type="pct"/>
            <w:tcBorders>
              <w:left w:val="single" w:sz="4" w:space="0" w:color="auto"/>
            </w:tcBorders>
            <w:vAlign w:val="center"/>
          </w:tcPr>
          <w:p w14:paraId="76DCB71D"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Identificación del Contrato</w:t>
            </w:r>
          </w:p>
        </w:tc>
        <w:tc>
          <w:tcPr>
            <w:tcW w:w="2500" w:type="pct"/>
            <w:gridSpan w:val="2"/>
            <w:tcBorders>
              <w:top w:val="single" w:sz="6" w:space="0" w:color="auto"/>
              <w:left w:val="nil"/>
              <w:bottom w:val="single" w:sz="6" w:space="0" w:color="auto"/>
              <w:right w:val="single" w:sz="6" w:space="0" w:color="auto"/>
            </w:tcBorders>
            <w:vAlign w:val="center"/>
          </w:tcPr>
          <w:p w14:paraId="76DCB71E" w14:textId="77777777" w:rsidR="00087C96" w:rsidRPr="00721DE4" w:rsidRDefault="00087C96" w:rsidP="00087C96">
            <w:pPr>
              <w:spacing w:before="240" w:after="240" w:line="240" w:lineRule="auto"/>
              <w:jc w:val="center"/>
              <w:rPr>
                <w:rFonts w:ascii="Times New Roman" w:eastAsia="Times New Roman" w:hAnsi="Times New Roman" w:cs="Times New Roman"/>
                <w:b/>
                <w:bCs/>
                <w:sz w:val="20"/>
                <w:szCs w:val="20"/>
              </w:rPr>
            </w:pPr>
          </w:p>
        </w:tc>
      </w:tr>
      <w:tr w:rsidR="00087C96" w:rsidRPr="00721DE4" w14:paraId="76DCB724" w14:textId="77777777" w:rsidTr="00F2609F">
        <w:trPr>
          <w:cantSplit/>
          <w:trHeight w:val="678"/>
          <w:jc w:val="center"/>
        </w:trPr>
        <w:tc>
          <w:tcPr>
            <w:tcW w:w="1250" w:type="pct"/>
            <w:tcBorders>
              <w:top w:val="single" w:sz="6" w:space="0" w:color="auto"/>
              <w:left w:val="single" w:sz="6" w:space="0" w:color="auto"/>
              <w:bottom w:val="single" w:sz="6" w:space="0" w:color="auto"/>
            </w:tcBorders>
            <w:vAlign w:val="center"/>
          </w:tcPr>
          <w:p w14:paraId="76DCB720"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Fecha de Adjudicación</w:t>
            </w:r>
          </w:p>
        </w:tc>
        <w:tc>
          <w:tcPr>
            <w:tcW w:w="1250" w:type="pct"/>
            <w:tcBorders>
              <w:top w:val="single" w:sz="6" w:space="0" w:color="auto"/>
              <w:bottom w:val="single" w:sz="6" w:space="0" w:color="auto"/>
              <w:right w:val="single" w:sz="6" w:space="0" w:color="auto"/>
            </w:tcBorders>
            <w:vAlign w:val="center"/>
          </w:tcPr>
          <w:p w14:paraId="76DCB721"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p>
        </w:tc>
        <w:tc>
          <w:tcPr>
            <w:tcW w:w="1250" w:type="pct"/>
            <w:tcBorders>
              <w:top w:val="single" w:sz="6" w:space="0" w:color="auto"/>
              <w:left w:val="single" w:sz="6" w:space="0" w:color="auto"/>
              <w:bottom w:val="single" w:sz="6" w:space="0" w:color="auto"/>
            </w:tcBorders>
            <w:vAlign w:val="center"/>
          </w:tcPr>
          <w:p w14:paraId="76DCB722"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Fecha de Finalización</w:t>
            </w:r>
          </w:p>
        </w:tc>
        <w:tc>
          <w:tcPr>
            <w:tcW w:w="1250" w:type="pct"/>
            <w:tcBorders>
              <w:top w:val="single" w:sz="6" w:space="0" w:color="auto"/>
              <w:bottom w:val="single" w:sz="6" w:space="0" w:color="auto"/>
              <w:right w:val="single" w:sz="6" w:space="0" w:color="auto"/>
            </w:tcBorders>
            <w:vAlign w:val="center"/>
          </w:tcPr>
          <w:p w14:paraId="76DCB723" w14:textId="77777777" w:rsidR="00087C96" w:rsidRPr="00721DE4" w:rsidRDefault="00087C96" w:rsidP="00087C96">
            <w:pPr>
              <w:spacing w:before="240" w:after="240" w:line="240" w:lineRule="auto"/>
              <w:jc w:val="center"/>
              <w:rPr>
                <w:rFonts w:ascii="Times New Roman" w:eastAsia="Times New Roman" w:hAnsi="Times New Roman" w:cs="Times New Roman"/>
                <w:b/>
                <w:bCs/>
                <w:sz w:val="20"/>
                <w:szCs w:val="20"/>
              </w:rPr>
            </w:pPr>
          </w:p>
        </w:tc>
      </w:tr>
      <w:tr w:rsidR="00087C96" w:rsidRPr="00721DE4" w14:paraId="76DCB729"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25"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Función en el Contrato</w:t>
            </w:r>
          </w:p>
        </w:tc>
        <w:tc>
          <w:tcPr>
            <w:tcW w:w="1250" w:type="pct"/>
            <w:tcBorders>
              <w:top w:val="single" w:sz="6" w:space="0" w:color="auto"/>
              <w:left w:val="nil"/>
              <w:bottom w:val="single" w:sz="6" w:space="0" w:color="auto"/>
            </w:tcBorders>
            <w:vAlign w:val="center"/>
          </w:tcPr>
          <w:p w14:paraId="76DCB726" w14:textId="77777777" w:rsidR="00087C96" w:rsidRPr="00721DE4" w:rsidRDefault="00087C96" w:rsidP="00F526BB">
            <w:pPr>
              <w:keepNext/>
              <w:keepLines/>
              <w:numPr>
                <w:ilvl w:val="0"/>
                <w:numId w:val="38"/>
              </w:numPr>
              <w:tabs>
                <w:tab w:val="left" w:pos="5760"/>
              </w:tabs>
              <w:suppressAutoHyphens/>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Contratista</w:t>
            </w:r>
          </w:p>
        </w:tc>
        <w:tc>
          <w:tcPr>
            <w:tcW w:w="1250" w:type="pct"/>
            <w:tcBorders>
              <w:top w:val="single" w:sz="6" w:space="0" w:color="auto"/>
              <w:bottom w:val="single" w:sz="6" w:space="0" w:color="auto"/>
            </w:tcBorders>
            <w:vAlign w:val="center"/>
          </w:tcPr>
          <w:p w14:paraId="76DCB727" w14:textId="77777777" w:rsidR="00087C96" w:rsidRPr="00721DE4" w:rsidRDefault="00087C96" w:rsidP="00F526BB">
            <w:pPr>
              <w:keepNext/>
              <w:keepLines/>
              <w:numPr>
                <w:ilvl w:val="0"/>
                <w:numId w:val="38"/>
              </w:numPr>
              <w:tabs>
                <w:tab w:val="left" w:pos="5760"/>
              </w:tabs>
              <w:suppressAutoHyphens/>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Contratista de Administración</w:t>
            </w:r>
          </w:p>
        </w:tc>
        <w:tc>
          <w:tcPr>
            <w:tcW w:w="1250" w:type="pct"/>
            <w:tcBorders>
              <w:top w:val="single" w:sz="6" w:space="0" w:color="auto"/>
              <w:left w:val="nil"/>
              <w:bottom w:val="single" w:sz="6" w:space="0" w:color="auto"/>
              <w:right w:val="single" w:sz="6" w:space="0" w:color="auto"/>
            </w:tcBorders>
            <w:vAlign w:val="center"/>
          </w:tcPr>
          <w:p w14:paraId="76DCB728" w14:textId="77777777" w:rsidR="00087C96" w:rsidRPr="00721DE4" w:rsidRDefault="00087C96" w:rsidP="00F526BB">
            <w:pPr>
              <w:keepNext/>
              <w:keepLines/>
              <w:numPr>
                <w:ilvl w:val="0"/>
                <w:numId w:val="38"/>
              </w:numPr>
              <w:tabs>
                <w:tab w:val="left" w:pos="5760"/>
              </w:tabs>
              <w:suppressAutoHyphens/>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Subcontratista</w:t>
            </w:r>
          </w:p>
        </w:tc>
      </w:tr>
      <w:tr w:rsidR="00087C96" w:rsidRPr="00721DE4" w14:paraId="76DCB72C"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2A"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Cantidad Total del Contrato</w:t>
            </w:r>
          </w:p>
        </w:tc>
        <w:tc>
          <w:tcPr>
            <w:tcW w:w="3750" w:type="pct"/>
            <w:gridSpan w:val="3"/>
            <w:tcBorders>
              <w:top w:val="single" w:sz="6" w:space="0" w:color="auto"/>
              <w:left w:val="nil"/>
              <w:bottom w:val="single" w:sz="6" w:space="0" w:color="auto"/>
              <w:right w:val="single" w:sz="6" w:space="0" w:color="auto"/>
            </w:tcBorders>
          </w:tcPr>
          <w:p w14:paraId="76DCB72B"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dólares estadounidenses</w:t>
            </w:r>
          </w:p>
        </w:tc>
      </w:tr>
      <w:tr w:rsidR="00087C96" w:rsidRPr="00721DE4" w14:paraId="76DCB730"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2D"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Si es miembro de una Sociedad en Participación, o de otra asociación, o un subcontratista, especificar la cantidad total de participación del contrato</w:t>
            </w:r>
          </w:p>
        </w:tc>
        <w:tc>
          <w:tcPr>
            <w:tcW w:w="1250" w:type="pct"/>
            <w:tcBorders>
              <w:top w:val="single" w:sz="6" w:space="0" w:color="auto"/>
              <w:left w:val="nil"/>
              <w:bottom w:val="single" w:sz="6" w:space="0" w:color="auto"/>
              <w:right w:val="single" w:sz="6" w:space="0" w:color="auto"/>
            </w:tcBorders>
            <w:vAlign w:val="center"/>
          </w:tcPr>
          <w:p w14:paraId="76DCB72E"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Porcentaje del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2F"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Cantidad</w:t>
            </w:r>
          </w:p>
        </w:tc>
      </w:tr>
      <w:tr w:rsidR="00087C96" w:rsidRPr="00721DE4" w14:paraId="76DCB737" w14:textId="77777777" w:rsidTr="00087C96">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76DCB731"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Nombre de Empleador</w:t>
            </w:r>
          </w:p>
          <w:p w14:paraId="76DCB732"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Dirección</w:t>
            </w:r>
          </w:p>
          <w:p w14:paraId="76DCB733"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Número de Teléfono </w:t>
            </w:r>
          </w:p>
          <w:p w14:paraId="76DCB734"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Número de Fax</w:t>
            </w:r>
          </w:p>
          <w:p w14:paraId="76DCB735" w14:textId="77777777" w:rsidR="00087C96" w:rsidRPr="00721DE4" w:rsidRDefault="00087C96" w:rsidP="00087C96">
            <w:pPr>
              <w:spacing w:before="60" w:after="24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Correo Electrónico</w:t>
            </w:r>
          </w:p>
        </w:tc>
        <w:tc>
          <w:tcPr>
            <w:tcW w:w="3750" w:type="pct"/>
            <w:gridSpan w:val="3"/>
            <w:tcBorders>
              <w:top w:val="single" w:sz="6" w:space="0" w:color="auto"/>
              <w:left w:val="nil"/>
              <w:bottom w:val="single" w:sz="6" w:space="0" w:color="auto"/>
              <w:right w:val="single" w:sz="6" w:space="0" w:color="auto"/>
            </w:tcBorders>
          </w:tcPr>
          <w:p w14:paraId="76DCB736" w14:textId="77777777" w:rsidR="00087C96" w:rsidRPr="00721DE4" w:rsidRDefault="00087C96" w:rsidP="00087C96">
            <w:pPr>
              <w:spacing w:before="60" w:after="240" w:line="240" w:lineRule="auto"/>
              <w:jc w:val="center"/>
              <w:rPr>
                <w:rFonts w:ascii="Times New Roman" w:eastAsia="Times New Roman" w:hAnsi="Times New Roman" w:cs="Times New Roman"/>
                <w:b/>
                <w:bCs/>
                <w:sz w:val="20"/>
                <w:szCs w:val="20"/>
              </w:rPr>
            </w:pPr>
          </w:p>
        </w:tc>
      </w:tr>
      <w:tr w:rsidR="00087C96" w:rsidRPr="00721DE4" w14:paraId="76DCB739" w14:textId="77777777" w:rsidTr="00087C96">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38"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Descripción de las actividades clave de conformidad con la Experiencia Específica</w:t>
            </w:r>
          </w:p>
        </w:tc>
      </w:tr>
      <w:tr w:rsidR="00087C96" w:rsidRPr="00087C96" w14:paraId="76DCB73C" w14:textId="77777777" w:rsidTr="00F2609F">
        <w:trPr>
          <w:cantSplit/>
          <w:trHeight w:hRule="exact" w:val="3885"/>
          <w:jc w:val="center"/>
        </w:trPr>
        <w:tc>
          <w:tcPr>
            <w:tcW w:w="1250" w:type="pct"/>
            <w:tcBorders>
              <w:top w:val="single" w:sz="6" w:space="0" w:color="auto"/>
              <w:left w:val="single" w:sz="6" w:space="0" w:color="auto"/>
              <w:bottom w:val="single" w:sz="6" w:space="0" w:color="auto"/>
              <w:right w:val="single" w:sz="6" w:space="0" w:color="auto"/>
            </w:tcBorders>
          </w:tcPr>
          <w:p w14:paraId="76DCB73A" w14:textId="77777777" w:rsidR="00087C96" w:rsidRPr="00087C96" w:rsidRDefault="00087C96" w:rsidP="00F2609F">
            <w:pPr>
              <w:spacing w:before="60" w:after="60" w:line="240" w:lineRule="auto"/>
              <w:rPr>
                <w:rFonts w:ascii="Times New Roman" w:eastAsia="Times New Roman" w:hAnsi="Times New Roman" w:cs="Times New Roman"/>
                <w:b/>
                <w:bCs/>
              </w:rPr>
            </w:pPr>
          </w:p>
        </w:tc>
        <w:tc>
          <w:tcPr>
            <w:tcW w:w="3750" w:type="pct"/>
            <w:gridSpan w:val="3"/>
            <w:tcBorders>
              <w:top w:val="single" w:sz="6" w:space="0" w:color="auto"/>
              <w:left w:val="nil"/>
              <w:bottom w:val="single" w:sz="6" w:space="0" w:color="auto"/>
              <w:right w:val="single" w:sz="6" w:space="0" w:color="auto"/>
            </w:tcBorders>
          </w:tcPr>
          <w:p w14:paraId="76DCB73B" w14:textId="77777777" w:rsidR="00087C96" w:rsidRPr="00087C96" w:rsidRDefault="00087C96" w:rsidP="00F2609F">
            <w:pPr>
              <w:spacing w:before="60" w:after="60" w:line="240" w:lineRule="auto"/>
              <w:rPr>
                <w:rFonts w:ascii="Times New Roman" w:eastAsia="Times New Roman" w:hAnsi="Times New Roman" w:cs="Times New Roman"/>
                <w:b/>
                <w:bCs/>
              </w:rPr>
            </w:pPr>
          </w:p>
        </w:tc>
      </w:tr>
    </w:tbl>
    <w:p w14:paraId="76DCB73D" w14:textId="77777777" w:rsidR="00087C96" w:rsidRDefault="00087C96"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76DCB73F" w14:textId="77777777" w:rsidR="00087C96" w:rsidRPr="00087C96" w:rsidRDefault="00087C96" w:rsidP="006109B4">
      <w:pPr>
        <w:pStyle w:val="Heading5forTOC"/>
      </w:pPr>
      <w:r>
        <w:lastRenderedPageBreak/>
        <w:t>Formulario EXP-4: Experiencia en Administración Ambiental y Social (</w:t>
      </w:r>
      <w:proofErr w:type="spellStart"/>
      <w:r>
        <w:t>E&amp;S</w:t>
      </w:r>
      <w:proofErr w:type="spellEnd"/>
      <w:r>
        <w:t>)</w:t>
      </w:r>
    </w:p>
    <w:p w14:paraId="76DCB740" w14:textId="77777777" w:rsidR="00087C96" w:rsidRPr="00087C96" w:rsidRDefault="00087C96" w:rsidP="00087C96">
      <w:pPr>
        <w:spacing w:before="240" w:after="240" w:line="240" w:lineRule="auto"/>
        <w:jc w:val="both"/>
        <w:rPr>
          <w:rFonts w:ascii="Times New Roman" w:eastAsia="Times New Roman" w:hAnsi="Times New Roman" w:cs="Times New Roman"/>
          <w:sz w:val="24"/>
          <w:szCs w:val="20"/>
        </w:rPr>
      </w:pPr>
      <w:r>
        <w:rPr>
          <w:rFonts w:ascii="Times New Roman" w:hAnsi="Times New Roman"/>
          <w:sz w:val="24"/>
          <w:szCs w:val="20"/>
        </w:rPr>
        <w:t>Cada miembro de una Sociedad en Participación / Asociación que constituya al Licitante debe completar este formulario.</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87C96" w:rsidRPr="00721DE4" w14:paraId="76DCB74B" w14:textId="77777777" w:rsidTr="00721DE4">
        <w:trPr>
          <w:cantSplit/>
          <w:trHeight w:val="656"/>
          <w:tblHeader/>
          <w:jc w:val="center"/>
        </w:trPr>
        <w:tc>
          <w:tcPr>
            <w:tcW w:w="664" w:type="pct"/>
            <w:vAlign w:val="center"/>
          </w:tcPr>
          <w:p w14:paraId="76DCB741"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Inicio</w:t>
            </w:r>
          </w:p>
          <w:p w14:paraId="76DCB742"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Mes</w:t>
            </w:r>
          </w:p>
          <w:p w14:paraId="76DCB743"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Año</w:t>
            </w:r>
          </w:p>
        </w:tc>
        <w:tc>
          <w:tcPr>
            <w:tcW w:w="663" w:type="pct"/>
            <w:vAlign w:val="center"/>
          </w:tcPr>
          <w:p w14:paraId="76DCB744"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Finalizando</w:t>
            </w:r>
          </w:p>
          <w:p w14:paraId="76DCB745"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Mes</w:t>
            </w:r>
          </w:p>
          <w:p w14:paraId="76DCB746"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Año</w:t>
            </w:r>
          </w:p>
        </w:tc>
        <w:tc>
          <w:tcPr>
            <w:tcW w:w="2659" w:type="pct"/>
            <w:vAlign w:val="center"/>
          </w:tcPr>
          <w:p w14:paraId="76DCB747"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Identificación y Nombre del Contrato</w:t>
            </w:r>
          </w:p>
          <w:p w14:paraId="76DCB748"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Nombre y Dirección del Cliente</w:t>
            </w:r>
          </w:p>
          <w:p w14:paraId="76DCB749"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Breve descripción de las Obras Efectuadas por el Licitante, los Tipos de Impactos Ambientales y Sociales Enfrentados y las Medidas de Mitigación Implementadas</w:t>
            </w:r>
          </w:p>
        </w:tc>
        <w:tc>
          <w:tcPr>
            <w:tcW w:w="1014" w:type="pct"/>
            <w:vAlign w:val="center"/>
          </w:tcPr>
          <w:p w14:paraId="76DCB74A"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Función del Licitante (es decir, contratista principal o subcontratista responsable de las inquietudes Ambientales y Sociales)</w:t>
            </w:r>
          </w:p>
        </w:tc>
      </w:tr>
      <w:tr w:rsidR="00087C96" w:rsidRPr="00087C96" w14:paraId="76DCB750" w14:textId="77777777" w:rsidTr="00721DE4">
        <w:trPr>
          <w:cantSplit/>
          <w:trHeight w:val="1460"/>
          <w:jc w:val="center"/>
        </w:trPr>
        <w:tc>
          <w:tcPr>
            <w:tcW w:w="664" w:type="pct"/>
          </w:tcPr>
          <w:p w14:paraId="76DCB74C"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4D"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4E"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4F"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r w:rsidR="00087C96" w:rsidRPr="00087C96" w14:paraId="76DCB755" w14:textId="77777777" w:rsidTr="00721DE4">
        <w:trPr>
          <w:cantSplit/>
          <w:trHeight w:val="1460"/>
          <w:jc w:val="center"/>
        </w:trPr>
        <w:tc>
          <w:tcPr>
            <w:tcW w:w="664" w:type="pct"/>
          </w:tcPr>
          <w:p w14:paraId="76DCB751"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52"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53"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54"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r w:rsidR="00087C96" w:rsidRPr="00087C96" w14:paraId="76DCB75A" w14:textId="77777777" w:rsidTr="00721DE4">
        <w:trPr>
          <w:cantSplit/>
          <w:trHeight w:val="1460"/>
          <w:jc w:val="center"/>
        </w:trPr>
        <w:tc>
          <w:tcPr>
            <w:tcW w:w="664" w:type="pct"/>
          </w:tcPr>
          <w:p w14:paraId="76DCB756"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57"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58"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59"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bl>
    <w:p w14:paraId="76DCB75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75C" w14:textId="77777777" w:rsidR="00087C96" w:rsidRDefault="00087C96" w:rsidP="00087C96">
      <w:pPr>
        <w:spacing w:after="0" w:line="240" w:lineRule="auto"/>
        <w:jc w:val="both"/>
        <w:rPr>
          <w:rFonts w:ascii="Times New Roman" w:eastAsia="Times New Roman" w:hAnsi="Times New Roman" w:cs="Times New Roman"/>
          <w:sz w:val="24"/>
          <w:szCs w:val="20"/>
        </w:rPr>
      </w:pPr>
      <w:r>
        <w:br w:type="page"/>
      </w:r>
    </w:p>
    <w:p w14:paraId="46121207" w14:textId="77777777" w:rsidR="0053768A" w:rsidRDefault="0053768A" w:rsidP="006109B4">
      <w:pPr>
        <w:pStyle w:val="Heading5forTOC"/>
      </w:pPr>
    </w:p>
    <w:p w14:paraId="76DCB75D" w14:textId="77777777" w:rsidR="00F4736F" w:rsidRPr="00087C96" w:rsidRDefault="00F4736F" w:rsidP="006109B4">
      <w:pPr>
        <w:pStyle w:val="Heading5forTOC"/>
      </w:pPr>
      <w:r>
        <w:t>Formulario EXP-5: Experiencia en Administración de Salud y Seguridad (</w:t>
      </w:r>
      <w:proofErr w:type="spellStart"/>
      <w:r>
        <w:t>H&amp;S</w:t>
      </w:r>
      <w:proofErr w:type="spellEnd"/>
      <w:r>
        <w:t>)</w:t>
      </w:r>
    </w:p>
    <w:p w14:paraId="76DCB75E" w14:textId="77777777" w:rsidR="00F4736F" w:rsidRPr="00087C96" w:rsidRDefault="00F4736F" w:rsidP="00F4736F">
      <w:pPr>
        <w:spacing w:before="240" w:after="240" w:line="240" w:lineRule="auto"/>
        <w:jc w:val="both"/>
        <w:rPr>
          <w:rFonts w:ascii="Times New Roman" w:eastAsia="Times New Roman" w:hAnsi="Times New Roman" w:cs="Times New Roman"/>
          <w:sz w:val="24"/>
          <w:szCs w:val="20"/>
        </w:rPr>
      </w:pPr>
      <w:r>
        <w:rPr>
          <w:rFonts w:ascii="Times New Roman" w:hAnsi="Times New Roman"/>
          <w:sz w:val="24"/>
          <w:szCs w:val="20"/>
        </w:rPr>
        <w:t>Cada miembro de una Sociedad en Participación / Asociación que constituya al Licitante debe completar este formulario.</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4736F" w:rsidRPr="00721DE4" w14:paraId="76DCB769" w14:textId="77777777" w:rsidTr="00721DE4">
        <w:trPr>
          <w:cantSplit/>
          <w:trHeight w:val="656"/>
          <w:tblHeader/>
          <w:jc w:val="center"/>
        </w:trPr>
        <w:tc>
          <w:tcPr>
            <w:tcW w:w="664" w:type="pct"/>
            <w:vAlign w:val="center"/>
          </w:tcPr>
          <w:p w14:paraId="76DCB75F"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Inicio</w:t>
            </w:r>
          </w:p>
          <w:p w14:paraId="76DCB760"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Mes</w:t>
            </w:r>
          </w:p>
          <w:p w14:paraId="76DCB761"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Año</w:t>
            </w:r>
          </w:p>
        </w:tc>
        <w:tc>
          <w:tcPr>
            <w:tcW w:w="663" w:type="pct"/>
            <w:vAlign w:val="center"/>
          </w:tcPr>
          <w:p w14:paraId="76DCB762"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Finalizando</w:t>
            </w:r>
          </w:p>
          <w:p w14:paraId="76DCB763"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Mes</w:t>
            </w:r>
          </w:p>
          <w:p w14:paraId="76DCB764"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Año</w:t>
            </w:r>
          </w:p>
        </w:tc>
        <w:tc>
          <w:tcPr>
            <w:tcW w:w="2659" w:type="pct"/>
            <w:vAlign w:val="center"/>
          </w:tcPr>
          <w:p w14:paraId="76DCB765"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Identificación y Nombre del Contrato</w:t>
            </w:r>
          </w:p>
          <w:p w14:paraId="76DCB766"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Nombre y Dirección del Cliente</w:t>
            </w:r>
          </w:p>
          <w:p w14:paraId="76DCB767"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Breve Descripción de las Obras Efectuadas por el Licitante y Medidas de Salud y Seguridad Implementadas</w:t>
            </w:r>
          </w:p>
        </w:tc>
        <w:tc>
          <w:tcPr>
            <w:tcW w:w="1014" w:type="pct"/>
            <w:vAlign w:val="center"/>
          </w:tcPr>
          <w:p w14:paraId="76DCB768"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Función del Licitante (es decir, contratista principal o subcontratista responsable de las inquietudes de Salud y de Seguridad)</w:t>
            </w:r>
          </w:p>
        </w:tc>
      </w:tr>
      <w:tr w:rsidR="00F4736F" w:rsidRPr="00087C96" w14:paraId="76DCB76E" w14:textId="77777777" w:rsidTr="00721DE4">
        <w:trPr>
          <w:cantSplit/>
          <w:trHeight w:val="1460"/>
          <w:jc w:val="center"/>
        </w:trPr>
        <w:tc>
          <w:tcPr>
            <w:tcW w:w="664" w:type="pct"/>
          </w:tcPr>
          <w:p w14:paraId="76DCB76A"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6B"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6C"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6D"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r w:rsidR="00F4736F" w:rsidRPr="00087C96" w14:paraId="76DCB773" w14:textId="77777777" w:rsidTr="00721DE4">
        <w:trPr>
          <w:cantSplit/>
          <w:trHeight w:val="1460"/>
          <w:jc w:val="center"/>
        </w:trPr>
        <w:tc>
          <w:tcPr>
            <w:tcW w:w="664" w:type="pct"/>
          </w:tcPr>
          <w:p w14:paraId="76DCB76F"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70"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71"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72"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r w:rsidR="00F4736F" w:rsidRPr="00087C96" w14:paraId="76DCB778" w14:textId="77777777" w:rsidTr="00721DE4">
        <w:trPr>
          <w:cantSplit/>
          <w:trHeight w:val="1460"/>
          <w:jc w:val="center"/>
        </w:trPr>
        <w:tc>
          <w:tcPr>
            <w:tcW w:w="664" w:type="pct"/>
          </w:tcPr>
          <w:p w14:paraId="76DCB774"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75"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76"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77"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bl>
    <w:p w14:paraId="36BCCB71" w14:textId="77777777" w:rsidR="00CA483E" w:rsidRPr="001B5AB3" w:rsidRDefault="00721DE4" w:rsidP="00CA483E">
      <w:pPr>
        <w:pStyle w:val="BodyText"/>
        <w:spacing w:before="113"/>
        <w:ind w:left="284" w:right="117"/>
        <w:rPr>
          <w:szCs w:val="24"/>
        </w:rPr>
      </w:pPr>
      <w:r>
        <w:br w:type="page"/>
      </w:r>
      <w:r>
        <w:lastRenderedPageBreak/>
        <w:t>El Licitante deberá demostrar que posee un alto nivel de experiencia en administración ambiental y social ("</w:t>
      </w:r>
      <w:proofErr w:type="spellStart"/>
      <w:r>
        <w:t>E&amp;S</w:t>
      </w:r>
      <w:proofErr w:type="spellEnd"/>
      <w:r>
        <w:t>") y que puede administrar con éxito los riesgos ambientales y sociales asociados con la implementación de las Obras, de la siguiente manera:</w:t>
      </w:r>
    </w:p>
    <w:p w14:paraId="03D57829" w14:textId="77777777" w:rsidR="00CA483E" w:rsidRPr="001B5AB3" w:rsidRDefault="00CA483E" w:rsidP="00CA483E">
      <w:pPr>
        <w:pStyle w:val="BodyText"/>
        <w:widowControl w:val="0"/>
        <w:numPr>
          <w:ilvl w:val="0"/>
          <w:numId w:val="84"/>
        </w:numPr>
        <w:tabs>
          <w:tab w:val="left" w:pos="1221"/>
        </w:tabs>
        <w:spacing w:before="185" w:after="0" w:line="274" w:lineRule="exact"/>
        <w:ind w:right="116"/>
        <w:rPr>
          <w:szCs w:val="24"/>
        </w:rPr>
      </w:pPr>
      <w:r>
        <w:t>Ofrecer ejemplos de planes de administración ambiental y social específicos del sitio desarrollados por el Licitante para obras similares en los últimos 5 años;</w:t>
      </w:r>
    </w:p>
    <w:p w14:paraId="2F6F62A9" w14:textId="77777777" w:rsidR="00CA483E" w:rsidRPr="001B5AB3" w:rsidRDefault="00CA483E" w:rsidP="00CA483E">
      <w:pPr>
        <w:pStyle w:val="BodyText"/>
        <w:widowControl w:val="0"/>
        <w:numPr>
          <w:ilvl w:val="0"/>
          <w:numId w:val="84"/>
        </w:numPr>
        <w:tabs>
          <w:tab w:val="left" w:pos="1221"/>
        </w:tabs>
        <w:spacing w:before="124" w:after="0" w:line="274" w:lineRule="exact"/>
        <w:ind w:right="116"/>
        <w:rPr>
          <w:szCs w:val="24"/>
        </w:rPr>
      </w:pPr>
      <w:r>
        <w:t>Demostrar un historial exitoso de implementación de medidas efectivas de mitigación en el ámbito ambiental y social en proyectos similares en los últimos 5 años;</w:t>
      </w:r>
    </w:p>
    <w:p w14:paraId="5F28B5D9" w14:textId="77777777" w:rsidR="00CA483E" w:rsidRPr="001B5AB3" w:rsidRDefault="00CA483E" w:rsidP="00CA483E">
      <w:pPr>
        <w:pStyle w:val="BodyText"/>
        <w:widowControl w:val="0"/>
        <w:numPr>
          <w:ilvl w:val="0"/>
          <w:numId w:val="84"/>
        </w:numPr>
        <w:tabs>
          <w:tab w:val="left" w:pos="1221"/>
        </w:tabs>
        <w:spacing w:before="124" w:after="0" w:line="274" w:lineRule="exact"/>
        <w:ind w:right="116"/>
        <w:rPr>
          <w:szCs w:val="24"/>
        </w:rPr>
      </w:pPr>
      <w:r>
        <w:t>Ofrecer 2 recomendaciones sobre el desarrollo por parte del Licitante de Planes de Administración Ambiental (</w:t>
      </w:r>
      <w:proofErr w:type="spellStart"/>
      <w:r>
        <w:t>EMP</w:t>
      </w:r>
      <w:proofErr w:type="spellEnd"/>
      <w:r>
        <w:t>, por sus siglas en inglés) específicos de sitio, y la implementación exitosa de medidas de mitigación ambientales y sociales.</w:t>
      </w:r>
    </w:p>
    <w:p w14:paraId="37D53879" w14:textId="77777777" w:rsidR="00CA483E" w:rsidRPr="001B5AB3" w:rsidRDefault="00CA483E" w:rsidP="00CA483E">
      <w:pPr>
        <w:pStyle w:val="BodyText"/>
        <w:spacing w:before="183" w:line="239" w:lineRule="auto"/>
        <w:ind w:left="284" w:right="118"/>
        <w:rPr>
          <w:szCs w:val="24"/>
        </w:rPr>
      </w:pPr>
      <w:r>
        <w:t>El Licitante deberá demostrar que posee un alto nivel de experiencia en administración de Salud y Seguridad ("</w:t>
      </w:r>
      <w:proofErr w:type="spellStart"/>
      <w:r>
        <w:t>H&amp;S</w:t>
      </w:r>
      <w:proofErr w:type="spellEnd"/>
      <w:r>
        <w:t>") y que puede administrar con éxito los riesgos de Salud y Seguridad asociados con la implementación de las Obras. Para demostrarlo, deberán ofrecer lo siguiente:</w:t>
      </w:r>
    </w:p>
    <w:p w14:paraId="09E4505A" w14:textId="77777777" w:rsidR="00CA483E" w:rsidRPr="001B5AB3" w:rsidRDefault="00CA483E" w:rsidP="00CA483E">
      <w:pPr>
        <w:pStyle w:val="BodyText"/>
        <w:widowControl w:val="0"/>
        <w:numPr>
          <w:ilvl w:val="0"/>
          <w:numId w:val="85"/>
        </w:numPr>
        <w:tabs>
          <w:tab w:val="left" w:pos="1130"/>
        </w:tabs>
        <w:spacing w:before="175" w:after="0"/>
        <w:ind w:right="116"/>
        <w:rPr>
          <w:szCs w:val="24"/>
        </w:rPr>
      </w:pPr>
      <w:r>
        <w:t>Ofrecer ejemplos de planes de administración de salud y de seguridad específicos del sitio desarrollados por el Licitante para obras similares en los últimos 5 años;</w:t>
      </w:r>
    </w:p>
    <w:p w14:paraId="16EB50BC" w14:textId="77777777" w:rsidR="00CA483E" w:rsidRPr="001B5AB3" w:rsidRDefault="00CA483E" w:rsidP="00CA483E">
      <w:pPr>
        <w:pStyle w:val="BodyText"/>
        <w:widowControl w:val="0"/>
        <w:numPr>
          <w:ilvl w:val="0"/>
          <w:numId w:val="85"/>
        </w:numPr>
        <w:tabs>
          <w:tab w:val="left" w:pos="1130"/>
        </w:tabs>
        <w:spacing w:before="127" w:after="0" w:line="274" w:lineRule="exact"/>
        <w:ind w:right="116"/>
        <w:rPr>
          <w:szCs w:val="24"/>
        </w:rPr>
      </w:pPr>
      <w:r>
        <w:t>Demostrar un historial exitoso de implementación de medidas efectivas de mitigación de inquietudes de salud y de seguridad en proyectos similares en los últimos 5 años;</w:t>
      </w:r>
    </w:p>
    <w:p w14:paraId="5C84ED13" w14:textId="77777777" w:rsidR="00CA483E" w:rsidRPr="001B5AB3" w:rsidRDefault="00CA483E" w:rsidP="00CA483E">
      <w:pPr>
        <w:pStyle w:val="BodyText"/>
        <w:widowControl w:val="0"/>
        <w:numPr>
          <w:ilvl w:val="0"/>
          <w:numId w:val="85"/>
        </w:numPr>
        <w:tabs>
          <w:tab w:val="left" w:pos="1130"/>
        </w:tabs>
        <w:spacing w:before="124" w:after="0" w:line="274" w:lineRule="exact"/>
        <w:ind w:right="116"/>
        <w:rPr>
          <w:szCs w:val="24"/>
        </w:rPr>
      </w:pPr>
      <w:r>
        <w:t>Ofrecer 2 recomendaciones sobre el desarrollo de planes de salud y de seguridad por parte del Licitante y la implementación exitosa de medidas de mitigación de salud y de seguridad.</w:t>
      </w:r>
    </w:p>
    <w:p w14:paraId="3E4A7DB8" w14:textId="77777777" w:rsidR="0053768A" w:rsidRDefault="0053768A" w:rsidP="00CA483E">
      <w:pPr>
        <w:spacing w:after="0" w:line="240" w:lineRule="auto"/>
        <w:jc w:val="both"/>
      </w:pPr>
    </w:p>
    <w:p w14:paraId="76DCB77A" w14:textId="77777777" w:rsidR="00087C96" w:rsidRDefault="00087C96" w:rsidP="006109B4">
      <w:pPr>
        <w:pStyle w:val="Heading5forTOC"/>
      </w:pPr>
      <w:r>
        <w:t>Formulario REF-1: Recomendaciones de Contratos Financiados por MCC</w:t>
      </w:r>
    </w:p>
    <w:p w14:paraId="76DCB77B" w14:textId="77777777" w:rsidR="00F4736F" w:rsidRDefault="00F4736F" w:rsidP="00087C96">
      <w:pPr>
        <w:spacing w:after="0" w:line="240" w:lineRule="auto"/>
        <w:jc w:val="center"/>
        <w:rPr>
          <w:rFonts w:ascii="Times New Roman" w:eastAsia="Times New Roman" w:hAnsi="Times New Roman" w:cs="Times New Roman"/>
          <w:b/>
          <w:sz w:val="24"/>
          <w:szCs w:val="24"/>
        </w:rPr>
      </w:pPr>
    </w:p>
    <w:p w14:paraId="76DCB77C" w14:textId="77777777" w:rsidR="00911225" w:rsidRPr="00911225" w:rsidRDefault="00911225" w:rsidP="003B185E">
      <w:pPr>
        <w:jc w:val="both"/>
        <w:rPr>
          <w:rFonts w:ascii="Times New Roman" w:hAnsi="Times New Roman" w:cs="Times New Roman"/>
          <w:sz w:val="24"/>
          <w:szCs w:val="24"/>
        </w:rPr>
      </w:pPr>
      <w:r>
        <w:rPr>
          <w:rFonts w:ascii="Times New Roman" w:hAnsi="Times New Roman"/>
          <w:sz w:val="24"/>
          <w:szCs w:val="20"/>
        </w:rPr>
        <w:t>Cada Licitante o miembro de una Sociedad en Participación / Asociación que constituya un Licitante debe completar este formulario e incluir información acerca de todos los contratos financiados por MCC (ya sea directamente con MCC o con cualquier Entidad de la Cuenta Desafío del Milenio, en cualquier parte del mundo) de los cuales el Licitante o miembro de una Sociedad en Participación / Asociación que constituya un Licitante sea o haya formado parte, ya sea como contratista principal, filial, asociado subsidiaria, subconsultor o en cualquier otra función.</w:t>
      </w:r>
      <w:r>
        <w:rPr>
          <w:rFonts w:ascii="Times New Roman" w:hAnsi="Times New Roman"/>
          <w:bCs/>
          <w:sz w:val="24"/>
          <w:szCs w:val="20"/>
        </w:rPr>
        <w:t xml:space="preserve"> </w:t>
      </w:r>
    </w:p>
    <w:tbl>
      <w:tblPr>
        <w:tblStyle w:val="TableGrid"/>
        <w:tblW w:w="0" w:type="auto"/>
        <w:tblLook w:val="04A0" w:firstRow="1" w:lastRow="0" w:firstColumn="1" w:lastColumn="0" w:noHBand="0" w:noVBand="1"/>
      </w:tblPr>
      <w:tblGrid>
        <w:gridCol w:w="2351"/>
        <w:gridCol w:w="2333"/>
        <w:gridCol w:w="1885"/>
        <w:gridCol w:w="2781"/>
      </w:tblGrid>
      <w:tr w:rsidR="00087C96" w:rsidRPr="00DF41B2" w14:paraId="76DCB77E" w14:textId="77777777" w:rsidTr="00087C96">
        <w:tc>
          <w:tcPr>
            <w:tcW w:w="9378" w:type="dxa"/>
            <w:gridSpan w:val="4"/>
          </w:tcPr>
          <w:p w14:paraId="76DCB77D" w14:textId="77777777" w:rsidR="00087C96" w:rsidRPr="00DF41B2" w:rsidRDefault="00087C96" w:rsidP="00087C96">
            <w:pPr>
              <w:jc w:val="center"/>
              <w:rPr>
                <w:rFonts w:ascii="Times New Roman" w:eastAsia="Times New Roman" w:hAnsi="Times New Roman" w:cs="Times New Roman"/>
                <w:b/>
                <w:sz w:val="20"/>
                <w:szCs w:val="20"/>
              </w:rPr>
            </w:pPr>
            <w:r>
              <w:rPr>
                <w:rFonts w:ascii="Times New Roman" w:hAnsi="Times New Roman"/>
                <w:b/>
                <w:sz w:val="20"/>
                <w:szCs w:val="20"/>
              </w:rPr>
              <w:t>Contratos con MCC</w:t>
            </w:r>
          </w:p>
        </w:tc>
      </w:tr>
      <w:tr w:rsidR="00087C96" w:rsidRPr="00DF41B2" w14:paraId="76DCB783" w14:textId="77777777" w:rsidTr="00087C96">
        <w:tc>
          <w:tcPr>
            <w:tcW w:w="2358" w:type="dxa"/>
          </w:tcPr>
          <w:p w14:paraId="76DCB77F"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Nombre y Número del Contrato</w:t>
            </w:r>
          </w:p>
        </w:tc>
        <w:tc>
          <w:tcPr>
            <w:tcW w:w="2340" w:type="dxa"/>
          </w:tcPr>
          <w:p w14:paraId="76DCB780"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Función en el Contrato</w:t>
            </w:r>
          </w:p>
        </w:tc>
        <w:tc>
          <w:tcPr>
            <w:tcW w:w="1890" w:type="dxa"/>
          </w:tcPr>
          <w:p w14:paraId="76DCB781"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Cantidad Total del Contrato</w:t>
            </w:r>
          </w:p>
        </w:tc>
        <w:tc>
          <w:tcPr>
            <w:tcW w:w="2790" w:type="dxa"/>
          </w:tcPr>
          <w:p w14:paraId="76DCB782"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Nombre y Dirección de Cliente</w:t>
            </w:r>
          </w:p>
        </w:tc>
      </w:tr>
      <w:tr w:rsidR="00087C96" w:rsidRPr="00DF41B2" w14:paraId="76DCB78B" w14:textId="77777777" w:rsidTr="00087C96">
        <w:tc>
          <w:tcPr>
            <w:tcW w:w="2358" w:type="dxa"/>
          </w:tcPr>
          <w:p w14:paraId="76DCB784" w14:textId="77777777" w:rsidR="00087C96" w:rsidRPr="00DF41B2" w:rsidRDefault="00087C96" w:rsidP="00087C96">
            <w:pPr>
              <w:jc w:val="both"/>
              <w:rPr>
                <w:rFonts w:ascii="Times New Roman" w:eastAsia="Times New Roman" w:hAnsi="Times New Roman" w:cs="Times New Roman"/>
                <w:sz w:val="20"/>
                <w:szCs w:val="20"/>
              </w:rPr>
            </w:pPr>
          </w:p>
          <w:p w14:paraId="76DCB785" w14:textId="77777777" w:rsidR="00087C96" w:rsidRPr="00DF41B2" w:rsidRDefault="00087C96" w:rsidP="00087C96">
            <w:pPr>
              <w:jc w:val="both"/>
              <w:rPr>
                <w:rFonts w:ascii="Times New Roman" w:eastAsia="Times New Roman" w:hAnsi="Times New Roman" w:cs="Times New Roman"/>
                <w:sz w:val="20"/>
                <w:szCs w:val="20"/>
              </w:rPr>
            </w:pPr>
          </w:p>
          <w:p w14:paraId="76DCB786" w14:textId="77777777" w:rsidR="00087C96" w:rsidRPr="00DF41B2" w:rsidRDefault="00087C96" w:rsidP="00087C96">
            <w:pPr>
              <w:jc w:val="both"/>
              <w:rPr>
                <w:rFonts w:ascii="Times New Roman" w:eastAsia="Times New Roman" w:hAnsi="Times New Roman" w:cs="Times New Roman"/>
                <w:sz w:val="20"/>
                <w:szCs w:val="20"/>
              </w:rPr>
            </w:pPr>
          </w:p>
          <w:p w14:paraId="76DCB787"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76DCB788"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76DCB789"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76DCB78A"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76DCB793" w14:textId="77777777" w:rsidTr="00087C96">
        <w:tc>
          <w:tcPr>
            <w:tcW w:w="2358" w:type="dxa"/>
          </w:tcPr>
          <w:p w14:paraId="76DCB78C" w14:textId="77777777" w:rsidR="00087C96" w:rsidRPr="00DF41B2" w:rsidRDefault="00087C96" w:rsidP="00087C96">
            <w:pPr>
              <w:jc w:val="both"/>
              <w:rPr>
                <w:rFonts w:ascii="Times New Roman" w:eastAsia="Times New Roman" w:hAnsi="Times New Roman" w:cs="Times New Roman"/>
                <w:sz w:val="20"/>
                <w:szCs w:val="20"/>
              </w:rPr>
            </w:pPr>
          </w:p>
          <w:p w14:paraId="76DCB78D" w14:textId="77777777" w:rsidR="00087C96" w:rsidRPr="00DF41B2" w:rsidRDefault="00087C96" w:rsidP="00087C96">
            <w:pPr>
              <w:jc w:val="both"/>
              <w:rPr>
                <w:rFonts w:ascii="Times New Roman" w:eastAsia="Times New Roman" w:hAnsi="Times New Roman" w:cs="Times New Roman"/>
                <w:sz w:val="20"/>
                <w:szCs w:val="20"/>
              </w:rPr>
            </w:pPr>
          </w:p>
          <w:p w14:paraId="76DCB78E" w14:textId="77777777" w:rsidR="00087C96" w:rsidRPr="00DF41B2" w:rsidRDefault="00087C96" w:rsidP="00087C96">
            <w:pPr>
              <w:jc w:val="both"/>
              <w:rPr>
                <w:rFonts w:ascii="Times New Roman" w:eastAsia="Times New Roman" w:hAnsi="Times New Roman" w:cs="Times New Roman"/>
                <w:sz w:val="20"/>
                <w:szCs w:val="20"/>
              </w:rPr>
            </w:pPr>
          </w:p>
          <w:p w14:paraId="76DCB78F"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76DCB790"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76DCB791"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76DCB792"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76DCB79B" w14:textId="77777777" w:rsidTr="00087C96">
        <w:tc>
          <w:tcPr>
            <w:tcW w:w="2358" w:type="dxa"/>
          </w:tcPr>
          <w:p w14:paraId="76DCB794" w14:textId="77777777" w:rsidR="00087C96" w:rsidRPr="00DF41B2" w:rsidRDefault="00087C96" w:rsidP="00087C96">
            <w:pPr>
              <w:jc w:val="both"/>
              <w:rPr>
                <w:rFonts w:ascii="Times New Roman" w:eastAsia="Times New Roman" w:hAnsi="Times New Roman" w:cs="Times New Roman"/>
                <w:sz w:val="20"/>
                <w:szCs w:val="20"/>
              </w:rPr>
            </w:pPr>
          </w:p>
          <w:p w14:paraId="76DCB795" w14:textId="77777777" w:rsidR="00087C96" w:rsidRPr="00DF41B2" w:rsidRDefault="00087C96" w:rsidP="00087C96">
            <w:pPr>
              <w:jc w:val="both"/>
              <w:rPr>
                <w:rFonts w:ascii="Times New Roman" w:eastAsia="Times New Roman" w:hAnsi="Times New Roman" w:cs="Times New Roman"/>
                <w:sz w:val="20"/>
                <w:szCs w:val="20"/>
              </w:rPr>
            </w:pPr>
          </w:p>
          <w:p w14:paraId="76DCB796" w14:textId="77777777" w:rsidR="00087C96" w:rsidRPr="00DF41B2" w:rsidRDefault="00087C96" w:rsidP="00087C96">
            <w:pPr>
              <w:jc w:val="both"/>
              <w:rPr>
                <w:rFonts w:ascii="Times New Roman" w:eastAsia="Times New Roman" w:hAnsi="Times New Roman" w:cs="Times New Roman"/>
                <w:sz w:val="20"/>
                <w:szCs w:val="20"/>
              </w:rPr>
            </w:pPr>
          </w:p>
          <w:p w14:paraId="76DCB797"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76DCB798"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76DCB799"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76DCB79A"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76DCB79D" w14:textId="77777777" w:rsidTr="00087C96">
        <w:tc>
          <w:tcPr>
            <w:tcW w:w="9378" w:type="dxa"/>
            <w:gridSpan w:val="4"/>
          </w:tcPr>
          <w:p w14:paraId="76DCB79C" w14:textId="6002DF19" w:rsidR="00087C96" w:rsidRPr="00DF41B2" w:rsidRDefault="00087C96" w:rsidP="00087C96">
            <w:pPr>
              <w:jc w:val="center"/>
              <w:rPr>
                <w:rFonts w:ascii="Times New Roman" w:eastAsia="Times New Roman" w:hAnsi="Times New Roman" w:cs="Times New Roman"/>
                <w:b/>
                <w:sz w:val="20"/>
                <w:szCs w:val="20"/>
              </w:rPr>
            </w:pPr>
            <w:r>
              <w:rPr>
                <w:rFonts w:ascii="Times New Roman" w:hAnsi="Times New Roman"/>
                <w:b/>
                <w:sz w:val="20"/>
                <w:szCs w:val="20"/>
              </w:rPr>
              <w:t>Contratos con una Entidad MCA</w:t>
            </w:r>
          </w:p>
        </w:tc>
      </w:tr>
      <w:tr w:rsidR="00087C96" w:rsidRPr="00DF41B2" w14:paraId="76DCB7A2" w14:textId="77777777" w:rsidTr="00087C96">
        <w:tc>
          <w:tcPr>
            <w:tcW w:w="2358" w:type="dxa"/>
          </w:tcPr>
          <w:p w14:paraId="76DCB79E"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Nombre y Número del Contrato</w:t>
            </w:r>
          </w:p>
        </w:tc>
        <w:tc>
          <w:tcPr>
            <w:tcW w:w="2340" w:type="dxa"/>
          </w:tcPr>
          <w:p w14:paraId="76DCB79F"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Función en el Contrato</w:t>
            </w:r>
          </w:p>
        </w:tc>
        <w:tc>
          <w:tcPr>
            <w:tcW w:w="1890" w:type="dxa"/>
          </w:tcPr>
          <w:p w14:paraId="76DCB7A0"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Cantidad Total del Contrato</w:t>
            </w:r>
          </w:p>
        </w:tc>
        <w:tc>
          <w:tcPr>
            <w:tcW w:w="2790" w:type="dxa"/>
          </w:tcPr>
          <w:p w14:paraId="76DCB7A1"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Nombre y Dirección de Cliente</w:t>
            </w:r>
          </w:p>
        </w:tc>
      </w:tr>
      <w:tr w:rsidR="00087C96" w:rsidRPr="00DF41B2" w14:paraId="76DCB7AA" w14:textId="77777777" w:rsidTr="00087C96">
        <w:tc>
          <w:tcPr>
            <w:tcW w:w="2358" w:type="dxa"/>
          </w:tcPr>
          <w:p w14:paraId="76DCB7A3" w14:textId="77777777" w:rsidR="00087C96" w:rsidRPr="00DF41B2" w:rsidRDefault="00087C96" w:rsidP="00087C96">
            <w:pPr>
              <w:jc w:val="both"/>
              <w:rPr>
                <w:rFonts w:ascii="Times New Roman" w:eastAsia="Times New Roman" w:hAnsi="Times New Roman" w:cs="Times New Roman"/>
                <w:sz w:val="20"/>
                <w:szCs w:val="20"/>
              </w:rPr>
            </w:pPr>
          </w:p>
          <w:p w14:paraId="76DCB7A4" w14:textId="77777777" w:rsidR="00087C96" w:rsidRPr="00DF41B2" w:rsidRDefault="00087C96" w:rsidP="00087C96">
            <w:pPr>
              <w:jc w:val="both"/>
              <w:rPr>
                <w:rFonts w:ascii="Times New Roman" w:eastAsia="Times New Roman" w:hAnsi="Times New Roman" w:cs="Times New Roman"/>
                <w:sz w:val="20"/>
                <w:szCs w:val="20"/>
              </w:rPr>
            </w:pPr>
          </w:p>
          <w:p w14:paraId="76DCB7A5" w14:textId="77777777" w:rsidR="00087C96" w:rsidRPr="00DF41B2" w:rsidRDefault="00087C96" w:rsidP="00087C96">
            <w:pPr>
              <w:jc w:val="both"/>
              <w:rPr>
                <w:rFonts w:ascii="Times New Roman" w:eastAsia="Times New Roman" w:hAnsi="Times New Roman" w:cs="Times New Roman"/>
                <w:sz w:val="20"/>
                <w:szCs w:val="20"/>
              </w:rPr>
            </w:pPr>
          </w:p>
          <w:p w14:paraId="76DCB7A6"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76DCB7A7"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76DCB7A8"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76DCB7A9"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76DCB7B2" w14:textId="77777777" w:rsidTr="00087C96">
        <w:tc>
          <w:tcPr>
            <w:tcW w:w="2358" w:type="dxa"/>
          </w:tcPr>
          <w:p w14:paraId="76DCB7AB" w14:textId="77777777" w:rsidR="00087C96" w:rsidRPr="00DF41B2" w:rsidRDefault="00087C96" w:rsidP="00087C96">
            <w:pPr>
              <w:jc w:val="both"/>
              <w:rPr>
                <w:rFonts w:ascii="Times New Roman" w:eastAsia="Times New Roman" w:hAnsi="Times New Roman" w:cs="Times New Roman"/>
                <w:sz w:val="20"/>
                <w:szCs w:val="20"/>
              </w:rPr>
            </w:pPr>
          </w:p>
          <w:p w14:paraId="76DCB7AC" w14:textId="77777777" w:rsidR="00087C96" w:rsidRPr="00DF41B2" w:rsidRDefault="00087C96" w:rsidP="00087C96">
            <w:pPr>
              <w:jc w:val="both"/>
              <w:rPr>
                <w:rFonts w:ascii="Times New Roman" w:eastAsia="Times New Roman" w:hAnsi="Times New Roman" w:cs="Times New Roman"/>
                <w:sz w:val="20"/>
                <w:szCs w:val="20"/>
              </w:rPr>
            </w:pPr>
          </w:p>
          <w:p w14:paraId="76DCB7AD" w14:textId="77777777" w:rsidR="00087C96" w:rsidRPr="00DF41B2" w:rsidRDefault="00087C96" w:rsidP="00087C96">
            <w:pPr>
              <w:jc w:val="both"/>
              <w:rPr>
                <w:rFonts w:ascii="Times New Roman" w:eastAsia="Times New Roman" w:hAnsi="Times New Roman" w:cs="Times New Roman"/>
                <w:sz w:val="20"/>
                <w:szCs w:val="20"/>
              </w:rPr>
            </w:pPr>
          </w:p>
          <w:p w14:paraId="76DCB7AE"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76DCB7AF"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76DCB7B0"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76DCB7B1"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76DCB7BA" w14:textId="77777777" w:rsidTr="00087C96">
        <w:tc>
          <w:tcPr>
            <w:tcW w:w="2358" w:type="dxa"/>
          </w:tcPr>
          <w:p w14:paraId="76DCB7B3" w14:textId="77777777" w:rsidR="00087C96" w:rsidRPr="00DF41B2" w:rsidRDefault="00087C96" w:rsidP="00087C96">
            <w:pPr>
              <w:jc w:val="both"/>
              <w:rPr>
                <w:rFonts w:ascii="Times New Roman" w:eastAsia="Times New Roman" w:hAnsi="Times New Roman" w:cs="Times New Roman"/>
                <w:sz w:val="20"/>
                <w:szCs w:val="20"/>
              </w:rPr>
            </w:pPr>
          </w:p>
          <w:p w14:paraId="76DCB7B4" w14:textId="77777777" w:rsidR="00087C96" w:rsidRPr="00DF41B2" w:rsidRDefault="00087C96" w:rsidP="00087C96">
            <w:pPr>
              <w:jc w:val="both"/>
              <w:rPr>
                <w:rFonts w:ascii="Times New Roman" w:eastAsia="Times New Roman" w:hAnsi="Times New Roman" w:cs="Times New Roman"/>
                <w:sz w:val="20"/>
                <w:szCs w:val="20"/>
              </w:rPr>
            </w:pPr>
          </w:p>
          <w:p w14:paraId="76DCB7B5" w14:textId="77777777" w:rsidR="00087C96" w:rsidRPr="00DF41B2" w:rsidRDefault="00087C96" w:rsidP="00087C96">
            <w:pPr>
              <w:jc w:val="both"/>
              <w:rPr>
                <w:rFonts w:ascii="Times New Roman" w:eastAsia="Times New Roman" w:hAnsi="Times New Roman" w:cs="Times New Roman"/>
                <w:sz w:val="20"/>
                <w:szCs w:val="20"/>
              </w:rPr>
            </w:pPr>
          </w:p>
          <w:p w14:paraId="76DCB7B6"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76DCB7B7"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76DCB7B8"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76DCB7B9" w14:textId="77777777" w:rsidR="00087C96" w:rsidRPr="00DF41B2" w:rsidRDefault="00087C96" w:rsidP="00087C96">
            <w:pPr>
              <w:jc w:val="both"/>
              <w:rPr>
                <w:rFonts w:ascii="Times New Roman" w:eastAsia="Times New Roman" w:hAnsi="Times New Roman" w:cs="Times New Roman"/>
                <w:sz w:val="20"/>
                <w:szCs w:val="20"/>
              </w:rPr>
            </w:pPr>
          </w:p>
        </w:tc>
      </w:tr>
    </w:tbl>
    <w:p w14:paraId="76DCB7BB" w14:textId="77777777" w:rsidR="00087C96" w:rsidRPr="00087C96" w:rsidRDefault="00087C96" w:rsidP="00087C96">
      <w:pPr>
        <w:spacing w:after="0" w:line="240" w:lineRule="auto"/>
        <w:jc w:val="both"/>
        <w:rPr>
          <w:rFonts w:ascii="Times New Roman" w:eastAsia="Arial Unicode MS" w:hAnsi="Times New Roman" w:cs="Times New Roman"/>
          <w:sz w:val="24"/>
          <w:szCs w:val="20"/>
          <w:lang w:eastAsia="x-none"/>
        </w:rPr>
      </w:pPr>
    </w:p>
    <w:p w14:paraId="76DCB7BC" w14:textId="77777777" w:rsidR="00087C96" w:rsidRPr="00087C96" w:rsidRDefault="00087C96" w:rsidP="00087C96">
      <w:pPr>
        <w:spacing w:after="0" w:line="240" w:lineRule="auto"/>
        <w:jc w:val="center"/>
        <w:rPr>
          <w:rFonts w:ascii="Times New Roman" w:eastAsia="Arial Unicode MS" w:hAnsi="Times New Roman" w:cs="Times New Roman"/>
          <w:sz w:val="24"/>
          <w:szCs w:val="20"/>
          <w:lang w:eastAsia="x-none"/>
        </w:rPr>
      </w:pPr>
    </w:p>
    <w:p w14:paraId="76DCB7B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7BE" w14:textId="77777777" w:rsidR="00087C96" w:rsidRPr="00087C96" w:rsidRDefault="00087C96" w:rsidP="00087C96">
      <w:pPr>
        <w:spacing w:after="0" w:line="240" w:lineRule="auto"/>
        <w:jc w:val="both"/>
        <w:rPr>
          <w:rFonts w:ascii="Times New Roman" w:eastAsia="Arial Unicode MS" w:hAnsi="Times New Roman" w:cs="Times New Roman"/>
          <w:sz w:val="24"/>
          <w:szCs w:val="20"/>
        </w:rPr>
      </w:pPr>
      <w:r>
        <w:br w:type="page"/>
      </w:r>
    </w:p>
    <w:p w14:paraId="76DCB7BF" w14:textId="4AC5DA41" w:rsidR="00087C96" w:rsidRPr="0056684C" w:rsidRDefault="0053768A" w:rsidP="00FA1762">
      <w:pPr>
        <w:pStyle w:val="Heading3forTOC"/>
        <w:numPr>
          <w:ilvl w:val="0"/>
          <w:numId w:val="0"/>
        </w:numPr>
        <w:ind w:left="360"/>
        <w:rPr>
          <w:rFonts w:eastAsia="Arial Unicode MS"/>
          <w:sz w:val="24"/>
        </w:rPr>
      </w:pPr>
      <w:r>
        <w:lastRenderedPageBreak/>
        <w:t>C. Formularios de Oferta Técnica</w:t>
      </w:r>
    </w:p>
    <w:p w14:paraId="76DCB7C0" w14:textId="77777777" w:rsidR="00254B0C" w:rsidRDefault="00254B0C">
      <w:pPr>
        <w:rPr>
          <w:rFonts w:ascii="Times New Roman" w:eastAsia="Arial Unicode MS" w:hAnsi="Times New Roman" w:cs="Times New Roman"/>
          <w:sz w:val="24"/>
          <w:szCs w:val="20"/>
        </w:rPr>
      </w:pPr>
      <w:r>
        <w:br w:type="page"/>
      </w:r>
    </w:p>
    <w:p w14:paraId="76DCB7C1" w14:textId="77777777" w:rsidR="0056684C" w:rsidRPr="0056684C" w:rsidRDefault="0056684C" w:rsidP="0056684C">
      <w:pPr>
        <w:spacing w:after="0" w:line="240" w:lineRule="auto"/>
        <w:ind w:left="720"/>
        <w:jc w:val="both"/>
        <w:rPr>
          <w:rFonts w:ascii="Times New Roman" w:eastAsia="Arial Unicode MS" w:hAnsi="Times New Roman" w:cs="Times New Roman"/>
          <w:sz w:val="24"/>
          <w:szCs w:val="20"/>
          <w:lang w:eastAsia="x-none"/>
        </w:rPr>
      </w:pPr>
    </w:p>
    <w:p w14:paraId="76DCB7C2" w14:textId="08C27EE5" w:rsidR="00087C96" w:rsidRPr="00087C96" w:rsidRDefault="00087C96" w:rsidP="006109B4">
      <w:pPr>
        <w:pStyle w:val="Heading5forTOC"/>
      </w:pPr>
      <w:r>
        <w:t>Formulario TECH-1: Declaración de Método</w:t>
      </w:r>
    </w:p>
    <w:p w14:paraId="76DCB7C3"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76DCB7C4"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76DCB7C5" w14:textId="08A16D73"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rPr>
        <w:t xml:space="preserve">La capacidad de la Oferta Técnica del Licitante para cumplir con los Requisitos de las Obras y con la Fecha de Finalización es importante para determinar si la Oferta cuenta con la capacidad sustancial de ajuste a lo solicitado tal como se define en la </w:t>
      </w:r>
      <w:r>
        <w:rPr>
          <w:rFonts w:ascii="Times New Roman" w:hAnsi="Times New Roman"/>
          <w:b/>
          <w:bCs/>
          <w:sz w:val="24"/>
        </w:rPr>
        <w:t xml:space="preserve">Sección </w:t>
      </w:r>
      <w:r w:rsidR="00F96CDB">
        <w:rPr>
          <w:rFonts w:ascii="Times New Roman" w:hAnsi="Times New Roman"/>
          <w:b/>
          <w:bCs/>
          <w:sz w:val="24"/>
        </w:rPr>
        <w:t>III, Revisión</w:t>
      </w:r>
      <w:r>
        <w:rPr>
          <w:rFonts w:ascii="Times New Roman" w:hAnsi="Times New Roman"/>
          <w:b/>
          <w:bCs/>
          <w:sz w:val="24"/>
        </w:rPr>
        <w:t xml:space="preserve"> de Oferta, Criterios de Evaluación, y Requisitos de Calificación del Licitante.</w:t>
      </w:r>
    </w:p>
    <w:p w14:paraId="76DCB7C6" w14:textId="479A34B2"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Por lo tanto, la Oferta Técnica deberá incluir una Declaración de Método para cumplir con las Obras, que deberá demostrar la capacidad de la Oferta para cumplir con los Requisitos de las Obras y para lograr el objetivo del Cliente con respecto al desempeño bajo las Especificaciones Técnicas, y para completar las Obras en su totalidad de acuerdo con los requisitos establecidos en las Condiciones del Contrato.  En este contexto, es necesario que los Licitantes demuestren una comprensión completa del alcance, la naturaleza y las necesidades de recursos para cumplir con las Obras y la secuencia necesaria de los diferentes elementos y actividades asociadas que comprenden las Obras que se efectuarán, todo dentro de la Fecha de Finalización indicada en el Anexo a la Oferta, calculada a partir de la Fecha de Inicio (Sub-Cláusula 8.1).  </w:t>
      </w:r>
    </w:p>
    <w:p w14:paraId="76DCB7C7" w14:textId="7D6314AC"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Declaración de Método deberá, por lo tanto, </w:t>
      </w:r>
      <w:r w:rsidR="00DE1F51">
        <w:rPr>
          <w:rFonts w:ascii="Times New Roman" w:hAnsi="Times New Roman"/>
          <w:sz w:val="24"/>
          <w:szCs w:val="24"/>
        </w:rPr>
        <w:t>incluir,</w:t>
      </w:r>
      <w:r>
        <w:rPr>
          <w:rFonts w:ascii="Times New Roman" w:hAnsi="Times New Roman"/>
          <w:sz w:val="24"/>
          <w:szCs w:val="24"/>
        </w:rPr>
        <w:t xml:space="preserve"> pero no necesariamente se limitará a lo siguiente:</w:t>
      </w:r>
    </w:p>
    <w:p w14:paraId="76DCB7C8"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Descripción de la programación y secuenciación propuestas por el Licitante de todas las actividades principales, que identifiquen aquellas para las cuales el tiempo puede ser crítico dentro de la Fecha de Finalización.  </w:t>
      </w:r>
    </w:p>
    <w:p w14:paraId="76DCB7C9"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Descripción de las medidas incluidas en la Oferta que se implementarán para lograr la calidad de cumplimiento requerida por el Contrato.</w:t>
      </w:r>
    </w:p>
    <w:p w14:paraId="76DCB7CA"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Declaración que demuestre el entendimiento y el reconocimiento del Licitante de las condiciones actuales dentro de los límites del sitio y los arreglos necesarios, e incluidos en la Oferta para minimizar la interrupción durante el cumplimiento de las Obras.</w:t>
      </w:r>
    </w:p>
    <w:p w14:paraId="76DCB7CB"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Descripción de los riesgos para la seguridad dentro de los límites del sitio y las áreas circundantes creados por el cumplimiento de las Obras y las medidas incluidas en la Oferta para mitigar el riesgo para todo el personal involucrado en las Obras e incluso el público en general.</w:t>
      </w:r>
    </w:p>
    <w:p w14:paraId="76DCB7CC"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Descripción del planteamiento que el Licitante pretende adoptar y ha incluido en la Oferta para adquirir y desarrollar un sitio para las instalaciones del Contratista e Ingeniero, dada la naturaleza de las áreas circundantes.</w:t>
      </w:r>
    </w:p>
    <w:p w14:paraId="76DCB7CD"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Descripción de los acuerdos que el Licitante propone y ha incluido en la Oferta para abordar las actividades realizadas por otros (si corresponde) en nombre del Cliente adyacente y dentro de los límites del sitio, tal como se describe en el Contrato, incluyendo los contratistas designados por el Cliente a los fines de</w:t>
      </w:r>
      <w:r>
        <w:rPr>
          <w:rFonts w:ascii="Times New Roman" w:hAnsi="Times New Roman"/>
          <w:b/>
          <w:bCs/>
          <w:sz w:val="24"/>
          <w:szCs w:val="24"/>
        </w:rPr>
        <w:t xml:space="preserve"> [insertar según corresponda]</w:t>
      </w:r>
      <w:r>
        <w:rPr>
          <w:rFonts w:ascii="Times New Roman" w:hAnsi="Times New Roman"/>
          <w:sz w:val="24"/>
          <w:szCs w:val="24"/>
        </w:rPr>
        <w:t xml:space="preserve"> y, por lo tanto, la necesidad de programar la efectuación de las Obras en consecuencia dentro de la Fecha de Finalización y dentro de la Cantidad del Contrato Aceptado.</w:t>
      </w:r>
    </w:p>
    <w:p w14:paraId="76DCB7CE"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Descripción de los arreglos que el Licitante propone adoptar para abordar la necesidad de reubicación gradual de personas y propiedades ubicadas dentro de los límites del sitio y el derecho gradual de acceso y posesión del Sitio tal como se describe en el Contrato y, por lo tanto, la necesidad de programar la efectuación de las Obras en consecuencia dentro de la Fecha de Finalización.  </w:t>
      </w:r>
      <w:r>
        <w:rPr>
          <w:rFonts w:ascii="Times New Roman" w:hAnsi="Times New Roman"/>
          <w:b/>
          <w:sz w:val="24"/>
          <w:szCs w:val="24"/>
        </w:rPr>
        <w:t>[Usar si corresponde]</w:t>
      </w:r>
    </w:p>
    <w:p w14:paraId="76DCB7CF" w14:textId="288AD8AE"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Descripción de los arreglos que el Licitante propone adoptar y ha incluido en la Oferta para garantizar el cumplimiento de los requisitos ambientales, sociales, de género, de salud y seguridad estipulados en las Especificaciones Técnicas.</w:t>
      </w:r>
    </w:p>
    <w:p w14:paraId="76DCB7D0"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Descripción de los acuerdos que el Licitante propone adoptar y que ha incluido en la Oferta para garantizar el cumplimiento de los requisitos de género estipulados en las Especificaciones Técnicas, incluyendo las prohibiciones de Trata de Personas ("TIP").  Se entiende que este tipo de pericia y experiencia puede estar fuera de la experiencia normal de algunos Licitantes y, por lo tanto, se debe poner atención especial sobre la importancia de una oferta interdisciplinaria y de un plan de personal adecuados.</w:t>
      </w:r>
    </w:p>
    <w:p w14:paraId="76DCB7D1"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Descripción de los acuerdos que el Licitante propone y ha incluido en la Oferta para abordar la naturaleza geotécnica e hidrológica del terreno existente y los métodos para emprender la excavación, el rellenado y los requisitos de drenaje necesarios incluidos en la Oferta.  </w:t>
      </w:r>
      <w:r>
        <w:rPr>
          <w:rFonts w:ascii="Times New Roman" w:hAnsi="Times New Roman"/>
          <w:b/>
          <w:sz w:val="24"/>
          <w:szCs w:val="24"/>
        </w:rPr>
        <w:t>[Usar si corresponde]</w:t>
      </w:r>
    </w:p>
    <w:p w14:paraId="76DCB7D2"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Descripción de los arreglos que el Licitante propone adoptar y que ha incluido en la Oferta para realizar pruebas y pruebas de finalización, tal como se estipula en las Especificaciones Técnicas.</w:t>
      </w:r>
    </w:p>
    <w:p w14:paraId="76DCB7D3"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Descripción de los arreglos que el Licitante propone adoptar y que ha incluido en la Oferta para el traspaso, incluyendo la finalización de los planos de construcción y cualquier otro asunto adicional.</w:t>
      </w:r>
    </w:p>
    <w:p w14:paraId="76DCB7D4" w14:textId="77777777" w:rsidR="00087C96" w:rsidRPr="00087C96" w:rsidRDefault="00087C96" w:rsidP="00087C96">
      <w:pPr>
        <w:spacing w:after="0" w:line="240" w:lineRule="auto"/>
        <w:ind w:left="360"/>
        <w:jc w:val="both"/>
        <w:rPr>
          <w:rFonts w:ascii="Times New Roman" w:eastAsia="Times New Roman" w:hAnsi="Times New Roman" w:cs="Times New Roman"/>
          <w:sz w:val="24"/>
          <w:szCs w:val="24"/>
        </w:rPr>
      </w:pPr>
    </w:p>
    <w:p w14:paraId="76DCB7D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br w:type="page"/>
      </w:r>
    </w:p>
    <w:p w14:paraId="76DCB7D6" w14:textId="77777777" w:rsidR="00087C96" w:rsidRPr="00087C96" w:rsidRDefault="00087C96" w:rsidP="006109B4">
      <w:pPr>
        <w:pStyle w:val="Heading5forTOC"/>
      </w:pPr>
      <w:bookmarkStart w:id="371" w:name="_Toc308967759"/>
      <w:r>
        <w:lastRenderedPageBreak/>
        <w:t>Formulario TECH-2: Metodología de Dotación de Personal para Asuntos Ambientales, Sociales, de Género, Salud y Seguridad</w:t>
      </w:r>
      <w:bookmarkEnd w:id="371"/>
    </w:p>
    <w:p w14:paraId="76DCB7D7" w14:textId="77777777" w:rsidR="00087C96" w:rsidRDefault="00087C96" w:rsidP="00087C96">
      <w:pPr>
        <w:spacing w:after="0" w:line="240" w:lineRule="auto"/>
        <w:jc w:val="center"/>
        <w:rPr>
          <w:rFonts w:ascii="Times New Roman" w:eastAsia="Times New Roman" w:hAnsi="Times New Roman" w:cs="Times New Roman"/>
          <w:b/>
          <w:sz w:val="24"/>
          <w:szCs w:val="24"/>
        </w:rPr>
      </w:pPr>
    </w:p>
    <w:p w14:paraId="76DCB7D8" w14:textId="77777777" w:rsidR="00721DE4" w:rsidRPr="00087C96" w:rsidRDefault="00721DE4" w:rsidP="00087C96">
      <w:pPr>
        <w:spacing w:after="0" w:line="240" w:lineRule="auto"/>
        <w:jc w:val="center"/>
        <w:rPr>
          <w:rFonts w:ascii="Times New Roman" w:eastAsia="Times New Roman" w:hAnsi="Times New Roman" w:cs="Times New Roman"/>
          <w:b/>
          <w:sz w:val="24"/>
          <w:szCs w:val="24"/>
        </w:rPr>
      </w:pPr>
    </w:p>
    <w:p w14:paraId="76DCB7D9" w14:textId="71A75B9B" w:rsid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Los Licitantes deben presentar la información a continuación para demostrar que cuentan con suficiente personal y metodología ambiental, social, de género, de salud y seguridad para poder cumplir con las responsabilidades de Contratista en virtud del Contrato de acuerdo con las Directrices Medioambientales de MCC, la Política de Género de MCC, el Plan de Integración Social y de Género del Cliente, las leyes y reglamentos ambientales del país del Cliente, y de manera segura y profesional.   </w:t>
      </w:r>
    </w:p>
    <w:p w14:paraId="014EC2F3" w14:textId="3EC82CC1" w:rsidR="00F346BB" w:rsidRPr="00742E8D" w:rsidRDefault="00F346BB" w:rsidP="00F346BB">
      <w:pPr>
        <w:spacing w:line="240" w:lineRule="auto"/>
        <w:jc w:val="both"/>
        <w:rPr>
          <w:rFonts w:ascii="Times New Roman" w:eastAsia="Times New Roman" w:hAnsi="Times New Roman"/>
          <w:sz w:val="24"/>
          <w:szCs w:val="24"/>
        </w:rPr>
      </w:pPr>
      <w:r>
        <w:rPr>
          <w:rFonts w:ascii="Times New Roman" w:hAnsi="Times New Roman"/>
          <w:sz w:val="24"/>
          <w:szCs w:val="24"/>
        </w:rPr>
        <w:t xml:space="preserve">Nota: MCC ha adoptado las Normas de Desempeño Ambiental y Sostenibilidad Social de la Corporación Financiera </w:t>
      </w:r>
      <w:r w:rsidR="00DE1F51">
        <w:rPr>
          <w:rFonts w:ascii="Times New Roman" w:hAnsi="Times New Roman"/>
          <w:sz w:val="24"/>
          <w:szCs w:val="24"/>
        </w:rPr>
        <w:t>Internacional (</w:t>
      </w:r>
      <w:r>
        <w:rPr>
          <w:rFonts w:ascii="Times New Roman" w:hAnsi="Times New Roman"/>
          <w:sz w:val="24"/>
          <w:szCs w:val="24"/>
        </w:rPr>
        <w:t xml:space="preserve">“Normas de Desempeño de </w:t>
      </w:r>
      <w:proofErr w:type="spellStart"/>
      <w:r>
        <w:rPr>
          <w:rFonts w:ascii="Times New Roman" w:hAnsi="Times New Roman"/>
          <w:sz w:val="24"/>
          <w:szCs w:val="24"/>
        </w:rPr>
        <w:t>IFC</w:t>
      </w:r>
      <w:proofErr w:type="spellEnd"/>
      <w:r>
        <w:rPr>
          <w:rFonts w:ascii="Times New Roman" w:hAnsi="Times New Roman"/>
          <w:sz w:val="24"/>
          <w:szCs w:val="24"/>
        </w:rPr>
        <w:t xml:space="preserve">”) como parte de su planteamiento para la administración de riesgos que promueve un desempeño ambiental y social sólido y mejora la implementación de las Directrices Ambientales de MCC. El Licitante seleccionado debe asegurarse de que sus actividades bajo el Contrato cumplan con los Normas de Desempeño de </w:t>
      </w:r>
      <w:proofErr w:type="spellStart"/>
      <w:r>
        <w:rPr>
          <w:rFonts w:ascii="Times New Roman" w:hAnsi="Times New Roman"/>
          <w:sz w:val="24"/>
          <w:szCs w:val="24"/>
        </w:rPr>
        <w:t>IFC</w:t>
      </w:r>
      <w:proofErr w:type="spellEnd"/>
      <w:r>
        <w:rPr>
          <w:rFonts w:ascii="Times New Roman" w:hAnsi="Times New Roman"/>
          <w:sz w:val="24"/>
          <w:szCs w:val="24"/>
        </w:rPr>
        <w:t>.</w:t>
      </w:r>
    </w:p>
    <w:p w14:paraId="76DCB7DA" w14:textId="15F48BCA" w:rsidR="00087C96"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Nota: El Licitante seleccionado deberá llevar a cabo las Obras de acuerdo con el Plan de Administración Ambiental y Social ("</w:t>
      </w:r>
      <w:proofErr w:type="spellStart"/>
      <w:r>
        <w:rPr>
          <w:rFonts w:ascii="Times New Roman" w:hAnsi="Times New Roman"/>
          <w:sz w:val="24"/>
          <w:szCs w:val="24"/>
        </w:rPr>
        <w:t>CESMP</w:t>
      </w:r>
      <w:proofErr w:type="spellEnd"/>
      <w:r>
        <w:rPr>
          <w:rFonts w:ascii="Times New Roman" w:hAnsi="Times New Roman"/>
          <w:sz w:val="24"/>
          <w:szCs w:val="24"/>
        </w:rPr>
        <w:t xml:space="preserve">") del Contratista de sitio específico, y el Plan de Administración de Salud y </w:t>
      </w:r>
      <w:r w:rsidR="00DE1F51">
        <w:rPr>
          <w:rFonts w:ascii="Times New Roman" w:hAnsi="Times New Roman"/>
          <w:sz w:val="24"/>
          <w:szCs w:val="24"/>
        </w:rPr>
        <w:t>Seguridad (</w:t>
      </w:r>
      <w:r>
        <w:rPr>
          <w:rFonts w:ascii="Times New Roman" w:hAnsi="Times New Roman"/>
          <w:sz w:val="24"/>
          <w:szCs w:val="24"/>
        </w:rPr>
        <w:t>"</w:t>
      </w:r>
      <w:proofErr w:type="spellStart"/>
      <w:r>
        <w:rPr>
          <w:rFonts w:ascii="Times New Roman" w:hAnsi="Times New Roman"/>
          <w:sz w:val="24"/>
          <w:szCs w:val="24"/>
        </w:rPr>
        <w:t>HSMP</w:t>
      </w:r>
      <w:proofErr w:type="spellEnd"/>
      <w:r>
        <w:rPr>
          <w:rFonts w:ascii="Times New Roman" w:hAnsi="Times New Roman"/>
          <w:sz w:val="24"/>
          <w:szCs w:val="24"/>
        </w:rPr>
        <w:t xml:space="preserve">") de sitio específico, que será preparado posterior a la adjudicación del contrato, y aprobado por el Ingeniero. El </w:t>
      </w:r>
      <w:proofErr w:type="spellStart"/>
      <w:r>
        <w:rPr>
          <w:rFonts w:ascii="Times New Roman" w:hAnsi="Times New Roman"/>
          <w:sz w:val="24"/>
          <w:szCs w:val="24"/>
        </w:rPr>
        <w:t>CESMP</w:t>
      </w:r>
      <w:proofErr w:type="spellEnd"/>
      <w:r>
        <w:rPr>
          <w:rFonts w:ascii="Times New Roman" w:hAnsi="Times New Roman"/>
          <w:sz w:val="24"/>
          <w:szCs w:val="24"/>
        </w:rPr>
        <w:t xml:space="preserve"> y </w:t>
      </w:r>
      <w:proofErr w:type="spellStart"/>
      <w:r>
        <w:rPr>
          <w:rFonts w:ascii="Times New Roman" w:hAnsi="Times New Roman"/>
          <w:sz w:val="24"/>
          <w:szCs w:val="24"/>
        </w:rPr>
        <w:t>HSMP</w:t>
      </w:r>
      <w:proofErr w:type="spellEnd"/>
      <w:r>
        <w:rPr>
          <w:rFonts w:ascii="Times New Roman" w:hAnsi="Times New Roman"/>
          <w:sz w:val="24"/>
          <w:szCs w:val="24"/>
        </w:rPr>
        <w:t xml:space="preserve"> de sitio específicos se deberán preparará con base en el contenido de la Sección V, Requisitos de las Obras y el Plan de Administración Ambiental y Social del Cliente. Esto incluye los requisitos de participación comunitaria e integración de género incorporados en el </w:t>
      </w:r>
      <w:proofErr w:type="spellStart"/>
      <w:r>
        <w:rPr>
          <w:rFonts w:ascii="Times New Roman" w:hAnsi="Times New Roman"/>
          <w:sz w:val="24"/>
          <w:szCs w:val="24"/>
        </w:rPr>
        <w:t>CESMP</w:t>
      </w:r>
      <w:proofErr w:type="spellEnd"/>
      <w:r>
        <w:rPr>
          <w:rFonts w:ascii="Times New Roman" w:hAnsi="Times New Roman"/>
          <w:sz w:val="24"/>
          <w:szCs w:val="24"/>
        </w:rPr>
        <w:t>, el análisis de género, el Plan de Integración Social y de Género del Cliente, y los requisitos de TIP de MCC y las leyes y regulaciones del país del Cliente.</w:t>
      </w:r>
    </w:p>
    <w:p w14:paraId="76DCB7DB" w14:textId="1902C941" w:rsidR="00087C96" w:rsidRPr="00721DE4"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El Licitante deberá demostrar en una sección narrativa de su Oferta Técnica que posee un nivel apropiado de experiencia en administración ambiental, social, de salud, seguridad y de género, y que puede administrar con éxito los riesgos ambientales, sociales, de salud, de seguridad y de género asociados con la implementación de las Obras propuestas (incluyendo los bienes, obras o servicios ofrecidos por los subcontratistas al Licitante), de la siguiente manera: </w:t>
      </w:r>
    </w:p>
    <w:p w14:paraId="76DCB7DC" w14:textId="515D65B3" w:rsidR="00087C96" w:rsidRPr="00721DE4" w:rsidRDefault="00087C96" w:rsidP="00F526BB">
      <w:pPr>
        <w:numPr>
          <w:ilvl w:val="0"/>
          <w:numId w:val="44"/>
        </w:num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Describir la propuesta dotación de personal, las funciones y las responsabilidades y la estructura administrativa ambiental, social, de salud, seguridad y género.</w:t>
      </w:r>
    </w:p>
    <w:p w14:paraId="76DCB7DE" w14:textId="79B2C888" w:rsidR="00087C96" w:rsidRPr="00DE1F51" w:rsidRDefault="00087C96" w:rsidP="001305DD">
      <w:pPr>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rPr>
      </w:pPr>
      <w:r w:rsidRPr="00DE1F51">
        <w:rPr>
          <w:rFonts w:ascii="Times New Roman" w:hAnsi="Times New Roman"/>
          <w:sz w:val="24"/>
          <w:szCs w:val="24"/>
        </w:rPr>
        <w:t>Describir el planteamiento propuesto para administrar sistemáticamente los riesgos e impactos ambientales, sociales, de salud, de seguridad y de género durante la implementación de este proyecto, incluyendo una descripción de las medidas de mitigación que se utilizarán y las normas internacionales ambientales, sociales, de salud, de seguridad y de género según corresponda.   Tener en cuenta los mecanismos apropiados para observar el desempeño, informar, reparación de agravios, y tomar medidas correctivas según corresponda. El planteamiento también debe aplicarse a las obras de todo subcontratista. Presentar suficientes detalles para demostrar una comprensión de las inquietudes críticas en el área ambiental, social, de salud, de seguridad y de género relacionados con el proyecto.</w:t>
      </w:r>
      <w:r>
        <w:br w:type="page"/>
      </w:r>
    </w:p>
    <w:p w14:paraId="76DCB7DF" w14:textId="609C08D1" w:rsidR="00087C96" w:rsidRPr="00087C96" w:rsidRDefault="00087C96" w:rsidP="006109B4">
      <w:pPr>
        <w:pStyle w:val="Heading5forTOC"/>
      </w:pPr>
      <w:r>
        <w:lastRenderedPageBreak/>
        <w:t>Formulario TECH-3: Programa</w:t>
      </w:r>
    </w:p>
    <w:p w14:paraId="76DCB7E0" w14:textId="77777777" w:rsidR="00087C96" w:rsidRPr="00087C96" w:rsidRDefault="00087C96" w:rsidP="00087C96">
      <w:pPr>
        <w:spacing w:after="0" w:line="240" w:lineRule="auto"/>
        <w:jc w:val="center"/>
        <w:rPr>
          <w:rFonts w:ascii="Times New Roman" w:eastAsia="Times New Roman" w:hAnsi="Times New Roman" w:cs="Times New Roman"/>
          <w:sz w:val="24"/>
          <w:szCs w:val="24"/>
        </w:rPr>
      </w:pPr>
    </w:p>
    <w:p w14:paraId="76DCB7E1" w14:textId="77777777" w:rsidR="00087C96" w:rsidRPr="00087C96" w:rsidRDefault="00087C96" w:rsidP="00087C96">
      <w:pPr>
        <w:spacing w:after="0" w:line="240" w:lineRule="auto"/>
        <w:jc w:val="center"/>
        <w:rPr>
          <w:rFonts w:ascii="Times New Roman" w:eastAsia="Times New Roman" w:hAnsi="Times New Roman" w:cs="Times New Roman"/>
          <w:sz w:val="24"/>
          <w:szCs w:val="24"/>
        </w:rPr>
      </w:pPr>
    </w:p>
    <w:p w14:paraId="76DCB7E2" w14:textId="0561928F"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rPr>
        <w:t xml:space="preserve">La capacidad de la Oferta Técnica del Licitante para cumplir con los Requisitos de las Obras y con la Fecha de Finalización es importante para determinar si la Oferta cuenta con la capacidad sustancial de ajuste a lo solicitado tal como se define en la </w:t>
      </w:r>
      <w:r>
        <w:rPr>
          <w:rFonts w:ascii="Times New Roman" w:hAnsi="Times New Roman"/>
          <w:b/>
          <w:bCs/>
          <w:sz w:val="24"/>
        </w:rPr>
        <w:t xml:space="preserve">Sección </w:t>
      </w:r>
      <w:r w:rsidR="00805C13">
        <w:rPr>
          <w:rFonts w:ascii="Times New Roman" w:hAnsi="Times New Roman"/>
          <w:b/>
          <w:bCs/>
          <w:sz w:val="24"/>
        </w:rPr>
        <w:t>III, Revisión</w:t>
      </w:r>
      <w:r>
        <w:rPr>
          <w:rFonts w:ascii="Times New Roman" w:hAnsi="Times New Roman"/>
          <w:b/>
          <w:bCs/>
          <w:sz w:val="24"/>
        </w:rPr>
        <w:t xml:space="preserve"> de Oferta, Criterios de Evaluación, y Requisitos de Calificación del Licitante.</w:t>
      </w:r>
      <w:r>
        <w:rPr>
          <w:rFonts w:ascii="Times New Roman" w:hAnsi="Times New Roman"/>
          <w:b/>
          <w:bCs/>
          <w:sz w:val="24"/>
          <w:szCs w:val="20"/>
        </w:rPr>
        <w:t xml:space="preserve">  </w:t>
      </w:r>
    </w:p>
    <w:p w14:paraId="76DCB7E3" w14:textId="77777777"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Los Licitantes, por lo tanto, deberán incluir como parte de la Oferta Técnica un Programa detallado del Contratista que deberá formar la base de la duración del programa que será presentado bajo la Sub-Cláusula 8.3 [</w:t>
      </w:r>
      <w:r>
        <w:rPr>
          <w:rFonts w:ascii="Times New Roman" w:hAnsi="Times New Roman"/>
          <w:i/>
          <w:iCs/>
          <w:sz w:val="24"/>
          <w:szCs w:val="24"/>
        </w:rPr>
        <w:t>Programa</w:t>
      </w:r>
      <w:r>
        <w:rPr>
          <w:rFonts w:ascii="Times New Roman" w:hAnsi="Times New Roman"/>
          <w:sz w:val="24"/>
          <w:szCs w:val="24"/>
        </w:rPr>
        <w:t>] de las Condiciones del Contrato y que incluya un programa de actividades clave para la efectuación de las Obras, incluyendo las fechas estimadas de inicio y de finalización de actividades individuales, e identificar aquellas actividades para las cuales el tiempo puede ser crítico dentro de la Fecha de Finalización.  Los Licitantes también deberán presentar, en el caso de las actividades críticas y otras actividades principales, cálculos de los resultados requeridos y los niveles anticipados de recursos en términos de equipos y material de producción necesarios para finalizar dentro de la Fecha de Finalización.</w:t>
      </w:r>
      <w:r>
        <w:rPr>
          <w:rFonts w:ascii="Times New Roman" w:hAnsi="Times New Roman"/>
          <w:b/>
          <w:color w:val="0070C0"/>
          <w:sz w:val="24"/>
          <w:szCs w:val="24"/>
        </w:rPr>
        <w:t xml:space="preserve"> </w:t>
      </w:r>
    </w:p>
    <w:p w14:paraId="76DCB7E4" w14:textId="3698E64C"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El Programa deberá, por lo tanto, </w:t>
      </w:r>
      <w:r w:rsidR="006500BC">
        <w:rPr>
          <w:rFonts w:ascii="Times New Roman" w:hAnsi="Times New Roman"/>
          <w:sz w:val="24"/>
          <w:szCs w:val="24"/>
        </w:rPr>
        <w:t>incluir,</w:t>
      </w:r>
      <w:r>
        <w:rPr>
          <w:rFonts w:ascii="Times New Roman" w:hAnsi="Times New Roman"/>
          <w:sz w:val="24"/>
          <w:szCs w:val="24"/>
        </w:rPr>
        <w:t xml:space="preserve"> pero no necesariamente se limitará a lo siguiente:</w:t>
      </w:r>
    </w:p>
    <w:p w14:paraId="76DCB7E5" w14:textId="07137240" w:rsidR="00087C96" w:rsidRPr="00087C96" w:rsidRDefault="00087C96" w:rsidP="00F526BB">
      <w:pPr>
        <w:numPr>
          <w:ilvl w:val="0"/>
          <w:numId w:val="41"/>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Detalles del programa propuesto para la preparación del programa de trabajo, el Plan de Administración Ambiental y Social del Contratista específico del sitio, el Plan de Administración de Salud y Seguridad específico del sitio, el Plan de Garantía de Calidad, cualquier diseño que pueda ser requerido por el Contratista, incluyendo la revisión y aprobación por parte del Ingeniero.</w:t>
      </w:r>
    </w:p>
    <w:p w14:paraId="76DCB7E6" w14:textId="1012BC26" w:rsidR="00087C96" w:rsidRPr="00087C96" w:rsidRDefault="00087C96" w:rsidP="00F526BB">
      <w:pPr>
        <w:numPr>
          <w:ilvl w:val="0"/>
          <w:numId w:val="41"/>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Detalles del programa propuesto para completar la movilización de preparación para llevar a cabo las Obras.</w:t>
      </w:r>
    </w:p>
    <w:p w14:paraId="76DCB7E7" w14:textId="39C8A871" w:rsidR="00087C96" w:rsidRPr="00087C96" w:rsidRDefault="00087C96" w:rsidP="00F526BB">
      <w:pPr>
        <w:numPr>
          <w:ilvl w:val="0"/>
          <w:numId w:val="41"/>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Detalles fechas propuesta para llevar a cabo las Obras dentro del Fecha de Finalización, en forma de una gráfica de barras que muestra notablemente el camino crítico.</w:t>
      </w:r>
    </w:p>
    <w:p w14:paraId="76DCB7E8" w14:textId="378D174F" w:rsidR="00087C96" w:rsidRPr="00087C96" w:rsidRDefault="00087C96" w:rsidP="00F526BB">
      <w:pPr>
        <w:numPr>
          <w:ilvl w:val="0"/>
          <w:numId w:val="41"/>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Detalles de los requisitos de recursos (personal, equipo y materiales) para completar las Obras dentro de la Fecha de Finalización.</w:t>
      </w:r>
    </w:p>
    <w:p w14:paraId="76DCB7E9" w14:textId="77777777" w:rsidR="00087C96" w:rsidRPr="00087C96" w:rsidRDefault="00087C96" w:rsidP="00F526BB">
      <w:pPr>
        <w:numPr>
          <w:ilvl w:val="0"/>
          <w:numId w:val="41"/>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Detalles de las fechas propuestas para las pruebas, la puesta en marcha y la entrega de las Obras finalizadas.</w:t>
      </w:r>
    </w:p>
    <w:p w14:paraId="76DCB7EA"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76DCB7EB"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br w:type="page"/>
      </w:r>
    </w:p>
    <w:p w14:paraId="76DCB7EC" w14:textId="59239318" w:rsidR="00087C96" w:rsidRPr="00087C96" w:rsidRDefault="00D14B6F" w:rsidP="006109B4">
      <w:pPr>
        <w:pStyle w:val="Heading5forTOC"/>
      </w:pPr>
      <w:r>
        <w:lastRenderedPageBreak/>
        <w:t>Formulario TECH-4: Proyección de Flujo de Efectivo</w:t>
      </w:r>
    </w:p>
    <w:p w14:paraId="76DCB7ED"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76DCB7EE" w14:textId="3981EF46" w:rsidR="00087C96" w:rsidRPr="00087C96" w:rsidRDefault="001931DB" w:rsidP="001931DB">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(Presentado como parte de la Oferta Financiera)</w:t>
      </w:r>
    </w:p>
    <w:p w14:paraId="76DCB7F2" w14:textId="69D7F762" w:rsidR="00087C96" w:rsidRPr="00087C96" w:rsidRDefault="00087C96" w:rsidP="00087C96">
      <w:pPr>
        <w:spacing w:after="0" w:line="240" w:lineRule="auto"/>
        <w:jc w:val="both"/>
        <w:rPr>
          <w:rFonts w:ascii="Times New Roman" w:eastAsia="Times New Roman" w:hAnsi="Times New Roman" w:cs="Times New Roman"/>
          <w:sz w:val="24"/>
          <w:szCs w:val="24"/>
        </w:rPr>
      </w:pPr>
    </w:p>
    <w:p w14:paraId="76DCB7F3" w14:textId="24699CE5" w:rsidR="00F76C73" w:rsidRDefault="00F76C73">
      <w:pPr>
        <w:rPr>
          <w:rFonts w:ascii="Times New Roman" w:eastAsia="Times New Roman" w:hAnsi="Times New Roman" w:cs="Times New Roman"/>
          <w:sz w:val="24"/>
          <w:szCs w:val="24"/>
        </w:rPr>
      </w:pPr>
      <w:r>
        <w:br w:type="page"/>
      </w:r>
    </w:p>
    <w:p w14:paraId="76DCB7F4" w14:textId="4E0F9ED4"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76DCB7F5" w14:textId="77777777" w:rsidR="00087C96" w:rsidRPr="00087C96" w:rsidRDefault="00087C96" w:rsidP="006109B4">
      <w:pPr>
        <w:pStyle w:val="Heading5forTOC"/>
      </w:pPr>
      <w:bookmarkStart w:id="372" w:name="_Toc308967757"/>
      <w:r>
        <w:t>Formulario TECH-5: Organización de Administración de Proyectos</w:t>
      </w:r>
      <w:bookmarkEnd w:id="372"/>
    </w:p>
    <w:p w14:paraId="76DCB7F6"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76DCB7F7"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76DCB7F8" w14:textId="77777777" w:rsidR="00087C96" w:rsidRPr="00721DE4" w:rsidRDefault="00087C96" w:rsidP="00087C96">
      <w:pPr>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El Licitante debe presentar información suficiente para demostrar claramente que tiene la capacidad para cumplir con los requisitos de personal clave declarado la Parte II, Requisitos de las Obras.    Como mínimo, se deben presentar los CV para el personal clave para los siguientes puestos, utilizando los formularios facilitados para ese propósito:</w:t>
      </w:r>
    </w:p>
    <w:p w14:paraId="76DCB7F9" w14:textId="77777777" w:rsidR="00087C96" w:rsidRPr="00040B55" w:rsidRDefault="00087C96" w:rsidP="00087C96">
      <w:pPr>
        <w:spacing w:after="0" w:line="240" w:lineRule="auto"/>
        <w:jc w:val="both"/>
        <w:rPr>
          <w:rFonts w:ascii="Times New Roman" w:eastAsia="Times New Roman" w:hAnsi="Times New Roman" w:cs="Times New Roman"/>
          <w:sz w:val="24"/>
          <w:szCs w:val="24"/>
        </w:rPr>
      </w:pPr>
    </w:p>
    <w:p w14:paraId="76DCB7FA" w14:textId="77777777" w:rsidR="00087C96" w:rsidRPr="00040B55" w:rsidRDefault="00087C96" w:rsidP="00087C96">
      <w:pPr>
        <w:spacing w:after="0" w:line="240" w:lineRule="auto"/>
        <w:jc w:val="both"/>
        <w:rPr>
          <w:rFonts w:ascii="Times New Roman" w:eastAsia="Times New Roman" w:hAnsi="Times New Roman" w:cs="Times New Roman"/>
          <w:sz w:val="24"/>
          <w:szCs w:val="24"/>
        </w:rPr>
      </w:pPr>
    </w:p>
    <w:tbl>
      <w:tblPr>
        <w:tblW w:w="8748"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96"/>
        <w:gridCol w:w="2159"/>
        <w:gridCol w:w="2404"/>
        <w:gridCol w:w="1519"/>
      </w:tblGrid>
      <w:tr w:rsidR="001B4927" w:rsidRPr="00721DE4" w14:paraId="76DCB802" w14:textId="77777777" w:rsidTr="00DF41B2">
        <w:tc>
          <w:tcPr>
            <w:tcW w:w="570" w:type="dxa"/>
            <w:tcBorders>
              <w:top w:val="single" w:sz="8" w:space="0" w:color="auto"/>
            </w:tcBorders>
            <w:vAlign w:val="center"/>
          </w:tcPr>
          <w:p w14:paraId="76DCB7FB"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No.</w:t>
            </w:r>
          </w:p>
        </w:tc>
        <w:tc>
          <w:tcPr>
            <w:tcW w:w="2096" w:type="dxa"/>
            <w:tcBorders>
              <w:top w:val="single" w:sz="8" w:space="0" w:color="auto"/>
            </w:tcBorders>
            <w:vAlign w:val="center"/>
          </w:tcPr>
          <w:p w14:paraId="76DCB7FC"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Puesto</w:t>
            </w:r>
          </w:p>
        </w:tc>
        <w:tc>
          <w:tcPr>
            <w:tcW w:w="2159" w:type="dxa"/>
            <w:tcBorders>
              <w:top w:val="single" w:sz="8" w:space="0" w:color="auto"/>
            </w:tcBorders>
            <w:vAlign w:val="center"/>
          </w:tcPr>
          <w:p w14:paraId="76DCB7FD" w14:textId="77777777" w:rsidR="001B4927" w:rsidRPr="00721DE4" w:rsidRDefault="001B4927" w:rsidP="001B4927">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Nombre</w:t>
            </w:r>
          </w:p>
        </w:tc>
        <w:tc>
          <w:tcPr>
            <w:tcW w:w="2404" w:type="dxa"/>
            <w:tcBorders>
              <w:top w:val="single" w:sz="8" w:space="0" w:color="auto"/>
            </w:tcBorders>
            <w:vAlign w:val="center"/>
          </w:tcPr>
          <w:p w14:paraId="76DCB7FE" w14:textId="77777777" w:rsidR="001B4927" w:rsidRPr="00E659B3" w:rsidRDefault="001B4927" w:rsidP="00087C96">
            <w:pPr>
              <w:spacing w:after="0" w:line="240" w:lineRule="auto"/>
              <w:jc w:val="center"/>
              <w:rPr>
                <w:rFonts w:ascii="Times New Roman" w:eastAsia="Times New Roman" w:hAnsi="Times New Roman" w:cs="Times New Roman"/>
                <w:b/>
                <w:bCs/>
                <w:sz w:val="20"/>
                <w:szCs w:val="20"/>
              </w:rPr>
            </w:pPr>
            <w:r w:rsidRPr="00E659B3">
              <w:rPr>
                <w:rFonts w:ascii="Times New Roman" w:hAnsi="Times New Roman"/>
                <w:b/>
                <w:bCs/>
                <w:sz w:val="20"/>
                <w:szCs w:val="20"/>
              </w:rPr>
              <w:t xml:space="preserve">Experiencia Similar Laboral </w:t>
            </w:r>
          </w:p>
          <w:p w14:paraId="76DCB7FF" w14:textId="65A10EC6" w:rsidR="001B4927" w:rsidRPr="00721DE4" w:rsidRDefault="006500BC" w:rsidP="00087C96">
            <w:pPr>
              <w:spacing w:after="0" w:line="240" w:lineRule="auto"/>
              <w:jc w:val="center"/>
              <w:rPr>
                <w:rFonts w:ascii="Times New Roman" w:eastAsia="Times New Roman" w:hAnsi="Times New Roman" w:cs="Times New Roman"/>
                <w:b/>
                <w:bCs/>
                <w:sz w:val="20"/>
                <w:szCs w:val="20"/>
              </w:rPr>
            </w:pPr>
            <w:r w:rsidRPr="00E659B3">
              <w:rPr>
                <w:rFonts w:ascii="Times New Roman" w:hAnsi="Times New Roman"/>
                <w:b/>
                <w:bCs/>
                <w:sz w:val="20"/>
                <w:szCs w:val="20"/>
              </w:rPr>
              <w:t>Total (</w:t>
            </w:r>
            <w:r w:rsidR="001B4927" w:rsidRPr="00E659B3">
              <w:rPr>
                <w:rFonts w:ascii="Times New Roman" w:hAnsi="Times New Roman"/>
                <w:b/>
                <w:bCs/>
                <w:sz w:val="20"/>
                <w:szCs w:val="20"/>
              </w:rPr>
              <w:t>en años)</w:t>
            </w:r>
          </w:p>
        </w:tc>
        <w:tc>
          <w:tcPr>
            <w:tcW w:w="1519" w:type="dxa"/>
            <w:tcBorders>
              <w:top w:val="single" w:sz="8" w:space="0" w:color="auto"/>
            </w:tcBorders>
            <w:vAlign w:val="center"/>
          </w:tcPr>
          <w:p w14:paraId="76DCB800"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Pr>
                <w:rFonts w:ascii="Times New Roman" w:hAnsi="Times New Roman"/>
                <w:b/>
                <w:sz w:val="20"/>
                <w:szCs w:val="20"/>
              </w:rPr>
              <w:t>Experiencia en Obras Similares</w:t>
            </w:r>
          </w:p>
          <w:p w14:paraId="76DCB801"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(en años)</w:t>
            </w:r>
          </w:p>
        </w:tc>
      </w:tr>
      <w:tr w:rsidR="001B4927" w:rsidRPr="00721DE4" w14:paraId="76DCB808" w14:textId="77777777" w:rsidTr="00DF41B2">
        <w:tc>
          <w:tcPr>
            <w:tcW w:w="570" w:type="dxa"/>
          </w:tcPr>
          <w:p w14:paraId="76DCB803"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1</w:t>
            </w:r>
          </w:p>
        </w:tc>
        <w:tc>
          <w:tcPr>
            <w:tcW w:w="2096" w:type="dxa"/>
          </w:tcPr>
          <w:p w14:paraId="76DCB804"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Gerente de Proyecto</w:t>
            </w:r>
          </w:p>
        </w:tc>
        <w:tc>
          <w:tcPr>
            <w:tcW w:w="2159" w:type="dxa"/>
          </w:tcPr>
          <w:p w14:paraId="76DCB805"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c>
          <w:tcPr>
            <w:tcW w:w="2404" w:type="dxa"/>
          </w:tcPr>
          <w:p w14:paraId="76DCB806"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c>
          <w:tcPr>
            <w:tcW w:w="1519" w:type="dxa"/>
          </w:tcPr>
          <w:p w14:paraId="76DCB807"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r w:rsidR="001B4927" w:rsidRPr="00721DE4" w14:paraId="76DCB80E" w14:textId="77777777" w:rsidTr="00DF41B2">
        <w:tc>
          <w:tcPr>
            <w:tcW w:w="570" w:type="dxa"/>
          </w:tcPr>
          <w:p w14:paraId="76DCB809" w14:textId="77777777" w:rsidR="001B4927" w:rsidRPr="00721DE4" w:rsidRDefault="001B4927" w:rsidP="00087C96">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2</w:t>
            </w:r>
          </w:p>
        </w:tc>
        <w:tc>
          <w:tcPr>
            <w:tcW w:w="2096" w:type="dxa"/>
          </w:tcPr>
          <w:p w14:paraId="76DCB80A"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c>
          <w:tcPr>
            <w:tcW w:w="2159" w:type="dxa"/>
          </w:tcPr>
          <w:p w14:paraId="76DCB80B"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0C"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0D"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r w:rsidR="001B4927" w:rsidRPr="00721DE4" w14:paraId="76DCB814" w14:textId="77777777" w:rsidTr="00DF41B2">
        <w:tc>
          <w:tcPr>
            <w:tcW w:w="570" w:type="dxa"/>
          </w:tcPr>
          <w:p w14:paraId="76DCB80F"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3</w:t>
            </w:r>
          </w:p>
        </w:tc>
        <w:tc>
          <w:tcPr>
            <w:tcW w:w="2096" w:type="dxa"/>
          </w:tcPr>
          <w:p w14:paraId="76DCB810" w14:textId="77777777" w:rsidR="001B4927" w:rsidRPr="00721DE4" w:rsidRDefault="001B4927" w:rsidP="00087C96">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[insertar otros según corresponda]</w:t>
            </w:r>
          </w:p>
        </w:tc>
        <w:tc>
          <w:tcPr>
            <w:tcW w:w="2159" w:type="dxa"/>
          </w:tcPr>
          <w:p w14:paraId="76DCB811"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12"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13"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721DE4" w14:paraId="76DCB81B" w14:textId="77777777" w:rsidTr="00DF41B2">
        <w:tc>
          <w:tcPr>
            <w:tcW w:w="570" w:type="dxa"/>
          </w:tcPr>
          <w:p w14:paraId="76DCB815"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4</w:t>
            </w:r>
          </w:p>
          <w:p w14:paraId="76DCB816"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p>
        </w:tc>
        <w:tc>
          <w:tcPr>
            <w:tcW w:w="2096" w:type="dxa"/>
          </w:tcPr>
          <w:p w14:paraId="76DCB817"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c>
          <w:tcPr>
            <w:tcW w:w="2159" w:type="dxa"/>
          </w:tcPr>
          <w:p w14:paraId="76DCB818"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19"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1A"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721DE4" w14:paraId="76DCB821" w14:textId="77777777" w:rsidTr="00DF41B2">
        <w:tc>
          <w:tcPr>
            <w:tcW w:w="570" w:type="dxa"/>
          </w:tcPr>
          <w:p w14:paraId="76DCB81C"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5</w:t>
            </w:r>
          </w:p>
        </w:tc>
        <w:tc>
          <w:tcPr>
            <w:tcW w:w="2096" w:type="dxa"/>
          </w:tcPr>
          <w:p w14:paraId="76DCB81D"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Gerente Ambiental y Social</w:t>
            </w:r>
          </w:p>
        </w:tc>
        <w:tc>
          <w:tcPr>
            <w:tcW w:w="2159" w:type="dxa"/>
          </w:tcPr>
          <w:p w14:paraId="76DCB81E"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1F"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20"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721DE4" w14:paraId="76DCB827" w14:textId="77777777" w:rsidTr="00DF41B2">
        <w:tc>
          <w:tcPr>
            <w:tcW w:w="570" w:type="dxa"/>
          </w:tcPr>
          <w:p w14:paraId="76DCB822" w14:textId="77777777" w:rsidR="001B4927" w:rsidRPr="00721DE4" w:rsidRDefault="001B4927" w:rsidP="00087C96">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6</w:t>
            </w:r>
          </w:p>
        </w:tc>
        <w:tc>
          <w:tcPr>
            <w:tcW w:w="2096" w:type="dxa"/>
          </w:tcPr>
          <w:p w14:paraId="76DCB823"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Gerente de Salud y Seguridad</w:t>
            </w:r>
          </w:p>
        </w:tc>
        <w:tc>
          <w:tcPr>
            <w:tcW w:w="2159" w:type="dxa"/>
          </w:tcPr>
          <w:p w14:paraId="76DCB824"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25"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26"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r w:rsidR="001B4927" w:rsidRPr="00721DE4" w14:paraId="76DCB82D" w14:textId="77777777" w:rsidTr="00DF41B2">
        <w:tc>
          <w:tcPr>
            <w:tcW w:w="570" w:type="dxa"/>
          </w:tcPr>
          <w:p w14:paraId="76DCB828"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7</w:t>
            </w:r>
          </w:p>
        </w:tc>
        <w:tc>
          <w:tcPr>
            <w:tcW w:w="2096" w:type="dxa"/>
          </w:tcPr>
          <w:p w14:paraId="76DCB829"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Especialista en Género, según corresponda en base a las Especificaciones Técnicas</w:t>
            </w:r>
          </w:p>
        </w:tc>
        <w:tc>
          <w:tcPr>
            <w:tcW w:w="2159" w:type="dxa"/>
          </w:tcPr>
          <w:p w14:paraId="76DCB82A"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2B"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2C"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bl>
    <w:p w14:paraId="76DCB82E" w14:textId="77777777" w:rsidR="00087C96" w:rsidRPr="00040B55" w:rsidRDefault="00087C96" w:rsidP="00087C96">
      <w:pPr>
        <w:spacing w:after="0" w:line="240" w:lineRule="auto"/>
        <w:jc w:val="both"/>
        <w:rPr>
          <w:rFonts w:ascii="Times New Roman" w:eastAsia="Times New Roman" w:hAnsi="Times New Roman" w:cs="Times New Roman"/>
          <w:sz w:val="24"/>
          <w:szCs w:val="24"/>
        </w:rPr>
      </w:pPr>
    </w:p>
    <w:p w14:paraId="76DCB82F" w14:textId="77777777"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Además, el Licitante deberá presentar información sobre:</w:t>
      </w:r>
    </w:p>
    <w:p w14:paraId="76DCB830" w14:textId="0B5DBCF1" w:rsidR="00087C96" w:rsidRPr="00087C96" w:rsidRDefault="00087C96" w:rsidP="00F526BB">
      <w:pPr>
        <w:numPr>
          <w:ilvl w:val="0"/>
          <w:numId w:val="43"/>
        </w:numPr>
        <w:spacing w:line="240" w:lineRule="auto"/>
        <w:jc w:val="both"/>
        <w:rPr>
          <w:rFonts w:ascii="Times New Roman" w:eastAsia="Times New Roman" w:hAnsi="Times New Roman" w:cs="Times New Roman"/>
          <w:sz w:val="24"/>
          <w:szCs w:val="24"/>
        </w:rPr>
      </w:pPr>
      <w:r>
        <w:rPr>
          <w:rFonts w:ascii="Times New Roman" w:hAnsi="Times New Roman"/>
          <w:sz w:val="24"/>
          <w:szCs w:val="24"/>
        </w:rPr>
        <w:t>Organigrama que muestre las líneas de comunicaciones, así como un plan de comunicaciones para administrar las comunicaciones con las partes interesadas clave.</w:t>
      </w:r>
    </w:p>
    <w:p w14:paraId="76DCB831" w14:textId="26261DB4" w:rsidR="00087C96" w:rsidRPr="00087C96" w:rsidRDefault="00087C96" w:rsidP="00F526BB">
      <w:pPr>
        <w:numPr>
          <w:ilvl w:val="0"/>
          <w:numId w:val="43"/>
        </w:numPr>
        <w:spacing w:line="240" w:lineRule="auto"/>
        <w:jc w:val="both"/>
        <w:rPr>
          <w:rFonts w:ascii="Times New Roman" w:eastAsia="Times New Roman" w:hAnsi="Times New Roman" w:cs="Times New Roman"/>
          <w:sz w:val="24"/>
          <w:szCs w:val="24"/>
        </w:rPr>
      </w:pPr>
      <w:r>
        <w:rPr>
          <w:rFonts w:ascii="Times New Roman" w:hAnsi="Times New Roman"/>
          <w:sz w:val="24"/>
          <w:szCs w:val="24"/>
        </w:rPr>
        <w:t>Planes para subcontratar cualquier parte de las Obras y los servicios que llevarán a cabo Subcontratistas especializados.</w:t>
      </w:r>
    </w:p>
    <w:p w14:paraId="76DCB832" w14:textId="1F4E460E" w:rsidR="00087C96" w:rsidRPr="00087C96" w:rsidRDefault="00087C96" w:rsidP="00F526BB">
      <w:pPr>
        <w:numPr>
          <w:ilvl w:val="0"/>
          <w:numId w:val="43"/>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Hojas de Información del Subcontratista completadas para todos los Subcontratistas especializados identificados. </w:t>
      </w:r>
    </w:p>
    <w:p w14:paraId="76DCB833" w14:textId="77777777" w:rsidR="00087C96" w:rsidRPr="00087C96" w:rsidRDefault="00087C96" w:rsidP="00F526BB">
      <w:pPr>
        <w:numPr>
          <w:ilvl w:val="0"/>
          <w:numId w:val="43"/>
        </w:numPr>
        <w:spacing w:line="240" w:lineRule="auto"/>
        <w:jc w:val="both"/>
        <w:rPr>
          <w:rFonts w:ascii="Times New Roman" w:eastAsia="Times New Roman" w:hAnsi="Times New Roman" w:cs="Times New Roman"/>
          <w:sz w:val="24"/>
          <w:szCs w:val="24"/>
        </w:rPr>
      </w:pPr>
      <w:r>
        <w:rPr>
          <w:rFonts w:ascii="Times New Roman" w:hAnsi="Times New Roman"/>
          <w:sz w:val="24"/>
          <w:szCs w:val="24"/>
        </w:rPr>
        <w:t>Sistema de administración de calidad, que describa la base y el funcionamiento del sistema de administración de calidad propuesto, incluyendo las pruebas, las revisiones administrativas, las auditorías de procedimientos, la verificación, los procedimientos para supervisar, informar y tratar las inconformidades, las acciones correctivas y comentarios / opiniones.</w:t>
      </w:r>
    </w:p>
    <w:p w14:paraId="76DCB834" w14:textId="7FC842B2"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Por favor tenga en cuenta </w:t>
      </w:r>
      <w:r w:rsidR="006500BC">
        <w:rPr>
          <w:rFonts w:ascii="Times New Roman" w:hAnsi="Times New Roman"/>
          <w:sz w:val="24"/>
          <w:szCs w:val="24"/>
        </w:rPr>
        <w:t>que,</w:t>
      </w:r>
      <w:r>
        <w:rPr>
          <w:rFonts w:ascii="Times New Roman" w:hAnsi="Times New Roman"/>
          <w:sz w:val="24"/>
          <w:szCs w:val="24"/>
        </w:rPr>
        <w:t xml:space="preserve"> durante las negociaciones del Contrato, el Cliente no considerará la sustitución de ningún Personal Clave, salvo que ambas partes acuerden que una demora indebida en el proceso de selección hace que dicha sustitución sea inevitable, o por razones tales como la </w:t>
      </w:r>
      <w:r>
        <w:rPr>
          <w:rFonts w:ascii="Times New Roman" w:hAnsi="Times New Roman"/>
          <w:sz w:val="24"/>
          <w:szCs w:val="24"/>
        </w:rPr>
        <w:lastRenderedPageBreak/>
        <w:t xml:space="preserve">muerte o la incapacidad médica de alguien del Personal Clave.  No </w:t>
      </w:r>
      <w:r w:rsidR="006500BC">
        <w:rPr>
          <w:rFonts w:ascii="Times New Roman" w:hAnsi="Times New Roman"/>
          <w:sz w:val="24"/>
          <w:szCs w:val="24"/>
        </w:rPr>
        <w:t>obstante,</w:t>
      </w:r>
      <w:r>
        <w:rPr>
          <w:rFonts w:ascii="Times New Roman" w:hAnsi="Times New Roman"/>
          <w:sz w:val="24"/>
          <w:szCs w:val="24"/>
        </w:rPr>
        <w:t xml:space="preserve"> lo anterior, la sustitución de Personal Clave en las negociaciones podría considerarse únicamente si se debe a circunstancias fuera del control razonable de y no previsible por el Contratista, </w:t>
      </w:r>
      <w:r w:rsidR="002047E2">
        <w:rPr>
          <w:rFonts w:ascii="Times New Roman" w:hAnsi="Times New Roman"/>
          <w:sz w:val="24"/>
          <w:szCs w:val="24"/>
        </w:rPr>
        <w:t>incluyendo,</w:t>
      </w:r>
      <w:r>
        <w:rPr>
          <w:rFonts w:ascii="Times New Roman" w:hAnsi="Times New Roman"/>
          <w:sz w:val="24"/>
          <w:szCs w:val="24"/>
        </w:rPr>
        <w:t xml:space="preserve"> pero no limitado a la muerte o incapacidad médica, o si así lo solicita el Cliente, como resultado del proceso de revisión de la Oferta. En tal caso, el Licitante deberá ofrecer un Personal Clave suplente dentro del período de tiempo especificado por el Cliente, quien deberá contar con calificaciones y experiencia equivalente o mejor que el candidato original.</w:t>
      </w:r>
    </w:p>
    <w:p w14:paraId="76DCB83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br w:type="page"/>
      </w:r>
    </w:p>
    <w:p w14:paraId="76DCB836" w14:textId="5D0B1FD4" w:rsidR="00087C96" w:rsidRPr="00C476B6" w:rsidRDefault="00087C96" w:rsidP="006109B4">
      <w:pPr>
        <w:pStyle w:val="Heading5forTOC"/>
      </w:pPr>
      <w:bookmarkStart w:id="373" w:name="_Toc308967756"/>
      <w:r>
        <w:lastRenderedPageBreak/>
        <w:t>Formulario TECH-6: Equipos de Construcción</w:t>
      </w:r>
      <w:bookmarkEnd w:id="373"/>
    </w:p>
    <w:p w14:paraId="76DCB837" w14:textId="77777777" w:rsidR="00087C96" w:rsidRPr="00087C96" w:rsidRDefault="00087C96" w:rsidP="00087C96">
      <w:pPr>
        <w:tabs>
          <w:tab w:val="left" w:pos="342"/>
        </w:tabs>
        <w:spacing w:after="0" w:line="240" w:lineRule="auto"/>
        <w:jc w:val="center"/>
        <w:rPr>
          <w:rFonts w:ascii="Times New Roman" w:eastAsia="Times New Roman" w:hAnsi="Times New Roman" w:cs="Times New Roman"/>
          <w:b/>
          <w:bCs/>
        </w:rPr>
      </w:pPr>
    </w:p>
    <w:p w14:paraId="76DCB83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839"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r>
        <w:rPr>
          <w:rFonts w:ascii="Times New Roman" w:hAnsi="Times New Roman"/>
          <w:sz w:val="24"/>
          <w:szCs w:val="24"/>
        </w:rPr>
        <w:t>El Licitante debe presentar información suficiente para demostrar claramente que tiene la capacidad para cumplir con los requisitos de equipo clave declarado la Parte II, Requisitos de las Obras.  Se deberá preparar un Formulario separado para cada artículo del equipo declarado, o para el equipo alternativo propuesto por el Licitante.</w:t>
      </w:r>
    </w:p>
    <w:p w14:paraId="76DCB83A"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DF41B2" w14:paraId="76DCB83D" w14:textId="77777777" w:rsidTr="00087C96">
        <w:trPr>
          <w:cantSplit/>
        </w:trPr>
        <w:tc>
          <w:tcPr>
            <w:tcW w:w="9090" w:type="dxa"/>
            <w:gridSpan w:val="3"/>
            <w:tcBorders>
              <w:top w:val="single" w:sz="6" w:space="0" w:color="auto"/>
              <w:left w:val="single" w:sz="6" w:space="0" w:color="auto"/>
              <w:bottom w:val="single" w:sz="6" w:space="0" w:color="auto"/>
              <w:right w:val="single" w:sz="6" w:space="0" w:color="auto"/>
            </w:tcBorders>
          </w:tcPr>
          <w:p w14:paraId="76DCB83B" w14:textId="4DAA5BC1"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Artículo del equipo propuesto</w:t>
            </w:r>
          </w:p>
          <w:p w14:paraId="76DCB83C"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76DCB842" w14:textId="77777777" w:rsidTr="00087C96">
        <w:trPr>
          <w:cantSplit/>
        </w:trPr>
        <w:tc>
          <w:tcPr>
            <w:tcW w:w="1440" w:type="dxa"/>
            <w:tcBorders>
              <w:top w:val="single" w:sz="6" w:space="0" w:color="auto"/>
              <w:left w:val="single" w:sz="6" w:space="0" w:color="auto"/>
            </w:tcBorders>
          </w:tcPr>
          <w:p w14:paraId="76DCB83E"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Información del equipo</w:t>
            </w:r>
          </w:p>
        </w:tc>
        <w:tc>
          <w:tcPr>
            <w:tcW w:w="3960" w:type="dxa"/>
            <w:tcBorders>
              <w:top w:val="single" w:sz="6" w:space="0" w:color="auto"/>
              <w:left w:val="single" w:sz="6" w:space="0" w:color="auto"/>
            </w:tcBorders>
          </w:tcPr>
          <w:p w14:paraId="76DCB83F"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Nombre del fabricante</w:t>
            </w:r>
          </w:p>
          <w:p w14:paraId="76DCB840"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76DCB841"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Modelo y clasificación de potencia</w:t>
            </w:r>
          </w:p>
        </w:tc>
      </w:tr>
      <w:tr w:rsidR="00087C96" w:rsidRPr="00DF41B2" w14:paraId="76DCB847" w14:textId="77777777" w:rsidTr="00087C96">
        <w:trPr>
          <w:cantSplit/>
        </w:trPr>
        <w:tc>
          <w:tcPr>
            <w:tcW w:w="1440" w:type="dxa"/>
            <w:tcBorders>
              <w:left w:val="single" w:sz="6" w:space="0" w:color="auto"/>
            </w:tcBorders>
          </w:tcPr>
          <w:p w14:paraId="76DCB843"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76DCB844"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Capacidad</w:t>
            </w:r>
          </w:p>
          <w:p w14:paraId="76DCB845"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76DCB846"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Año de fabricación</w:t>
            </w:r>
          </w:p>
        </w:tc>
      </w:tr>
      <w:tr w:rsidR="00087C96" w:rsidRPr="00DF41B2" w14:paraId="76DCB84B" w14:textId="77777777" w:rsidTr="00087C96">
        <w:trPr>
          <w:cantSplit/>
        </w:trPr>
        <w:tc>
          <w:tcPr>
            <w:tcW w:w="1440" w:type="dxa"/>
            <w:tcBorders>
              <w:top w:val="single" w:sz="6" w:space="0" w:color="auto"/>
              <w:left w:val="single" w:sz="6" w:space="0" w:color="auto"/>
            </w:tcBorders>
          </w:tcPr>
          <w:p w14:paraId="76DCB848"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Estado actual</w:t>
            </w:r>
          </w:p>
        </w:tc>
        <w:tc>
          <w:tcPr>
            <w:tcW w:w="7650" w:type="dxa"/>
            <w:gridSpan w:val="2"/>
            <w:tcBorders>
              <w:top w:val="single" w:sz="6" w:space="0" w:color="auto"/>
              <w:left w:val="single" w:sz="6" w:space="0" w:color="auto"/>
              <w:right w:val="single" w:sz="6" w:space="0" w:color="auto"/>
            </w:tcBorders>
          </w:tcPr>
          <w:p w14:paraId="76DCB849"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Ubicación actual</w:t>
            </w:r>
          </w:p>
          <w:p w14:paraId="76DCB84A"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76DCB84F" w14:textId="77777777" w:rsidTr="00087C96">
        <w:trPr>
          <w:cantSplit/>
        </w:trPr>
        <w:tc>
          <w:tcPr>
            <w:tcW w:w="1440" w:type="dxa"/>
            <w:tcBorders>
              <w:left w:val="single" w:sz="6" w:space="0" w:color="auto"/>
            </w:tcBorders>
          </w:tcPr>
          <w:p w14:paraId="76DCB84C"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76DCB84D"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Detalles de compromisos actuales</w:t>
            </w:r>
          </w:p>
          <w:p w14:paraId="76DCB84E"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76DCB852" w14:textId="77777777" w:rsidTr="00087C96">
        <w:trPr>
          <w:cantSplit/>
        </w:trPr>
        <w:tc>
          <w:tcPr>
            <w:tcW w:w="1440" w:type="dxa"/>
            <w:tcBorders>
              <w:left w:val="single" w:sz="6" w:space="0" w:color="auto"/>
            </w:tcBorders>
          </w:tcPr>
          <w:p w14:paraId="76DCB850"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76DCB851"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76DCB856" w14:textId="77777777" w:rsidTr="00087C96">
        <w:trPr>
          <w:cantSplit/>
        </w:trPr>
        <w:tc>
          <w:tcPr>
            <w:tcW w:w="1440" w:type="dxa"/>
            <w:tcBorders>
              <w:top w:val="single" w:sz="6" w:space="0" w:color="auto"/>
              <w:left w:val="single" w:sz="6" w:space="0" w:color="auto"/>
              <w:bottom w:val="single" w:sz="6" w:space="0" w:color="auto"/>
            </w:tcBorders>
          </w:tcPr>
          <w:p w14:paraId="76DCB853"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Origen</w:t>
            </w:r>
          </w:p>
        </w:tc>
        <w:tc>
          <w:tcPr>
            <w:tcW w:w="7650" w:type="dxa"/>
            <w:gridSpan w:val="2"/>
            <w:tcBorders>
              <w:top w:val="single" w:sz="6" w:space="0" w:color="auto"/>
              <w:left w:val="single" w:sz="6" w:space="0" w:color="auto"/>
              <w:bottom w:val="single" w:sz="6" w:space="0" w:color="auto"/>
              <w:right w:val="single" w:sz="6" w:space="0" w:color="auto"/>
            </w:tcBorders>
          </w:tcPr>
          <w:p w14:paraId="76DCB854"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Indicar origen del equipo</w:t>
            </w:r>
          </w:p>
          <w:p w14:paraId="76DCB855" w14:textId="77777777" w:rsidR="00087C96" w:rsidRPr="00DF41B2" w:rsidRDefault="00087C96" w:rsidP="00087C96">
            <w:pPr>
              <w:tabs>
                <w:tab w:val="left" w:pos="-1440"/>
                <w:tab w:val="left" w:pos="-720"/>
                <w:tab w:val="left" w:pos="288"/>
                <w:tab w:val="left" w:pos="1638"/>
                <w:tab w:val="left" w:pos="2898"/>
                <w:tab w:val="left" w:pos="4338"/>
                <w:tab w:val="right" w:pos="8640"/>
              </w:tabs>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ab/>
            </w:r>
            <w:r w:rsidRPr="00DF41B2">
              <w:rPr>
                <w:rFonts w:ascii="Times New Roman" w:eastAsia="Times New Roman" w:hAnsi="Times New Roman" w:cs="Times New Roman"/>
                <w:sz w:val="20"/>
                <w:szCs w:val="20"/>
              </w:rPr>
              <w:fldChar w:fldCharType="begin"/>
            </w:r>
            <w:r w:rsidRPr="00DF41B2">
              <w:rPr>
                <w:rFonts w:ascii="Times New Roman" w:eastAsia="Times New Roman" w:hAnsi="Times New Roman" w:cs="Times New Roman"/>
                <w:sz w:val="20"/>
                <w:szCs w:val="20"/>
              </w:rPr>
              <w:instrText>symbol 111 \f "Wingdings" \s 12</w:instrText>
            </w:r>
            <w:r w:rsidRPr="00DF41B2">
              <w:rPr>
                <w:rFonts w:ascii="Times New Roman" w:eastAsia="Times New Roman" w:hAnsi="Times New Roman" w:cs="Times New Roman"/>
                <w:sz w:val="20"/>
                <w:szCs w:val="20"/>
              </w:rPr>
              <w:fldChar w:fldCharType="separate"/>
            </w:r>
            <w:r w:rsidRPr="00DF41B2">
              <w:rPr>
                <w:rFonts w:ascii="Times New Roman" w:eastAsia="Times New Roman" w:hAnsi="Times New Roman" w:cs="Times New Roman"/>
                <w:sz w:val="20"/>
                <w:szCs w:val="20"/>
              </w:rPr>
              <w:t>o</w:t>
            </w:r>
            <w:r w:rsidRPr="00DF41B2">
              <w:rPr>
                <w:rFonts w:ascii="Times New Roman" w:eastAsia="Times New Roman" w:hAnsi="Times New Roman" w:cs="Times New Roman"/>
                <w:sz w:val="20"/>
                <w:szCs w:val="20"/>
              </w:rPr>
              <w:fldChar w:fldCharType="end"/>
            </w:r>
            <w:r>
              <w:rPr>
                <w:rFonts w:ascii="Times New Roman" w:hAnsi="Times New Roman"/>
                <w:sz w:val="20"/>
                <w:szCs w:val="20"/>
              </w:rPr>
              <w:t xml:space="preserve"> De propiedad</w:t>
            </w:r>
            <w:r>
              <w:rPr>
                <w:rFonts w:ascii="Times New Roman" w:hAnsi="Times New Roman"/>
                <w:sz w:val="20"/>
                <w:szCs w:val="20"/>
              </w:rPr>
              <w:tab/>
            </w:r>
            <w:r w:rsidRPr="00DF41B2">
              <w:rPr>
                <w:rFonts w:ascii="Times New Roman" w:eastAsia="Times New Roman" w:hAnsi="Times New Roman" w:cs="Times New Roman"/>
                <w:sz w:val="20"/>
                <w:szCs w:val="20"/>
              </w:rPr>
              <w:fldChar w:fldCharType="begin"/>
            </w:r>
            <w:r w:rsidRPr="00DF41B2">
              <w:rPr>
                <w:rFonts w:ascii="Times New Roman" w:eastAsia="Times New Roman" w:hAnsi="Times New Roman" w:cs="Times New Roman"/>
                <w:sz w:val="20"/>
                <w:szCs w:val="20"/>
              </w:rPr>
              <w:instrText>symbol 111 \f "Wingdings" \s 12</w:instrText>
            </w:r>
            <w:r w:rsidRPr="00DF41B2">
              <w:rPr>
                <w:rFonts w:ascii="Times New Roman" w:eastAsia="Times New Roman" w:hAnsi="Times New Roman" w:cs="Times New Roman"/>
                <w:sz w:val="20"/>
                <w:szCs w:val="20"/>
              </w:rPr>
              <w:fldChar w:fldCharType="separate"/>
            </w:r>
            <w:r w:rsidRPr="00DF41B2">
              <w:rPr>
                <w:rFonts w:ascii="Times New Roman" w:eastAsia="Times New Roman" w:hAnsi="Times New Roman" w:cs="Times New Roman"/>
                <w:sz w:val="20"/>
                <w:szCs w:val="20"/>
              </w:rPr>
              <w:t>o</w:t>
            </w:r>
            <w:r w:rsidRPr="00DF41B2">
              <w:rPr>
                <w:rFonts w:ascii="Times New Roman" w:eastAsia="Times New Roman" w:hAnsi="Times New Roman" w:cs="Times New Roman"/>
                <w:sz w:val="20"/>
                <w:szCs w:val="20"/>
              </w:rPr>
              <w:fldChar w:fldCharType="end"/>
            </w:r>
            <w:r>
              <w:rPr>
                <w:rFonts w:ascii="Times New Roman" w:hAnsi="Times New Roman"/>
                <w:sz w:val="20"/>
                <w:szCs w:val="20"/>
              </w:rPr>
              <w:t xml:space="preserve"> Alquilado</w:t>
            </w:r>
            <w:r>
              <w:rPr>
                <w:rFonts w:ascii="Times New Roman" w:hAnsi="Times New Roman"/>
                <w:sz w:val="20"/>
                <w:szCs w:val="20"/>
              </w:rPr>
              <w:tab/>
            </w:r>
            <w:r w:rsidRPr="00DF41B2">
              <w:rPr>
                <w:rFonts w:ascii="Times New Roman" w:eastAsia="Times New Roman" w:hAnsi="Times New Roman" w:cs="Times New Roman"/>
                <w:sz w:val="20"/>
                <w:szCs w:val="20"/>
              </w:rPr>
              <w:fldChar w:fldCharType="begin"/>
            </w:r>
            <w:r w:rsidRPr="00DF41B2">
              <w:rPr>
                <w:rFonts w:ascii="Times New Roman" w:eastAsia="Times New Roman" w:hAnsi="Times New Roman" w:cs="Times New Roman"/>
                <w:sz w:val="20"/>
                <w:szCs w:val="20"/>
              </w:rPr>
              <w:instrText>symbol 111 \f "Wingdings" \s 12</w:instrText>
            </w:r>
            <w:r w:rsidRPr="00DF41B2">
              <w:rPr>
                <w:rFonts w:ascii="Times New Roman" w:eastAsia="Times New Roman" w:hAnsi="Times New Roman" w:cs="Times New Roman"/>
                <w:sz w:val="20"/>
                <w:szCs w:val="20"/>
              </w:rPr>
              <w:fldChar w:fldCharType="separate"/>
            </w:r>
            <w:r w:rsidRPr="00DF41B2">
              <w:rPr>
                <w:rFonts w:ascii="Times New Roman" w:eastAsia="Times New Roman" w:hAnsi="Times New Roman" w:cs="Times New Roman"/>
                <w:sz w:val="20"/>
                <w:szCs w:val="20"/>
              </w:rPr>
              <w:t>o</w:t>
            </w:r>
            <w:r w:rsidRPr="00DF41B2">
              <w:rPr>
                <w:rFonts w:ascii="Times New Roman" w:eastAsia="Times New Roman" w:hAnsi="Times New Roman" w:cs="Times New Roman"/>
                <w:sz w:val="20"/>
                <w:szCs w:val="20"/>
              </w:rPr>
              <w:fldChar w:fldCharType="end"/>
            </w:r>
            <w:r>
              <w:rPr>
                <w:rFonts w:ascii="Times New Roman" w:hAnsi="Times New Roman"/>
                <w:sz w:val="20"/>
                <w:szCs w:val="20"/>
              </w:rPr>
              <w:t xml:space="preserve"> Arrendado</w:t>
            </w:r>
            <w:r>
              <w:rPr>
                <w:rFonts w:ascii="Times New Roman" w:hAnsi="Times New Roman"/>
                <w:sz w:val="20"/>
                <w:szCs w:val="20"/>
              </w:rPr>
              <w:tab/>
            </w:r>
            <w:r w:rsidRPr="00DF41B2">
              <w:rPr>
                <w:rFonts w:ascii="Times New Roman" w:eastAsia="Times New Roman" w:hAnsi="Times New Roman" w:cs="Times New Roman"/>
                <w:sz w:val="20"/>
                <w:szCs w:val="20"/>
              </w:rPr>
              <w:fldChar w:fldCharType="begin"/>
            </w:r>
            <w:r w:rsidRPr="00DF41B2">
              <w:rPr>
                <w:rFonts w:ascii="Times New Roman" w:eastAsia="Times New Roman" w:hAnsi="Times New Roman" w:cs="Times New Roman"/>
                <w:sz w:val="20"/>
                <w:szCs w:val="20"/>
              </w:rPr>
              <w:instrText>symbol 111 \f "Wingdings" \s 12</w:instrText>
            </w:r>
            <w:r w:rsidRPr="00DF41B2">
              <w:rPr>
                <w:rFonts w:ascii="Times New Roman" w:eastAsia="Times New Roman" w:hAnsi="Times New Roman" w:cs="Times New Roman"/>
                <w:sz w:val="20"/>
                <w:szCs w:val="20"/>
              </w:rPr>
              <w:fldChar w:fldCharType="separate"/>
            </w:r>
            <w:r w:rsidRPr="00DF41B2">
              <w:rPr>
                <w:rFonts w:ascii="Times New Roman" w:eastAsia="Times New Roman" w:hAnsi="Times New Roman" w:cs="Times New Roman"/>
                <w:sz w:val="20"/>
                <w:szCs w:val="20"/>
              </w:rPr>
              <w:t>o</w:t>
            </w:r>
            <w:r w:rsidRPr="00DF41B2">
              <w:rPr>
                <w:rFonts w:ascii="Times New Roman" w:eastAsia="Times New Roman" w:hAnsi="Times New Roman" w:cs="Times New Roman"/>
                <w:sz w:val="20"/>
                <w:szCs w:val="20"/>
              </w:rPr>
              <w:fldChar w:fldCharType="end"/>
            </w:r>
            <w:r>
              <w:rPr>
                <w:rFonts w:ascii="Times New Roman" w:hAnsi="Times New Roman"/>
                <w:sz w:val="20"/>
                <w:szCs w:val="20"/>
              </w:rPr>
              <w:t xml:space="preserve"> Especialmente fabricado</w:t>
            </w:r>
          </w:p>
        </w:tc>
      </w:tr>
    </w:tbl>
    <w:p w14:paraId="76DCB857"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p>
    <w:p w14:paraId="76DCB858"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r>
        <w:rPr>
          <w:rFonts w:ascii="Times New Roman" w:hAnsi="Times New Roman"/>
          <w:sz w:val="24"/>
          <w:szCs w:val="24"/>
        </w:rPr>
        <w:t>Omita la siguiente información para el equipo de propiedad del Licitante.</w:t>
      </w:r>
    </w:p>
    <w:p w14:paraId="76DCB859" w14:textId="77777777" w:rsidR="00087C96" w:rsidRPr="00832109"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DF41B2" w14:paraId="76DCB85C" w14:textId="77777777" w:rsidTr="00087C96">
        <w:trPr>
          <w:cantSplit/>
        </w:trPr>
        <w:tc>
          <w:tcPr>
            <w:tcW w:w="1440" w:type="dxa"/>
            <w:tcBorders>
              <w:top w:val="single" w:sz="6" w:space="0" w:color="auto"/>
              <w:left w:val="single" w:sz="6" w:space="0" w:color="auto"/>
            </w:tcBorders>
          </w:tcPr>
          <w:p w14:paraId="76DCB85A"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Propietario</w:t>
            </w:r>
          </w:p>
        </w:tc>
        <w:tc>
          <w:tcPr>
            <w:tcW w:w="7650" w:type="dxa"/>
            <w:gridSpan w:val="2"/>
            <w:tcBorders>
              <w:top w:val="single" w:sz="6" w:space="0" w:color="auto"/>
              <w:left w:val="single" w:sz="6" w:space="0" w:color="auto"/>
              <w:right w:val="single" w:sz="6" w:space="0" w:color="auto"/>
            </w:tcBorders>
          </w:tcPr>
          <w:p w14:paraId="76DCB85B"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Nombre del propietario</w:t>
            </w:r>
          </w:p>
        </w:tc>
      </w:tr>
      <w:tr w:rsidR="00087C96" w:rsidRPr="00DF41B2" w14:paraId="76DCB860" w14:textId="77777777" w:rsidTr="00087C96">
        <w:trPr>
          <w:cantSplit/>
        </w:trPr>
        <w:tc>
          <w:tcPr>
            <w:tcW w:w="1440" w:type="dxa"/>
            <w:tcBorders>
              <w:left w:val="single" w:sz="6" w:space="0" w:color="auto"/>
            </w:tcBorders>
          </w:tcPr>
          <w:p w14:paraId="76DCB85D"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76DCB85E"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Dirección del propietario</w:t>
            </w:r>
          </w:p>
          <w:p w14:paraId="76DCB85F"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76DCB863" w14:textId="77777777" w:rsidTr="00087C96">
        <w:trPr>
          <w:cantSplit/>
        </w:trPr>
        <w:tc>
          <w:tcPr>
            <w:tcW w:w="1440" w:type="dxa"/>
            <w:tcBorders>
              <w:left w:val="single" w:sz="6" w:space="0" w:color="auto"/>
            </w:tcBorders>
          </w:tcPr>
          <w:p w14:paraId="76DCB861"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76DCB862"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76DCB867" w14:textId="77777777" w:rsidTr="00087C96">
        <w:trPr>
          <w:cantSplit/>
        </w:trPr>
        <w:tc>
          <w:tcPr>
            <w:tcW w:w="1440" w:type="dxa"/>
            <w:tcBorders>
              <w:left w:val="single" w:sz="6" w:space="0" w:color="auto"/>
            </w:tcBorders>
          </w:tcPr>
          <w:p w14:paraId="76DCB864"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76DCB865"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Teléfono</w:t>
            </w:r>
          </w:p>
        </w:tc>
        <w:tc>
          <w:tcPr>
            <w:tcW w:w="3690" w:type="dxa"/>
            <w:tcBorders>
              <w:top w:val="single" w:sz="6" w:space="0" w:color="auto"/>
              <w:left w:val="single" w:sz="6" w:space="0" w:color="auto"/>
              <w:right w:val="single" w:sz="6" w:space="0" w:color="auto"/>
            </w:tcBorders>
          </w:tcPr>
          <w:p w14:paraId="76DCB866"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Nombre y cargo de contacto</w:t>
            </w:r>
          </w:p>
        </w:tc>
      </w:tr>
      <w:tr w:rsidR="00087C96" w:rsidRPr="00DF41B2" w14:paraId="76DCB86B" w14:textId="77777777" w:rsidTr="00087C96">
        <w:trPr>
          <w:cantSplit/>
        </w:trPr>
        <w:tc>
          <w:tcPr>
            <w:tcW w:w="1440" w:type="dxa"/>
            <w:tcBorders>
              <w:left w:val="single" w:sz="6" w:space="0" w:color="auto"/>
            </w:tcBorders>
          </w:tcPr>
          <w:p w14:paraId="76DCB868"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76DCB869"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Fax</w:t>
            </w:r>
          </w:p>
        </w:tc>
        <w:tc>
          <w:tcPr>
            <w:tcW w:w="3690" w:type="dxa"/>
            <w:tcBorders>
              <w:top w:val="single" w:sz="6" w:space="0" w:color="auto"/>
              <w:left w:val="single" w:sz="6" w:space="0" w:color="auto"/>
              <w:right w:val="single" w:sz="6" w:space="0" w:color="auto"/>
            </w:tcBorders>
          </w:tcPr>
          <w:p w14:paraId="76DCB86A"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Télex</w:t>
            </w:r>
          </w:p>
        </w:tc>
      </w:tr>
      <w:tr w:rsidR="00087C96" w:rsidRPr="00DF41B2" w14:paraId="76DCB86F" w14:textId="77777777" w:rsidTr="00087C96">
        <w:trPr>
          <w:cantSplit/>
        </w:trPr>
        <w:tc>
          <w:tcPr>
            <w:tcW w:w="1440" w:type="dxa"/>
            <w:tcBorders>
              <w:top w:val="single" w:sz="6" w:space="0" w:color="auto"/>
              <w:left w:val="single" w:sz="6" w:space="0" w:color="auto"/>
            </w:tcBorders>
          </w:tcPr>
          <w:p w14:paraId="76DCB86C"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Acuerdos</w:t>
            </w:r>
          </w:p>
        </w:tc>
        <w:tc>
          <w:tcPr>
            <w:tcW w:w="7650" w:type="dxa"/>
            <w:gridSpan w:val="2"/>
            <w:tcBorders>
              <w:top w:val="single" w:sz="6" w:space="0" w:color="auto"/>
              <w:left w:val="single" w:sz="6" w:space="0" w:color="auto"/>
              <w:right w:val="single" w:sz="6" w:space="0" w:color="auto"/>
            </w:tcBorders>
          </w:tcPr>
          <w:p w14:paraId="76DCB86D" w14:textId="3335D100"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 xml:space="preserve">Detalles de los contratos de alquiler / arrendamiento / </w:t>
            </w:r>
            <w:r w:rsidR="006500BC">
              <w:rPr>
                <w:rFonts w:ascii="Times New Roman" w:hAnsi="Times New Roman"/>
                <w:sz w:val="20"/>
                <w:szCs w:val="20"/>
              </w:rPr>
              <w:t>fabricantes específicos</w:t>
            </w:r>
            <w:r>
              <w:rPr>
                <w:rFonts w:ascii="Times New Roman" w:hAnsi="Times New Roman"/>
                <w:sz w:val="20"/>
                <w:szCs w:val="20"/>
              </w:rPr>
              <w:t xml:space="preserve"> del proyecto.</w:t>
            </w:r>
          </w:p>
          <w:p w14:paraId="76DCB86E"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76DCB872" w14:textId="77777777" w:rsidTr="00087C96">
        <w:trPr>
          <w:cantSplit/>
        </w:trPr>
        <w:tc>
          <w:tcPr>
            <w:tcW w:w="1440" w:type="dxa"/>
            <w:tcBorders>
              <w:top w:val="dotted" w:sz="4" w:space="0" w:color="auto"/>
              <w:left w:val="single" w:sz="6" w:space="0" w:color="auto"/>
              <w:bottom w:val="dotted" w:sz="4" w:space="0" w:color="auto"/>
            </w:tcBorders>
          </w:tcPr>
          <w:p w14:paraId="76DCB870" w14:textId="77777777" w:rsidR="00087C96" w:rsidRPr="00DF41B2" w:rsidRDefault="00087C96" w:rsidP="00087C96">
            <w:pPr>
              <w:suppressAutoHyphens/>
              <w:spacing w:after="0" w:line="240" w:lineRule="auto"/>
              <w:jc w:val="both"/>
              <w:rPr>
                <w:rFonts w:ascii="Arial" w:eastAsia="Times New Roman" w:hAnsi="Arial" w:cs="Times New Roman"/>
                <w:i/>
                <w:spacing w:val="-2"/>
                <w:sz w:val="20"/>
                <w:szCs w:val="20"/>
              </w:rPr>
            </w:pPr>
          </w:p>
        </w:tc>
        <w:tc>
          <w:tcPr>
            <w:tcW w:w="7650" w:type="dxa"/>
            <w:gridSpan w:val="2"/>
            <w:tcBorders>
              <w:top w:val="dotted" w:sz="4" w:space="0" w:color="auto"/>
              <w:left w:val="single" w:sz="6" w:space="0" w:color="auto"/>
              <w:bottom w:val="dotted" w:sz="4" w:space="0" w:color="auto"/>
              <w:right w:val="single" w:sz="6" w:space="0" w:color="auto"/>
            </w:tcBorders>
          </w:tcPr>
          <w:p w14:paraId="76DCB871" w14:textId="77777777" w:rsidR="00087C96" w:rsidRPr="00DF41B2" w:rsidRDefault="00087C96" w:rsidP="00087C96">
            <w:pPr>
              <w:suppressAutoHyphens/>
              <w:spacing w:after="0" w:line="240" w:lineRule="auto"/>
              <w:jc w:val="both"/>
              <w:rPr>
                <w:rFonts w:ascii="Arial" w:eastAsia="Times New Roman" w:hAnsi="Arial" w:cs="Times New Roman"/>
                <w:spacing w:val="-2"/>
                <w:sz w:val="20"/>
                <w:szCs w:val="20"/>
              </w:rPr>
            </w:pPr>
          </w:p>
        </w:tc>
      </w:tr>
      <w:tr w:rsidR="00087C96" w:rsidRPr="00DF41B2" w14:paraId="76DCB875" w14:textId="77777777" w:rsidTr="00087C96">
        <w:trPr>
          <w:cantSplit/>
        </w:trPr>
        <w:tc>
          <w:tcPr>
            <w:tcW w:w="1440" w:type="dxa"/>
            <w:tcBorders>
              <w:left w:val="single" w:sz="6" w:space="0" w:color="auto"/>
              <w:bottom w:val="single" w:sz="6" w:space="0" w:color="auto"/>
            </w:tcBorders>
          </w:tcPr>
          <w:p w14:paraId="76DCB873" w14:textId="77777777" w:rsidR="00087C96" w:rsidRPr="00DF41B2" w:rsidRDefault="00087C96" w:rsidP="00087C96">
            <w:pPr>
              <w:suppressAutoHyphens/>
              <w:spacing w:after="0" w:line="240" w:lineRule="auto"/>
              <w:jc w:val="both"/>
              <w:rPr>
                <w:rFonts w:ascii="Arial" w:eastAsia="Times New Roman" w:hAnsi="Arial" w:cs="Times New Roman"/>
                <w:i/>
                <w:spacing w:val="-2"/>
                <w:sz w:val="20"/>
                <w:szCs w:val="20"/>
              </w:rPr>
            </w:pPr>
          </w:p>
        </w:tc>
        <w:tc>
          <w:tcPr>
            <w:tcW w:w="7650" w:type="dxa"/>
            <w:gridSpan w:val="2"/>
            <w:tcBorders>
              <w:left w:val="single" w:sz="6" w:space="0" w:color="auto"/>
              <w:bottom w:val="single" w:sz="6" w:space="0" w:color="auto"/>
              <w:right w:val="single" w:sz="6" w:space="0" w:color="auto"/>
            </w:tcBorders>
          </w:tcPr>
          <w:p w14:paraId="76DCB874" w14:textId="77777777" w:rsidR="00087C96" w:rsidRPr="00DF41B2" w:rsidRDefault="00087C96" w:rsidP="00087C96">
            <w:pPr>
              <w:suppressAutoHyphens/>
              <w:spacing w:after="0" w:line="240" w:lineRule="auto"/>
              <w:jc w:val="both"/>
              <w:rPr>
                <w:rFonts w:ascii="Arial" w:eastAsia="Times New Roman" w:hAnsi="Arial" w:cs="Times New Roman"/>
                <w:spacing w:val="-2"/>
                <w:sz w:val="20"/>
                <w:szCs w:val="20"/>
              </w:rPr>
            </w:pPr>
          </w:p>
        </w:tc>
      </w:tr>
    </w:tbl>
    <w:p w14:paraId="76DCB876" w14:textId="77777777" w:rsidR="00087C96" w:rsidRPr="00087C96" w:rsidRDefault="00087C96" w:rsidP="00087C96">
      <w:pPr>
        <w:spacing w:after="0" w:line="240" w:lineRule="auto"/>
        <w:jc w:val="both"/>
        <w:rPr>
          <w:rFonts w:ascii="Times New Roman" w:eastAsia="Times New Roman" w:hAnsi="Times New Roman" w:cs="Times New Roman"/>
          <w:sz w:val="20"/>
          <w:szCs w:val="20"/>
        </w:rPr>
      </w:pPr>
    </w:p>
    <w:p w14:paraId="76DCB877"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r>
        <w:br w:type="page"/>
      </w:r>
    </w:p>
    <w:p w14:paraId="76DCB878" w14:textId="77777777" w:rsidR="00087C96" w:rsidRPr="00087C96" w:rsidRDefault="00087C96" w:rsidP="006109B4">
      <w:pPr>
        <w:pStyle w:val="Heading5forTOC"/>
      </w:pPr>
      <w:bookmarkStart w:id="374" w:name="_Toc308967758"/>
      <w:r>
        <w:lastRenderedPageBreak/>
        <w:t xml:space="preserve">Formulario TECH-7: </w:t>
      </w:r>
      <w:proofErr w:type="spellStart"/>
      <w:r>
        <w:t>CVs</w:t>
      </w:r>
      <w:proofErr w:type="spellEnd"/>
      <w:r>
        <w:t xml:space="preserve"> del Personal Clave</w:t>
      </w:r>
      <w:bookmarkEnd w:id="374"/>
      <w:r>
        <w:t xml:space="preserve">  </w:t>
      </w:r>
    </w:p>
    <w:p w14:paraId="76DCB879" w14:textId="77777777" w:rsidR="00087C96" w:rsidRPr="00087C96" w:rsidRDefault="00087C96" w:rsidP="00087C96">
      <w:pPr>
        <w:tabs>
          <w:tab w:val="left" w:pos="342"/>
        </w:tabs>
        <w:spacing w:after="0" w:line="240" w:lineRule="auto"/>
        <w:jc w:val="center"/>
        <w:rPr>
          <w:rFonts w:ascii="Times New Roman" w:eastAsia="Times New Roman" w:hAnsi="Times New Roman" w:cs="Times New Roman"/>
          <w:b/>
          <w:bCs/>
          <w:sz w:val="28"/>
          <w:szCs w:val="20"/>
        </w:rPr>
      </w:pPr>
    </w:p>
    <w:p w14:paraId="76DCB87A" w14:textId="77777777" w:rsidR="00087C96" w:rsidRPr="00087C96" w:rsidRDefault="00087C96" w:rsidP="00087C96">
      <w:pPr>
        <w:suppressAutoHyphens/>
        <w:spacing w:after="0" w:line="240" w:lineRule="auto"/>
        <w:jc w:val="both"/>
        <w:rPr>
          <w:rFonts w:ascii="Arial" w:eastAsia="Times New Roman" w:hAnsi="Arial" w:cs="Times New Roman"/>
          <w:spacing w:val="-2"/>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87C96" w:rsidRPr="00DF41B2" w14:paraId="76DCB87C" w14:textId="77777777" w:rsidTr="00087C96">
        <w:trPr>
          <w:cantSplit/>
        </w:trPr>
        <w:tc>
          <w:tcPr>
            <w:tcW w:w="9090" w:type="dxa"/>
            <w:tcBorders>
              <w:top w:val="single" w:sz="6" w:space="0" w:color="auto"/>
              <w:left w:val="single" w:sz="6" w:space="0" w:color="auto"/>
              <w:bottom w:val="single" w:sz="6" w:space="0" w:color="auto"/>
              <w:right w:val="single" w:sz="6" w:space="0" w:color="auto"/>
            </w:tcBorders>
          </w:tcPr>
          <w:p w14:paraId="76DCB87B"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Nombre de Licitante</w:t>
            </w:r>
          </w:p>
        </w:tc>
      </w:tr>
    </w:tbl>
    <w:p w14:paraId="76DCB87D" w14:textId="77777777" w:rsidR="00087C96" w:rsidRPr="00832109" w:rsidRDefault="00087C96" w:rsidP="00087C96">
      <w:pPr>
        <w:suppressAutoHyphens/>
        <w:spacing w:after="0" w:line="240" w:lineRule="auto"/>
        <w:jc w:val="both"/>
        <w:rPr>
          <w:rFonts w:ascii="Times New Roman" w:eastAsia="Times New Roman" w:hAnsi="Times New Roman" w:cs="Times New Roman"/>
          <w:bCs/>
          <w:iCs/>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DF41B2" w14:paraId="76DCB880" w14:textId="77777777" w:rsidTr="00087C96">
        <w:trPr>
          <w:cantSplit/>
        </w:trPr>
        <w:tc>
          <w:tcPr>
            <w:tcW w:w="9090" w:type="dxa"/>
            <w:gridSpan w:val="3"/>
            <w:tcBorders>
              <w:top w:val="single" w:sz="6" w:space="0" w:color="auto"/>
              <w:left w:val="single" w:sz="6" w:space="0" w:color="auto"/>
              <w:right w:val="single" w:sz="6" w:space="0" w:color="auto"/>
            </w:tcBorders>
          </w:tcPr>
          <w:p w14:paraId="76DCB87E"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Puesto</w:t>
            </w:r>
          </w:p>
          <w:p w14:paraId="76DCB87F" w14:textId="77777777" w:rsidR="00087C96" w:rsidRPr="00DF41B2" w:rsidRDefault="00087C96" w:rsidP="00087C96">
            <w:pPr>
              <w:tabs>
                <w:tab w:val="left" w:pos="1638"/>
                <w:tab w:val="left" w:pos="1998"/>
              </w:tabs>
              <w:suppressAutoHyphens/>
              <w:spacing w:after="0" w:line="240" w:lineRule="auto"/>
              <w:ind w:left="378" w:hanging="378"/>
              <w:jc w:val="both"/>
              <w:rPr>
                <w:rFonts w:ascii="Times New Roman" w:eastAsia="Times New Roman" w:hAnsi="Times New Roman" w:cs="Times New Roman"/>
                <w:bCs/>
                <w:iCs/>
                <w:spacing w:val="-2"/>
                <w:sz w:val="20"/>
                <w:szCs w:val="20"/>
              </w:rPr>
            </w:pPr>
          </w:p>
        </w:tc>
      </w:tr>
      <w:tr w:rsidR="00087C96" w:rsidRPr="00DF41B2" w14:paraId="76DCB885" w14:textId="77777777" w:rsidTr="00087C96">
        <w:trPr>
          <w:cantSplit/>
        </w:trPr>
        <w:tc>
          <w:tcPr>
            <w:tcW w:w="1440" w:type="dxa"/>
            <w:tcBorders>
              <w:top w:val="single" w:sz="6" w:space="0" w:color="auto"/>
              <w:left w:val="single" w:sz="6" w:space="0" w:color="auto"/>
            </w:tcBorders>
          </w:tcPr>
          <w:p w14:paraId="76DCB881"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Información de personal</w:t>
            </w:r>
          </w:p>
        </w:tc>
        <w:tc>
          <w:tcPr>
            <w:tcW w:w="3960" w:type="dxa"/>
            <w:tcBorders>
              <w:top w:val="single" w:sz="6" w:space="0" w:color="auto"/>
              <w:left w:val="single" w:sz="6" w:space="0" w:color="auto"/>
            </w:tcBorders>
          </w:tcPr>
          <w:p w14:paraId="76DCB882"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 xml:space="preserve">Nombre </w:t>
            </w:r>
          </w:p>
          <w:p w14:paraId="76DCB883"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84"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Fecha de nacimiento</w:t>
            </w:r>
          </w:p>
        </w:tc>
      </w:tr>
      <w:tr w:rsidR="00087C96" w:rsidRPr="00DF41B2" w14:paraId="76DCB889" w14:textId="77777777" w:rsidTr="00087C96">
        <w:trPr>
          <w:cantSplit/>
        </w:trPr>
        <w:tc>
          <w:tcPr>
            <w:tcW w:w="1440" w:type="dxa"/>
            <w:tcBorders>
              <w:left w:val="single" w:sz="6" w:space="0" w:color="auto"/>
            </w:tcBorders>
          </w:tcPr>
          <w:p w14:paraId="76DCB886"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76DCB887"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Calificaciones profesionales</w:t>
            </w:r>
          </w:p>
          <w:p w14:paraId="76DCB888"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DF41B2" w14:paraId="76DCB88D" w14:textId="77777777" w:rsidTr="00087C96">
        <w:trPr>
          <w:cantSplit/>
        </w:trPr>
        <w:tc>
          <w:tcPr>
            <w:tcW w:w="1440" w:type="dxa"/>
            <w:tcBorders>
              <w:top w:val="single" w:sz="6" w:space="0" w:color="auto"/>
              <w:left w:val="single" w:sz="6" w:space="0" w:color="auto"/>
            </w:tcBorders>
          </w:tcPr>
          <w:p w14:paraId="76DCB88A"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Empleo actual</w:t>
            </w:r>
          </w:p>
        </w:tc>
        <w:tc>
          <w:tcPr>
            <w:tcW w:w="7650" w:type="dxa"/>
            <w:gridSpan w:val="2"/>
            <w:tcBorders>
              <w:top w:val="single" w:sz="6" w:space="0" w:color="auto"/>
              <w:left w:val="single" w:sz="6" w:space="0" w:color="auto"/>
              <w:right w:val="single" w:sz="6" w:space="0" w:color="auto"/>
            </w:tcBorders>
          </w:tcPr>
          <w:p w14:paraId="76DCB88B"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Nombre del empleador</w:t>
            </w:r>
          </w:p>
          <w:p w14:paraId="76DCB88C"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DF41B2" w14:paraId="76DCB891" w14:textId="77777777" w:rsidTr="00087C96">
        <w:trPr>
          <w:cantSplit/>
        </w:trPr>
        <w:tc>
          <w:tcPr>
            <w:tcW w:w="1440" w:type="dxa"/>
            <w:tcBorders>
              <w:left w:val="single" w:sz="6" w:space="0" w:color="auto"/>
            </w:tcBorders>
          </w:tcPr>
          <w:p w14:paraId="76DCB88E"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76DCB88F"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Dirección del empleador</w:t>
            </w:r>
          </w:p>
          <w:p w14:paraId="76DCB890"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DF41B2" w14:paraId="76DCB896" w14:textId="77777777" w:rsidTr="00087C96">
        <w:trPr>
          <w:cantSplit/>
        </w:trPr>
        <w:tc>
          <w:tcPr>
            <w:tcW w:w="1440" w:type="dxa"/>
            <w:tcBorders>
              <w:left w:val="single" w:sz="6" w:space="0" w:color="auto"/>
            </w:tcBorders>
          </w:tcPr>
          <w:p w14:paraId="76DCB892"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76DCB893"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Teléfono</w:t>
            </w:r>
          </w:p>
          <w:p w14:paraId="76DCB894"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95"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Contacto (gerente / oficial de personal)</w:t>
            </w:r>
          </w:p>
        </w:tc>
      </w:tr>
      <w:tr w:rsidR="00087C96" w:rsidRPr="00DF41B2" w14:paraId="76DCB89B" w14:textId="77777777" w:rsidTr="00087C96">
        <w:trPr>
          <w:cantSplit/>
        </w:trPr>
        <w:tc>
          <w:tcPr>
            <w:tcW w:w="1440" w:type="dxa"/>
            <w:tcBorders>
              <w:left w:val="single" w:sz="6" w:space="0" w:color="auto"/>
            </w:tcBorders>
          </w:tcPr>
          <w:p w14:paraId="76DCB897"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76DCB898"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Fax</w:t>
            </w:r>
          </w:p>
          <w:p w14:paraId="76DCB899"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9A"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Correo Electrónico</w:t>
            </w:r>
          </w:p>
        </w:tc>
      </w:tr>
      <w:tr w:rsidR="00087C96" w:rsidRPr="00DF41B2" w14:paraId="76DCB8A0" w14:textId="77777777" w:rsidTr="00087C96">
        <w:trPr>
          <w:cantSplit/>
        </w:trPr>
        <w:tc>
          <w:tcPr>
            <w:tcW w:w="1440" w:type="dxa"/>
            <w:tcBorders>
              <w:left w:val="single" w:sz="6" w:space="0" w:color="auto"/>
              <w:bottom w:val="single" w:sz="6" w:space="0" w:color="auto"/>
            </w:tcBorders>
          </w:tcPr>
          <w:p w14:paraId="76DCB89C"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bottom w:val="single" w:sz="6" w:space="0" w:color="auto"/>
            </w:tcBorders>
          </w:tcPr>
          <w:p w14:paraId="76DCB89D"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Nombre del cargo</w:t>
            </w:r>
          </w:p>
          <w:p w14:paraId="76DCB89E"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bottom w:val="single" w:sz="6" w:space="0" w:color="auto"/>
              <w:right w:val="single" w:sz="6" w:space="0" w:color="auto"/>
            </w:tcBorders>
          </w:tcPr>
          <w:p w14:paraId="76DCB89F"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Años con actual empleador</w:t>
            </w:r>
          </w:p>
        </w:tc>
      </w:tr>
    </w:tbl>
    <w:p w14:paraId="76DCB8A1" w14:textId="77777777" w:rsidR="00087C96" w:rsidRPr="00832109" w:rsidRDefault="00087C96" w:rsidP="00087C96">
      <w:pPr>
        <w:suppressAutoHyphens/>
        <w:spacing w:after="0" w:line="240" w:lineRule="auto"/>
        <w:jc w:val="both"/>
        <w:rPr>
          <w:rFonts w:ascii="Times New Roman" w:eastAsia="Times New Roman" w:hAnsi="Times New Roman" w:cs="Times New Roman"/>
          <w:i/>
          <w:spacing w:val="-2"/>
          <w:sz w:val="24"/>
          <w:szCs w:val="24"/>
        </w:rPr>
      </w:pPr>
    </w:p>
    <w:p w14:paraId="76DCB8A2" w14:textId="77777777" w:rsidR="00087C96" w:rsidRPr="00832109" w:rsidRDefault="00087C96" w:rsidP="00087C96">
      <w:pPr>
        <w:suppressAutoHyphens/>
        <w:spacing w:after="0" w:line="240" w:lineRule="auto"/>
        <w:jc w:val="both"/>
        <w:rPr>
          <w:rFonts w:ascii="Times New Roman" w:eastAsia="Times New Roman" w:hAnsi="Times New Roman" w:cs="Times New Roman"/>
          <w:iCs/>
          <w:spacing w:val="-2"/>
          <w:sz w:val="24"/>
          <w:szCs w:val="24"/>
        </w:rPr>
      </w:pPr>
      <w:r>
        <w:rPr>
          <w:rFonts w:ascii="Times New Roman" w:hAnsi="Times New Roman"/>
          <w:sz w:val="24"/>
          <w:szCs w:val="24"/>
        </w:rPr>
        <w:t>Resumir la experiencia profesional en los últimos 10 años, en orden cronológico inverso.</w:t>
      </w:r>
      <w:r>
        <w:rPr>
          <w:rFonts w:ascii="Times New Roman" w:hAnsi="Times New Roman"/>
          <w:iCs/>
          <w:sz w:val="24"/>
          <w:szCs w:val="24"/>
        </w:rPr>
        <w:t xml:space="preserve">  Indicar experiencia técnica y administrativa particular que sea pertinente para el proyecto.</w:t>
      </w:r>
    </w:p>
    <w:p w14:paraId="76DCB8A3" w14:textId="77777777" w:rsidR="00087C96" w:rsidRPr="00832109" w:rsidRDefault="00087C96" w:rsidP="00087C96">
      <w:pPr>
        <w:suppressAutoHyphens/>
        <w:spacing w:after="0" w:line="240" w:lineRule="auto"/>
        <w:jc w:val="both"/>
        <w:rPr>
          <w:rFonts w:ascii="Times New Roman" w:eastAsia="Times New Roman" w:hAnsi="Times New Roman" w:cs="Times New Roman"/>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87C96" w:rsidRPr="00DF41B2" w14:paraId="76DCB8A7" w14:textId="77777777" w:rsidTr="00087C96">
        <w:trPr>
          <w:cantSplit/>
          <w:tblHeader/>
        </w:trPr>
        <w:tc>
          <w:tcPr>
            <w:tcW w:w="1080" w:type="dxa"/>
            <w:tcBorders>
              <w:top w:val="single" w:sz="6" w:space="0" w:color="auto"/>
              <w:left w:val="single" w:sz="6" w:space="0" w:color="auto"/>
            </w:tcBorders>
          </w:tcPr>
          <w:p w14:paraId="76DCB8A4" w14:textId="77777777" w:rsidR="00087C96" w:rsidRPr="00DF41B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Pr>
                <w:rFonts w:ascii="Times New Roman" w:hAnsi="Times New Roman"/>
                <w:b/>
                <w:bCs/>
                <w:iCs/>
                <w:sz w:val="20"/>
                <w:szCs w:val="20"/>
              </w:rPr>
              <w:t>De</w:t>
            </w:r>
          </w:p>
        </w:tc>
        <w:tc>
          <w:tcPr>
            <w:tcW w:w="1080" w:type="dxa"/>
            <w:tcBorders>
              <w:top w:val="single" w:sz="6" w:space="0" w:color="auto"/>
              <w:left w:val="single" w:sz="6" w:space="0" w:color="auto"/>
            </w:tcBorders>
          </w:tcPr>
          <w:p w14:paraId="76DCB8A5" w14:textId="77777777" w:rsidR="00087C96" w:rsidRPr="00DF41B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Pr>
                <w:rFonts w:ascii="Times New Roman" w:hAnsi="Times New Roman"/>
                <w:b/>
                <w:bCs/>
                <w:iCs/>
                <w:sz w:val="20"/>
                <w:szCs w:val="20"/>
              </w:rPr>
              <w:t>Hasta</w:t>
            </w:r>
          </w:p>
        </w:tc>
        <w:tc>
          <w:tcPr>
            <w:tcW w:w="6930" w:type="dxa"/>
            <w:tcBorders>
              <w:top w:val="single" w:sz="6" w:space="0" w:color="auto"/>
              <w:left w:val="single" w:sz="6" w:space="0" w:color="auto"/>
              <w:right w:val="single" w:sz="6" w:space="0" w:color="auto"/>
            </w:tcBorders>
          </w:tcPr>
          <w:p w14:paraId="76DCB8A6" w14:textId="77777777" w:rsidR="00087C96" w:rsidRPr="00DF41B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Pr>
                <w:rFonts w:ascii="Times New Roman" w:hAnsi="Times New Roman"/>
                <w:b/>
                <w:bCs/>
                <w:iCs/>
                <w:sz w:val="20"/>
                <w:szCs w:val="20"/>
              </w:rPr>
              <w:t>Compañía / Proyecto / Puesto / Experiencia técnica y administrativa pertinente</w:t>
            </w:r>
          </w:p>
        </w:tc>
      </w:tr>
      <w:tr w:rsidR="00087C96" w:rsidRPr="00087C96" w14:paraId="76DCB8AB" w14:textId="77777777" w:rsidTr="00087C96">
        <w:trPr>
          <w:cantSplit/>
        </w:trPr>
        <w:tc>
          <w:tcPr>
            <w:tcW w:w="1080" w:type="dxa"/>
            <w:tcBorders>
              <w:top w:val="single" w:sz="6" w:space="0" w:color="auto"/>
              <w:left w:val="single" w:sz="6" w:space="0" w:color="auto"/>
            </w:tcBorders>
          </w:tcPr>
          <w:p w14:paraId="76DCB8A8"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single" w:sz="6" w:space="0" w:color="auto"/>
              <w:left w:val="single" w:sz="6" w:space="0" w:color="auto"/>
            </w:tcBorders>
          </w:tcPr>
          <w:p w14:paraId="76DCB8A9"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single" w:sz="6" w:space="0" w:color="auto"/>
              <w:left w:val="single" w:sz="6" w:space="0" w:color="auto"/>
              <w:right w:val="single" w:sz="6" w:space="0" w:color="auto"/>
            </w:tcBorders>
          </w:tcPr>
          <w:p w14:paraId="76DCB8AA"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76DCB8AF" w14:textId="77777777" w:rsidTr="00087C96">
        <w:trPr>
          <w:cantSplit/>
        </w:trPr>
        <w:tc>
          <w:tcPr>
            <w:tcW w:w="1080" w:type="dxa"/>
            <w:tcBorders>
              <w:top w:val="dotted" w:sz="4" w:space="0" w:color="auto"/>
              <w:left w:val="single" w:sz="6" w:space="0" w:color="auto"/>
            </w:tcBorders>
          </w:tcPr>
          <w:p w14:paraId="76DCB8AC"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tcBorders>
          </w:tcPr>
          <w:p w14:paraId="76DCB8AD"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right w:val="single" w:sz="6" w:space="0" w:color="auto"/>
            </w:tcBorders>
          </w:tcPr>
          <w:p w14:paraId="76DCB8AE"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76DCB8B3" w14:textId="77777777" w:rsidTr="00087C96">
        <w:trPr>
          <w:cantSplit/>
        </w:trPr>
        <w:tc>
          <w:tcPr>
            <w:tcW w:w="1080" w:type="dxa"/>
            <w:tcBorders>
              <w:top w:val="dotted" w:sz="4" w:space="0" w:color="auto"/>
              <w:left w:val="single" w:sz="6" w:space="0" w:color="auto"/>
              <w:bottom w:val="dotted" w:sz="4" w:space="0" w:color="auto"/>
            </w:tcBorders>
          </w:tcPr>
          <w:p w14:paraId="76DCB8B0"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bottom w:val="dotted" w:sz="4" w:space="0" w:color="auto"/>
            </w:tcBorders>
          </w:tcPr>
          <w:p w14:paraId="76DCB8B1"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B2"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76DCB8B7" w14:textId="77777777" w:rsidTr="00087C96">
        <w:trPr>
          <w:cantSplit/>
        </w:trPr>
        <w:tc>
          <w:tcPr>
            <w:tcW w:w="1080" w:type="dxa"/>
            <w:tcBorders>
              <w:left w:val="single" w:sz="6" w:space="0" w:color="auto"/>
            </w:tcBorders>
          </w:tcPr>
          <w:p w14:paraId="76DCB8B4"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u w:val="single"/>
              </w:rPr>
            </w:pPr>
          </w:p>
        </w:tc>
        <w:tc>
          <w:tcPr>
            <w:tcW w:w="1080" w:type="dxa"/>
            <w:tcBorders>
              <w:left w:val="single" w:sz="6" w:space="0" w:color="auto"/>
            </w:tcBorders>
          </w:tcPr>
          <w:p w14:paraId="76DCB8B5"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left w:val="single" w:sz="6" w:space="0" w:color="auto"/>
              <w:right w:val="single" w:sz="6" w:space="0" w:color="auto"/>
            </w:tcBorders>
          </w:tcPr>
          <w:p w14:paraId="76DCB8B6"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76DCB8BB" w14:textId="77777777" w:rsidTr="00087C96">
        <w:trPr>
          <w:cantSplit/>
        </w:trPr>
        <w:tc>
          <w:tcPr>
            <w:tcW w:w="1080" w:type="dxa"/>
            <w:tcBorders>
              <w:top w:val="dotted" w:sz="4" w:space="0" w:color="auto"/>
              <w:left w:val="single" w:sz="6" w:space="0" w:color="auto"/>
              <w:bottom w:val="dotted" w:sz="4" w:space="0" w:color="auto"/>
            </w:tcBorders>
          </w:tcPr>
          <w:p w14:paraId="76DCB8B8"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bottom w:val="dotted" w:sz="4" w:space="0" w:color="auto"/>
            </w:tcBorders>
          </w:tcPr>
          <w:p w14:paraId="76DCB8B9"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BA"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76DCB8BF" w14:textId="77777777" w:rsidTr="00087C96">
        <w:trPr>
          <w:cantSplit/>
        </w:trPr>
        <w:tc>
          <w:tcPr>
            <w:tcW w:w="1080" w:type="dxa"/>
            <w:tcBorders>
              <w:left w:val="single" w:sz="6" w:space="0" w:color="auto"/>
            </w:tcBorders>
          </w:tcPr>
          <w:p w14:paraId="76DCB8BC"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left w:val="single" w:sz="6" w:space="0" w:color="auto"/>
            </w:tcBorders>
          </w:tcPr>
          <w:p w14:paraId="76DCB8BD"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left w:val="single" w:sz="6" w:space="0" w:color="auto"/>
              <w:right w:val="single" w:sz="6" w:space="0" w:color="auto"/>
            </w:tcBorders>
          </w:tcPr>
          <w:p w14:paraId="76DCB8BE"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76DCB8C3" w14:textId="77777777" w:rsidTr="00087C96">
        <w:trPr>
          <w:cantSplit/>
        </w:trPr>
        <w:tc>
          <w:tcPr>
            <w:tcW w:w="1080" w:type="dxa"/>
            <w:tcBorders>
              <w:top w:val="dotted" w:sz="4" w:space="0" w:color="auto"/>
              <w:left w:val="single" w:sz="6" w:space="0" w:color="auto"/>
              <w:bottom w:val="dotted" w:sz="4" w:space="0" w:color="auto"/>
            </w:tcBorders>
          </w:tcPr>
          <w:p w14:paraId="76DCB8C0"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bottom w:val="dotted" w:sz="4" w:space="0" w:color="auto"/>
            </w:tcBorders>
          </w:tcPr>
          <w:p w14:paraId="76DCB8C1"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C2"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76DCB8C7" w14:textId="77777777" w:rsidTr="00087C96">
        <w:trPr>
          <w:cantSplit/>
        </w:trPr>
        <w:tc>
          <w:tcPr>
            <w:tcW w:w="1080" w:type="dxa"/>
            <w:tcBorders>
              <w:left w:val="single" w:sz="6" w:space="0" w:color="auto"/>
              <w:bottom w:val="single" w:sz="6" w:space="0" w:color="auto"/>
            </w:tcBorders>
          </w:tcPr>
          <w:p w14:paraId="76DCB8C4"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left w:val="single" w:sz="6" w:space="0" w:color="auto"/>
              <w:bottom w:val="single" w:sz="6" w:space="0" w:color="auto"/>
            </w:tcBorders>
          </w:tcPr>
          <w:p w14:paraId="76DCB8C5"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left w:val="single" w:sz="6" w:space="0" w:color="auto"/>
              <w:bottom w:val="single" w:sz="6" w:space="0" w:color="auto"/>
              <w:right w:val="single" w:sz="6" w:space="0" w:color="auto"/>
            </w:tcBorders>
          </w:tcPr>
          <w:p w14:paraId="76DCB8C6"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bl>
    <w:p w14:paraId="76DCB8C8" w14:textId="77777777" w:rsidR="00087C96" w:rsidRPr="00087C96" w:rsidRDefault="00087C96"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23CB3161" w14:textId="77777777" w:rsidR="0073129E" w:rsidRDefault="0073129E" w:rsidP="00087C96">
      <w:pPr>
        <w:spacing w:after="0" w:line="240" w:lineRule="auto"/>
        <w:jc w:val="both"/>
        <w:rPr>
          <w:rFonts w:ascii="Times New Roman" w:eastAsia="Times New Roman" w:hAnsi="Times New Roman" w:cs="Times New Roman"/>
          <w:sz w:val="24"/>
          <w:szCs w:val="20"/>
        </w:rPr>
        <w:sectPr w:rsidR="0073129E" w:rsidSect="00087C96">
          <w:pgSz w:w="12240" w:h="15840"/>
          <w:pgMar w:top="1440" w:right="1440" w:bottom="1440" w:left="1440" w:header="720" w:footer="720" w:gutter="0"/>
          <w:cols w:space="720"/>
          <w:docGrid w:linePitch="360"/>
        </w:sectPr>
      </w:pPr>
    </w:p>
    <w:p w14:paraId="69BC0D6E" w14:textId="60434713" w:rsidR="001931DB" w:rsidRPr="00742E8D" w:rsidRDefault="00347C48" w:rsidP="00347C48">
      <w:pPr>
        <w:pStyle w:val="Heading3forTOC"/>
        <w:numPr>
          <w:ilvl w:val="0"/>
          <w:numId w:val="0"/>
        </w:numPr>
        <w:ind w:left="360"/>
        <w:rPr>
          <w:rFonts w:eastAsia="SimSun"/>
        </w:rPr>
      </w:pPr>
      <w:bookmarkStart w:id="375" w:name="_Toc434846248"/>
      <w:bookmarkStart w:id="376" w:name="_Toc488844635"/>
      <w:bookmarkStart w:id="377" w:name="_Toc495664893"/>
      <w:bookmarkStart w:id="378" w:name="_Toc495667313"/>
      <w:r>
        <w:lastRenderedPageBreak/>
        <w:t>D. Carta de Oferta Financiera</w:t>
      </w:r>
      <w:bookmarkEnd w:id="375"/>
      <w:bookmarkEnd w:id="376"/>
      <w:bookmarkEnd w:id="377"/>
      <w:bookmarkEnd w:id="378"/>
    </w:p>
    <w:p w14:paraId="6E5C323D" w14:textId="77777777" w:rsidR="001931DB" w:rsidRPr="00656EF1" w:rsidRDefault="001931DB" w:rsidP="001931DB">
      <w:pPr>
        <w:tabs>
          <w:tab w:val="right" w:pos="9000"/>
        </w:tabs>
        <w:spacing w:after="0" w:line="240" w:lineRule="auto"/>
        <w:jc w:val="both"/>
        <w:rPr>
          <w:rFonts w:ascii="Times New Roman" w:eastAsia="Times New Roman" w:hAnsi="Times New Roman"/>
          <w:sz w:val="24"/>
          <w:szCs w:val="24"/>
        </w:rPr>
      </w:pPr>
      <w:proofErr w:type="spellStart"/>
      <w:r>
        <w:rPr>
          <w:rFonts w:ascii="Times New Roman" w:hAnsi="Times New Roman"/>
          <w:sz w:val="24"/>
          <w:szCs w:val="24"/>
        </w:rPr>
        <w:t>Nº</w:t>
      </w:r>
      <w:proofErr w:type="spellEnd"/>
      <w:r>
        <w:rPr>
          <w:rFonts w:ascii="Times New Roman" w:hAnsi="Times New Roman"/>
          <w:sz w:val="24"/>
          <w:szCs w:val="24"/>
        </w:rPr>
        <w:t xml:space="preserve"> de Invitación a Licitar: _________________________________________</w:t>
      </w:r>
    </w:p>
    <w:p w14:paraId="620042F9" w14:textId="77777777" w:rsidR="001931DB" w:rsidRPr="007241BF"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p>
    <w:p w14:paraId="3F162B31" w14:textId="77777777" w:rsidR="001931DB" w:rsidRPr="007241BF"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Nombre de Contrato: ____________________________________________</w:t>
      </w:r>
    </w:p>
    <w:p w14:paraId="5083BD62" w14:textId="77777777" w:rsidR="001931DB" w:rsidRPr="0063164A"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p>
    <w:p w14:paraId="6905367C" w14:textId="77777777" w:rsidR="001931DB" w:rsidRPr="00B405AD"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No. de lote: ______________________________________________________</w:t>
      </w:r>
    </w:p>
    <w:p w14:paraId="080823BE" w14:textId="77777777" w:rsidR="001931DB" w:rsidRPr="00B405AD"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p>
    <w:p w14:paraId="3B4FEAB1" w14:textId="77777777" w:rsidR="001931DB" w:rsidRPr="00B405AD"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p>
    <w:p w14:paraId="03EB6AC3" w14:textId="77777777" w:rsidR="001931DB" w:rsidRPr="00EE14FE" w:rsidRDefault="001931DB" w:rsidP="001931DB">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color w:val="000000"/>
          <w:sz w:val="24"/>
          <w:szCs w:val="24"/>
        </w:rPr>
        <w:t xml:space="preserve">Para: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sz w:val="24"/>
          <w:szCs w:val="24"/>
        </w:rPr>
        <w:t>El Cliente/Agente de Adquisiciones</w:t>
      </w:r>
    </w:p>
    <w:p w14:paraId="796B61E0" w14:textId="77777777" w:rsidR="001931DB" w:rsidRPr="00742E8D" w:rsidRDefault="001931DB" w:rsidP="001931DB">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Dirección</w:t>
      </w:r>
    </w:p>
    <w:p w14:paraId="2796C091" w14:textId="77777777" w:rsidR="001931DB" w:rsidRPr="00742E8D"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p>
    <w:p w14:paraId="5D664D9F" w14:textId="77777777" w:rsidR="001931DB" w:rsidRPr="00742E8D"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p>
    <w:p w14:paraId="38BCA986" w14:textId="77777777" w:rsidR="001931DB" w:rsidRPr="00742E8D"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Señoras y Señores</w:t>
      </w:r>
    </w:p>
    <w:p w14:paraId="38C04E93" w14:textId="77777777" w:rsidR="001931DB" w:rsidRPr="00742E8D"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p>
    <w:p w14:paraId="44932F86" w14:textId="77777777" w:rsidR="001931DB" w:rsidRPr="00742E8D"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Nosotros, los suscritos, declaramos y certificamos que:</w:t>
      </w:r>
    </w:p>
    <w:p w14:paraId="5D930484" w14:textId="77777777" w:rsidR="001931DB" w:rsidRPr="00742E8D"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p>
    <w:p w14:paraId="6C2117D0" w14:textId="77777777" w:rsidR="001931DB" w:rsidRPr="00FA1762" w:rsidRDefault="001931DB" w:rsidP="00F526BB">
      <w:pPr>
        <w:numPr>
          <w:ilvl w:val="0"/>
          <w:numId w:val="26"/>
        </w:num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Hemos examinado y que nosotros no tenemos reservas con respecto al Documento de Licitación, incluidos sus Suplementos emitidos de acuerdo con las Instrucciones para Licitantes.</w:t>
      </w:r>
    </w:p>
    <w:p w14:paraId="4C9B7AED" w14:textId="77777777" w:rsidR="001931DB" w:rsidRPr="00742E8D" w:rsidRDefault="001931DB" w:rsidP="00F526BB">
      <w:pPr>
        <w:numPr>
          <w:ilvl w:val="0"/>
          <w:numId w:val="26"/>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rPr>
        <w:t xml:space="preserve">De conformidad con las Condiciones del Contrato, los Requisitos del Cliente y la Lista de Precios y los Suplementos Números </w:t>
      </w:r>
      <w:r>
        <w:rPr>
          <w:rFonts w:ascii="Times New Roman" w:hAnsi="Times New Roman"/>
          <w:b/>
          <w:bCs/>
          <w:color w:val="000000"/>
          <w:sz w:val="24"/>
        </w:rPr>
        <w:t>[Insertar Números de Suplementos]</w:t>
      </w:r>
      <w:r>
        <w:rPr>
          <w:rFonts w:ascii="Times New Roman" w:hAnsi="Times New Roman"/>
          <w:color w:val="000000"/>
          <w:sz w:val="24"/>
        </w:rPr>
        <w:t xml:space="preserve"> para la efectuación de las Obras mencionadas anteriormente, ofrecemos diseñar, construir e instalar dichas Obras y remediar cualquier defecto en ellas en conformidad con las Condiciones del Contrato, los Requisitos del Cliente, la Lista de Precios y los Suplementos por la suma de </w:t>
      </w:r>
      <w:r>
        <w:rPr>
          <w:rFonts w:ascii="Times New Roman" w:hAnsi="Times New Roman"/>
          <w:b/>
          <w:bCs/>
          <w:color w:val="000000"/>
          <w:sz w:val="24"/>
        </w:rPr>
        <w:t>[ingresar la cantidad en números y palabras] [tal como se especifica en el Apéndice a la Oferta Financiera u otras sumas que puedan determinarse de acuerdo con las condiciones].</w:t>
      </w:r>
    </w:p>
    <w:p w14:paraId="03C7B363" w14:textId="77777777" w:rsidR="001931DB" w:rsidRPr="00FA1762" w:rsidRDefault="001931DB" w:rsidP="00F526BB">
      <w:pPr>
        <w:numPr>
          <w:ilvl w:val="0"/>
          <w:numId w:val="26"/>
        </w:numPr>
        <w:autoSpaceDE w:val="0"/>
        <w:autoSpaceDN w:val="0"/>
        <w:adjustRightInd w:val="0"/>
        <w:spacing w:after="0" w:line="240" w:lineRule="auto"/>
        <w:jc w:val="both"/>
        <w:rPr>
          <w:rFonts w:ascii="Times New Roman" w:hAnsi="Times New Roman"/>
          <w:color w:val="000000"/>
          <w:sz w:val="24"/>
        </w:rPr>
      </w:pPr>
      <w:r>
        <w:rPr>
          <w:rFonts w:ascii="Times New Roman" w:hAnsi="Times New Roman"/>
          <w:sz w:val="24"/>
        </w:rPr>
        <w:t xml:space="preserve">En caso de que se nos adjudique otro lote además de este lote, ofreceremos un descuento de </w:t>
      </w:r>
      <w:r>
        <w:rPr>
          <w:rFonts w:ascii="Times New Roman" w:hAnsi="Times New Roman"/>
          <w:b/>
          <w:bCs/>
          <w:sz w:val="24"/>
        </w:rPr>
        <w:t xml:space="preserve">[insertar cantidad de descuento en números y palabras] </w:t>
      </w:r>
      <w:r>
        <w:rPr>
          <w:rFonts w:ascii="Times New Roman" w:hAnsi="Times New Roman"/>
          <w:sz w:val="24"/>
        </w:rPr>
        <w:t>que se aplicará de la siguiente manera:</w:t>
      </w:r>
      <w:r>
        <w:rPr>
          <w:rFonts w:ascii="Times New Roman" w:hAnsi="Times New Roman"/>
          <w:i/>
          <w:sz w:val="24"/>
        </w:rPr>
        <w:t xml:space="preserve"> </w:t>
      </w:r>
      <w:r>
        <w:rPr>
          <w:rFonts w:ascii="Times New Roman" w:hAnsi="Times New Roman"/>
          <w:b/>
          <w:sz w:val="24"/>
        </w:rPr>
        <w:t>[describir la metodología para aplicar el descuento.]</w:t>
      </w:r>
    </w:p>
    <w:p w14:paraId="1F3995EA" w14:textId="77777777" w:rsidR="001931DB" w:rsidRPr="00742E8D" w:rsidRDefault="001931DB" w:rsidP="00F526BB">
      <w:pPr>
        <w:numPr>
          <w:ilvl w:val="0"/>
          <w:numId w:val="26"/>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Reconocemos que el Apéndice de la Oferta Financiera forma parte de nuestra Oferta.</w:t>
      </w:r>
    </w:p>
    <w:p w14:paraId="7F38E747" w14:textId="5A970ABD" w:rsidR="001931DB" w:rsidRPr="00405910" w:rsidRDefault="001931DB" w:rsidP="00F526BB">
      <w:pPr>
        <w:numPr>
          <w:ilvl w:val="0"/>
          <w:numId w:val="26"/>
        </w:numPr>
        <w:autoSpaceDE w:val="0"/>
        <w:autoSpaceDN w:val="0"/>
        <w:adjustRightInd w:val="0"/>
        <w:spacing w:after="0" w:line="240" w:lineRule="auto"/>
        <w:jc w:val="both"/>
        <w:rPr>
          <w:rFonts w:ascii="Times New Roman" w:hAnsi="Times New Roman"/>
          <w:szCs w:val="24"/>
        </w:rPr>
      </w:pPr>
      <w:r>
        <w:rPr>
          <w:rFonts w:ascii="Times New Roman" w:hAnsi="Times New Roman"/>
          <w:sz w:val="24"/>
          <w:szCs w:val="24"/>
        </w:rPr>
        <w:t xml:space="preserve">Reconocemos el aviso de La Política de MCC sobre Prevención, Detección y Corrección de Fraudes y Corrupciones en las Operaciones de MCC ("Política de MCC </w:t>
      </w:r>
      <w:proofErr w:type="spellStart"/>
      <w:r>
        <w:rPr>
          <w:rFonts w:ascii="Times New Roman" w:hAnsi="Times New Roman"/>
          <w:sz w:val="24"/>
          <w:szCs w:val="24"/>
        </w:rPr>
        <w:t>AFC</w:t>
      </w:r>
      <w:proofErr w:type="spellEnd"/>
      <w:r>
        <w:rPr>
          <w:rFonts w:ascii="Times New Roman" w:hAnsi="Times New Roman"/>
          <w:sz w:val="24"/>
          <w:szCs w:val="24"/>
        </w:rPr>
        <w:t>"). Hemos tomado medidas para asegurarnos de que ninguna persona que actúe por nosotros, o en nuestro nombre haya realizado prácticas corruptas o fraudulentas descritas en las ITB 3. Como parte de esto, certificamos que:</w:t>
      </w:r>
    </w:p>
    <w:p w14:paraId="450D949D" w14:textId="77777777" w:rsidR="001931DB" w:rsidRPr="00656EF1" w:rsidRDefault="001931DB" w:rsidP="00F526BB">
      <w:pPr>
        <w:pStyle w:val="Text"/>
        <w:numPr>
          <w:ilvl w:val="1"/>
          <w:numId w:val="82"/>
        </w:numPr>
        <w:ind w:left="1440"/>
      </w:pPr>
      <w:r>
        <w:t>Los precios en esta oferta se han alcanzado de forma independiente, sin el propósito de restringir la competencia, cualquier consulta, comunicación o acuerdo con cualquier otro licitante o competidor relacionado con—</w:t>
      </w:r>
    </w:p>
    <w:p w14:paraId="350B34C3" w14:textId="77777777" w:rsidR="001931DB" w:rsidRPr="007241BF" w:rsidRDefault="001931DB" w:rsidP="00F526BB">
      <w:pPr>
        <w:pStyle w:val="Text"/>
        <w:numPr>
          <w:ilvl w:val="0"/>
          <w:numId w:val="83"/>
        </w:numPr>
        <w:ind w:left="1800" w:hanging="180"/>
      </w:pPr>
      <w:r>
        <w:t>Esos precios;</w:t>
      </w:r>
    </w:p>
    <w:p w14:paraId="09F3DBA2" w14:textId="77777777" w:rsidR="001931DB" w:rsidRPr="007241BF" w:rsidRDefault="001931DB" w:rsidP="00F526BB">
      <w:pPr>
        <w:pStyle w:val="Text"/>
        <w:numPr>
          <w:ilvl w:val="0"/>
          <w:numId w:val="83"/>
        </w:numPr>
        <w:ind w:left="1800" w:hanging="180"/>
      </w:pPr>
      <w:r>
        <w:t>La intención de presentar una oferta; o</w:t>
      </w:r>
    </w:p>
    <w:p w14:paraId="6B3D9191" w14:textId="77777777" w:rsidR="001931DB" w:rsidRPr="0063164A" w:rsidRDefault="001931DB" w:rsidP="00F526BB">
      <w:pPr>
        <w:pStyle w:val="Text"/>
        <w:numPr>
          <w:ilvl w:val="0"/>
          <w:numId w:val="83"/>
        </w:numPr>
        <w:ind w:left="1800" w:hanging="180"/>
      </w:pPr>
      <w:r>
        <w:t>Los métodos o factores utilizados para calcular los precios ofrecidos.</w:t>
      </w:r>
    </w:p>
    <w:p w14:paraId="34065EF6" w14:textId="77777777" w:rsidR="001931DB" w:rsidRPr="00B405AD" w:rsidRDefault="001931DB" w:rsidP="00F526BB">
      <w:pPr>
        <w:pStyle w:val="Text"/>
        <w:numPr>
          <w:ilvl w:val="1"/>
          <w:numId w:val="82"/>
        </w:numPr>
        <w:ind w:left="1440"/>
      </w:pPr>
      <w:r>
        <w:t xml:space="preserve">Los precios en esta oferta no han sido, y no serán revelados a sabiendas, directa o </w:t>
      </w:r>
      <w:r>
        <w:lastRenderedPageBreak/>
        <w:t>indirectamente, a ningún otro licitante o competidor antes de la apertura de la oferta (en el caso de una solicitud de oferta sellada) o la adjudicación del contrato (en el caso de licitación negociada) a menos que sea requerido por la ley; y</w:t>
      </w:r>
    </w:p>
    <w:p w14:paraId="7375E3CC" w14:textId="77777777" w:rsidR="001931DB" w:rsidRPr="00B405AD" w:rsidRDefault="001931DB" w:rsidP="00F526BB">
      <w:pPr>
        <w:pStyle w:val="Text"/>
        <w:numPr>
          <w:ilvl w:val="1"/>
          <w:numId w:val="82"/>
        </w:numPr>
        <w:ind w:left="1440"/>
      </w:pPr>
      <w:r>
        <w:t>No hemos hecho, ni se hará, ningún intento por inducir a ninguna otra parte a presentar, o a no presentar una oferta con el fin de restringir la competencia.</w:t>
      </w:r>
    </w:p>
    <w:p w14:paraId="0CB1008C" w14:textId="77777777" w:rsidR="001931DB" w:rsidRPr="00742E8D" w:rsidRDefault="001931DB" w:rsidP="00F526BB">
      <w:pPr>
        <w:numPr>
          <w:ilvl w:val="0"/>
          <w:numId w:val="26"/>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sz w:val="24"/>
          <w:szCs w:val="24"/>
        </w:rPr>
        <w:t>Nos comprometemos, si se acepta nuestra Oferta, a obtener una Garantía de Cumplimiento de acuerdo con el Documento de Licitación, y a comenzar las Obras tan pronto como sea razonablemente posible después de la recepción del aviso de parte del Ingeniero de comenzar, y a completar la totalidad de las obras comprendidas en el Contrato dentro del tiempo establecido en el Apéndice de la Oferta Financiera.</w:t>
      </w:r>
    </w:p>
    <w:p w14:paraId="7D6EC303" w14:textId="77777777" w:rsidR="001931DB" w:rsidRPr="00FA1762" w:rsidRDefault="001931DB" w:rsidP="00F526BB">
      <w:pPr>
        <w:numPr>
          <w:ilvl w:val="0"/>
          <w:numId w:val="26"/>
        </w:numPr>
        <w:autoSpaceDE w:val="0"/>
        <w:autoSpaceDN w:val="0"/>
        <w:adjustRightInd w:val="0"/>
        <w:spacing w:after="0" w:line="240" w:lineRule="auto"/>
        <w:jc w:val="both"/>
        <w:rPr>
          <w:rFonts w:ascii="Times New Roman" w:hAnsi="Times New Roman"/>
          <w:color w:val="000000"/>
          <w:sz w:val="24"/>
        </w:rPr>
      </w:pPr>
      <w:r>
        <w:rPr>
          <w:rFonts w:ascii="Times New Roman" w:hAnsi="Times New Roman"/>
          <w:sz w:val="24"/>
        </w:rPr>
        <w:t xml:space="preserve">Nuestra oferta deberá ser válida durante un período de </w:t>
      </w:r>
      <w:r>
        <w:rPr>
          <w:rFonts w:ascii="Times New Roman" w:hAnsi="Times New Roman"/>
          <w:b/>
          <w:sz w:val="24"/>
        </w:rPr>
        <w:t>[insertar número]</w:t>
      </w:r>
      <w:r>
        <w:rPr>
          <w:rFonts w:ascii="Times New Roman" w:hAnsi="Times New Roman"/>
          <w:sz w:val="24"/>
        </w:rPr>
        <w:t xml:space="preserve"> días desde la fecha fijada para el plazo de presentación de la oferta en conformidad con el Documento de Licitación, y seguirán siendo vinculantes para nosotros y podrá ser aceptada en cualquier momento antes de la expiración de dicho período.</w:t>
      </w:r>
    </w:p>
    <w:p w14:paraId="1D3C4739" w14:textId="77777777" w:rsidR="001931DB" w:rsidRPr="00FA1762" w:rsidRDefault="001931DB" w:rsidP="00F526BB">
      <w:pPr>
        <w:numPr>
          <w:ilvl w:val="0"/>
          <w:numId w:val="26"/>
        </w:num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 xml:space="preserve">Excepto, y hasta que se prepare y firme un Contrato formal, esta Oferta, junto con su aceptación por escrito </w:t>
      </w:r>
      <w:proofErr w:type="gramStart"/>
      <w:r>
        <w:rPr>
          <w:rFonts w:ascii="Times New Roman" w:hAnsi="Times New Roman"/>
          <w:color w:val="000000"/>
          <w:sz w:val="24"/>
        </w:rPr>
        <w:t>del mismo</w:t>
      </w:r>
      <w:proofErr w:type="gramEnd"/>
      <w:r>
        <w:rPr>
          <w:rFonts w:ascii="Times New Roman" w:hAnsi="Times New Roman"/>
          <w:color w:val="000000"/>
          <w:sz w:val="24"/>
        </w:rPr>
        <w:t xml:space="preserve"> en forma de una Carta de Aceptación firmada y entregada por usted, constituirá un contrato vinculante entre nosotros.</w:t>
      </w:r>
    </w:p>
    <w:p w14:paraId="2C85165F" w14:textId="77777777" w:rsidR="001931DB" w:rsidRPr="00FA1762" w:rsidRDefault="001931DB" w:rsidP="00F526BB">
      <w:pPr>
        <w:numPr>
          <w:ilvl w:val="0"/>
          <w:numId w:val="26"/>
        </w:num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Entendemos que la usted, no está obligado a aceptar la Oferta del precio más bajo, ni ninguna otra que pueda recibir.</w:t>
      </w:r>
    </w:p>
    <w:p w14:paraId="08B80AFD" w14:textId="77777777" w:rsidR="001931DB" w:rsidRPr="00742E8D" w:rsidRDefault="001931DB" w:rsidP="00F526BB">
      <w:pPr>
        <w:numPr>
          <w:ilvl w:val="0"/>
          <w:numId w:val="26"/>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Cumplimos con los requisitos de las ITB 5 del Documento de Licitación, según corresponda.</w:t>
      </w:r>
    </w:p>
    <w:p w14:paraId="178A4289" w14:textId="77777777" w:rsidR="001931DB" w:rsidRPr="00742E8D" w:rsidRDefault="001931DB" w:rsidP="00F526BB">
      <w:pPr>
        <w:numPr>
          <w:ilvl w:val="0"/>
          <w:numId w:val="26"/>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sz w:val="24"/>
          <w:szCs w:val="24"/>
        </w:rPr>
        <w:t>Todos los subcontratistas y proveedores cumplen o bien cumplirán con los requisitos de las ITB 5 del Documento de Licitación, según corresponda.</w:t>
      </w:r>
    </w:p>
    <w:p w14:paraId="2E274535" w14:textId="77777777" w:rsidR="001931DB" w:rsidRPr="00742E8D" w:rsidRDefault="001931DB" w:rsidP="00F526BB">
      <w:pPr>
        <w:numPr>
          <w:ilvl w:val="0"/>
          <w:numId w:val="26"/>
        </w:num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No estamos participando, como Licitante o como subcontratista, en más de una Oferta en este proceso de licitación de acuerdo con las ITB 5.6 (d).</w:t>
      </w:r>
    </w:p>
    <w:p w14:paraId="3A83F90D" w14:textId="178DCC5D" w:rsidR="001931DB" w:rsidRPr="00FA1762" w:rsidRDefault="001931DB" w:rsidP="00F526BB">
      <w:pPr>
        <w:numPr>
          <w:ilvl w:val="0"/>
          <w:numId w:val="26"/>
        </w:num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 xml:space="preserve">A </w:t>
      </w:r>
      <w:r w:rsidR="001C0D5B">
        <w:rPr>
          <w:rFonts w:ascii="Times New Roman" w:hAnsi="Times New Roman"/>
          <w:color w:val="000000"/>
          <w:sz w:val="24"/>
        </w:rPr>
        <w:t>continuación,</w:t>
      </w:r>
      <w:r>
        <w:rPr>
          <w:rFonts w:ascii="Times New Roman" w:hAnsi="Times New Roman"/>
          <w:color w:val="000000"/>
          <w:sz w:val="24"/>
        </w:rPr>
        <w:t xml:space="preserve"> se detallan las comisiones o gratificaciones, si las hubiese, pagadas o que pagaremos nosotros a los agentes relacionados con esta Oferta y con el cumplimiento del Contrato, si se nos adjudica el Contrato:</w:t>
      </w:r>
    </w:p>
    <w:p w14:paraId="73F63904" w14:textId="77777777" w:rsidR="001931DB" w:rsidRPr="00742E8D" w:rsidRDefault="001931DB" w:rsidP="001931DB">
      <w:pPr>
        <w:spacing w:after="0" w:line="240" w:lineRule="auto"/>
        <w:jc w:val="both"/>
        <w:rPr>
          <w:rFonts w:ascii="Times New Roman" w:eastAsia="Times New Roman" w:hAnsi="Times New Roman"/>
          <w:sz w:val="24"/>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1931DB" w:rsidRPr="00742E8D" w14:paraId="14B6DDB4" w14:textId="77777777" w:rsidTr="001931DB">
        <w:trPr>
          <w:jc w:val="center"/>
        </w:trPr>
        <w:tc>
          <w:tcPr>
            <w:tcW w:w="3574" w:type="dxa"/>
            <w:tcBorders>
              <w:bottom w:val="single" w:sz="6" w:space="0" w:color="auto"/>
            </w:tcBorders>
          </w:tcPr>
          <w:p w14:paraId="47F651BA" w14:textId="77777777" w:rsidR="001931DB" w:rsidRPr="00742E8D" w:rsidRDefault="001931DB" w:rsidP="001931DB">
            <w:pPr>
              <w:keepNext/>
              <w:keepLines/>
              <w:suppressAutoHyphens/>
              <w:spacing w:after="0" w:line="240" w:lineRule="auto"/>
              <w:ind w:right="-36"/>
              <w:jc w:val="both"/>
              <w:rPr>
                <w:rFonts w:ascii="Times New Roman" w:eastAsia="Times New Roman" w:hAnsi="Times New Roman"/>
                <w:sz w:val="24"/>
                <w:szCs w:val="24"/>
              </w:rPr>
            </w:pPr>
            <w:r>
              <w:rPr>
                <w:rFonts w:ascii="Times New Roman" w:hAnsi="Times New Roman"/>
                <w:sz w:val="24"/>
                <w:szCs w:val="24"/>
              </w:rPr>
              <w:br w:type="page"/>
              <w:t>Nombre y dirección de agente</w:t>
            </w:r>
          </w:p>
        </w:tc>
        <w:tc>
          <w:tcPr>
            <w:tcW w:w="360" w:type="dxa"/>
          </w:tcPr>
          <w:p w14:paraId="4FAA2F66" w14:textId="77777777" w:rsidR="001931DB" w:rsidRPr="00742E8D" w:rsidRDefault="001931DB" w:rsidP="001931DB">
            <w:pPr>
              <w:keepNext/>
              <w:keepLines/>
              <w:tabs>
                <w:tab w:val="left" w:pos="2070"/>
              </w:tabs>
              <w:suppressAutoHyphens/>
              <w:spacing w:after="0" w:line="240" w:lineRule="auto"/>
              <w:jc w:val="both"/>
              <w:rPr>
                <w:rFonts w:ascii="Times New Roman" w:eastAsia="Times New Roman" w:hAnsi="Times New Roman"/>
                <w:sz w:val="24"/>
                <w:szCs w:val="24"/>
              </w:rPr>
            </w:pPr>
          </w:p>
        </w:tc>
        <w:tc>
          <w:tcPr>
            <w:tcW w:w="1710" w:type="dxa"/>
            <w:tcBorders>
              <w:bottom w:val="single" w:sz="6" w:space="0" w:color="auto"/>
            </w:tcBorders>
          </w:tcPr>
          <w:p w14:paraId="4EE94C4C" w14:textId="77777777" w:rsidR="001931DB" w:rsidRPr="00742E8D" w:rsidRDefault="001931DB" w:rsidP="001931DB">
            <w:pPr>
              <w:keepNext/>
              <w:keepLines/>
              <w:tabs>
                <w:tab w:val="left" w:pos="2070"/>
              </w:tabs>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Cantidad y moneda</w:t>
            </w:r>
          </w:p>
        </w:tc>
        <w:tc>
          <w:tcPr>
            <w:tcW w:w="270" w:type="dxa"/>
          </w:tcPr>
          <w:p w14:paraId="6720DD31" w14:textId="77777777" w:rsidR="001931DB" w:rsidRPr="00742E8D" w:rsidRDefault="001931DB" w:rsidP="001931DB">
            <w:pPr>
              <w:keepNext/>
              <w:keepLines/>
              <w:tabs>
                <w:tab w:val="left" w:pos="2070"/>
              </w:tabs>
              <w:suppressAutoHyphens/>
              <w:spacing w:after="0" w:line="240" w:lineRule="auto"/>
              <w:ind w:right="-72"/>
              <w:jc w:val="both"/>
              <w:rPr>
                <w:rFonts w:ascii="Times New Roman" w:eastAsia="Times New Roman" w:hAnsi="Times New Roman"/>
                <w:sz w:val="24"/>
                <w:szCs w:val="24"/>
              </w:rPr>
            </w:pPr>
          </w:p>
        </w:tc>
        <w:tc>
          <w:tcPr>
            <w:tcW w:w="2694" w:type="dxa"/>
            <w:tcBorders>
              <w:bottom w:val="single" w:sz="6" w:space="0" w:color="auto"/>
            </w:tcBorders>
          </w:tcPr>
          <w:p w14:paraId="72D29BFB" w14:textId="77777777" w:rsidR="001931DB" w:rsidRPr="00742E8D" w:rsidRDefault="001931DB" w:rsidP="001931DB">
            <w:pPr>
              <w:keepNext/>
              <w:keepLines/>
              <w:tabs>
                <w:tab w:val="left" w:pos="2070"/>
              </w:tabs>
              <w:suppressAutoHyphens/>
              <w:spacing w:after="0" w:line="240" w:lineRule="auto"/>
              <w:ind w:right="-72"/>
              <w:jc w:val="both"/>
              <w:rPr>
                <w:rFonts w:ascii="Times New Roman" w:eastAsia="Times New Roman" w:hAnsi="Times New Roman"/>
                <w:sz w:val="24"/>
                <w:szCs w:val="24"/>
              </w:rPr>
            </w:pPr>
            <w:r>
              <w:rPr>
                <w:rFonts w:ascii="Times New Roman" w:hAnsi="Times New Roman"/>
                <w:sz w:val="24"/>
                <w:szCs w:val="24"/>
              </w:rPr>
              <w:t>Propósito de la comisión o gratificación</w:t>
            </w:r>
          </w:p>
        </w:tc>
      </w:tr>
      <w:tr w:rsidR="001931DB" w:rsidRPr="00742E8D" w14:paraId="11B2B28D" w14:textId="77777777" w:rsidTr="001931DB">
        <w:trPr>
          <w:jc w:val="center"/>
        </w:trPr>
        <w:tc>
          <w:tcPr>
            <w:tcW w:w="3574" w:type="dxa"/>
          </w:tcPr>
          <w:p w14:paraId="4663FD0F" w14:textId="77777777" w:rsidR="001931DB" w:rsidRPr="00742E8D" w:rsidRDefault="001931DB" w:rsidP="001931DB">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p>
        </w:tc>
        <w:tc>
          <w:tcPr>
            <w:tcW w:w="360" w:type="dxa"/>
          </w:tcPr>
          <w:p w14:paraId="04F00AE9" w14:textId="77777777" w:rsidR="001931DB" w:rsidRPr="00742E8D" w:rsidRDefault="001931DB" w:rsidP="001931DB">
            <w:pPr>
              <w:keepNext/>
              <w:keepLines/>
              <w:tabs>
                <w:tab w:val="left" w:pos="2070"/>
              </w:tabs>
              <w:suppressAutoHyphens/>
              <w:spacing w:after="0" w:line="240" w:lineRule="auto"/>
              <w:jc w:val="both"/>
              <w:rPr>
                <w:rFonts w:ascii="Times New Roman" w:eastAsia="Times New Roman" w:hAnsi="Times New Roman"/>
                <w:sz w:val="24"/>
                <w:szCs w:val="24"/>
              </w:rPr>
            </w:pPr>
          </w:p>
        </w:tc>
        <w:tc>
          <w:tcPr>
            <w:tcW w:w="1710" w:type="dxa"/>
          </w:tcPr>
          <w:p w14:paraId="07DF33B0" w14:textId="77777777" w:rsidR="001931DB" w:rsidRPr="00656EF1" w:rsidRDefault="001931DB" w:rsidP="001931DB">
            <w:pPr>
              <w:keepNext/>
              <w:keepLines/>
              <w:tabs>
                <w:tab w:val="left" w:pos="2070"/>
              </w:tabs>
              <w:suppressAutoHyphens/>
              <w:spacing w:after="0" w:line="240" w:lineRule="auto"/>
              <w:jc w:val="both"/>
              <w:rPr>
                <w:rFonts w:ascii="Times New Roman" w:eastAsia="Times New Roman" w:hAnsi="Times New Roman"/>
                <w:sz w:val="24"/>
                <w:szCs w:val="24"/>
              </w:rPr>
            </w:pPr>
          </w:p>
        </w:tc>
        <w:tc>
          <w:tcPr>
            <w:tcW w:w="270" w:type="dxa"/>
          </w:tcPr>
          <w:p w14:paraId="18CE8C68" w14:textId="77777777" w:rsidR="001931DB" w:rsidRPr="007241BF" w:rsidRDefault="001931DB" w:rsidP="001931DB">
            <w:pPr>
              <w:keepNext/>
              <w:keepLines/>
              <w:tabs>
                <w:tab w:val="left" w:pos="2070"/>
              </w:tabs>
              <w:suppressAutoHyphens/>
              <w:spacing w:after="0" w:line="240" w:lineRule="auto"/>
              <w:ind w:right="-72"/>
              <w:jc w:val="both"/>
              <w:rPr>
                <w:rFonts w:ascii="Times New Roman" w:eastAsia="Times New Roman" w:hAnsi="Times New Roman"/>
                <w:sz w:val="24"/>
                <w:szCs w:val="24"/>
              </w:rPr>
            </w:pPr>
          </w:p>
        </w:tc>
        <w:tc>
          <w:tcPr>
            <w:tcW w:w="2694" w:type="dxa"/>
          </w:tcPr>
          <w:p w14:paraId="46ED1E5D" w14:textId="77777777" w:rsidR="001931DB" w:rsidRPr="007241BF" w:rsidRDefault="001931DB" w:rsidP="001931DB">
            <w:pPr>
              <w:keepNext/>
              <w:keepLines/>
              <w:tabs>
                <w:tab w:val="left" w:pos="2070"/>
              </w:tabs>
              <w:suppressAutoHyphens/>
              <w:spacing w:after="0" w:line="240" w:lineRule="auto"/>
              <w:ind w:right="-72"/>
              <w:jc w:val="both"/>
              <w:rPr>
                <w:rFonts w:ascii="Times New Roman" w:eastAsia="Times New Roman" w:hAnsi="Times New Roman"/>
                <w:sz w:val="24"/>
                <w:szCs w:val="24"/>
              </w:rPr>
            </w:pPr>
          </w:p>
        </w:tc>
      </w:tr>
      <w:tr w:rsidR="001931DB" w:rsidRPr="00742E8D" w14:paraId="134174E6" w14:textId="77777777" w:rsidTr="001931DB">
        <w:trPr>
          <w:jc w:val="center"/>
        </w:trPr>
        <w:tc>
          <w:tcPr>
            <w:tcW w:w="3574" w:type="dxa"/>
            <w:tcBorders>
              <w:top w:val="single" w:sz="6" w:space="0" w:color="auto"/>
              <w:bottom w:val="single" w:sz="6" w:space="0" w:color="auto"/>
            </w:tcBorders>
          </w:tcPr>
          <w:p w14:paraId="0F7879C2" w14:textId="77777777" w:rsidR="001931DB" w:rsidRPr="00742E8D" w:rsidRDefault="001931DB" w:rsidP="001931DB">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p>
        </w:tc>
        <w:tc>
          <w:tcPr>
            <w:tcW w:w="360" w:type="dxa"/>
          </w:tcPr>
          <w:p w14:paraId="1BE3B33D" w14:textId="77777777" w:rsidR="001931DB" w:rsidRPr="00742E8D" w:rsidRDefault="001931DB" w:rsidP="001931DB">
            <w:pPr>
              <w:keepNext/>
              <w:keepLines/>
              <w:tabs>
                <w:tab w:val="left" w:pos="2070"/>
              </w:tabs>
              <w:suppressAutoHyphens/>
              <w:spacing w:after="0" w:line="240" w:lineRule="auto"/>
              <w:jc w:val="both"/>
              <w:rPr>
                <w:rFonts w:ascii="Times New Roman" w:eastAsia="Times New Roman" w:hAnsi="Times New Roman"/>
                <w:sz w:val="24"/>
                <w:szCs w:val="24"/>
              </w:rPr>
            </w:pPr>
          </w:p>
        </w:tc>
        <w:tc>
          <w:tcPr>
            <w:tcW w:w="1710" w:type="dxa"/>
            <w:tcBorders>
              <w:top w:val="single" w:sz="6" w:space="0" w:color="auto"/>
              <w:bottom w:val="single" w:sz="6" w:space="0" w:color="auto"/>
            </w:tcBorders>
          </w:tcPr>
          <w:p w14:paraId="095FE1A3" w14:textId="77777777" w:rsidR="001931DB" w:rsidRPr="00656EF1" w:rsidRDefault="001931DB" w:rsidP="001931DB">
            <w:pPr>
              <w:keepNext/>
              <w:keepLines/>
              <w:tabs>
                <w:tab w:val="left" w:pos="2070"/>
              </w:tabs>
              <w:suppressAutoHyphens/>
              <w:spacing w:after="0" w:line="240" w:lineRule="auto"/>
              <w:jc w:val="both"/>
              <w:rPr>
                <w:rFonts w:ascii="Times New Roman" w:eastAsia="Times New Roman" w:hAnsi="Times New Roman"/>
                <w:sz w:val="24"/>
                <w:szCs w:val="24"/>
              </w:rPr>
            </w:pPr>
          </w:p>
        </w:tc>
        <w:tc>
          <w:tcPr>
            <w:tcW w:w="270" w:type="dxa"/>
          </w:tcPr>
          <w:p w14:paraId="3E5FDFB7" w14:textId="77777777" w:rsidR="001931DB" w:rsidRPr="007241BF" w:rsidRDefault="001931DB" w:rsidP="001931DB">
            <w:pPr>
              <w:keepNext/>
              <w:keepLines/>
              <w:tabs>
                <w:tab w:val="left" w:pos="2070"/>
              </w:tabs>
              <w:suppressAutoHyphens/>
              <w:spacing w:after="0" w:line="240" w:lineRule="auto"/>
              <w:ind w:right="-72"/>
              <w:jc w:val="both"/>
              <w:rPr>
                <w:rFonts w:ascii="Times New Roman" w:eastAsia="Times New Roman" w:hAnsi="Times New Roman"/>
                <w:sz w:val="24"/>
                <w:szCs w:val="24"/>
              </w:rPr>
            </w:pPr>
          </w:p>
        </w:tc>
        <w:tc>
          <w:tcPr>
            <w:tcW w:w="2694" w:type="dxa"/>
            <w:tcBorders>
              <w:top w:val="single" w:sz="6" w:space="0" w:color="auto"/>
              <w:bottom w:val="single" w:sz="6" w:space="0" w:color="auto"/>
            </w:tcBorders>
          </w:tcPr>
          <w:p w14:paraId="7F163D7A" w14:textId="77777777" w:rsidR="001931DB" w:rsidRPr="007241BF" w:rsidRDefault="001931DB" w:rsidP="001931DB">
            <w:pPr>
              <w:keepNext/>
              <w:keepLines/>
              <w:tabs>
                <w:tab w:val="left" w:pos="2070"/>
              </w:tabs>
              <w:suppressAutoHyphens/>
              <w:spacing w:after="0" w:line="240" w:lineRule="auto"/>
              <w:ind w:right="-72"/>
              <w:jc w:val="both"/>
              <w:rPr>
                <w:rFonts w:ascii="Times New Roman" w:eastAsia="Times New Roman" w:hAnsi="Times New Roman"/>
                <w:sz w:val="24"/>
                <w:szCs w:val="24"/>
              </w:rPr>
            </w:pPr>
          </w:p>
        </w:tc>
      </w:tr>
      <w:tr w:rsidR="001931DB" w:rsidRPr="00742E8D" w14:paraId="45013C58" w14:textId="77777777" w:rsidTr="001931DB">
        <w:trPr>
          <w:jc w:val="center"/>
        </w:trPr>
        <w:tc>
          <w:tcPr>
            <w:tcW w:w="8608" w:type="dxa"/>
            <w:gridSpan w:val="5"/>
          </w:tcPr>
          <w:p w14:paraId="512E4D88" w14:textId="77777777" w:rsidR="001931DB" w:rsidRPr="00742E8D" w:rsidRDefault="001931DB" w:rsidP="001931DB">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p>
          <w:p w14:paraId="78613A29" w14:textId="77777777" w:rsidR="001931DB" w:rsidRPr="00742E8D" w:rsidRDefault="001931DB" w:rsidP="001931DB">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r>
              <w:rPr>
                <w:rFonts w:ascii="Times New Roman" w:hAnsi="Times New Roman"/>
                <w:sz w:val="24"/>
                <w:szCs w:val="24"/>
              </w:rPr>
              <w:t>(Si no existe alguna, escribir "ninguna")</w:t>
            </w:r>
          </w:p>
        </w:tc>
      </w:tr>
    </w:tbl>
    <w:p w14:paraId="5B74C2C6" w14:textId="77777777" w:rsidR="001931DB" w:rsidRPr="00742E8D" w:rsidRDefault="001931DB" w:rsidP="001931DB">
      <w:pPr>
        <w:suppressAutoHyphens/>
        <w:spacing w:after="0" w:line="240" w:lineRule="auto"/>
        <w:jc w:val="both"/>
        <w:rPr>
          <w:rFonts w:ascii="Times New Roman" w:eastAsia="Times New Roman" w:hAnsi="Times New Roman"/>
          <w:sz w:val="24"/>
          <w:szCs w:val="24"/>
        </w:rPr>
      </w:pPr>
    </w:p>
    <w:p w14:paraId="296118B9" w14:textId="77777777" w:rsidR="001931DB" w:rsidRPr="00FA1762" w:rsidRDefault="001931DB" w:rsidP="00F526BB">
      <w:pPr>
        <w:numPr>
          <w:ilvl w:val="0"/>
          <w:numId w:val="26"/>
        </w:numPr>
        <w:suppressAutoHyphens/>
        <w:spacing w:after="0" w:line="240" w:lineRule="auto"/>
        <w:jc w:val="both"/>
        <w:rPr>
          <w:rFonts w:ascii="Times New Roman" w:hAnsi="Times New Roman"/>
          <w:sz w:val="24"/>
        </w:rPr>
      </w:pPr>
      <w:r>
        <w:rPr>
          <w:rFonts w:ascii="Times New Roman" w:hAnsi="Times New Roman"/>
          <w:sz w:val="24"/>
        </w:rPr>
        <w:t>Hemos tomado medidas para garantizar que ninguna persona que actúe por nosotros o en nuestro nombre participe en sobornos.</w:t>
      </w:r>
    </w:p>
    <w:p w14:paraId="0CFE2F2D" w14:textId="30439284" w:rsidR="001931DB" w:rsidRPr="00B405AD" w:rsidRDefault="001931DB" w:rsidP="00F526BB">
      <w:pPr>
        <w:numPr>
          <w:ilvl w:val="0"/>
          <w:numId w:val="26"/>
        </w:num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 xml:space="preserve">No estamos involucrados, facilitando o permitiendo ninguna de las actividades prohibidas descritas en la Política de la Lucha contra la Trata de Personas de MCC y no realizaremos, facilitaremos ni permitiremos ninguna actividad prohibida durante la vigencia del Contrato.  Además, por la presente garantizamos que ninguna de las actividades prohibidas descritas en la Política de la Lucha contra la Trata de Personas MCC, serán toleradas por parte de nuestros empleados, o de ningún subcontratista o proveedor, o sus respectivos </w:t>
      </w:r>
      <w:r>
        <w:rPr>
          <w:rFonts w:ascii="Times New Roman" w:hAnsi="Times New Roman"/>
          <w:sz w:val="24"/>
          <w:szCs w:val="24"/>
        </w:rPr>
        <w:lastRenderedPageBreak/>
        <w:t xml:space="preserve">empleados.  </w:t>
      </w:r>
      <w:r>
        <w:rPr>
          <w:rFonts w:ascii="Times New Roman" w:hAnsi="Times New Roman"/>
          <w:sz w:val="24"/>
        </w:rPr>
        <w:t>Finalmente, reconocemos que participar en tales actividades es causa de suspensión o cesación del empleo o del Contrato.</w:t>
      </w:r>
    </w:p>
    <w:p w14:paraId="0E648D25" w14:textId="77777777" w:rsidR="001931DB" w:rsidRPr="00742E8D" w:rsidRDefault="001931DB" w:rsidP="00F526BB">
      <w:pPr>
        <w:numPr>
          <w:ilvl w:val="0"/>
          <w:numId w:val="26"/>
        </w:num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Entendemos y aceptamos, sin condición alguna que, en conformidad con las ITB 38, cualquier impugnación o protesta al proceso o los resultados de esta adquisición solo se puedan presentar a través del Sistema de Impugnación de Ofertas (</w:t>
      </w:r>
      <w:proofErr w:type="spellStart"/>
      <w:r>
        <w:rPr>
          <w:rFonts w:ascii="Times New Roman" w:hAnsi="Times New Roman"/>
          <w:sz w:val="24"/>
          <w:szCs w:val="24"/>
        </w:rPr>
        <w:t>BCS</w:t>
      </w:r>
      <w:proofErr w:type="spellEnd"/>
      <w:r>
        <w:rPr>
          <w:rFonts w:ascii="Times New Roman" w:hAnsi="Times New Roman"/>
          <w:sz w:val="24"/>
          <w:szCs w:val="24"/>
        </w:rPr>
        <w:t>, por sus siglas en inglés) del Cliente.</w:t>
      </w:r>
    </w:p>
    <w:p w14:paraId="428775F8" w14:textId="77777777" w:rsidR="001931DB" w:rsidRPr="00742E8D" w:rsidRDefault="001931DB" w:rsidP="001931DB">
      <w:pPr>
        <w:suppressAutoHyphens/>
        <w:spacing w:after="0" w:line="240" w:lineRule="auto"/>
        <w:jc w:val="both"/>
        <w:rPr>
          <w:rFonts w:ascii="Times New Roman" w:eastAsia="Times New Roman" w:hAnsi="Times New Roman"/>
          <w:sz w:val="24"/>
          <w:szCs w:val="24"/>
        </w:rPr>
      </w:pPr>
    </w:p>
    <w:p w14:paraId="61C58767" w14:textId="77777777" w:rsidR="001931DB" w:rsidRPr="00742E8D" w:rsidRDefault="001931DB" w:rsidP="001931DB">
      <w:pPr>
        <w:suppressAutoHyphens/>
        <w:spacing w:after="0" w:line="240" w:lineRule="auto"/>
        <w:jc w:val="both"/>
        <w:rPr>
          <w:rFonts w:ascii="Times New Roman" w:eastAsia="Times New Roman" w:hAnsi="Times New Roman"/>
          <w:sz w:val="24"/>
          <w:szCs w:val="24"/>
        </w:rPr>
      </w:pPr>
    </w:p>
    <w:p w14:paraId="71E8723A" w14:textId="557B5577" w:rsidR="001931DB" w:rsidRPr="0063012B" w:rsidRDefault="001931DB" w:rsidP="0063012B">
      <w:pPr>
        <w:rPr>
          <w:rFonts w:ascii="Times New Roman" w:hAnsi="Times New Roman" w:cs="Times New Roman"/>
          <w:sz w:val="24"/>
          <w:szCs w:val="24"/>
        </w:rPr>
      </w:pPr>
      <w:r w:rsidRPr="0063012B">
        <w:rPr>
          <w:rFonts w:ascii="Times New Roman" w:hAnsi="Times New Roman" w:cs="Times New Roman"/>
          <w:sz w:val="24"/>
          <w:szCs w:val="24"/>
        </w:rPr>
        <w:t xml:space="preserve">Fechado este </w:t>
      </w:r>
      <w:r w:rsidRPr="0063012B">
        <w:rPr>
          <w:rFonts w:ascii="Times New Roman" w:hAnsi="Times New Roman" w:cs="Times New Roman"/>
          <w:sz w:val="24"/>
          <w:szCs w:val="24"/>
        </w:rPr>
        <w:tab/>
      </w:r>
      <w:r w:rsidR="0095739A">
        <w:rPr>
          <w:rFonts w:ascii="Times New Roman" w:hAnsi="Times New Roman" w:cs="Times New Roman"/>
          <w:sz w:val="24"/>
          <w:szCs w:val="24"/>
        </w:rPr>
        <w:t>____________</w:t>
      </w:r>
      <w:r w:rsidRPr="0063012B">
        <w:rPr>
          <w:rFonts w:ascii="Times New Roman" w:hAnsi="Times New Roman" w:cs="Times New Roman"/>
          <w:sz w:val="24"/>
          <w:szCs w:val="24"/>
        </w:rPr>
        <w:tab/>
      </w:r>
      <w:r w:rsidR="0095739A">
        <w:rPr>
          <w:rFonts w:ascii="Times New Roman" w:hAnsi="Times New Roman" w:cs="Times New Roman"/>
          <w:sz w:val="24"/>
          <w:szCs w:val="24"/>
        </w:rPr>
        <w:t>de _______________________</w:t>
      </w:r>
      <w:r w:rsidRPr="0063012B">
        <w:rPr>
          <w:rFonts w:ascii="Times New Roman" w:hAnsi="Times New Roman" w:cs="Times New Roman"/>
          <w:sz w:val="24"/>
          <w:szCs w:val="24"/>
        </w:rPr>
        <w:t xml:space="preserve">de 20  </w:t>
      </w:r>
      <w:r w:rsidRPr="0063012B">
        <w:rPr>
          <w:rFonts w:ascii="Times New Roman" w:hAnsi="Times New Roman" w:cs="Times New Roman"/>
          <w:sz w:val="24"/>
          <w:szCs w:val="24"/>
        </w:rPr>
        <w:tab/>
      </w:r>
    </w:p>
    <w:p w14:paraId="7D7305EA" w14:textId="77777777" w:rsidR="001931DB" w:rsidRPr="0063012B" w:rsidRDefault="001931DB" w:rsidP="0063012B">
      <w:pPr>
        <w:rPr>
          <w:rFonts w:ascii="Times New Roman" w:hAnsi="Times New Roman" w:cs="Times New Roman"/>
          <w:sz w:val="24"/>
          <w:szCs w:val="24"/>
        </w:rPr>
      </w:pPr>
    </w:p>
    <w:p w14:paraId="40B6E31C" w14:textId="79CC42BC" w:rsidR="001931DB" w:rsidRPr="0063012B" w:rsidRDefault="001931DB" w:rsidP="0063012B">
      <w:pPr>
        <w:rPr>
          <w:rFonts w:ascii="Times New Roman" w:hAnsi="Times New Roman" w:cs="Times New Roman"/>
          <w:sz w:val="24"/>
          <w:szCs w:val="24"/>
        </w:rPr>
      </w:pPr>
      <w:r w:rsidRPr="0063012B">
        <w:rPr>
          <w:rFonts w:ascii="Times New Roman" w:hAnsi="Times New Roman" w:cs="Times New Roman"/>
          <w:sz w:val="24"/>
          <w:szCs w:val="24"/>
        </w:rPr>
        <w:t xml:space="preserve">Firma </w:t>
      </w:r>
      <w:r w:rsidR="001669F8">
        <w:rPr>
          <w:rFonts w:ascii="Times New Roman" w:hAnsi="Times New Roman" w:cs="Times New Roman"/>
          <w:sz w:val="24"/>
          <w:szCs w:val="24"/>
        </w:rPr>
        <w:t xml:space="preserve">____________________________________________ </w:t>
      </w:r>
      <w:r w:rsidRPr="0063012B">
        <w:rPr>
          <w:rFonts w:ascii="Times New Roman" w:hAnsi="Times New Roman" w:cs="Times New Roman"/>
          <w:sz w:val="24"/>
          <w:szCs w:val="24"/>
        </w:rPr>
        <w:t xml:space="preserve">En función de </w:t>
      </w:r>
      <w:r w:rsidR="001669F8">
        <w:rPr>
          <w:rFonts w:ascii="Times New Roman" w:hAnsi="Times New Roman" w:cs="Times New Roman"/>
          <w:sz w:val="24"/>
          <w:szCs w:val="24"/>
        </w:rPr>
        <w:t>________________</w:t>
      </w:r>
      <w:r w:rsidRPr="0063012B">
        <w:rPr>
          <w:rFonts w:ascii="Times New Roman" w:hAnsi="Times New Roman" w:cs="Times New Roman"/>
          <w:sz w:val="24"/>
          <w:szCs w:val="24"/>
        </w:rPr>
        <w:tab/>
      </w:r>
    </w:p>
    <w:p w14:paraId="42FB9F8F" w14:textId="77777777" w:rsidR="001669F8" w:rsidRDefault="001669F8" w:rsidP="0063012B">
      <w:pPr>
        <w:rPr>
          <w:rFonts w:ascii="Times New Roman" w:hAnsi="Times New Roman" w:cs="Times New Roman"/>
          <w:sz w:val="24"/>
          <w:szCs w:val="24"/>
        </w:rPr>
      </w:pPr>
    </w:p>
    <w:p w14:paraId="433381D0" w14:textId="2C292EF8" w:rsidR="001931DB" w:rsidRPr="0063012B" w:rsidRDefault="001931DB" w:rsidP="0063012B">
      <w:r w:rsidRPr="0063012B">
        <w:rPr>
          <w:rFonts w:ascii="Times New Roman" w:hAnsi="Times New Roman" w:cs="Times New Roman"/>
          <w:sz w:val="24"/>
          <w:szCs w:val="24"/>
        </w:rPr>
        <w:t>Debidamente autorizado para firmar Ofertas por y en nombre de</w:t>
      </w:r>
      <w:r w:rsidRPr="0063012B">
        <w:t xml:space="preserve"> </w:t>
      </w:r>
      <w:r w:rsidRPr="0063012B">
        <w:tab/>
      </w:r>
    </w:p>
    <w:p w14:paraId="2A07DDD5" w14:textId="77777777" w:rsidR="001931DB" w:rsidRPr="00742E8D" w:rsidRDefault="001931DB" w:rsidP="001931DB">
      <w:pPr>
        <w:suppressAutoHyphens/>
        <w:spacing w:after="0" w:line="240" w:lineRule="auto"/>
        <w:jc w:val="both"/>
        <w:rPr>
          <w:rFonts w:ascii="Times New Roman" w:eastAsia="Times New Roman" w:hAnsi="Times New Roman"/>
          <w:sz w:val="24"/>
          <w:szCs w:val="24"/>
        </w:rPr>
      </w:pPr>
    </w:p>
    <w:p w14:paraId="0AD602FB" w14:textId="77777777" w:rsidR="001931DB" w:rsidRPr="00742E8D" w:rsidRDefault="001931DB" w:rsidP="001931DB">
      <w:pPr>
        <w:suppressAutoHyphens/>
        <w:spacing w:after="0" w:line="240" w:lineRule="auto"/>
        <w:jc w:val="both"/>
        <w:rPr>
          <w:rFonts w:ascii="Times New Roman" w:eastAsia="Times New Roman" w:hAnsi="Times New Roman"/>
          <w:b/>
          <w:sz w:val="24"/>
          <w:szCs w:val="24"/>
        </w:rPr>
      </w:pPr>
      <w:r>
        <w:rPr>
          <w:rFonts w:ascii="Times New Roman" w:hAnsi="Times New Roman"/>
          <w:b/>
          <w:sz w:val="24"/>
          <w:szCs w:val="24"/>
        </w:rPr>
        <w:t>[En letras mayúsculas o mecanografiadas]</w:t>
      </w:r>
    </w:p>
    <w:p w14:paraId="4F3D1F6A" w14:textId="77777777" w:rsidR="001931DB" w:rsidRPr="00742E8D" w:rsidRDefault="001931DB" w:rsidP="001931DB">
      <w:pPr>
        <w:suppressAutoHyphens/>
        <w:spacing w:after="0" w:line="240" w:lineRule="auto"/>
        <w:jc w:val="both"/>
        <w:rPr>
          <w:rFonts w:ascii="Times New Roman" w:eastAsia="Times New Roman" w:hAnsi="Times New Roman"/>
          <w:sz w:val="24"/>
          <w:szCs w:val="24"/>
        </w:rPr>
      </w:pPr>
    </w:p>
    <w:p w14:paraId="76EB033D" w14:textId="77777777" w:rsidR="001931DB" w:rsidRPr="00742E8D" w:rsidRDefault="001931DB" w:rsidP="001931DB">
      <w:pPr>
        <w:tabs>
          <w:tab w:val="left" w:pos="8640"/>
        </w:tabs>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 xml:space="preserve">Dirección </w:t>
      </w:r>
      <w:r>
        <w:rPr>
          <w:rFonts w:ascii="Times New Roman" w:hAnsi="Times New Roman"/>
          <w:sz w:val="24"/>
          <w:szCs w:val="24"/>
          <w:u w:val="single"/>
        </w:rPr>
        <w:tab/>
      </w:r>
    </w:p>
    <w:p w14:paraId="30E84448" w14:textId="77777777" w:rsidR="001931DB" w:rsidRPr="00742E8D" w:rsidRDefault="001931DB" w:rsidP="001931DB">
      <w:pPr>
        <w:tabs>
          <w:tab w:val="left" w:pos="8640"/>
        </w:tabs>
        <w:suppressAutoHyphens/>
        <w:spacing w:after="0" w:line="240" w:lineRule="auto"/>
        <w:jc w:val="both"/>
        <w:rPr>
          <w:rFonts w:ascii="Times New Roman" w:eastAsia="Times New Roman" w:hAnsi="Times New Roman"/>
          <w:sz w:val="24"/>
          <w:szCs w:val="24"/>
        </w:rPr>
      </w:pPr>
    </w:p>
    <w:p w14:paraId="59904137" w14:textId="77777777" w:rsidR="001931DB" w:rsidRPr="00742E8D" w:rsidRDefault="001931DB" w:rsidP="001931DB">
      <w:pPr>
        <w:tabs>
          <w:tab w:val="left" w:pos="8640"/>
        </w:tabs>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 xml:space="preserve">Testigo: </w:t>
      </w:r>
      <w:r>
        <w:rPr>
          <w:rFonts w:ascii="Times New Roman" w:hAnsi="Times New Roman"/>
          <w:sz w:val="24"/>
          <w:szCs w:val="24"/>
          <w:u w:val="single"/>
        </w:rPr>
        <w:tab/>
      </w:r>
    </w:p>
    <w:p w14:paraId="0E22CAA1" w14:textId="77777777" w:rsidR="001931DB" w:rsidRPr="00742E8D" w:rsidRDefault="001931DB" w:rsidP="001931DB">
      <w:pPr>
        <w:tabs>
          <w:tab w:val="left" w:pos="8640"/>
        </w:tabs>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 xml:space="preserve">Dirección </w:t>
      </w:r>
      <w:r>
        <w:rPr>
          <w:rFonts w:ascii="Times New Roman" w:hAnsi="Times New Roman"/>
          <w:sz w:val="24"/>
          <w:szCs w:val="24"/>
          <w:u w:val="single"/>
        </w:rPr>
        <w:tab/>
      </w:r>
    </w:p>
    <w:p w14:paraId="67C42853" w14:textId="77777777" w:rsidR="001931DB" w:rsidRPr="00742E8D" w:rsidRDefault="001931DB" w:rsidP="001931DB">
      <w:pPr>
        <w:tabs>
          <w:tab w:val="left" w:pos="8640"/>
        </w:tabs>
        <w:suppressAutoHyphens/>
        <w:spacing w:after="0" w:line="240" w:lineRule="auto"/>
        <w:jc w:val="both"/>
        <w:rPr>
          <w:rFonts w:ascii="Times New Roman" w:eastAsia="Times New Roman" w:hAnsi="Times New Roman"/>
          <w:sz w:val="24"/>
          <w:szCs w:val="20"/>
          <w:u w:val="single"/>
        </w:rPr>
      </w:pPr>
      <w:r>
        <w:rPr>
          <w:rFonts w:ascii="Times New Roman" w:hAnsi="Times New Roman"/>
          <w:sz w:val="24"/>
          <w:szCs w:val="24"/>
        </w:rPr>
        <w:t>Profesión:</w:t>
      </w:r>
      <w:r>
        <w:rPr>
          <w:rFonts w:ascii="Times New Roman" w:hAnsi="Times New Roman"/>
          <w:sz w:val="24"/>
          <w:szCs w:val="20"/>
        </w:rPr>
        <w:t xml:space="preserve"> </w:t>
      </w:r>
      <w:r>
        <w:rPr>
          <w:rFonts w:ascii="Times New Roman" w:hAnsi="Times New Roman"/>
          <w:sz w:val="24"/>
          <w:szCs w:val="20"/>
          <w:u w:val="single"/>
        </w:rPr>
        <w:tab/>
      </w:r>
    </w:p>
    <w:p w14:paraId="20EBD4A2" w14:textId="77777777" w:rsidR="00E748BC" w:rsidRDefault="001931DB" w:rsidP="006109B4">
      <w:pPr>
        <w:pStyle w:val="Heading5forTOC"/>
      </w:pPr>
      <w:r>
        <w:t xml:space="preserve"> </w:t>
      </w:r>
    </w:p>
    <w:p w14:paraId="633B60F6" w14:textId="77777777" w:rsidR="006109B4" w:rsidRDefault="006109B4" w:rsidP="006109B4">
      <w:pPr>
        <w:pStyle w:val="Heading5forTOC"/>
      </w:pPr>
    </w:p>
    <w:p w14:paraId="48C51597" w14:textId="1429785F" w:rsidR="001931DB" w:rsidRPr="00087C96" w:rsidRDefault="006109B4" w:rsidP="006109B4">
      <w:pPr>
        <w:pStyle w:val="Heading5forTOC"/>
      </w:pPr>
      <w:r>
        <w:t>De:  Proyección de Flujo de Efectivo</w:t>
      </w:r>
    </w:p>
    <w:p w14:paraId="4BDA0E6F" w14:textId="77777777" w:rsidR="001931DB" w:rsidRPr="00087C96" w:rsidRDefault="001931DB" w:rsidP="001931DB">
      <w:pPr>
        <w:spacing w:after="0" w:line="240" w:lineRule="auto"/>
        <w:jc w:val="center"/>
        <w:rPr>
          <w:rFonts w:ascii="Times New Roman" w:eastAsia="Times New Roman" w:hAnsi="Times New Roman" w:cs="Times New Roman"/>
          <w:b/>
          <w:sz w:val="24"/>
          <w:szCs w:val="24"/>
        </w:rPr>
      </w:pPr>
    </w:p>
    <w:p w14:paraId="0768843B" w14:textId="77777777" w:rsidR="001931DB" w:rsidRPr="00087C96" w:rsidRDefault="001931DB" w:rsidP="001931DB">
      <w:pPr>
        <w:spacing w:after="0" w:line="240" w:lineRule="auto"/>
        <w:jc w:val="both"/>
        <w:rPr>
          <w:rFonts w:ascii="Times New Roman" w:eastAsia="Times New Roman" w:hAnsi="Times New Roman" w:cs="Times New Roman"/>
          <w:b/>
          <w:sz w:val="24"/>
          <w:szCs w:val="24"/>
        </w:rPr>
      </w:pPr>
    </w:p>
    <w:p w14:paraId="4FA57EFC" w14:textId="77777777" w:rsidR="001931DB" w:rsidRPr="00087C96" w:rsidRDefault="001931DB" w:rsidP="001931DB">
      <w:pPr>
        <w:spacing w:line="240" w:lineRule="auto"/>
        <w:jc w:val="both"/>
        <w:rPr>
          <w:rFonts w:ascii="Times New Roman" w:eastAsia="Times New Roman" w:hAnsi="Times New Roman" w:cs="Times New Roman"/>
          <w:sz w:val="24"/>
          <w:szCs w:val="24"/>
        </w:rPr>
      </w:pPr>
      <w:r>
        <w:rPr>
          <w:rFonts w:ascii="Times New Roman" w:hAnsi="Times New Roman"/>
          <w:sz w:val="24"/>
          <w:szCs w:val="24"/>
        </w:rPr>
        <w:t>Todos los Licitantes deberán establecer detalles de la Proyección de Flujo de Efectivo que indique el gasto proyectado trimestralmente durante la vigencia del Contrato, tanto el porcentaje de la Cantidad del Contrato Aceptado, como el porcentaje acumulativo de la Cantidad del Contrato Aceptado por trimestre.  La Proyección de Flujo de Efectivo deberá abordar lo siguiente, teniendo en cuenta el pago por adelantado, la amortización del pago por adelantado, los pagos mínimos y la retención:</w:t>
      </w:r>
    </w:p>
    <w:p w14:paraId="1B056231" w14:textId="77777777" w:rsidR="001931DB" w:rsidRPr="00087C96" w:rsidRDefault="001931DB" w:rsidP="00F526BB">
      <w:pPr>
        <w:numPr>
          <w:ilvl w:val="0"/>
          <w:numId w:val="42"/>
        </w:numPr>
        <w:spacing w:line="240" w:lineRule="auto"/>
        <w:jc w:val="both"/>
        <w:rPr>
          <w:rFonts w:ascii="Times New Roman" w:eastAsia="Times New Roman" w:hAnsi="Times New Roman" w:cs="Times New Roman"/>
          <w:sz w:val="24"/>
          <w:szCs w:val="24"/>
        </w:rPr>
      </w:pPr>
      <w:r>
        <w:rPr>
          <w:rFonts w:ascii="Times New Roman" w:hAnsi="Times New Roman"/>
          <w:sz w:val="24"/>
          <w:szCs w:val="24"/>
        </w:rPr>
        <w:t>Los pagos periódicos por logros clave para la finalización de la movilización.</w:t>
      </w:r>
    </w:p>
    <w:p w14:paraId="1DAE9AE8" w14:textId="29A1E0EF" w:rsidR="00436017" w:rsidRDefault="001931DB" w:rsidP="00F526BB">
      <w:pPr>
        <w:numPr>
          <w:ilvl w:val="0"/>
          <w:numId w:val="42"/>
        </w:numPr>
        <w:spacing w:line="240" w:lineRule="auto"/>
        <w:jc w:val="both"/>
        <w:rPr>
          <w:rFonts w:ascii="Times New Roman" w:eastAsia="Times New Roman" w:hAnsi="Times New Roman" w:cs="Times New Roman"/>
          <w:sz w:val="24"/>
          <w:szCs w:val="24"/>
        </w:rPr>
        <w:sectPr w:rsidR="00436017" w:rsidSect="00087C96">
          <w:pgSz w:w="12240" w:h="15840"/>
          <w:pgMar w:top="1440" w:right="1440" w:bottom="1440" w:left="1440" w:header="720" w:footer="720" w:gutter="0"/>
          <w:cols w:space="720"/>
          <w:docGrid w:linePitch="360"/>
        </w:sectPr>
      </w:pPr>
      <w:r>
        <w:rPr>
          <w:rFonts w:ascii="Times New Roman" w:hAnsi="Times New Roman"/>
          <w:sz w:val="24"/>
          <w:szCs w:val="24"/>
        </w:rPr>
        <w:t>Los pagos periódicos basados en la medida para la construcción de las Obras.</w:t>
      </w:r>
    </w:p>
    <w:p w14:paraId="3894A0B5" w14:textId="7E1F1CCE" w:rsidR="001931DB" w:rsidRPr="00436017" w:rsidRDefault="00436017" w:rsidP="00436017">
      <w:pPr>
        <w:spacing w:line="240" w:lineRule="auto"/>
        <w:ind w:left="360"/>
        <w:jc w:val="center"/>
        <w:rPr>
          <w:rFonts w:ascii="Times New Roman" w:eastAsia="Times New Roman" w:hAnsi="Times New Roman" w:cs="Times New Roman"/>
          <w:b/>
          <w:sz w:val="32"/>
          <w:szCs w:val="32"/>
        </w:rPr>
      </w:pPr>
      <w:r>
        <w:rPr>
          <w:rFonts w:ascii="Times New Roman" w:hAnsi="Times New Roman"/>
          <w:b/>
          <w:sz w:val="32"/>
          <w:szCs w:val="32"/>
        </w:rPr>
        <w:lastRenderedPageBreak/>
        <w:t>Apéndice de la Oferta Financiera</w:t>
      </w:r>
    </w:p>
    <w:p w14:paraId="38E60E5B" w14:textId="77777777" w:rsidR="001931DB" w:rsidRPr="00087C96" w:rsidRDefault="001931DB" w:rsidP="001931DB">
      <w:pPr>
        <w:spacing w:after="0" w:line="240" w:lineRule="auto"/>
        <w:jc w:val="both"/>
        <w:rPr>
          <w:rFonts w:ascii="Times New Roman" w:eastAsia="Times New Roman" w:hAnsi="Times New Roman" w:cs="Times New Roman"/>
          <w:sz w:val="24"/>
          <w:szCs w:val="24"/>
        </w:rPr>
      </w:pPr>
    </w:p>
    <w:p w14:paraId="76DCB8C9" w14:textId="6D4380C8" w:rsidR="00433449" w:rsidRPr="00436017" w:rsidRDefault="00436017" w:rsidP="00436017">
      <w:pPr>
        <w:spacing w:after="0" w:line="240" w:lineRule="auto"/>
        <w:jc w:val="center"/>
        <w:rPr>
          <w:rFonts w:ascii="Times New Roman" w:eastAsia="Times New Roman" w:hAnsi="Times New Roman" w:cs="Times New Roman"/>
          <w:i/>
          <w:sz w:val="24"/>
          <w:szCs w:val="20"/>
        </w:rPr>
        <w:sectPr w:rsidR="00433449" w:rsidRPr="00436017" w:rsidSect="00087C96">
          <w:pgSz w:w="12240" w:h="15840"/>
          <w:pgMar w:top="1440" w:right="1440" w:bottom="1440" w:left="1440" w:header="720" w:footer="720" w:gutter="0"/>
          <w:cols w:space="720"/>
          <w:docGrid w:linePitch="360"/>
        </w:sectPr>
      </w:pPr>
      <w:r>
        <w:rPr>
          <w:rFonts w:ascii="Times New Roman" w:hAnsi="Times New Roman"/>
          <w:i/>
          <w:sz w:val="24"/>
          <w:szCs w:val="20"/>
        </w:rPr>
        <w:t xml:space="preserve">[Adjuntar todas las </w:t>
      </w:r>
      <w:r w:rsidRPr="007055A9">
        <w:rPr>
          <w:rFonts w:ascii="Times New Roman" w:hAnsi="Times New Roman"/>
          <w:sz w:val="24"/>
          <w:szCs w:val="20"/>
        </w:rPr>
        <w:t>Lista de Cantidades</w:t>
      </w:r>
      <w:r>
        <w:rPr>
          <w:rFonts w:ascii="Times New Roman" w:hAnsi="Times New Roman"/>
          <w:i/>
          <w:sz w:val="24"/>
          <w:szCs w:val="20"/>
        </w:rPr>
        <w:t>, Listas de Precios, Horarios Laborales tal como completado por los Licitantes]</w:t>
      </w:r>
    </w:p>
    <w:p w14:paraId="76DCB8CB" w14:textId="45C46EEA" w:rsidR="00AF7D68" w:rsidRPr="005F5953" w:rsidRDefault="00AF7D68" w:rsidP="00A3378E">
      <w:pPr>
        <w:pStyle w:val="Heading1forTOC"/>
      </w:pPr>
      <w:bookmarkStart w:id="379" w:name="_Toc360118821"/>
      <w:bookmarkStart w:id="380" w:name="_Toc360451790"/>
      <w:bookmarkStart w:id="381" w:name="_Toc386709347"/>
      <w:bookmarkStart w:id="382" w:name="_Toc21358270"/>
      <w:bookmarkStart w:id="383" w:name="_Toc204056867"/>
      <w:bookmarkStart w:id="384" w:name="_Toc351536539"/>
      <w:bookmarkStart w:id="385" w:name="_Toc351641536"/>
      <w:r>
        <w:lastRenderedPageBreak/>
        <w:t xml:space="preserve">PARTE </w:t>
      </w:r>
      <w:bookmarkStart w:id="386" w:name="_Toc360118822"/>
      <w:bookmarkStart w:id="387" w:name="_Toc360451791"/>
      <w:bookmarkStart w:id="388" w:name="_Toc386709348"/>
      <w:bookmarkEnd w:id="379"/>
      <w:bookmarkEnd w:id="380"/>
      <w:bookmarkEnd w:id="381"/>
      <w:r w:rsidR="000071DA">
        <w:t>2 REQUISITOS</w:t>
      </w:r>
      <w:r>
        <w:t xml:space="preserve"> DE LAS OBRAS</w:t>
      </w:r>
      <w:bookmarkEnd w:id="382"/>
      <w:bookmarkEnd w:id="386"/>
      <w:bookmarkEnd w:id="387"/>
      <w:bookmarkEnd w:id="388"/>
    </w:p>
    <w:p w14:paraId="76DCB8CC" w14:textId="77777777" w:rsidR="009148EF" w:rsidRDefault="009148EF" w:rsidP="00433449">
      <w:pPr>
        <w:keepNext/>
        <w:spacing w:after="0" w:line="240" w:lineRule="auto"/>
        <w:outlineLvl w:val="0"/>
        <w:rPr>
          <w:rFonts w:ascii="Times New Roman Bold" w:eastAsia="Times New Roman" w:hAnsi="Times New Roman Bold" w:cs="Arial"/>
          <w:b/>
          <w:bCs/>
          <w:kern w:val="32"/>
          <w:sz w:val="28"/>
          <w:szCs w:val="28"/>
        </w:rPr>
        <w:sectPr w:rsidR="009148EF" w:rsidSect="00AF7D68">
          <w:headerReference w:type="default" r:id="rId30"/>
          <w:pgSz w:w="12240" w:h="15840" w:code="1"/>
          <w:pgMar w:top="1440" w:right="1440" w:bottom="1440" w:left="1440" w:header="720" w:footer="720" w:gutter="0"/>
          <w:cols w:space="720"/>
          <w:vAlign w:val="center"/>
          <w:titlePg/>
          <w:docGrid w:linePitch="360"/>
        </w:sectPr>
      </w:pPr>
    </w:p>
    <w:p w14:paraId="370BFE15" w14:textId="5FA93B4C" w:rsidR="00670D1D" w:rsidRPr="00A3378E" w:rsidRDefault="00670D1D" w:rsidP="00287871">
      <w:pPr>
        <w:pStyle w:val="Heading2forTOC"/>
      </w:pPr>
      <w:bookmarkStart w:id="389" w:name="_Toc21358271"/>
      <w:bookmarkEnd w:id="383"/>
      <w:bookmarkEnd w:id="384"/>
      <w:bookmarkEnd w:id="385"/>
      <w:r>
        <w:lastRenderedPageBreak/>
        <w:t>Sección V.</w:t>
      </w:r>
      <w:r>
        <w:tab/>
        <w:t>Requisitos de las Obras</w:t>
      </w:r>
      <w:bookmarkEnd w:id="389"/>
    </w:p>
    <w:p w14:paraId="76DCB8CE" w14:textId="0F8F9152" w:rsidR="003E1741" w:rsidRDefault="00087C96" w:rsidP="00087C96">
      <w:pPr>
        <w:keepNext/>
        <w:spacing w:after="0" w:line="240" w:lineRule="auto"/>
        <w:jc w:val="center"/>
        <w:outlineLvl w:val="0"/>
        <w:rPr>
          <w:rFonts w:ascii="Times New Roman Bold" w:eastAsia="Times New Roman" w:hAnsi="Times New Roman Bold" w:cs="Arial"/>
          <w:b/>
          <w:bCs/>
          <w:kern w:val="32"/>
          <w:sz w:val="36"/>
          <w:szCs w:val="32"/>
        </w:rPr>
        <w:sectPr w:rsidR="003E1741" w:rsidSect="00087C96">
          <w:pgSz w:w="12240" w:h="15840"/>
          <w:pgMar w:top="1440" w:right="1440" w:bottom="1440" w:left="1440" w:header="720" w:footer="720" w:gutter="0"/>
          <w:cols w:space="720"/>
          <w:docGrid w:linePitch="360"/>
        </w:sectPr>
      </w:pPr>
      <w:r>
        <w:rPr>
          <w:rFonts w:ascii="Times New Roman Bold" w:hAnsi="Times New Roman Bold"/>
          <w:b/>
          <w:bCs/>
          <w:sz w:val="36"/>
          <w:szCs w:val="32"/>
        </w:rPr>
        <w:t xml:space="preserve"> </w:t>
      </w:r>
    </w:p>
    <w:p w14:paraId="76DCB8D3" w14:textId="11CD4436" w:rsidR="00433449" w:rsidRPr="00255E91" w:rsidRDefault="003E1741" w:rsidP="00A3378E">
      <w:pPr>
        <w:pStyle w:val="Heading1forTOC"/>
        <w:sectPr w:rsidR="00433449" w:rsidRPr="00255E91" w:rsidSect="003E1741">
          <w:pgSz w:w="12240" w:h="15840"/>
          <w:pgMar w:top="1440" w:right="1440" w:bottom="1440" w:left="1440" w:header="720" w:footer="720" w:gutter="0"/>
          <w:cols w:space="720"/>
          <w:vAlign w:val="center"/>
          <w:titlePg/>
          <w:docGrid w:linePitch="360"/>
        </w:sectPr>
      </w:pPr>
      <w:bookmarkStart w:id="390" w:name="_Toc360118824"/>
      <w:bookmarkStart w:id="391" w:name="_Toc360451793"/>
      <w:bookmarkStart w:id="392" w:name="_Toc386709350"/>
      <w:bookmarkStart w:id="393" w:name="_Toc21358272"/>
      <w:r>
        <w:lastRenderedPageBreak/>
        <w:t xml:space="preserve">PARTE </w:t>
      </w:r>
      <w:bookmarkStart w:id="394" w:name="_Toc360118825"/>
      <w:bookmarkStart w:id="395" w:name="_Toc360451794"/>
      <w:bookmarkStart w:id="396" w:name="_Toc386709351"/>
      <w:bookmarkEnd w:id="390"/>
      <w:bookmarkEnd w:id="391"/>
      <w:bookmarkEnd w:id="392"/>
      <w:r w:rsidR="00351C90">
        <w:t>3 CONDICIONES</w:t>
      </w:r>
      <w:r>
        <w:t xml:space="preserve"> DEL CONTRATO</w:t>
      </w:r>
      <w:bookmarkStart w:id="397" w:name="_Toc360118826"/>
      <w:bookmarkStart w:id="398" w:name="_Toc360451795"/>
      <w:bookmarkEnd w:id="394"/>
      <w:bookmarkEnd w:id="395"/>
      <w:bookmarkEnd w:id="396"/>
      <w:r>
        <w:t xml:space="preserve"> </w:t>
      </w:r>
      <w:bookmarkStart w:id="399" w:name="_Toc386709352"/>
      <w:r>
        <w:t>Y FORMULARIOS DEL CONTRATO</w:t>
      </w:r>
      <w:bookmarkEnd w:id="393"/>
      <w:bookmarkEnd w:id="397"/>
      <w:bookmarkEnd w:id="398"/>
      <w:bookmarkEnd w:id="399"/>
    </w:p>
    <w:p w14:paraId="7C8D920B" w14:textId="096C9BB1" w:rsidR="00E01E0B" w:rsidRPr="00A3378E" w:rsidRDefault="00E01E0B" w:rsidP="00287871">
      <w:pPr>
        <w:pStyle w:val="Heading2forTOC"/>
      </w:pPr>
      <w:bookmarkStart w:id="400" w:name="_Toc21358273"/>
      <w:r>
        <w:lastRenderedPageBreak/>
        <w:t>Sección VI.  Condiciones Generales del Contrato</w:t>
      </w:r>
      <w:bookmarkEnd w:id="400"/>
    </w:p>
    <w:p w14:paraId="55C48801" w14:textId="4BD0580B" w:rsidR="00E01E0B" w:rsidRDefault="00E01E0B" w:rsidP="003B185E">
      <w:pPr>
        <w:spacing w:after="0" w:line="360" w:lineRule="atLeast"/>
        <w:rPr>
          <w:rFonts w:ascii="Times New Roman" w:eastAsia="Times New Roman" w:hAnsi="Times New Roman" w:cs="Times New Roman"/>
          <w:b/>
          <w:sz w:val="24"/>
          <w:szCs w:val="24"/>
        </w:rPr>
      </w:pPr>
    </w:p>
    <w:p w14:paraId="76DCB8D6" w14:textId="77777777" w:rsidR="00087C96" w:rsidRPr="003E1741" w:rsidRDefault="00087C96" w:rsidP="007913D2">
      <w:pPr>
        <w:spacing w:after="0" w:line="360" w:lineRule="atLeast"/>
        <w:jc w:val="center"/>
        <w:rPr>
          <w:rFonts w:ascii="Times New Roman" w:eastAsia="Times New Roman" w:hAnsi="Times New Roman" w:cs="Times New Roman"/>
          <w:b/>
          <w:sz w:val="24"/>
          <w:szCs w:val="24"/>
        </w:rPr>
      </w:pPr>
      <w:r>
        <w:rPr>
          <w:rFonts w:ascii="Times New Roman" w:hAnsi="Times New Roman"/>
          <w:b/>
          <w:bCs/>
        </w:rPr>
        <w:t>Condiciones Generales del Contrato</w:t>
      </w:r>
      <w:r w:rsidRPr="003E1741">
        <w:rPr>
          <w:rFonts w:ascii="Times New Roman" w:eastAsia="Times New Roman" w:hAnsi="Times New Roman" w:cs="Arial"/>
          <w:sz w:val="24"/>
          <w:szCs w:val="24"/>
          <w:vertAlign w:val="superscript"/>
        </w:rPr>
        <w:footnoteReference w:id="16"/>
      </w:r>
    </w:p>
    <w:p w14:paraId="76DCB8D7" w14:textId="77777777" w:rsidR="00087C96" w:rsidRPr="003E1741" w:rsidRDefault="00087C96" w:rsidP="007913D2">
      <w:pPr>
        <w:spacing w:after="0" w:line="360" w:lineRule="atLeast"/>
        <w:jc w:val="both"/>
        <w:rPr>
          <w:rFonts w:ascii="Arial" w:eastAsia="Times New Roman" w:hAnsi="Arial" w:cs="Arial"/>
          <w:sz w:val="24"/>
          <w:szCs w:val="24"/>
        </w:rPr>
      </w:pPr>
    </w:p>
    <w:p w14:paraId="76DCB8D8"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bCs/>
          <w:sz w:val="24"/>
          <w:szCs w:val="24"/>
        </w:rPr>
        <w:t>[Entidad MCA]</w:t>
      </w:r>
    </w:p>
    <w:p w14:paraId="76DCB8D9"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A"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[TÍTULO DEL PROYECTO DE OBRAS MAYORES]</w:t>
      </w:r>
    </w:p>
    <w:p w14:paraId="76DCB8DB"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C"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D"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CONDICIONES DEL CONTRATO</w:t>
      </w:r>
    </w:p>
    <w:p w14:paraId="76DCB8DE"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F"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CONDICIONES GENERALES</w:t>
      </w:r>
    </w:p>
    <w:p w14:paraId="76DCB8E0"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76DCB8E1"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76DCB8E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i/>
          <w:sz w:val="24"/>
          <w:szCs w:val="20"/>
        </w:rPr>
      </w:pPr>
      <w:r>
        <w:rPr>
          <w:rFonts w:ascii="Times New Roman" w:hAnsi="Times New Roman"/>
          <w:sz w:val="24"/>
          <w:szCs w:val="20"/>
        </w:rPr>
        <w:t xml:space="preserve">Las Condiciones del Contrato, Parte 1: Las Condiciones Generales deberán ser las que forman las Condiciones Generales de las "Condiciones de Contratación para la Construcción", Primera Edición, 1999, según lo preparadas por la </w:t>
      </w:r>
      <w:proofErr w:type="spellStart"/>
      <w:r>
        <w:rPr>
          <w:rFonts w:ascii="Times New Roman" w:hAnsi="Times New Roman"/>
          <w:sz w:val="24"/>
          <w:szCs w:val="20"/>
        </w:rPr>
        <w:t>Fédération</w:t>
      </w:r>
      <w:proofErr w:type="spellEnd"/>
      <w:r>
        <w:rPr>
          <w:rFonts w:ascii="Times New Roman" w:hAnsi="Times New Roman"/>
          <w:sz w:val="24"/>
          <w:szCs w:val="20"/>
        </w:rPr>
        <w:t xml:space="preserve"> </w:t>
      </w:r>
      <w:proofErr w:type="spellStart"/>
      <w:r>
        <w:rPr>
          <w:rFonts w:ascii="Times New Roman" w:hAnsi="Times New Roman"/>
          <w:sz w:val="24"/>
          <w:szCs w:val="20"/>
        </w:rPr>
        <w:t>Internationale</w:t>
      </w:r>
      <w:proofErr w:type="spellEnd"/>
      <w:r>
        <w:rPr>
          <w:rFonts w:ascii="Times New Roman" w:hAnsi="Times New Roman"/>
          <w:sz w:val="24"/>
          <w:szCs w:val="20"/>
        </w:rPr>
        <w:t xml:space="preserve"> des </w:t>
      </w:r>
      <w:proofErr w:type="spellStart"/>
      <w:r>
        <w:rPr>
          <w:rFonts w:ascii="Times New Roman" w:hAnsi="Times New Roman"/>
          <w:sz w:val="24"/>
          <w:szCs w:val="20"/>
        </w:rPr>
        <w:t>Ingénieurs-Conseils</w:t>
      </w:r>
      <w:proofErr w:type="spellEnd"/>
      <w:r>
        <w:rPr>
          <w:rFonts w:ascii="Times New Roman" w:hAnsi="Times New Roman"/>
          <w:sz w:val="24"/>
          <w:szCs w:val="20"/>
        </w:rPr>
        <w:t xml:space="preserve"> ("</w:t>
      </w:r>
      <w:proofErr w:type="spellStart"/>
      <w:r>
        <w:rPr>
          <w:rFonts w:ascii="Times New Roman" w:hAnsi="Times New Roman"/>
          <w:sz w:val="24"/>
          <w:szCs w:val="20"/>
        </w:rPr>
        <w:t>FIDIC</w:t>
      </w:r>
      <w:proofErr w:type="spellEnd"/>
      <w:r>
        <w:rPr>
          <w:rFonts w:ascii="Times New Roman" w:hAnsi="Times New Roman"/>
          <w:sz w:val="24"/>
          <w:szCs w:val="20"/>
        </w:rPr>
        <w:t xml:space="preserve">").  Estas Condiciones Generales están sujetas a las variaciones y adiciones establecidas en la sección de este Contrato titulada "Condiciones Particulares del Contrato". Las Condiciones Generales del Contrato pueden ser obtenidas de parte del Cliente a través de los siguientes medios: </w:t>
      </w:r>
      <w:r>
        <w:rPr>
          <w:rFonts w:ascii="Times New Roman" w:hAnsi="Times New Roman"/>
          <w:b/>
          <w:i/>
          <w:sz w:val="24"/>
          <w:szCs w:val="20"/>
        </w:rPr>
        <w:t>[para ser insertado por el Cliente.]</w:t>
      </w:r>
    </w:p>
    <w:p w14:paraId="76DCB8E3" w14:textId="77777777" w:rsidR="00087C96" w:rsidRPr="00087C96" w:rsidRDefault="00087C96" w:rsidP="00087C96">
      <w:pPr>
        <w:spacing w:after="0" w:line="240" w:lineRule="auto"/>
        <w:jc w:val="both"/>
        <w:rPr>
          <w:rFonts w:ascii="Times New Roman" w:eastAsia="Times New Roman" w:hAnsi="Times New Roman" w:cs="Times New Roman"/>
          <w:i/>
          <w:sz w:val="24"/>
          <w:szCs w:val="20"/>
        </w:rPr>
      </w:pPr>
    </w:p>
    <w:p w14:paraId="76DCB8E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8E5" w14:textId="77777777" w:rsidR="00087C96" w:rsidRPr="00087C96" w:rsidRDefault="00087C96" w:rsidP="00087C96">
      <w:pPr>
        <w:spacing w:after="0" w:line="240" w:lineRule="auto"/>
        <w:jc w:val="both"/>
        <w:rPr>
          <w:rFonts w:ascii="Times New Roman" w:eastAsia="Times New Roman" w:hAnsi="Times New Roman" w:cs="Times New Roman"/>
          <w:sz w:val="24"/>
          <w:szCs w:val="20"/>
        </w:rPr>
        <w:sectPr w:rsidR="00087C96" w:rsidRPr="00087C96" w:rsidSect="00087C96">
          <w:headerReference w:type="default" r:id="rId31"/>
          <w:pgSz w:w="12240" w:h="15840"/>
          <w:pgMar w:top="1440" w:right="1440" w:bottom="1440" w:left="1440" w:header="720" w:footer="720" w:gutter="0"/>
          <w:cols w:space="720"/>
          <w:docGrid w:linePitch="360"/>
        </w:sectPr>
      </w:pPr>
    </w:p>
    <w:p w14:paraId="76DCB8E6" w14:textId="2367E6FB" w:rsidR="00087C96" w:rsidRPr="003E1741" w:rsidRDefault="00087C96" w:rsidP="00287871">
      <w:pPr>
        <w:pStyle w:val="Heading2forTOC"/>
      </w:pPr>
      <w:bookmarkStart w:id="401" w:name="_Toc204056868"/>
      <w:bookmarkStart w:id="402" w:name="_Toc351536541"/>
      <w:bookmarkStart w:id="403" w:name="_Toc351641538"/>
      <w:bookmarkStart w:id="404" w:name="_Toc360118828"/>
      <w:bookmarkStart w:id="405" w:name="_Toc360451797"/>
      <w:bookmarkStart w:id="406" w:name="_Toc386709354"/>
      <w:bookmarkStart w:id="407" w:name="_Toc21358274"/>
      <w:r>
        <w:lastRenderedPageBreak/>
        <w:t>Sección VII</w:t>
      </w:r>
      <w:bookmarkEnd w:id="401"/>
      <w:r>
        <w:t xml:space="preserve"> Condiciones Particulares del Contrato</w:t>
      </w:r>
      <w:bookmarkEnd w:id="402"/>
      <w:bookmarkEnd w:id="403"/>
      <w:bookmarkEnd w:id="404"/>
      <w:bookmarkEnd w:id="405"/>
      <w:bookmarkEnd w:id="406"/>
      <w:bookmarkEnd w:id="407"/>
    </w:p>
    <w:p w14:paraId="76DCB8E7" w14:textId="77777777" w:rsidR="00087C96" w:rsidRPr="007913D2" w:rsidRDefault="00087C96" w:rsidP="00087C96">
      <w:pPr>
        <w:spacing w:after="0" w:line="240" w:lineRule="auto"/>
        <w:jc w:val="both"/>
        <w:rPr>
          <w:rFonts w:ascii="Times New Roman Bold" w:eastAsia="Times New Roman" w:hAnsi="Times New Roman Bold" w:cs="Times New Roman"/>
          <w:sz w:val="28"/>
          <w:szCs w:val="28"/>
        </w:rPr>
      </w:pPr>
    </w:p>
    <w:p w14:paraId="76DCB8E8" w14:textId="77777777" w:rsidR="00087C96" w:rsidRPr="003E1741" w:rsidRDefault="00087C96" w:rsidP="003B185E">
      <w:pPr>
        <w:pStyle w:val="Heading4forTOC"/>
      </w:pPr>
      <w:r>
        <w:t>Condiciones Particulares del Contrato</w:t>
      </w:r>
      <w:r>
        <w:rPr>
          <w:rFonts w:ascii="Times" w:hAnsi="Times"/>
        </w:rPr>
        <w:t xml:space="preserve"> </w:t>
      </w:r>
      <w:r w:rsidRPr="003E1741">
        <w:rPr>
          <w:vertAlign w:val="superscript"/>
        </w:rPr>
        <w:footnoteReference w:id="17"/>
      </w:r>
      <w:r>
        <w:t xml:space="preserve"> </w:t>
      </w:r>
    </w:p>
    <w:p w14:paraId="76DCB8E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8E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Las siguientes Condiciones Particulares del Contrato (“</w:t>
      </w:r>
      <w:proofErr w:type="spellStart"/>
      <w:r>
        <w:rPr>
          <w:rFonts w:ascii="Times New Roman" w:hAnsi="Times New Roman"/>
          <w:bCs/>
          <w:color w:val="000000"/>
          <w:sz w:val="24"/>
          <w:szCs w:val="20"/>
        </w:rPr>
        <w:t>PCC</w:t>
      </w:r>
      <w:proofErr w:type="spellEnd"/>
      <w:r>
        <w:rPr>
          <w:rFonts w:ascii="Times New Roman" w:hAnsi="Times New Roman"/>
          <w:bCs/>
          <w:color w:val="000000"/>
          <w:sz w:val="24"/>
          <w:szCs w:val="20"/>
        </w:rPr>
        <w:t>”), incluyendo el Anexo A y el Anexo B, complementarán las Condiciones Generales del Contrato.  Siempre que haya un conflicto, las disposiciones de las Condiciones Particulares del Contrato prevalecerán sobre las Condiciones Generales del Contrato.</w:t>
      </w:r>
    </w:p>
    <w:p w14:paraId="76DCB8E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8EC"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sz w:val="24"/>
          <w:szCs w:val="20"/>
        </w:rPr>
      </w:pPr>
    </w:p>
    <w:tbl>
      <w:tblPr>
        <w:tblW w:w="0" w:type="auto"/>
        <w:jc w:val="center"/>
        <w:tblLayout w:type="fixed"/>
        <w:tblLook w:val="01E0" w:firstRow="1" w:lastRow="1" w:firstColumn="1" w:lastColumn="1" w:noHBand="0" w:noVBand="0"/>
      </w:tblPr>
      <w:tblGrid>
        <w:gridCol w:w="2664"/>
        <w:gridCol w:w="6696"/>
      </w:tblGrid>
      <w:tr w:rsidR="00087C96" w:rsidRPr="00087C96" w14:paraId="76DCB8EE" w14:textId="77777777" w:rsidTr="00087C96">
        <w:trPr>
          <w:trHeight w:val="288"/>
          <w:jc w:val="center"/>
        </w:trPr>
        <w:tc>
          <w:tcPr>
            <w:tcW w:w="9360" w:type="dxa"/>
            <w:gridSpan w:val="2"/>
          </w:tcPr>
          <w:p w14:paraId="76DCB8ED" w14:textId="77777777" w:rsidR="00087C96" w:rsidRPr="007913D2" w:rsidRDefault="00225EA5" w:rsidP="00716045">
            <w:pPr>
              <w:autoSpaceDE w:val="0"/>
              <w:autoSpaceDN w:val="0"/>
              <w:adjustRightInd w:val="0"/>
              <w:spacing w:after="0" w:line="240" w:lineRule="auto"/>
              <w:ind w:firstLine="2862"/>
              <w:rPr>
                <w:rFonts w:ascii="Times New Roman" w:eastAsia="Times New Roman" w:hAnsi="Times New Roman" w:cs="Times New Roman"/>
                <w:b/>
                <w:bCs/>
                <w:color w:val="000000"/>
                <w:sz w:val="24"/>
                <w:szCs w:val="24"/>
              </w:rPr>
            </w:pPr>
            <w:r>
              <w:rPr>
                <w:rFonts w:ascii="Times New Roman" w:hAnsi="Times New Roman"/>
                <w:b/>
                <w:bCs/>
                <w:color w:val="000000"/>
                <w:sz w:val="24"/>
                <w:szCs w:val="24"/>
              </w:rPr>
              <w:tab/>
              <w:t>1.  Estipulaciones Generales</w:t>
            </w:r>
            <w:r>
              <w:rPr>
                <w:rFonts w:ascii="Times New Roman" w:hAnsi="Times New Roman"/>
                <w:b/>
                <w:bCs/>
                <w:color w:val="000000"/>
                <w:sz w:val="24"/>
                <w:szCs w:val="24"/>
              </w:rPr>
              <w:br/>
            </w:r>
          </w:p>
        </w:tc>
      </w:tr>
      <w:tr w:rsidR="00087C96" w:rsidRPr="00087C96" w14:paraId="76DCB8FA" w14:textId="77777777" w:rsidTr="00087C96">
        <w:trPr>
          <w:trHeight w:val="288"/>
          <w:jc w:val="center"/>
        </w:trPr>
        <w:tc>
          <w:tcPr>
            <w:tcW w:w="2664" w:type="dxa"/>
          </w:tcPr>
          <w:p w14:paraId="76DCB8EF"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hAnsi="Times New Roman"/>
                <w:b/>
                <w:bCs/>
                <w:color w:val="000000"/>
                <w:sz w:val="24"/>
                <w:szCs w:val="24"/>
              </w:rPr>
              <w:t>Sub-Cláusula 1.1.1</w:t>
            </w:r>
          </w:p>
          <w:p w14:paraId="76DCB8F0" w14:textId="77777777" w:rsidR="00087C96" w:rsidRPr="003B185E"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El Contrato</w:t>
            </w:r>
          </w:p>
        </w:tc>
        <w:tc>
          <w:tcPr>
            <w:tcW w:w="6696" w:type="dxa"/>
          </w:tcPr>
          <w:p w14:paraId="76DCB8F1" w14:textId="77777777" w:rsidR="00B167BC" w:rsidRPr="00B167BC" w:rsidRDefault="00B167BC" w:rsidP="00B167BC">
            <w:pPr>
              <w:autoSpaceDE w:val="0"/>
              <w:autoSpaceDN w:val="0"/>
              <w:spacing w:after="0" w:line="240" w:lineRule="auto"/>
              <w:rPr>
                <w:rFonts w:ascii="Times New Roman" w:hAnsi="Times New Roman" w:cs="Times New Roman"/>
                <w:color w:val="000000"/>
                <w:sz w:val="24"/>
                <w:szCs w:val="24"/>
              </w:rPr>
            </w:pPr>
            <w:r>
              <w:rPr>
                <w:rFonts w:ascii="Times New Roman" w:hAnsi="Times New Roman"/>
                <w:color w:val="000000"/>
                <w:sz w:val="24"/>
                <w:szCs w:val="24"/>
              </w:rPr>
              <w:t xml:space="preserve">Modificar Subpárrafo 1.1.1.1 (“Contrato”) al agregar lo siguiente al final: </w:t>
            </w:r>
          </w:p>
          <w:p w14:paraId="76DCB8F2" w14:textId="77777777" w:rsidR="00B167BC" w:rsidRPr="00B167BC" w:rsidRDefault="00B167BC" w:rsidP="00B167BC">
            <w:pPr>
              <w:autoSpaceDE w:val="0"/>
              <w:autoSpaceDN w:val="0"/>
              <w:spacing w:after="0" w:line="240" w:lineRule="auto"/>
              <w:ind w:left="547" w:hanging="547"/>
              <w:rPr>
                <w:rFonts w:ascii="Times New Roman" w:hAnsi="Times New Roman" w:cs="Times New Roman"/>
                <w:color w:val="000000"/>
                <w:sz w:val="24"/>
                <w:szCs w:val="24"/>
              </w:rPr>
            </w:pPr>
          </w:p>
          <w:p w14:paraId="76DCB8F3" w14:textId="77777777" w:rsidR="00B167BC" w:rsidRPr="00B167BC" w:rsidRDefault="00B167BC" w:rsidP="00B167BC">
            <w:pPr>
              <w:autoSpaceDE w:val="0"/>
              <w:autoSpaceDN w:val="0"/>
              <w:spacing w:after="0" w:line="240" w:lineRule="auto"/>
              <w:ind w:left="547" w:hanging="547"/>
              <w:rPr>
                <w:rFonts w:ascii="Times New Roman" w:hAnsi="Times New Roman" w:cs="Times New Roman"/>
                <w:color w:val="000000"/>
                <w:sz w:val="24"/>
                <w:szCs w:val="24"/>
              </w:rPr>
            </w:pPr>
            <w:r>
              <w:rPr>
                <w:rFonts w:ascii="Times New Roman" w:hAnsi="Times New Roman"/>
                <w:color w:val="000000"/>
                <w:sz w:val="24"/>
                <w:szCs w:val="24"/>
              </w:rPr>
              <w:t>Las palabras "Acuerdo" y "Contrato" se usan de forma intercambiable.</w:t>
            </w:r>
          </w:p>
          <w:p w14:paraId="76DCB8F4" w14:textId="77777777" w:rsidR="00B167BC" w:rsidRDefault="00B167BC"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8F5" w14:textId="77777777" w:rsidR="00B167BC" w:rsidRDefault="00B167BC"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8F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Modificar Subpárrafo 1.1.1.8 (“Propuesta”) al agregar lo siguiente al final:</w:t>
            </w:r>
          </w:p>
          <w:p w14:paraId="76DCB8F7"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color w:val="000000"/>
                <w:sz w:val="24"/>
                <w:szCs w:val="24"/>
              </w:rPr>
            </w:pPr>
          </w:p>
          <w:p w14:paraId="76DCB8F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“La palabra 'propuesta' es sinónimo de 'Oferta' y las palabras 'Carta de Propuesta' con 'Carta de Oferta', y las palabras 'Apéndice a la Propuesta' con 'Anexo a la Oferta y las palabras 'documentos de oferta' con 'Documentos de Licitación' ".</w:t>
            </w:r>
          </w:p>
          <w:p w14:paraId="76DCB8F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tc>
      </w:tr>
      <w:tr w:rsidR="00087C96" w:rsidRPr="00087C96" w14:paraId="76DCB901" w14:textId="77777777" w:rsidTr="00087C96">
        <w:trPr>
          <w:trHeight w:val="288"/>
          <w:jc w:val="center"/>
        </w:trPr>
        <w:tc>
          <w:tcPr>
            <w:tcW w:w="2664" w:type="dxa"/>
          </w:tcPr>
          <w:p w14:paraId="76DCB8FB"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Sub-Clausula 1.1.2</w:t>
            </w:r>
          </w:p>
          <w:p w14:paraId="76DCB8FC" w14:textId="77777777" w:rsidR="00087C96" w:rsidRPr="003B185E"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Partes y Personas</w:t>
            </w:r>
          </w:p>
        </w:tc>
        <w:tc>
          <w:tcPr>
            <w:tcW w:w="6696" w:type="dxa"/>
          </w:tcPr>
          <w:p w14:paraId="76DCB8F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Agregar como Subpárrafo 1.1.2.11 un término definido debe leerse tal como a continuación:</w:t>
            </w:r>
          </w:p>
          <w:p w14:paraId="76DCB8FE"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8FF" w14:textId="2B43C563"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MCC "significa la Corporación del Desafío del Milenio, la Corporación del Gobierno de los Estados Unidos con el mismo nombre, responsable de facilitar fondos al Gobierno en virtud de los términos del Compacto".</w:t>
            </w:r>
          </w:p>
          <w:p w14:paraId="76DCB90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76DCB907" w14:textId="77777777" w:rsidTr="00087C96">
        <w:trPr>
          <w:trHeight w:val="288"/>
          <w:jc w:val="center"/>
        </w:trPr>
        <w:tc>
          <w:tcPr>
            <w:tcW w:w="2664" w:type="dxa"/>
          </w:tcPr>
          <w:p w14:paraId="76DCB902"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76DCB903" w14:textId="7D0FEA1C"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E91EEC">
              <w:rPr>
                <w:rFonts w:ascii="Times New Roman" w:hAnsi="Times New Roman"/>
                <w:sz w:val="24"/>
                <w:szCs w:val="20"/>
              </w:rPr>
              <w:t>Agregar como</w:t>
            </w:r>
            <w:r w:rsidRPr="00087D72">
              <w:rPr>
                <w:rFonts w:ascii="Times New Roman" w:hAnsi="Times New Roman"/>
                <w:sz w:val="24"/>
                <w:szCs w:val="20"/>
              </w:rPr>
              <w:t xml:space="preserve"> </w:t>
            </w:r>
            <w:r w:rsidR="001B1BB0">
              <w:rPr>
                <w:rFonts w:ascii="Times New Roman" w:hAnsi="Times New Roman"/>
                <w:sz w:val="24"/>
                <w:szCs w:val="20"/>
              </w:rPr>
              <w:t>Subpárrafo</w:t>
            </w:r>
            <w:r>
              <w:rPr>
                <w:rFonts w:ascii="Times New Roman" w:hAnsi="Times New Roman"/>
                <w:sz w:val="24"/>
                <w:szCs w:val="20"/>
              </w:rPr>
              <w:t xml:space="preserve"> 1.1.2.12 un término definido debe leerse tal como a continuación:</w:t>
            </w:r>
          </w:p>
          <w:p w14:paraId="76DCB904"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05" w14:textId="072721C1"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'Compacto' significa el Compacto del Desafío del Milenio entre el Gobierno y los Estados Unidos de América, que actúa a través de MCC, firmado en        [</w:t>
            </w:r>
            <w:r>
              <w:rPr>
                <w:rFonts w:ascii="Times New Roman" w:hAnsi="Times New Roman"/>
                <w:b/>
                <w:bCs/>
                <w:sz w:val="24"/>
                <w:szCs w:val="20"/>
              </w:rPr>
              <w:t>insertar fecha del Compacto</w:t>
            </w:r>
            <w:r>
              <w:rPr>
                <w:rFonts w:ascii="Times New Roman" w:hAnsi="Times New Roman"/>
                <w:sz w:val="24"/>
                <w:szCs w:val="20"/>
              </w:rPr>
              <w:t>] que establece los términos y condiciones generales en los cuales MCC facilitará fondos de hasta [</w:t>
            </w:r>
            <w:r>
              <w:rPr>
                <w:rFonts w:ascii="Times New Roman" w:hAnsi="Times New Roman"/>
                <w:b/>
                <w:bCs/>
                <w:sz w:val="24"/>
                <w:szCs w:val="20"/>
              </w:rPr>
              <w:t>insertar cantidad de dólares del Compacto</w:t>
            </w:r>
            <w:r>
              <w:rPr>
                <w:rFonts w:ascii="Times New Roman" w:hAnsi="Times New Roman"/>
                <w:sz w:val="24"/>
                <w:szCs w:val="20"/>
              </w:rPr>
              <w:t>] dólares estadounidenses al Gobierno para un programa de la Cuenta del Desafío del Milenio para promover el crecimiento económico y reducir la pobreza en [</w:t>
            </w:r>
            <w:r>
              <w:rPr>
                <w:rFonts w:ascii="Times New Roman" w:hAnsi="Times New Roman"/>
                <w:b/>
                <w:bCs/>
                <w:sz w:val="24"/>
                <w:szCs w:val="20"/>
              </w:rPr>
              <w:t>insertar nombre del país MCA</w:t>
            </w:r>
            <w:r>
              <w:rPr>
                <w:rFonts w:ascii="Times New Roman" w:hAnsi="Times New Roman"/>
                <w:sz w:val="24"/>
                <w:szCs w:val="20"/>
              </w:rPr>
              <w:t>]".</w:t>
            </w:r>
          </w:p>
          <w:p w14:paraId="76DCB90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76DCB90D" w14:textId="77777777" w:rsidTr="00087C96">
        <w:trPr>
          <w:trHeight w:val="288"/>
          <w:jc w:val="center"/>
        </w:trPr>
        <w:tc>
          <w:tcPr>
            <w:tcW w:w="2664" w:type="dxa"/>
          </w:tcPr>
          <w:p w14:paraId="76DCB908"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76DCB909"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Agregar como Subpárrafo 1.1.2.13 un término definido debe leerse tal como a continuación:</w:t>
            </w:r>
          </w:p>
          <w:p w14:paraId="76DCB90A"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0B" w14:textId="3BE37F1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'Financiación MCC' significa la financiación facilitada por MCC de acuerdo con los términos del Compacto ".</w:t>
            </w:r>
          </w:p>
          <w:p w14:paraId="76DCB90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76DCB916" w14:textId="77777777" w:rsidTr="00087C96">
        <w:trPr>
          <w:trHeight w:val="3217"/>
          <w:jc w:val="center"/>
        </w:trPr>
        <w:tc>
          <w:tcPr>
            <w:tcW w:w="2664" w:type="dxa"/>
          </w:tcPr>
          <w:p w14:paraId="76DCB90E"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76DCB90F" w14:textId="1A5321F3"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Agregar como </w:t>
            </w:r>
            <w:r w:rsidR="00C6281D">
              <w:rPr>
                <w:rFonts w:ascii="Times New Roman" w:hAnsi="Times New Roman"/>
                <w:sz w:val="24"/>
                <w:szCs w:val="20"/>
              </w:rPr>
              <w:t>Subpárrafo</w:t>
            </w:r>
            <w:r>
              <w:rPr>
                <w:rFonts w:ascii="Times New Roman" w:hAnsi="Times New Roman"/>
                <w:sz w:val="24"/>
                <w:szCs w:val="20"/>
              </w:rPr>
              <w:t xml:space="preserve"> 1.1.2.14 un término definido debe leerse tal como a continuación:</w:t>
            </w:r>
          </w:p>
          <w:p w14:paraId="76DCB910"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11" w14:textId="218F785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'Gobierno' significa el Gobierno de [</w:t>
            </w:r>
            <w:r>
              <w:rPr>
                <w:rFonts w:ascii="Times New Roman" w:hAnsi="Times New Roman"/>
                <w:b/>
                <w:bCs/>
                <w:sz w:val="24"/>
                <w:szCs w:val="20"/>
              </w:rPr>
              <w:t>insertar nombre formal del país]</w:t>
            </w:r>
            <w:r>
              <w:rPr>
                <w:rFonts w:ascii="Times New Roman" w:hAnsi="Times New Roman"/>
                <w:sz w:val="24"/>
                <w:szCs w:val="20"/>
              </w:rPr>
              <w:t xml:space="preserve"> ".</w:t>
            </w:r>
          </w:p>
          <w:p w14:paraId="76DCB912"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13" w14:textId="72F94CDD"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Agregar como </w:t>
            </w:r>
            <w:r w:rsidR="00C6281D">
              <w:rPr>
                <w:rFonts w:ascii="Times New Roman" w:hAnsi="Times New Roman"/>
                <w:sz w:val="24"/>
                <w:szCs w:val="20"/>
              </w:rPr>
              <w:t>Subpárrafo</w:t>
            </w:r>
            <w:r>
              <w:rPr>
                <w:rFonts w:ascii="Times New Roman" w:hAnsi="Times New Roman"/>
                <w:sz w:val="24"/>
                <w:szCs w:val="20"/>
              </w:rPr>
              <w:t xml:space="preserve"> 1.1.2.15 un término definido debe leerse tal como a continuación:</w:t>
            </w:r>
          </w:p>
          <w:p w14:paraId="76DCB914"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15" w14:textId="1D6DB051"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'Entidad Elegible' significa una entidad que cumple con los requisitos de elegibilidad para recibir Financiamiento de MCC establecidos por el Compacto, las Guías de Adquisición del Programa MCC y el Anexo A (Estipulaciones Adicionales) de las Condiciones Particulares del Contrato".  </w:t>
            </w:r>
          </w:p>
        </w:tc>
      </w:tr>
      <w:tr w:rsidR="00087C96" w:rsidRPr="00087C96" w14:paraId="76DCB91C" w14:textId="77777777" w:rsidTr="00087C96">
        <w:trPr>
          <w:trHeight w:val="288"/>
          <w:jc w:val="center"/>
        </w:trPr>
        <w:tc>
          <w:tcPr>
            <w:tcW w:w="2664" w:type="dxa"/>
          </w:tcPr>
          <w:p w14:paraId="76DCB917"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76DCB918" w14:textId="6754DE06"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Agregar como Subpárrafo 1.1.2.16 un término definido debe leerse tal como a continuación:</w:t>
            </w:r>
          </w:p>
          <w:p w14:paraId="76DCB919"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76DCB91A" w14:textId="2F9A0353" w:rsidR="00087C96" w:rsidRDefault="00087C96" w:rsidP="00087C96">
            <w:pPr>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"Política de Género de MCC" se refiere a la Política de Género de MCC y sus enmiendas publicadas de manera regular en el sitio web de MCC en </w:t>
            </w:r>
            <w:hyperlink r:id="rId32" w:history="1">
              <w:r>
                <w:rPr>
                  <w:rStyle w:val="Hyperlink"/>
                  <w:rFonts w:ascii="Times New Roman" w:hAnsi="Times New Roman"/>
                  <w:sz w:val="24"/>
                  <w:szCs w:val="24"/>
                </w:rPr>
                <w:t>www.mcc.gov</w:t>
              </w:r>
            </w:hyperlink>
            <w:r>
              <w:rPr>
                <w:rFonts w:ascii="Times New Roman" w:hAnsi="Times New Roman"/>
                <w:sz w:val="24"/>
                <w:szCs w:val="24"/>
              </w:rPr>
              <w:t>.”</w:t>
            </w:r>
          </w:p>
          <w:p w14:paraId="27E6CC56" w14:textId="77777777" w:rsidR="00F346BB" w:rsidRDefault="00F346BB" w:rsidP="00087C96">
            <w:pPr>
              <w:tabs>
                <w:tab w:val="left" w:pos="360"/>
              </w:tabs>
              <w:spacing w:after="0" w:line="240" w:lineRule="auto"/>
              <w:jc w:val="both"/>
              <w:rPr>
                <w:rFonts w:ascii="Times New Roman" w:eastAsia="Times New Roman" w:hAnsi="Times New Roman" w:cs="Times New Roman"/>
                <w:sz w:val="24"/>
                <w:szCs w:val="24"/>
              </w:rPr>
            </w:pPr>
          </w:p>
          <w:p w14:paraId="7053F940" w14:textId="77777777" w:rsidR="00F346BB" w:rsidRDefault="00F346BB" w:rsidP="00F346BB">
            <w:pPr>
              <w:tabs>
                <w:tab w:val="left" w:pos="360"/>
              </w:tabs>
              <w:spacing w:after="0" w:line="240" w:lineRule="auto"/>
              <w:jc w:val="both"/>
              <w:rPr>
                <w:rFonts w:ascii="Times New Roman" w:eastAsia="Times New Roman" w:hAnsi="Times New Roman"/>
                <w:sz w:val="24"/>
                <w:szCs w:val="24"/>
              </w:rPr>
            </w:pPr>
            <w:r>
              <w:rPr>
                <w:rFonts w:ascii="Times New Roman" w:hAnsi="Times New Roman"/>
                <w:sz w:val="24"/>
                <w:szCs w:val="24"/>
              </w:rPr>
              <w:t>Agregar como Subpárrafo 1.1.2.17 un término definido debe leerse tal como a continuación:</w:t>
            </w:r>
          </w:p>
          <w:p w14:paraId="608DFF1E" w14:textId="77777777" w:rsidR="00F346BB" w:rsidRDefault="00F346BB" w:rsidP="00F346BB">
            <w:pPr>
              <w:tabs>
                <w:tab w:val="left" w:pos="360"/>
              </w:tabs>
              <w:spacing w:after="0" w:line="240" w:lineRule="auto"/>
              <w:jc w:val="both"/>
              <w:rPr>
                <w:rFonts w:ascii="Times New Roman" w:eastAsia="Times New Roman" w:hAnsi="Times New Roman"/>
                <w:sz w:val="24"/>
                <w:szCs w:val="24"/>
              </w:rPr>
            </w:pPr>
          </w:p>
          <w:p w14:paraId="0857FF67" w14:textId="4F3095C2" w:rsidR="00F346BB" w:rsidRPr="00087C96" w:rsidRDefault="004D3215" w:rsidP="00F346BB">
            <w:pPr>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00F346BB">
              <w:rPr>
                <w:rFonts w:ascii="Times New Roman" w:hAnsi="Times New Roman"/>
                <w:sz w:val="24"/>
              </w:rPr>
              <w:t>Proveedores Primarios' significa cualquier persona o entidad legal que provee bienes o materiales esenciales para el contrato (tal como se establece en la Lista de Cantidades) ".</w:t>
            </w:r>
          </w:p>
          <w:p w14:paraId="76DCB91B"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087C96" w:rsidDel="00B316BB" w14:paraId="76DCB921" w14:textId="77777777" w:rsidTr="00087C96">
        <w:trPr>
          <w:trHeight w:val="288"/>
          <w:jc w:val="center"/>
        </w:trPr>
        <w:tc>
          <w:tcPr>
            <w:tcW w:w="2664" w:type="dxa"/>
          </w:tcPr>
          <w:p w14:paraId="76DCB91D" w14:textId="77777777" w:rsidR="00087C96" w:rsidRPr="00087C96" w:rsidRDefault="00087C96" w:rsidP="00087C96">
            <w:pPr>
              <w:autoSpaceDE w:val="0"/>
              <w:autoSpaceDN w:val="0"/>
              <w:adjustRightInd w:val="0"/>
              <w:spacing w:after="0" w:line="240" w:lineRule="auto"/>
              <w:ind w:left="547" w:hanging="547"/>
              <w:rPr>
                <w:rFonts w:ascii="Times New Roman Bold" w:eastAsia="Times New Roman" w:hAnsi="Times New Roman Bold" w:cs="Times New Roman"/>
                <w:b/>
                <w:bCs/>
                <w:color w:val="000000"/>
                <w:sz w:val="24"/>
                <w:szCs w:val="24"/>
              </w:rPr>
            </w:pPr>
            <w:r>
              <w:rPr>
                <w:rFonts w:ascii="Times New Roman Bold" w:hAnsi="Times New Roman Bold"/>
                <w:b/>
                <w:bCs/>
                <w:color w:val="000000"/>
                <w:sz w:val="24"/>
                <w:szCs w:val="24"/>
              </w:rPr>
              <w:lastRenderedPageBreak/>
              <w:t>Sub-Clausula 1.1.3</w:t>
            </w:r>
          </w:p>
          <w:p w14:paraId="76DCB91E" w14:textId="77777777" w:rsidR="00087C96" w:rsidRPr="008A65BC" w:rsidDel="00B316BB" w:rsidRDefault="00087C96" w:rsidP="00087C96">
            <w:pPr>
              <w:autoSpaceDE w:val="0"/>
              <w:autoSpaceDN w:val="0"/>
              <w:adjustRightInd w:val="0"/>
              <w:spacing w:after="0" w:line="240" w:lineRule="auto"/>
              <w:rPr>
                <w:rFonts w:ascii="Times New Roman Bold" w:eastAsia="Times New Roman" w:hAnsi="Times New Roman Bold" w:cs="Times New Roman"/>
                <w:b/>
                <w:bCs/>
                <w:color w:val="000000"/>
                <w:sz w:val="24"/>
                <w:szCs w:val="24"/>
              </w:rPr>
            </w:pPr>
            <w:r>
              <w:rPr>
                <w:rFonts w:ascii="Times New Roman" w:hAnsi="Times New Roman"/>
                <w:b/>
                <w:bCs/>
                <w:color w:val="000000"/>
                <w:sz w:val="24"/>
                <w:szCs w:val="24"/>
              </w:rPr>
              <w:t>Fechas, Pruebas, Períodos y Finalización</w:t>
            </w:r>
          </w:p>
        </w:tc>
        <w:tc>
          <w:tcPr>
            <w:tcW w:w="6696" w:type="dxa"/>
          </w:tcPr>
          <w:p w14:paraId="76DCB91F" w14:textId="77777777" w:rsidR="00087C96" w:rsidRDefault="00087C96" w:rsidP="00F825AD">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bCs/>
                <w:color w:val="000000"/>
                <w:sz w:val="24"/>
                <w:szCs w:val="24"/>
              </w:rPr>
              <w:t>Modificar Subpárrafo 1.1.3.6 ("Pruebas después de la Finalización") mediante la sustitución de "estipulaciones de las Condiciones Particulares" por "Especificaciones Técnicas".</w:t>
            </w:r>
          </w:p>
          <w:p w14:paraId="76DCB920" w14:textId="77777777" w:rsidR="008E3256" w:rsidRPr="00087C96" w:rsidDel="00B316BB" w:rsidRDefault="008E3256" w:rsidP="00F825AD">
            <w:pPr>
              <w:autoSpaceDE w:val="0"/>
              <w:autoSpaceDN w:val="0"/>
              <w:adjustRightInd w:val="0"/>
              <w:spacing w:after="0" w:line="240" w:lineRule="auto"/>
              <w:jc w:val="both"/>
              <w:rPr>
                <w:rFonts w:ascii="Times New Roman Bold" w:eastAsia="Times New Roman" w:hAnsi="Times New Roman Bold" w:cs="Times New Roman"/>
                <w:color w:val="000000"/>
                <w:sz w:val="24"/>
                <w:szCs w:val="24"/>
              </w:rPr>
            </w:pPr>
          </w:p>
        </w:tc>
      </w:tr>
      <w:tr w:rsidR="00087C96" w:rsidRPr="00087C96" w14:paraId="76DCB927" w14:textId="77777777" w:rsidTr="00087C96">
        <w:trPr>
          <w:trHeight w:val="288"/>
          <w:jc w:val="center"/>
        </w:trPr>
        <w:tc>
          <w:tcPr>
            <w:tcW w:w="2664" w:type="dxa"/>
          </w:tcPr>
          <w:p w14:paraId="76DCB922"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76DCB92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Modificar Subpárrafo 1.1.3.7 (“Período de Aviso de Defectos”) al insertar lo siguiente después de la referencia a la Sub-Cláusula 11.1:</w:t>
            </w:r>
          </w:p>
          <w:p w14:paraId="76DCB92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92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"la cual extiende más de doce meses, salvo que se indique lo contrario en el Anexo a la Oferta".</w:t>
            </w:r>
          </w:p>
          <w:p w14:paraId="76DCB92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76DCB932" w14:textId="77777777" w:rsidTr="00087C96">
        <w:trPr>
          <w:trHeight w:val="288"/>
          <w:jc w:val="center"/>
        </w:trPr>
        <w:tc>
          <w:tcPr>
            <w:tcW w:w="2664" w:type="dxa"/>
          </w:tcPr>
          <w:p w14:paraId="76DCB928"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Pr>
                <w:rFonts w:ascii="Times New Roman" w:hAnsi="Times New Roman"/>
                <w:b/>
                <w:bCs/>
                <w:color w:val="000000"/>
                <w:sz w:val="24"/>
                <w:szCs w:val="20"/>
              </w:rPr>
              <w:t>Sub-Clausula 1.1.6</w:t>
            </w:r>
          </w:p>
          <w:p w14:paraId="76DCB929" w14:textId="77777777" w:rsidR="00087C96" w:rsidRPr="008A65BC"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Pr>
                <w:rFonts w:ascii="Times New Roman" w:hAnsi="Times New Roman"/>
                <w:b/>
                <w:bCs/>
                <w:color w:val="000000"/>
                <w:sz w:val="24"/>
                <w:szCs w:val="20"/>
              </w:rPr>
              <w:t>Otras Definiciones</w:t>
            </w:r>
          </w:p>
          <w:p w14:paraId="76DCB92A"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76DCB92B" w14:textId="77777777" w:rsidR="00087C96" w:rsidRDefault="00087C96" w:rsidP="00096082">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Agregar como Subpárrafo 1.1.6.10 un término definido debe leerse tal como a continuación:</w:t>
            </w:r>
          </w:p>
          <w:p w14:paraId="55506A78" w14:textId="77777777" w:rsidR="00C96A6C" w:rsidRPr="00087C96" w:rsidRDefault="00C96A6C" w:rsidP="00096082">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2C" w14:textId="679DDD01" w:rsidR="00087C96" w:rsidRPr="00087C96" w:rsidRDefault="00087C96" w:rsidP="00096082">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'Plan de Administración Ambiental y Social del Contratista' o '</w:t>
            </w:r>
            <w:proofErr w:type="spellStart"/>
            <w:r>
              <w:rPr>
                <w:rFonts w:ascii="Times New Roman" w:hAnsi="Times New Roman"/>
                <w:color w:val="000000"/>
                <w:sz w:val="24"/>
                <w:szCs w:val="20"/>
              </w:rPr>
              <w:t>CESMP</w:t>
            </w:r>
            <w:proofErr w:type="spellEnd"/>
            <w:r>
              <w:rPr>
                <w:rFonts w:ascii="Times New Roman" w:hAnsi="Times New Roman"/>
                <w:color w:val="000000"/>
                <w:sz w:val="24"/>
                <w:szCs w:val="20"/>
              </w:rPr>
              <w:t>' significa el plan que el Contratista deberá desarrollar, entregar e implementar de conformidad con la Condición Particular Sub-Cláusula 4.18".</w:t>
            </w:r>
          </w:p>
          <w:p w14:paraId="76DCB92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 </w:t>
            </w:r>
          </w:p>
          <w:p w14:paraId="76DCB92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Agregar como Subpárrafo 1.1.6.11 un término definido debe leerse tal como a continuación:</w:t>
            </w:r>
          </w:p>
          <w:p w14:paraId="76DCB92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3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sz w:val="24"/>
                <w:szCs w:val="20"/>
              </w:rPr>
              <w:t>" 'Plan de Administración de Salud y Seguridad' o '</w:t>
            </w:r>
            <w:proofErr w:type="spellStart"/>
            <w:r>
              <w:rPr>
                <w:rFonts w:ascii="Times New Roman" w:hAnsi="Times New Roman"/>
                <w:sz w:val="24"/>
                <w:szCs w:val="20"/>
              </w:rPr>
              <w:t>HSMP</w:t>
            </w:r>
            <w:proofErr w:type="spellEnd"/>
            <w:r>
              <w:rPr>
                <w:rFonts w:ascii="Times New Roman" w:hAnsi="Times New Roman"/>
                <w:sz w:val="24"/>
                <w:szCs w:val="20"/>
              </w:rPr>
              <w:t xml:space="preserve">' significa el plan que el Contratista deberá desarrollar, entregar e implementar de conformidad con la Condición Particular Sub-Cláusula 4.8". </w:t>
            </w:r>
          </w:p>
          <w:p w14:paraId="76DCB93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76DCB939" w14:textId="77777777" w:rsidTr="00087C96">
        <w:trPr>
          <w:trHeight w:val="288"/>
          <w:jc w:val="center"/>
        </w:trPr>
        <w:tc>
          <w:tcPr>
            <w:tcW w:w="2664" w:type="dxa"/>
          </w:tcPr>
          <w:p w14:paraId="76DCB933"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Sub-Cláusula 1.2</w:t>
            </w:r>
          </w:p>
          <w:p w14:paraId="76DCB934" w14:textId="77777777" w:rsidR="00087C96" w:rsidRPr="003B185E"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Interpretación</w:t>
            </w:r>
          </w:p>
        </w:tc>
        <w:tc>
          <w:tcPr>
            <w:tcW w:w="6696" w:type="dxa"/>
          </w:tcPr>
          <w:p w14:paraId="554F25F5" w14:textId="77777777" w:rsidR="00C71B59" w:rsidRPr="00B96419" w:rsidRDefault="00C71B59" w:rsidP="00C71B59">
            <w:pPr>
              <w:rPr>
                <w:rFonts w:ascii="Times New Roman" w:hAnsi="Times New Roman" w:cs="Times New Roman"/>
                <w:sz w:val="24"/>
                <w:szCs w:val="24"/>
              </w:rPr>
            </w:pPr>
            <w:r>
              <w:rPr>
                <w:rFonts w:ascii="Times New Roman" w:hAnsi="Times New Roman"/>
                <w:sz w:val="24"/>
                <w:szCs w:val="24"/>
              </w:rPr>
              <w:t>Modificar la Sub-Cláusula 1.2 al agregar lo siguiente después del punto (d):</w:t>
            </w:r>
          </w:p>
          <w:p w14:paraId="58701C84" w14:textId="77777777" w:rsidR="00C71B59" w:rsidRPr="00B96419" w:rsidRDefault="00C71B59" w:rsidP="00C71B59">
            <w:pPr>
              <w:rPr>
                <w:rFonts w:ascii="Times New Roman" w:hAnsi="Times New Roman" w:cs="Times New Roman"/>
                <w:sz w:val="24"/>
                <w:szCs w:val="24"/>
              </w:rPr>
            </w:pPr>
            <w:r>
              <w:rPr>
                <w:rFonts w:ascii="Times New Roman" w:hAnsi="Times New Roman"/>
                <w:sz w:val="24"/>
                <w:szCs w:val="24"/>
              </w:rPr>
              <w:t>“(e) "trabajo" y "obra" son sinónimos".</w:t>
            </w:r>
          </w:p>
          <w:p w14:paraId="76DCB93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Modificar la Sub-Cláusula 1.2 al agregar lo siguiente al final:</w:t>
            </w:r>
          </w:p>
          <w:p w14:paraId="76DCB936"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76DCB937"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"En las estipulaciones del Contrato, incluyendo la expresión "Costo más ganancia razonable", se requiere que esta ganancia sea la vigésima parte (5%) de este Costo, salvo que se indique lo contrario en el Anexo a la Oferta".</w:t>
            </w:r>
          </w:p>
          <w:p w14:paraId="76DCB938"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087C96" w14:paraId="76DCB93F" w14:textId="77777777" w:rsidTr="00087C96">
        <w:trPr>
          <w:trHeight w:val="2457"/>
          <w:jc w:val="center"/>
        </w:trPr>
        <w:tc>
          <w:tcPr>
            <w:tcW w:w="2664" w:type="dxa"/>
          </w:tcPr>
          <w:p w14:paraId="76DCB93A"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Sub-Cláusula 1.5</w:t>
            </w:r>
          </w:p>
          <w:p w14:paraId="76DCB93B" w14:textId="77777777" w:rsidR="00087C96" w:rsidRPr="003B185E"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Prioridad de Documentos</w:t>
            </w:r>
          </w:p>
        </w:tc>
        <w:tc>
          <w:tcPr>
            <w:tcW w:w="6696" w:type="dxa"/>
          </w:tcPr>
          <w:p w14:paraId="76DCB93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Modificar la Sub-Cláusula 1.5 al agregar lo siguiente al final del punto (d) las Condiciones Particulares:</w:t>
            </w:r>
          </w:p>
          <w:p w14:paraId="76DCB93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3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0"/>
              </w:rPr>
              <w:t>"incluyendo las estipulaciones establecidas en el Anexo A (Estipulaciones Adicionales) adjuntas a las Condiciones Particulares (que se aplicarán a los Subcontratistas, así como al Contratista) y cualquier otro documento adjunto a las Condiciones Particulares".</w:t>
            </w:r>
          </w:p>
        </w:tc>
      </w:tr>
      <w:tr w:rsidR="00087C96" w:rsidRPr="00087C96" w14:paraId="76DCB957" w14:textId="77777777" w:rsidTr="00087C96">
        <w:trPr>
          <w:trHeight w:val="288"/>
          <w:jc w:val="center"/>
        </w:trPr>
        <w:tc>
          <w:tcPr>
            <w:tcW w:w="2664" w:type="dxa"/>
          </w:tcPr>
          <w:p w14:paraId="76DCB940" w14:textId="77777777" w:rsidR="00087C96" w:rsidRPr="00087C96" w:rsidRDefault="00087C96" w:rsidP="003E1741">
            <w:pPr>
              <w:autoSpaceDE w:val="0"/>
              <w:autoSpaceDN w:val="0"/>
              <w:adjustRightInd w:val="0"/>
              <w:spacing w:after="0" w:line="240" w:lineRule="auto"/>
              <w:rPr>
                <w:rFonts w:ascii="Times New Roman" w:eastAsia="Times New Roman" w:hAnsi="Times New Roman" w:cs="Times New Roman"/>
                <w:bCs/>
                <w:color w:val="000000"/>
                <w:sz w:val="24"/>
                <w:szCs w:val="20"/>
              </w:rPr>
            </w:pPr>
            <w:r>
              <w:rPr>
                <w:rFonts w:ascii="Times New Roman" w:hAnsi="Times New Roman"/>
                <w:b/>
                <w:bCs/>
                <w:color w:val="000000"/>
                <w:sz w:val="24"/>
                <w:szCs w:val="20"/>
              </w:rPr>
              <w:t>Sub-Cláusula 1.7</w:t>
            </w:r>
          </w:p>
          <w:p w14:paraId="76DCB941" w14:textId="77777777" w:rsidR="00087C96" w:rsidRPr="003B185E" w:rsidRDefault="00087C96" w:rsidP="00087C96">
            <w:pPr>
              <w:keepNext/>
              <w:keepLines/>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Asignación</w:t>
            </w:r>
          </w:p>
          <w:p w14:paraId="76DCB942"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76DCB94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lastRenderedPageBreak/>
              <w:t>Reemplazar el texto de la Sub-Cláusula 1.7 con lo siguiente:</w:t>
            </w:r>
          </w:p>
          <w:p w14:paraId="76DCB94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4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"Ninguna de las Partes asignará la totalidad o parte del Contrato, ni ningún beneficio o interés por o en virtud del Contrato; siempre que el Cliente pueda asignar la totalidad o parte del Contrato, o cualquier beneficio o interés en o en virtud del Contrato, a otra persona o entidad del Gobierno (u otra entidad designada por el Gobierno) sin el consentimiento del Contratista en cualquier momento concurrente con o después de la expiración del Compact.  El Cliente deberá dar aviso al Ingeniero y al Contratista dentro de los 10 días de dicha asignación.</w:t>
            </w:r>
          </w:p>
          <w:p w14:paraId="76DCB94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947" w14:textId="77777777" w:rsidR="00087C96" w:rsidRPr="00087C96" w:rsidRDefault="00087C96" w:rsidP="00087C96">
            <w:pPr>
              <w:suppressAutoHyphens/>
              <w:spacing w:after="0" w:line="240" w:lineRule="auto"/>
              <w:jc w:val="both"/>
              <w:outlineLvl w:val="2"/>
              <w:rPr>
                <w:rFonts w:ascii="Times New Roman" w:eastAsia="Times New Roman" w:hAnsi="Times New Roman" w:cs="Times New Roman"/>
                <w:sz w:val="24"/>
                <w:szCs w:val="24"/>
              </w:rPr>
            </w:pPr>
            <w:bookmarkStart w:id="408" w:name="_Toc350845053"/>
            <w:bookmarkStart w:id="409" w:name="_Toc350868501"/>
            <w:bookmarkStart w:id="410" w:name="_Toc351641539"/>
            <w:bookmarkStart w:id="411" w:name="_Toc360451798"/>
            <w:r>
              <w:rPr>
                <w:rFonts w:ascii="Times New Roman" w:hAnsi="Times New Roman"/>
                <w:sz w:val="24"/>
                <w:szCs w:val="24"/>
              </w:rPr>
              <w:t>"En caso de que el Cliente asigne el Contrato de conformidad con el párrafo inmediatamente anterior:</w:t>
            </w:r>
            <w:bookmarkEnd w:id="408"/>
            <w:bookmarkEnd w:id="409"/>
            <w:bookmarkEnd w:id="410"/>
            <w:bookmarkEnd w:id="411"/>
          </w:p>
          <w:p w14:paraId="76DCB948" w14:textId="77777777" w:rsidR="00087C96" w:rsidRPr="00087C96"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76DCB949" w14:textId="77777777" w:rsidR="00087C96" w:rsidRPr="00087C96" w:rsidRDefault="00087C96" w:rsidP="00F526BB">
            <w:pPr>
              <w:numPr>
                <w:ilvl w:val="0"/>
                <w:numId w:val="50"/>
              </w:numPr>
              <w:suppressAutoHyphens/>
              <w:spacing w:after="0" w:line="240" w:lineRule="auto"/>
              <w:ind w:hanging="448"/>
              <w:jc w:val="both"/>
              <w:outlineLvl w:val="2"/>
              <w:rPr>
                <w:rFonts w:ascii="Times New Roman" w:eastAsia="Times New Roman" w:hAnsi="Times New Roman" w:cs="Times New Roman"/>
                <w:sz w:val="24"/>
                <w:szCs w:val="24"/>
              </w:rPr>
            </w:pPr>
            <w:r>
              <w:rPr>
                <w:rFonts w:ascii="Times New Roman" w:hAnsi="Times New Roman"/>
                <w:sz w:val="24"/>
                <w:szCs w:val="24"/>
              </w:rPr>
              <w:t xml:space="preserve"> </w:t>
            </w:r>
            <w:bookmarkStart w:id="412" w:name="_Toc350845054"/>
            <w:bookmarkStart w:id="413" w:name="_Toc350868502"/>
            <w:bookmarkStart w:id="414" w:name="_Toc351641540"/>
            <w:bookmarkStart w:id="415" w:name="_Toc360451799"/>
            <w:r>
              <w:rPr>
                <w:rFonts w:ascii="Times New Roman" w:hAnsi="Times New Roman"/>
                <w:sz w:val="24"/>
                <w:szCs w:val="24"/>
              </w:rPr>
              <w:t>el Contratista deberá obtener una Garantía de Cumplimiento de reemplazo de acuerdo con los términos de la Sub-Cláusula 4.2 [</w:t>
            </w:r>
            <w:r>
              <w:rPr>
                <w:rFonts w:ascii="Times New Roman" w:hAnsi="Times New Roman"/>
                <w:i/>
                <w:iCs/>
                <w:sz w:val="24"/>
                <w:szCs w:val="24"/>
              </w:rPr>
              <w:t>Garantía de Cumplimiento</w:t>
            </w:r>
            <w:r>
              <w:rPr>
                <w:rFonts w:ascii="Times New Roman" w:hAnsi="Times New Roman"/>
                <w:sz w:val="24"/>
                <w:szCs w:val="24"/>
              </w:rPr>
              <w:t>] en cantidad igual al de la Garantía de Cumplimiento actualmente emitida, nombrando al cesionario del Cliente como beneficiario, y deberá entregar esta Garantía de Cumplimiento de reemplazo al Cliente en o antes de la fecha en que la asignación entra en vigencia, momento en el cual el Cliente deberá devolver simultáneamente la Garantía de Cumplimiento original al Contratista;</w:t>
            </w:r>
            <w:bookmarkEnd w:id="412"/>
            <w:bookmarkEnd w:id="413"/>
            <w:bookmarkEnd w:id="414"/>
            <w:bookmarkEnd w:id="415"/>
          </w:p>
          <w:p w14:paraId="76DCB94A" w14:textId="77777777" w:rsidR="00087C96" w:rsidRPr="00087C96"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76DCB94B" w14:textId="77777777" w:rsidR="00087C96" w:rsidRPr="00087C96" w:rsidRDefault="00087C96" w:rsidP="00F526BB">
            <w:pPr>
              <w:numPr>
                <w:ilvl w:val="0"/>
                <w:numId w:val="50"/>
              </w:numPr>
              <w:suppressAutoHyphens/>
              <w:spacing w:after="0" w:line="240" w:lineRule="auto"/>
              <w:ind w:left="806" w:hanging="446"/>
              <w:jc w:val="both"/>
              <w:outlineLvl w:val="2"/>
              <w:rPr>
                <w:rFonts w:ascii="Times New Roman" w:eastAsia="Times New Roman" w:hAnsi="Times New Roman" w:cs="Times New Roman"/>
                <w:sz w:val="24"/>
                <w:szCs w:val="24"/>
              </w:rPr>
            </w:pPr>
            <w:r>
              <w:rPr>
                <w:rFonts w:ascii="Times New Roman" w:hAnsi="Times New Roman"/>
                <w:sz w:val="24"/>
                <w:szCs w:val="24"/>
              </w:rPr>
              <w:t xml:space="preserve"> </w:t>
            </w:r>
            <w:bookmarkStart w:id="416" w:name="_Toc350845055"/>
            <w:bookmarkStart w:id="417" w:name="_Toc350868503"/>
            <w:bookmarkStart w:id="418" w:name="_Toc351641541"/>
            <w:bookmarkStart w:id="419" w:name="_Toc360451800"/>
            <w:r>
              <w:rPr>
                <w:rFonts w:ascii="Times New Roman" w:hAnsi="Times New Roman"/>
                <w:sz w:val="24"/>
                <w:szCs w:val="24"/>
              </w:rPr>
              <w:t>en el caso de que haya una garantía de Retención de Dinero en el momento de la asignación, el Contratista deberá obtener una garantía de Retención de Dinero de reemplazo, de acuerdo con los términos de la Sub-Cláusula 14.9 [</w:t>
            </w:r>
            <w:r>
              <w:rPr>
                <w:rFonts w:ascii="Times New Roman" w:hAnsi="Times New Roman"/>
                <w:i/>
                <w:iCs/>
                <w:sz w:val="24"/>
                <w:szCs w:val="24"/>
              </w:rPr>
              <w:t>Pago de Retención de Dinero</w:t>
            </w:r>
            <w:r>
              <w:rPr>
                <w:rFonts w:ascii="Times New Roman" w:hAnsi="Times New Roman"/>
                <w:sz w:val="24"/>
                <w:szCs w:val="24"/>
              </w:rPr>
              <w:t>] en una cantidad igual a la de la garantía de Retención de Dinero emitida en ese momento que nombra al cesionario del Cliente como beneficiario, y deberá entregar esta garantía de Retención de Dinero de remplazo al Cliente en o antes de la fecha en que la asignación entre en vigencia, momento en el cual el Cliente deberá devolver simultáneamente la garantía de Retención de Dinero original al Contratista.</w:t>
            </w:r>
            <w:bookmarkEnd w:id="416"/>
            <w:bookmarkEnd w:id="417"/>
            <w:bookmarkEnd w:id="418"/>
            <w:bookmarkEnd w:id="419"/>
          </w:p>
          <w:p w14:paraId="76DCB94C" w14:textId="77777777" w:rsidR="00087C96" w:rsidRPr="00087C96"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76DCB94D" w14:textId="77777777" w:rsidR="00087C96" w:rsidRPr="00087C96" w:rsidRDefault="00087C96" w:rsidP="00F526BB">
            <w:pPr>
              <w:numPr>
                <w:ilvl w:val="0"/>
                <w:numId w:val="50"/>
              </w:numPr>
              <w:suppressAutoHyphens/>
              <w:spacing w:after="0" w:line="240" w:lineRule="auto"/>
              <w:ind w:left="806" w:hanging="446"/>
              <w:jc w:val="both"/>
              <w:outlineLvl w:val="2"/>
              <w:rPr>
                <w:rFonts w:ascii="Times New Roman" w:eastAsia="Times New Roman" w:hAnsi="Times New Roman" w:cs="Times New Roman"/>
                <w:sz w:val="24"/>
                <w:szCs w:val="24"/>
              </w:rPr>
            </w:pPr>
            <w:bookmarkStart w:id="420" w:name="_Toc350845056"/>
            <w:bookmarkStart w:id="421" w:name="_Toc350868504"/>
            <w:bookmarkStart w:id="422" w:name="_Toc351641542"/>
            <w:bookmarkStart w:id="423" w:name="_Toc360451801"/>
            <w:r>
              <w:rPr>
                <w:rFonts w:ascii="Times New Roman" w:hAnsi="Times New Roman"/>
                <w:sz w:val="24"/>
                <w:szCs w:val="24"/>
              </w:rPr>
              <w:t>en el caso de que haya una garantía de pago anticipado pendiente en el momento de la asignación, el Contratista deberá obtener una garantía de pago anticipado de reemplazo de acuerdo con los términos de la Sub-Cláusula 14.2 [</w:t>
            </w:r>
            <w:r>
              <w:rPr>
                <w:rFonts w:ascii="Times New Roman" w:hAnsi="Times New Roman"/>
                <w:i/>
                <w:iCs/>
                <w:sz w:val="24"/>
                <w:szCs w:val="24"/>
              </w:rPr>
              <w:t>Pago por Adelantado]</w:t>
            </w:r>
            <w:r>
              <w:rPr>
                <w:rFonts w:ascii="Times New Roman" w:hAnsi="Times New Roman"/>
                <w:sz w:val="24"/>
                <w:szCs w:val="24"/>
              </w:rPr>
              <w:t xml:space="preserve">  por una cantidad igual al de la garantía de pago anticipado emitida actualmente, la cual nombrará al cesionario del Cliente como beneficiario, y deberá entregar esta garantía de pago anticipado de </w:t>
            </w:r>
            <w:r>
              <w:rPr>
                <w:rFonts w:ascii="Times New Roman" w:hAnsi="Times New Roman"/>
                <w:sz w:val="24"/>
                <w:szCs w:val="24"/>
              </w:rPr>
              <w:lastRenderedPageBreak/>
              <w:t>reemplazo al Cliente en o antes de la fecha en que la asignación se haga efectiva, momento en el cual el Cliente deberá devolver simultáneamente la garantía de pago anticipado original al Contratista.</w:t>
            </w:r>
            <w:bookmarkEnd w:id="420"/>
            <w:bookmarkEnd w:id="421"/>
            <w:bookmarkEnd w:id="422"/>
            <w:bookmarkEnd w:id="423"/>
          </w:p>
          <w:p w14:paraId="76DCB94E" w14:textId="77777777" w:rsidR="00087C96" w:rsidRPr="00087C96"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76DCB94F" w14:textId="77777777" w:rsidR="00087C96" w:rsidRPr="00087C96" w:rsidRDefault="00087C96" w:rsidP="00F526BB">
            <w:pPr>
              <w:numPr>
                <w:ilvl w:val="0"/>
                <w:numId w:val="50"/>
              </w:numPr>
              <w:suppressAutoHyphens/>
              <w:spacing w:after="0" w:line="240" w:lineRule="auto"/>
              <w:ind w:left="806" w:hanging="446"/>
              <w:jc w:val="both"/>
              <w:outlineLvl w:val="2"/>
              <w:rPr>
                <w:rFonts w:ascii="Times New Roman" w:eastAsia="Times New Roman" w:hAnsi="Times New Roman" w:cs="Times New Roman"/>
                <w:sz w:val="24"/>
                <w:szCs w:val="24"/>
              </w:rPr>
            </w:pPr>
            <w:bookmarkStart w:id="424" w:name="_Toc350845057"/>
            <w:bookmarkStart w:id="425" w:name="_Toc350868505"/>
            <w:bookmarkStart w:id="426" w:name="_Toc351641543"/>
            <w:bookmarkStart w:id="427" w:name="_Toc360451802"/>
            <w:r>
              <w:rPr>
                <w:rFonts w:ascii="Times New Roman" w:hAnsi="Times New Roman"/>
                <w:sz w:val="24"/>
                <w:szCs w:val="24"/>
              </w:rPr>
              <w:t>en caso de que el Contratista haya obtenido cualquier otra garantía, fianza, seguro u otros instrumentos para cubrir al Cliente contra los riesgos o responsabilidades asociados con el cumplimiento del Contrato, y que permanezca pendiente o vigentes en el momento de la asignación, el Contratista deberá obtener una garantía, fianza, seguro u otro instrumento similar de reemplazo de acuerdo con los términos del Contrato según el cual se presentó, compró o entró en vigencia en una cantidad igual al de la garantía, bono, seguro u otro instrumento emitido en ese momento, el cual nombra al cesionario del Cliente como beneficiario o receptor de pago, y entregará esta garantía, bono, seguro u otro instrumento de reemplazo al Cliente en o antes de la fecha en que la asignación entra en vigencia, momento en que el Cliente deberá devolver simultáneamente la garantía, fianza, seguro u otro instrumento original al Contratista.</w:t>
            </w:r>
            <w:bookmarkEnd w:id="424"/>
            <w:bookmarkEnd w:id="425"/>
            <w:bookmarkEnd w:id="426"/>
            <w:bookmarkEnd w:id="427"/>
          </w:p>
          <w:p w14:paraId="76DCB950"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76DCB95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4"/>
              </w:rPr>
              <w:t xml:space="preserve"> </w:t>
            </w:r>
            <w:r>
              <w:rPr>
                <w:rFonts w:ascii="Times New Roman" w:hAnsi="Times New Roman"/>
                <w:sz w:val="24"/>
                <w:szCs w:val="20"/>
              </w:rPr>
              <w:t>"Además, cualquiera de las Partes:</w:t>
            </w:r>
          </w:p>
          <w:p w14:paraId="76DCB95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953" w14:textId="77777777" w:rsidR="00087C96" w:rsidRPr="00087C96" w:rsidRDefault="00087C96" w:rsidP="00F526BB">
            <w:pPr>
              <w:numPr>
                <w:ilvl w:val="0"/>
                <w:numId w:val="49"/>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puede asignar la totalidad o parte del Contrato, o cualquier beneficio o interés en o bajo el Contrato, en cualquier momento con el acuerdo previo de la otra Parte, a la sola discreción de la otra Parte, y</w:t>
            </w:r>
          </w:p>
          <w:p w14:paraId="76DCB954" w14:textId="77777777" w:rsidR="00087C96" w:rsidRPr="00040B55" w:rsidRDefault="00087C96" w:rsidP="00087C96">
            <w:pPr>
              <w:spacing w:after="0" w:line="240" w:lineRule="auto"/>
              <w:ind w:left="360"/>
              <w:jc w:val="both"/>
              <w:rPr>
                <w:rFonts w:ascii="Times New Roman" w:eastAsia="Times New Roman" w:hAnsi="Times New Roman" w:cs="Times New Roman"/>
                <w:sz w:val="24"/>
                <w:szCs w:val="24"/>
                <w:lang w:eastAsia="ar-SA"/>
              </w:rPr>
            </w:pPr>
          </w:p>
          <w:p w14:paraId="76DCB955" w14:textId="77777777" w:rsidR="00087C96" w:rsidRPr="00087C96" w:rsidRDefault="00087C96" w:rsidP="00F526BB">
            <w:pPr>
              <w:numPr>
                <w:ilvl w:val="0"/>
                <w:numId w:val="49"/>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puede, como garantía a favor de un banco o institución financiera, ceder su derecho a cualquier dinero adeudado o debido en virtud del Contrato ".</w:t>
            </w:r>
          </w:p>
          <w:p w14:paraId="76DCB95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960" w14:textId="77777777" w:rsidTr="00087C96">
        <w:trPr>
          <w:trHeight w:val="288"/>
          <w:jc w:val="center"/>
        </w:trPr>
        <w:tc>
          <w:tcPr>
            <w:tcW w:w="2664" w:type="dxa"/>
          </w:tcPr>
          <w:p w14:paraId="76DCB958"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Pr>
                <w:rFonts w:ascii="Times New Roman" w:hAnsi="Times New Roman"/>
                <w:b/>
                <w:bCs/>
                <w:color w:val="000000"/>
                <w:sz w:val="24"/>
                <w:szCs w:val="20"/>
              </w:rPr>
              <w:lastRenderedPageBreak/>
              <w:t>Sub-Cláusula 1.9</w:t>
            </w:r>
          </w:p>
          <w:p w14:paraId="76DCB959" w14:textId="77777777" w:rsidR="00087C96" w:rsidRPr="003B185E"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Planos o Instrucciones</w:t>
            </w:r>
            <w:r>
              <w:rPr>
                <w:rFonts w:ascii="Times New Roman" w:hAnsi="Times New Roman"/>
                <w:b/>
                <w:bCs/>
                <w:color w:val="000000"/>
                <w:sz w:val="24"/>
                <w:szCs w:val="20"/>
              </w:rPr>
              <w:tab/>
              <w:t xml:space="preserve"> </w:t>
            </w:r>
          </w:p>
          <w:p w14:paraId="76DCB95A" w14:textId="77777777" w:rsidR="00087C96" w:rsidRPr="003B185E"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Pr>
                <w:rFonts w:ascii="Times New Roman" w:hAnsi="Times New Roman"/>
                <w:b/>
                <w:bCs/>
                <w:color w:val="000000"/>
                <w:sz w:val="24"/>
                <w:szCs w:val="20"/>
              </w:rPr>
              <w:t>Demoradas:</w:t>
            </w:r>
          </w:p>
          <w:p w14:paraId="76DCB95B"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76DCB95C" w14:textId="77777777" w:rsidR="00087C96" w:rsidRPr="00087C96" w:rsidRDefault="00087C96" w:rsidP="00087C96">
            <w:pPr>
              <w:suppressAutoHyphens/>
              <w:spacing w:after="0" w:line="240" w:lineRule="auto"/>
              <w:ind w:left="21"/>
              <w:jc w:val="both"/>
              <w:outlineLvl w:val="2"/>
              <w:rPr>
                <w:rFonts w:ascii="Times New Roman" w:eastAsia="Times New Roman" w:hAnsi="Times New Roman" w:cs="Times New Roman"/>
                <w:sz w:val="24"/>
                <w:szCs w:val="24"/>
              </w:rPr>
            </w:pPr>
            <w:bookmarkStart w:id="428" w:name="_Toc331008105"/>
            <w:bookmarkStart w:id="429" w:name="_Toc331027846"/>
            <w:bookmarkStart w:id="430" w:name="_Toc350845058"/>
            <w:bookmarkStart w:id="431" w:name="_Toc350868506"/>
            <w:bookmarkStart w:id="432" w:name="_Toc351641544"/>
            <w:bookmarkStart w:id="433" w:name="_Toc360451803"/>
            <w:r>
              <w:rPr>
                <w:rFonts w:ascii="Times New Roman" w:hAnsi="Times New Roman"/>
                <w:sz w:val="24"/>
                <w:szCs w:val="24"/>
              </w:rPr>
              <w:t>Modificar la Sub-Cláusula 1.9 al reemplazar el tercer párrafo con lo siguiente:</w:t>
            </w:r>
            <w:bookmarkEnd w:id="428"/>
            <w:bookmarkEnd w:id="429"/>
            <w:bookmarkEnd w:id="430"/>
            <w:bookmarkEnd w:id="431"/>
            <w:bookmarkEnd w:id="432"/>
            <w:bookmarkEnd w:id="433"/>
            <w:r>
              <w:rPr>
                <w:rFonts w:ascii="Times New Roman" w:hAnsi="Times New Roman"/>
                <w:sz w:val="24"/>
                <w:szCs w:val="24"/>
              </w:rPr>
              <w:t xml:space="preserve"> </w:t>
            </w:r>
          </w:p>
          <w:p w14:paraId="76DCB95D" w14:textId="77777777" w:rsidR="00087C96" w:rsidRPr="00087C96" w:rsidRDefault="00087C96" w:rsidP="00087C96">
            <w:pPr>
              <w:spacing w:after="0" w:line="240" w:lineRule="auto"/>
              <w:ind w:left="21"/>
              <w:jc w:val="both"/>
              <w:rPr>
                <w:rFonts w:ascii="Times New Roman" w:eastAsia="Times New Roman" w:hAnsi="Times New Roman" w:cs="Times New Roman"/>
                <w:sz w:val="24"/>
                <w:szCs w:val="20"/>
              </w:rPr>
            </w:pPr>
          </w:p>
          <w:p w14:paraId="76DCB95E" w14:textId="77777777" w:rsidR="00087C96" w:rsidRPr="00087C96" w:rsidRDefault="00087C96" w:rsidP="00087C96">
            <w:pPr>
              <w:spacing w:after="0" w:line="240" w:lineRule="auto"/>
              <w:ind w:left="21"/>
              <w:jc w:val="both"/>
              <w:rPr>
                <w:rFonts w:ascii="Times New Roman" w:eastAsia="Times New Roman" w:hAnsi="Times New Roman" w:cs="Times New Roman"/>
                <w:sz w:val="24"/>
                <w:szCs w:val="20"/>
              </w:rPr>
            </w:pPr>
            <w:r>
              <w:rPr>
                <w:rFonts w:ascii="Times New Roman" w:hAnsi="Times New Roman"/>
                <w:sz w:val="24"/>
                <w:szCs w:val="20"/>
              </w:rPr>
              <w:t>"Después de recibir este aviso, el Ingeniero deberá proceder de conformidad con la Sub-Cláusula 3.5 [</w:t>
            </w:r>
            <w:r>
              <w:rPr>
                <w:rFonts w:ascii="Times New Roman" w:hAnsi="Times New Roman"/>
                <w:i/>
                <w:iCs/>
                <w:sz w:val="24"/>
                <w:szCs w:val="20"/>
              </w:rPr>
              <w:t>Determinaciones</w:t>
            </w:r>
            <w:r>
              <w:rPr>
                <w:rFonts w:ascii="Times New Roman" w:hAnsi="Times New Roman"/>
                <w:sz w:val="24"/>
                <w:szCs w:val="20"/>
              </w:rPr>
              <w:t>] y la Sub-Cláusula 20.1 [</w:t>
            </w:r>
            <w:r>
              <w:rPr>
                <w:rFonts w:ascii="Times New Roman" w:hAnsi="Times New Roman"/>
                <w:i/>
                <w:iCs/>
                <w:sz w:val="24"/>
                <w:szCs w:val="20"/>
              </w:rPr>
              <w:t>Reclamos del Contratista</w:t>
            </w:r>
            <w:r>
              <w:rPr>
                <w:rFonts w:ascii="Times New Roman" w:hAnsi="Times New Roman"/>
                <w:sz w:val="24"/>
                <w:szCs w:val="20"/>
              </w:rPr>
              <w:t>] para acordar o determinar estos asuntos".</w:t>
            </w:r>
          </w:p>
          <w:p w14:paraId="76DCB95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76DCB969" w14:textId="77777777" w:rsidTr="00087C96">
        <w:trPr>
          <w:trHeight w:val="288"/>
          <w:jc w:val="center"/>
        </w:trPr>
        <w:tc>
          <w:tcPr>
            <w:tcW w:w="2664" w:type="dxa"/>
          </w:tcPr>
          <w:p w14:paraId="76DCB961"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Sub-Cláusula 1.12</w:t>
            </w:r>
          </w:p>
          <w:p w14:paraId="76DCB962" w14:textId="77777777" w:rsidR="00087C96" w:rsidRPr="003B185E"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Detalles Confidenciales</w:t>
            </w:r>
          </w:p>
        </w:tc>
        <w:tc>
          <w:tcPr>
            <w:tcW w:w="6696" w:type="dxa"/>
          </w:tcPr>
          <w:p w14:paraId="76DCB96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Reemplazar el texto de la Sub-Cláusula 1.12 con lo siguiente:</w:t>
            </w:r>
          </w:p>
          <w:p w14:paraId="76DCB96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 </w:t>
            </w:r>
          </w:p>
          <w:p w14:paraId="76DCB965" w14:textId="77777777" w:rsidR="00087C96" w:rsidRPr="00087C96" w:rsidRDefault="00087C96" w:rsidP="00087C96">
            <w:pPr>
              <w:suppressAutoHyphens/>
              <w:spacing w:before="120" w:after="0" w:line="240" w:lineRule="auto"/>
              <w:ind w:left="21"/>
              <w:jc w:val="both"/>
              <w:outlineLvl w:val="2"/>
              <w:rPr>
                <w:rFonts w:ascii="Times New Roman" w:eastAsia="Times New Roman" w:hAnsi="Times New Roman" w:cs="Times New Roman"/>
                <w:bCs/>
                <w:sz w:val="24"/>
                <w:szCs w:val="24"/>
              </w:rPr>
            </w:pPr>
            <w:bookmarkStart w:id="434" w:name="_Toc331008106"/>
            <w:bookmarkStart w:id="435" w:name="_Toc331027847"/>
            <w:bookmarkStart w:id="436" w:name="_Toc350845059"/>
            <w:bookmarkStart w:id="437" w:name="_Toc350868507"/>
            <w:bookmarkStart w:id="438" w:name="_Toc351641545"/>
            <w:bookmarkStart w:id="439" w:name="_Toc360451804"/>
            <w:r>
              <w:rPr>
                <w:rFonts w:ascii="Times New Roman" w:hAnsi="Times New Roman"/>
                <w:bCs/>
                <w:sz w:val="24"/>
                <w:szCs w:val="24"/>
              </w:rPr>
              <w:t xml:space="preserve">"El Personal del Contratista y del Cliente deberá divulgar toda la información confidencial y de otro tipo que sea razonablemente necesaria para verificar el cumplimiento del contrato por parte del </w:t>
            </w:r>
            <w:r>
              <w:rPr>
                <w:rFonts w:ascii="Times New Roman" w:hAnsi="Times New Roman"/>
                <w:bCs/>
                <w:sz w:val="24"/>
                <w:szCs w:val="24"/>
              </w:rPr>
              <w:lastRenderedPageBreak/>
              <w:t>Contratista y permitir su correcta implementación; siempre que los requisitos de la presente Sub-Cláusula 1.12 no se interpreten como que requiera la divulgación de información por parte de MCC o de cualquier representante autorizado de MCC, el Inspector General, la Oficina de Contabilidad del Gobierno de los EE. UU. o cualquier auditor identificado en el Compacto.</w:t>
            </w:r>
            <w:bookmarkEnd w:id="434"/>
            <w:bookmarkEnd w:id="435"/>
            <w:bookmarkEnd w:id="436"/>
            <w:bookmarkEnd w:id="437"/>
            <w:bookmarkEnd w:id="438"/>
            <w:bookmarkEnd w:id="439"/>
          </w:p>
          <w:p w14:paraId="76DCB966" w14:textId="77777777" w:rsidR="00087C96" w:rsidRPr="00087C96" w:rsidRDefault="00087C96" w:rsidP="00087C96">
            <w:pPr>
              <w:autoSpaceDE w:val="0"/>
              <w:autoSpaceDN w:val="0"/>
              <w:adjustRightInd w:val="0"/>
              <w:spacing w:after="0" w:line="240" w:lineRule="auto"/>
              <w:ind w:left="21"/>
              <w:jc w:val="both"/>
              <w:rPr>
                <w:rFonts w:ascii="Times New Roman" w:eastAsia="Times New Roman" w:hAnsi="Times New Roman" w:cs="Times New Roman"/>
                <w:sz w:val="24"/>
                <w:szCs w:val="20"/>
              </w:rPr>
            </w:pPr>
          </w:p>
          <w:p w14:paraId="76DCB96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sz w:val="24"/>
                <w:szCs w:val="20"/>
              </w:rPr>
              <w:t>“Cada una de las Partes tratará los detalles del Contrato como privados y confidenciales, excepto en la medida necesaria para llevar a cabo sus respectivas obligaciones en virtud del Contrato o para cumplir con las Leyes aplicables.  Cada una de las Partes, no deberá publicar ni divulgará ningún detalle de las Obras preparadas por la otra Parte sin el acuerdo previo de la otra Parte.  Sin embargo, al Contratista se le deberá permitir revelar cualquier información disponible públicamente o, con el consentimiento previo del Cliente, información que de otra manera se requiera razonablemente para establecer sus calificaciones para competir por otros proyectos.  Si surge un conflicto sobre la necesidad de cualquier publicación o divulgación de los detalles del Contrato, la misma se remitirá al Cliente cuya determinación deberá ser definitiva.  El Contratista se deberá asegurar de que los requisitos impuestos al Contratista por esta Sub-Cláusula se apliquen igualmente a todo Subcontratista ".</w:t>
            </w:r>
          </w:p>
          <w:p w14:paraId="76DCB96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087C96" w:rsidRPr="00087C96" w14:paraId="76DCB96F" w14:textId="77777777" w:rsidTr="00087C96">
        <w:trPr>
          <w:trHeight w:val="288"/>
          <w:jc w:val="center"/>
        </w:trPr>
        <w:tc>
          <w:tcPr>
            <w:tcW w:w="2664" w:type="dxa"/>
          </w:tcPr>
          <w:p w14:paraId="76DCB96A"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lastRenderedPageBreak/>
              <w:t>Sub-Cláusula 1.13</w:t>
            </w:r>
          </w:p>
          <w:p w14:paraId="76DCB96B" w14:textId="77777777" w:rsidR="00087C96" w:rsidRPr="003B185E"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Cumplimiento de las Leyes</w:t>
            </w:r>
          </w:p>
        </w:tc>
        <w:tc>
          <w:tcPr>
            <w:tcW w:w="6696" w:type="dxa"/>
          </w:tcPr>
          <w:p w14:paraId="76DCB96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Modificar la Sub-Cláusula 1.13(b) al agregar lo siguiente al final:</w:t>
            </w:r>
          </w:p>
          <w:p w14:paraId="76DCB96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76DCB96E"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hAnsi="Times New Roman"/>
                <w:sz w:val="24"/>
                <w:szCs w:val="24"/>
              </w:rPr>
              <w:t>"salvo que el Contratista se vea impedido de realizar estas acciones y muestre evidencia de su diligencia".</w:t>
            </w:r>
          </w:p>
        </w:tc>
      </w:tr>
    </w:tbl>
    <w:p w14:paraId="76DCB97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971" w14:textId="77777777" w:rsidR="00087C96" w:rsidRPr="00087C96" w:rsidRDefault="00087C96" w:rsidP="00572A72">
      <w:pPr>
        <w:keepNext/>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2.  El Cliente</w:t>
      </w:r>
    </w:p>
    <w:p w14:paraId="76DCB972"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984" w14:textId="77777777" w:rsidTr="00087C96">
        <w:trPr>
          <w:trHeight w:val="288"/>
        </w:trPr>
        <w:tc>
          <w:tcPr>
            <w:tcW w:w="2664" w:type="dxa"/>
          </w:tcPr>
          <w:p w14:paraId="76DCB973"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2.1</w:t>
            </w:r>
          </w:p>
          <w:p w14:paraId="76DCB974" w14:textId="77777777" w:rsidR="00087C96" w:rsidRPr="00943FC2"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hAnsi="Times New Roman"/>
                <w:b/>
                <w:bCs/>
                <w:color w:val="000000"/>
                <w:sz w:val="24"/>
                <w:szCs w:val="20"/>
              </w:rPr>
              <w:t>Derecho de Acceso al Sitio</w:t>
            </w:r>
          </w:p>
        </w:tc>
        <w:tc>
          <w:tcPr>
            <w:tcW w:w="6696" w:type="dxa"/>
          </w:tcPr>
          <w:p w14:paraId="76DCB975"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Reemplazar del tercer al quinto párrafo de la Sub-Cláusula 2.1 con lo siguiente:</w:t>
            </w:r>
          </w:p>
          <w:p w14:paraId="76DCB976"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76DCB977" w14:textId="77777777" w:rsidR="00087C96" w:rsidRPr="00087C96"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“Si el Contratista sufre demoras y / o incurre en Costo como resultado de una falla por parte del Cliente para otorgar dicho derecho o posesión dentro de dicho tiempo, y teniendo en cuenta la implementación por etapas de las actividades de reasentamiento tal como se describe en el Anexo a la Oferta, o en un aviso de parte del Ingeniero, el Contratista deberá dar aviso al Ingeniero y deberá tener derecho sujeto a la Sub-Cláusula 20.1 [</w:t>
            </w:r>
            <w:r>
              <w:rPr>
                <w:rFonts w:ascii="Times New Roman" w:hAnsi="Times New Roman"/>
                <w:bCs/>
                <w:i/>
                <w:iCs/>
                <w:color w:val="000000"/>
                <w:sz w:val="24"/>
                <w:szCs w:val="20"/>
              </w:rPr>
              <w:t>Reclamos del Contratista</w:t>
            </w:r>
            <w:r>
              <w:rPr>
                <w:rFonts w:ascii="Times New Roman" w:hAnsi="Times New Roman"/>
                <w:bCs/>
                <w:color w:val="000000"/>
                <w:sz w:val="24"/>
                <w:szCs w:val="20"/>
              </w:rPr>
              <w:t>] a:</w:t>
            </w:r>
          </w:p>
          <w:p w14:paraId="76DCB978" w14:textId="77777777" w:rsidR="00087C96" w:rsidRPr="00087C96"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p>
          <w:p w14:paraId="76DCB979" w14:textId="77777777" w:rsidR="00087C96" w:rsidRPr="00087C96" w:rsidRDefault="00087C96" w:rsidP="00F526BB">
            <w:pPr>
              <w:numPr>
                <w:ilvl w:val="0"/>
                <w:numId w:val="51"/>
              </w:numPr>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una ampliación del plazo por dicha demora, si la finalización es o se demorará, según la Sub-Cláusula 8.4 [</w:t>
            </w:r>
            <w:r>
              <w:rPr>
                <w:rFonts w:ascii="Times New Roman" w:hAnsi="Times New Roman"/>
                <w:bCs/>
                <w:i/>
                <w:iCs/>
                <w:color w:val="000000"/>
                <w:sz w:val="24"/>
                <w:szCs w:val="20"/>
              </w:rPr>
              <w:t>Ampliación de Fecha de Finalización</w:t>
            </w:r>
            <w:r>
              <w:rPr>
                <w:rFonts w:ascii="Times New Roman" w:hAnsi="Times New Roman"/>
                <w:bCs/>
                <w:color w:val="000000"/>
                <w:sz w:val="24"/>
                <w:szCs w:val="20"/>
              </w:rPr>
              <w:t>], y</w:t>
            </w:r>
          </w:p>
          <w:p w14:paraId="76DCB97A" w14:textId="77777777" w:rsidR="00087C96" w:rsidRPr="00087C96" w:rsidRDefault="00087C96" w:rsidP="00F526BB">
            <w:pPr>
              <w:numPr>
                <w:ilvl w:val="0"/>
                <w:numId w:val="51"/>
              </w:numPr>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pago de dicho Costo más ganancias razonables, que deberán ser incluidas en el Precio del Contrato.</w:t>
            </w:r>
          </w:p>
          <w:p w14:paraId="76DCB97B"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76DCB97C"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"Sin embargo, </w:t>
            </w:r>
            <w:proofErr w:type="spellStart"/>
            <w:r>
              <w:rPr>
                <w:rFonts w:ascii="Times New Roman" w:hAnsi="Times New Roman"/>
                <w:bCs/>
                <w:color w:val="000000"/>
                <w:sz w:val="24"/>
                <w:szCs w:val="20"/>
              </w:rPr>
              <w:t>si</w:t>
            </w:r>
            <w:proofErr w:type="spellEnd"/>
            <w:r>
              <w:rPr>
                <w:rFonts w:ascii="Times New Roman" w:hAnsi="Times New Roman"/>
                <w:bCs/>
                <w:color w:val="000000"/>
                <w:sz w:val="24"/>
                <w:szCs w:val="20"/>
              </w:rPr>
              <w:t xml:space="preserve"> y en la medida en que la falta del Cliente de otorgar el derecho o posesión al sitio dentro del tiempo acordado fue causada por cualquier error o demora por parte del Contratista, incluyendo un error o demora en la presentación de cualquiera de los Documentos del Contratista, el Contratista no tendrá derecho a dicha ampliación de tiempo, Costo o ganancia".</w:t>
            </w:r>
          </w:p>
          <w:p w14:paraId="76DCB97D" w14:textId="77777777" w:rsidR="00087C96" w:rsidRPr="00087C96" w:rsidRDefault="00087C96" w:rsidP="00087C96">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76DCB97E"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Modificar la Sub-Cláusula 2.1 al agregar lo siguiente al final: </w:t>
            </w:r>
          </w:p>
          <w:p w14:paraId="76DCB97F" w14:textId="77777777" w:rsidR="00087C96" w:rsidRPr="00087C96" w:rsidRDefault="00087C96" w:rsidP="00087C96">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76DCB980"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“Como parte de la implementación de las actividades de reasentamiento asociadas con el Contrato, pueden conservarse ciertas estructuras existentes en el derecho de paso asociado con el Sitio.  En un caso en el que se retendrán las estructuras existentes en el derecho de paso, el Ingeniero deberá ofrecer instrucciones sobre las estructuras que el Contratista deberá demoler y las estructuras que el Contratista deberá proteger contra la destrucción o el daño.  El Contratista no deberá demoler, dañar ni afectar de ninguna manera las estructuras identificadas en las instrucciones del Ingeniero que se les permita permanecer dentro del derecho de paso asociado con el Sitio.  </w:t>
            </w:r>
          </w:p>
          <w:p w14:paraId="76DCB98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82" w14:textId="18E23B63"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“El incumplimiento de las instrucciones dadas por el Cliente con respecto al derecho de acceso al sitio puede dar como resultado que el Ingeniero le indique al Contratista que suspenda el progreso de una parte o la totalidad de las Obras.  En cualquier caso, la suspensión del trabajo se considerará responsabilidad del Contratista sujeto a la Sub-Cláusula 8.8 [</w:t>
            </w:r>
            <w:r>
              <w:rPr>
                <w:rFonts w:ascii="Times New Roman" w:hAnsi="Times New Roman"/>
                <w:bCs/>
                <w:i/>
                <w:iCs/>
                <w:color w:val="000000"/>
                <w:sz w:val="24"/>
                <w:szCs w:val="20"/>
              </w:rPr>
              <w:t>Suspensión de Trabajo</w:t>
            </w:r>
            <w:r>
              <w:rPr>
                <w:rFonts w:ascii="Times New Roman" w:hAnsi="Times New Roman"/>
                <w:bCs/>
                <w:color w:val="000000"/>
                <w:sz w:val="24"/>
                <w:szCs w:val="20"/>
              </w:rPr>
              <w:t>] ".</w:t>
            </w:r>
          </w:p>
          <w:p w14:paraId="76DCB983"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4"/>
              </w:rPr>
            </w:pPr>
          </w:p>
        </w:tc>
      </w:tr>
      <w:tr w:rsidR="00087C96" w:rsidRPr="00087C96" w14:paraId="76DCB98E" w14:textId="77777777" w:rsidTr="00087C96">
        <w:trPr>
          <w:trHeight w:val="288"/>
        </w:trPr>
        <w:tc>
          <w:tcPr>
            <w:tcW w:w="2664" w:type="dxa"/>
          </w:tcPr>
          <w:p w14:paraId="76DCB985"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lastRenderedPageBreak/>
              <w:t>Sub-Cláusula 2.4</w:t>
            </w:r>
          </w:p>
          <w:p w14:paraId="76DCB986" w14:textId="77777777" w:rsidR="00087C96" w:rsidRPr="003B185E"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hAnsi="Times New Roman"/>
                <w:b/>
                <w:bCs/>
                <w:color w:val="000000"/>
                <w:sz w:val="24"/>
                <w:szCs w:val="24"/>
              </w:rPr>
              <w:t xml:space="preserve">Arreglos Financieros del Cliente </w:t>
            </w:r>
          </w:p>
        </w:tc>
        <w:tc>
          <w:tcPr>
            <w:tcW w:w="6696" w:type="dxa"/>
          </w:tcPr>
          <w:p w14:paraId="76DCB987"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Reemplazar la Sub-Cláusula 2.4 con lo siguiente:</w:t>
            </w:r>
          </w:p>
          <w:p w14:paraId="76DCB988"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76DCB989" w14:textId="77777777" w:rsidR="00087C96" w:rsidRPr="00087C96"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r>
              <w:rPr>
                <w:rFonts w:ascii="Times New Roman" w:hAnsi="Times New Roman"/>
                <w:bCs/>
                <w:sz w:val="24"/>
                <w:szCs w:val="20"/>
              </w:rPr>
              <w:t>“El Cliente deberá presentar, dentro de los 28 días posteriores a la recepción de cualquier solicitud de parte del Contratista, evidencia razonable de que se han realizado y se mantienen arreglos financieros que le permitirán pagar el Precio Final del Contrato (según lo estimado en ese momento y según lo acordado y confirmado por el Ingeniero) de conformidad con la Cláusula 14 [</w:t>
            </w:r>
            <w:r>
              <w:rPr>
                <w:rFonts w:ascii="Times New Roman" w:hAnsi="Times New Roman"/>
                <w:bCs/>
                <w:i/>
                <w:iCs/>
                <w:sz w:val="24"/>
                <w:szCs w:val="20"/>
              </w:rPr>
              <w:t>Precio del Contrato y Pagos</w:t>
            </w:r>
            <w:r>
              <w:rPr>
                <w:rFonts w:ascii="Times New Roman" w:hAnsi="Times New Roman"/>
                <w:bCs/>
                <w:sz w:val="24"/>
                <w:szCs w:val="20"/>
              </w:rPr>
              <w:t>].</w:t>
            </w:r>
            <w:r>
              <w:rPr>
                <w:rFonts w:ascii="Times New Roman" w:hAnsi="Times New Roman"/>
                <w:bCs/>
                <w:color w:val="000000"/>
                <w:sz w:val="24"/>
                <w:szCs w:val="20"/>
              </w:rPr>
              <w:t xml:space="preserve">  Si el Cliente tiene la intención de hacer algún cambio importante en sus arreglos financieros, el Cliente deberá notificar al Contratista con informes detallados.</w:t>
            </w:r>
          </w:p>
          <w:p w14:paraId="76DCB98A" w14:textId="77777777" w:rsidR="00087C96" w:rsidRPr="00087C96"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p>
          <w:p w14:paraId="76DCB98B" w14:textId="6E594068" w:rsidR="00087C96" w:rsidRPr="00087C96" w:rsidRDefault="00087C96" w:rsidP="00087C96">
            <w:pPr>
              <w:spacing w:before="120" w:after="0" w:line="240" w:lineRule="auto"/>
              <w:ind w:left="36"/>
              <w:jc w:val="both"/>
              <w:rPr>
                <w:rFonts w:ascii="Times New Roman" w:eastAsia="Times New Roman" w:hAnsi="Times New Roman" w:cs="Times New Roman"/>
                <w:sz w:val="24"/>
                <w:szCs w:val="20"/>
              </w:rPr>
            </w:pPr>
            <w:r>
              <w:rPr>
                <w:rFonts w:ascii="Times New Roman" w:hAnsi="Times New Roman"/>
                <w:sz w:val="24"/>
                <w:szCs w:val="20"/>
              </w:rPr>
              <w:t>"Además, si MCC ha dado aviso al Cliente que ha suspendido los desembolsos en virtud del Compacto que financia la efectuación de las Obras, el Cliente deberá dar aviso de dicha suspensión al Contratista con informes detallados, incluyendo la fecha de dicho aviso, con un</w:t>
            </w:r>
            <w:r w:rsidR="00F329A4">
              <w:rPr>
                <w:rFonts w:ascii="Times New Roman" w:hAnsi="Times New Roman"/>
                <w:sz w:val="24"/>
                <w:szCs w:val="20"/>
              </w:rPr>
              <w:t>a</w:t>
            </w:r>
            <w:r>
              <w:rPr>
                <w:rFonts w:ascii="Times New Roman" w:hAnsi="Times New Roman"/>
                <w:sz w:val="24"/>
                <w:szCs w:val="20"/>
              </w:rPr>
              <w:t xml:space="preserve"> copia al Ingeniero, dentro de los 7 días de haber </w:t>
            </w:r>
            <w:r>
              <w:rPr>
                <w:rFonts w:ascii="Times New Roman" w:hAnsi="Times New Roman"/>
                <w:sz w:val="24"/>
                <w:szCs w:val="20"/>
              </w:rPr>
              <w:lastRenderedPageBreak/>
              <w:t xml:space="preserve">recibido el aviso de suspensión de parte de MCC.  Si </w:t>
            </w:r>
            <w:r w:rsidR="0025195E">
              <w:rPr>
                <w:rFonts w:ascii="Times New Roman" w:hAnsi="Times New Roman"/>
                <w:sz w:val="24"/>
                <w:szCs w:val="20"/>
              </w:rPr>
              <w:t>habrá</w:t>
            </w:r>
            <w:r>
              <w:rPr>
                <w:rFonts w:ascii="Times New Roman" w:hAnsi="Times New Roman"/>
                <w:sz w:val="24"/>
                <w:szCs w:val="20"/>
              </w:rPr>
              <w:t xml:space="preserve"> fondos alternativos disponibles en las monedas apropiadas para el Cliente para continuar haciendo pagos al Contratista más allá de una fecha de 28 días después de la fecha del aviso de parte de MCC de la suspensión, el Cliente deberá presentar evidencia razonable en dicho aviso de la medida en que dichos fondos estará disponible.</w:t>
            </w:r>
          </w:p>
          <w:p w14:paraId="76DCB98C" w14:textId="77777777" w:rsidR="00087C96" w:rsidRPr="00087C96" w:rsidRDefault="00087C96" w:rsidP="00087C96">
            <w:pPr>
              <w:spacing w:before="120" w:after="0" w:line="240" w:lineRule="auto"/>
              <w:ind w:left="1440" w:hanging="720"/>
              <w:jc w:val="both"/>
              <w:rPr>
                <w:rFonts w:ascii="Times New Roman" w:eastAsia="Times New Roman" w:hAnsi="Times New Roman" w:cs="Times New Roman"/>
                <w:sz w:val="24"/>
                <w:szCs w:val="20"/>
              </w:rPr>
            </w:pPr>
          </w:p>
          <w:p w14:paraId="76DCB98D" w14:textId="77777777" w:rsidR="00087C96" w:rsidRPr="00087C96" w:rsidRDefault="00087C96" w:rsidP="003A1010">
            <w:pPr>
              <w:spacing w:before="120" w:after="0" w:line="240" w:lineRule="auto"/>
              <w:ind w:left="36" w:right="14"/>
              <w:jc w:val="both"/>
              <w:rPr>
                <w:rFonts w:ascii="Times New Roman" w:eastAsia="Times New Roman" w:hAnsi="Times New Roman" w:cs="Times New Roman"/>
                <w:sz w:val="24"/>
                <w:szCs w:val="24"/>
              </w:rPr>
            </w:pPr>
            <w:r>
              <w:rPr>
                <w:rFonts w:ascii="Times New Roman" w:hAnsi="Times New Roman"/>
                <w:sz w:val="24"/>
                <w:szCs w:val="20"/>
              </w:rPr>
              <w:t>"Para evitar dudas, en ningún caso ninguna Financiación de MCC estará sujeta a ningún tipo de cofinanciación, financiación conjunta o acuerdo similar que viole los términos del Compacto".</w:t>
            </w:r>
          </w:p>
        </w:tc>
      </w:tr>
    </w:tbl>
    <w:p w14:paraId="76DCB98F"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990" w14:textId="77777777" w:rsidR="00087C96" w:rsidRPr="00087C96" w:rsidRDefault="00087C96" w:rsidP="00716045">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3.  El Ingeniero</w:t>
      </w:r>
    </w:p>
    <w:p w14:paraId="76DCB991"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99B" w14:textId="77777777" w:rsidTr="00087C96">
        <w:tc>
          <w:tcPr>
            <w:tcW w:w="2664" w:type="dxa"/>
          </w:tcPr>
          <w:p w14:paraId="76DCB99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b/>
                <w:bCs/>
                <w:color w:val="000000"/>
                <w:sz w:val="24"/>
                <w:szCs w:val="20"/>
              </w:rPr>
              <w:t>Sub-Cláusula 3.1</w:t>
            </w:r>
            <w:r>
              <w:rPr>
                <w:rFonts w:ascii="Times New Roman" w:hAnsi="Times New Roman"/>
                <w:color w:val="000000"/>
                <w:sz w:val="24"/>
                <w:szCs w:val="20"/>
              </w:rPr>
              <w:t xml:space="preserve"> </w:t>
            </w:r>
          </w:p>
          <w:p w14:paraId="76DCB993"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color w:val="000000"/>
                <w:sz w:val="24"/>
                <w:szCs w:val="20"/>
              </w:rPr>
            </w:pPr>
            <w:r>
              <w:rPr>
                <w:rFonts w:ascii="Times New Roman" w:hAnsi="Times New Roman"/>
                <w:b/>
                <w:color w:val="000000"/>
                <w:sz w:val="24"/>
                <w:szCs w:val="20"/>
              </w:rPr>
              <w:t xml:space="preserve">Responsabilidad y Autoridad  </w:t>
            </w:r>
          </w:p>
          <w:p w14:paraId="76DCB99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b/>
                <w:color w:val="000000"/>
                <w:sz w:val="24"/>
                <w:szCs w:val="20"/>
              </w:rPr>
              <w:t>del Ingeniero</w:t>
            </w:r>
          </w:p>
        </w:tc>
        <w:tc>
          <w:tcPr>
            <w:tcW w:w="6696" w:type="dxa"/>
          </w:tcPr>
          <w:p w14:paraId="76DCB99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Modificar la </w:t>
            </w:r>
            <w:r>
              <w:rPr>
                <w:rFonts w:ascii="Times New Roman" w:hAnsi="Times New Roman"/>
                <w:b/>
                <w:bCs/>
                <w:i/>
                <w:iCs/>
                <w:color w:val="000000"/>
                <w:sz w:val="24"/>
                <w:szCs w:val="20"/>
              </w:rPr>
              <w:t>Sub-Cláusula</w:t>
            </w:r>
            <w:r>
              <w:rPr>
                <w:rFonts w:ascii="Times New Roman" w:hAnsi="Times New Roman"/>
                <w:bCs/>
                <w:color w:val="000000"/>
                <w:sz w:val="24"/>
                <w:szCs w:val="20"/>
              </w:rPr>
              <w:t xml:space="preserve"> 3.1 al reemplazar la palabra "puede" en la primera oración del tercer párrafo con la palabra "deberá".</w:t>
            </w:r>
          </w:p>
          <w:p w14:paraId="76DCB99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9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Subpárrafo (b) de Sub-Cláusula 3.1 al eliminar palabra "y" al final.</w:t>
            </w:r>
          </w:p>
          <w:p w14:paraId="76DCB99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99" w14:textId="78BB119B"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Modificar Subpárrafo (c) de la Sub-Cláusula 3.1 al </w:t>
            </w:r>
            <w:r w:rsidR="001E0E69">
              <w:rPr>
                <w:rFonts w:ascii="Times New Roman" w:hAnsi="Times New Roman"/>
                <w:bCs/>
                <w:color w:val="000000"/>
                <w:sz w:val="24"/>
                <w:szCs w:val="20"/>
              </w:rPr>
              <w:t>reemplazar el</w:t>
            </w:r>
            <w:r>
              <w:rPr>
                <w:rFonts w:ascii="Times New Roman" w:hAnsi="Times New Roman"/>
                <w:bCs/>
                <w:color w:val="000000"/>
                <w:sz w:val="24"/>
                <w:szCs w:val="20"/>
              </w:rPr>
              <w:t xml:space="preserve"> punto final con "; y".</w:t>
            </w:r>
          </w:p>
          <w:p w14:paraId="76DCB99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9AD" w14:textId="77777777" w:rsidTr="00087C96">
        <w:tc>
          <w:tcPr>
            <w:tcW w:w="2664" w:type="dxa"/>
          </w:tcPr>
          <w:p w14:paraId="76DCB99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99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bCs/>
                <w:color w:val="000000"/>
                <w:sz w:val="24"/>
                <w:szCs w:val="24"/>
              </w:rPr>
              <w:t>Modificar la Sub-Cláusula 3.1 al agregar lo siguiente al final:</w:t>
            </w:r>
          </w:p>
          <w:p w14:paraId="76DCB99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76DCB99F" w14:textId="77777777" w:rsidR="00087C96" w:rsidRPr="00087C96" w:rsidRDefault="00087C96" w:rsidP="00087C96">
            <w:pPr>
              <w:autoSpaceDE w:val="0"/>
              <w:autoSpaceDN w:val="0"/>
              <w:adjustRightInd w:val="0"/>
              <w:spacing w:after="0" w:line="240" w:lineRule="auto"/>
              <w:ind w:left="518" w:hanging="518"/>
              <w:jc w:val="both"/>
              <w:rPr>
                <w:rFonts w:ascii="Times New Roman" w:eastAsia="Times New Roman" w:hAnsi="Times New Roman" w:cs="Times New Roman"/>
                <w:sz w:val="24"/>
                <w:szCs w:val="24"/>
              </w:rPr>
            </w:pPr>
            <w:r>
              <w:rPr>
                <w:rFonts w:ascii="Times New Roman" w:hAnsi="Times New Roman"/>
                <w:color w:val="000000"/>
                <w:sz w:val="24"/>
                <w:szCs w:val="24"/>
              </w:rPr>
              <w:t>“(d)   cualquier acto del Ingeniero en respuesta a la solicitud de un Contratista, excepto que se especifique lo contrario, se deberá notificar por escrito al Contratista dentro de los 28 días posteriores a la recepción.</w:t>
            </w:r>
          </w:p>
          <w:p w14:paraId="76DCB9A0" w14:textId="77777777" w:rsidR="00087C96" w:rsidRPr="00087C96" w:rsidRDefault="00087C96" w:rsidP="00087C96">
            <w:pPr>
              <w:spacing w:after="0" w:line="240" w:lineRule="auto"/>
              <w:ind w:left="518"/>
              <w:rPr>
                <w:rFonts w:ascii="Times New Roman" w:eastAsia="Times New Roman" w:hAnsi="Times New Roman" w:cs="Times New Roman"/>
                <w:sz w:val="24"/>
              </w:rPr>
            </w:pPr>
          </w:p>
          <w:p w14:paraId="76DCB9A1" w14:textId="77777777" w:rsidR="00087C96" w:rsidRPr="00087C96" w:rsidRDefault="00087C96" w:rsidP="00087C96">
            <w:pPr>
              <w:spacing w:after="0" w:line="240" w:lineRule="auto"/>
              <w:rPr>
                <w:rFonts w:ascii="Times New Roman" w:eastAsia="Times New Roman" w:hAnsi="Times New Roman" w:cs="Times New Roman"/>
                <w:sz w:val="24"/>
              </w:rPr>
            </w:pPr>
            <w:r>
              <w:rPr>
                <w:rFonts w:ascii="Times New Roman" w:hAnsi="Times New Roman"/>
                <w:sz w:val="24"/>
              </w:rPr>
              <w:t>"También deberán aplicar las siguientes estipulaciones:</w:t>
            </w:r>
          </w:p>
          <w:p w14:paraId="76DCB9A2" w14:textId="77777777" w:rsidR="00087C96" w:rsidRPr="00087C96" w:rsidRDefault="00087C96" w:rsidP="00087C96">
            <w:pPr>
              <w:spacing w:after="0" w:line="240" w:lineRule="auto"/>
              <w:rPr>
                <w:rFonts w:ascii="Times New Roman" w:eastAsia="Times New Roman" w:hAnsi="Times New Roman" w:cs="Times New Roman"/>
                <w:sz w:val="24"/>
              </w:rPr>
            </w:pPr>
          </w:p>
          <w:p w14:paraId="76DCB9A3" w14:textId="77777777" w:rsidR="00087C96" w:rsidRPr="00087C96" w:rsidRDefault="00087C96" w:rsidP="00087C96">
            <w:pPr>
              <w:spacing w:after="240" w:line="240" w:lineRule="auto"/>
              <w:rPr>
                <w:rFonts w:ascii="Times New Roman" w:eastAsia="Times New Roman" w:hAnsi="Times New Roman" w:cs="Times New Roman"/>
                <w:sz w:val="24"/>
              </w:rPr>
            </w:pPr>
            <w:r>
              <w:rPr>
                <w:rFonts w:ascii="Times New Roman" w:hAnsi="Times New Roman"/>
                <w:sz w:val="24"/>
              </w:rPr>
              <w:t xml:space="preserve">"El Ingeniero deberá obtener la aprobación específica de parte del Cliente antes de tomar medidas bajo las siguientes Sub-Cláusulas de las presentes Condiciones: </w:t>
            </w:r>
          </w:p>
          <w:p w14:paraId="76DCB9A4" w14:textId="77777777" w:rsidR="00087C96" w:rsidRPr="00087C96" w:rsidRDefault="00087C96" w:rsidP="00F526BB">
            <w:pPr>
              <w:numPr>
                <w:ilvl w:val="3"/>
                <w:numId w:val="25"/>
              </w:numPr>
              <w:tabs>
                <w:tab w:val="left" w:pos="522"/>
                <w:tab w:val="num" w:pos="576"/>
              </w:tabs>
              <w:spacing w:after="240" w:line="240" w:lineRule="auto"/>
              <w:ind w:left="576" w:hanging="576"/>
              <w:jc w:val="both"/>
              <w:rPr>
                <w:rFonts w:ascii="Times New Roman" w:eastAsia="Times New Roman" w:hAnsi="Times New Roman" w:cs="Times New Roman"/>
                <w:sz w:val="24"/>
              </w:rPr>
            </w:pPr>
            <w:r>
              <w:rPr>
                <w:rFonts w:ascii="Times New Roman" w:hAnsi="Times New Roman"/>
                <w:sz w:val="24"/>
              </w:rPr>
              <w:t>Sub-Cláusula 4.12 [</w:t>
            </w:r>
            <w:r>
              <w:rPr>
                <w:rFonts w:ascii="Times New Roman" w:hAnsi="Times New Roman"/>
                <w:i/>
                <w:iCs/>
                <w:sz w:val="24"/>
              </w:rPr>
              <w:t>Condiciones Físicas Imprevisibles</w:t>
            </w:r>
            <w:r>
              <w:rPr>
                <w:rFonts w:ascii="Times New Roman" w:hAnsi="Times New Roman"/>
                <w:sz w:val="24"/>
              </w:rPr>
              <w:t xml:space="preserve">]: Aceptar o determinar una ampliación de tiempo y / o costo adicional. </w:t>
            </w:r>
          </w:p>
          <w:p w14:paraId="76DCB9A5" w14:textId="77777777" w:rsidR="00087C96" w:rsidRPr="00087C96" w:rsidRDefault="00087C96" w:rsidP="00F526BB">
            <w:pPr>
              <w:numPr>
                <w:ilvl w:val="3"/>
                <w:numId w:val="25"/>
              </w:numPr>
              <w:tabs>
                <w:tab w:val="left" w:pos="522"/>
                <w:tab w:val="num" w:pos="576"/>
              </w:tabs>
              <w:spacing w:after="240" w:line="240" w:lineRule="auto"/>
              <w:ind w:left="576" w:hanging="576"/>
              <w:jc w:val="both"/>
              <w:rPr>
                <w:rFonts w:ascii="Times New Roman" w:eastAsia="Times New Roman" w:hAnsi="Times New Roman" w:cs="Times New Roman"/>
                <w:sz w:val="24"/>
              </w:rPr>
            </w:pPr>
            <w:r>
              <w:rPr>
                <w:rFonts w:ascii="Times New Roman" w:hAnsi="Times New Roman"/>
                <w:sz w:val="24"/>
              </w:rPr>
              <w:t>Sub-Cláusula 8.4 [</w:t>
            </w:r>
            <w:r>
              <w:rPr>
                <w:rFonts w:ascii="Times New Roman" w:hAnsi="Times New Roman"/>
                <w:i/>
                <w:sz w:val="24"/>
              </w:rPr>
              <w:t>Ampliación de Fecha de Finalización</w:t>
            </w:r>
            <w:r>
              <w:rPr>
                <w:rFonts w:ascii="Times New Roman" w:hAnsi="Times New Roman"/>
                <w:sz w:val="24"/>
              </w:rPr>
              <w:t>]: Aprobación de una ampliación del plazo bajo la Sub-Cláusula 20.1.</w:t>
            </w:r>
          </w:p>
          <w:p w14:paraId="76DCB9A6" w14:textId="77777777" w:rsidR="00087C96" w:rsidRPr="00087C96" w:rsidRDefault="00087C96" w:rsidP="00F526BB">
            <w:pPr>
              <w:numPr>
                <w:ilvl w:val="3"/>
                <w:numId w:val="25"/>
              </w:numPr>
              <w:tabs>
                <w:tab w:val="left" w:pos="522"/>
                <w:tab w:val="num" w:pos="576"/>
              </w:tabs>
              <w:spacing w:after="240" w:line="240" w:lineRule="auto"/>
              <w:ind w:left="576" w:hanging="576"/>
              <w:jc w:val="both"/>
              <w:rPr>
                <w:rFonts w:ascii="Times New Roman" w:eastAsia="Times New Roman" w:hAnsi="Times New Roman" w:cs="Times New Roman"/>
                <w:sz w:val="24"/>
              </w:rPr>
            </w:pPr>
            <w:r>
              <w:rPr>
                <w:rFonts w:ascii="Times New Roman" w:hAnsi="Times New Roman"/>
                <w:sz w:val="24"/>
              </w:rPr>
              <w:lastRenderedPageBreak/>
              <w:t>Sub-Cláusula 8.6 [</w:t>
            </w:r>
            <w:r>
              <w:rPr>
                <w:rFonts w:ascii="Times New Roman" w:hAnsi="Times New Roman"/>
                <w:i/>
                <w:iCs/>
                <w:sz w:val="24"/>
              </w:rPr>
              <w:t>Nivel de Avance</w:t>
            </w:r>
            <w:r>
              <w:rPr>
                <w:rFonts w:ascii="Times New Roman" w:hAnsi="Times New Roman"/>
                <w:sz w:val="24"/>
              </w:rPr>
              <w:t>]: Ordena al Contratista para que presente un programa revisado, en virtud de la Sub-Cláusula 8.3 [</w:t>
            </w:r>
            <w:r>
              <w:rPr>
                <w:rFonts w:ascii="Times New Roman" w:hAnsi="Times New Roman"/>
                <w:i/>
                <w:iCs/>
                <w:sz w:val="24"/>
              </w:rPr>
              <w:t>Programa</w:t>
            </w:r>
            <w:r>
              <w:rPr>
                <w:rFonts w:ascii="Times New Roman" w:hAnsi="Times New Roman"/>
                <w:sz w:val="24"/>
              </w:rPr>
              <w:t>], para acelerar el progreso.</w:t>
            </w:r>
          </w:p>
          <w:p w14:paraId="76DCB9A7" w14:textId="7300B758" w:rsidR="00087C96" w:rsidRPr="00087C96" w:rsidRDefault="00087C96" w:rsidP="00087C96">
            <w:pPr>
              <w:tabs>
                <w:tab w:val="left" w:pos="522"/>
              </w:tabs>
              <w:spacing w:after="0" w:line="240" w:lineRule="auto"/>
              <w:ind w:left="522" w:hanging="547"/>
              <w:rPr>
                <w:rFonts w:ascii="Times New Roman" w:eastAsia="Times New Roman" w:hAnsi="Times New Roman" w:cs="Times New Roman"/>
                <w:sz w:val="24"/>
              </w:rPr>
            </w:pPr>
            <w:r>
              <w:rPr>
                <w:rFonts w:ascii="Times New Roman" w:hAnsi="Times New Roman"/>
                <w:sz w:val="24"/>
              </w:rPr>
              <w:t>(</w:t>
            </w:r>
            <w:proofErr w:type="spellStart"/>
            <w:r>
              <w:rPr>
                <w:rFonts w:ascii="Times New Roman" w:hAnsi="Times New Roman"/>
                <w:sz w:val="24"/>
              </w:rPr>
              <w:t>iv</w:t>
            </w:r>
            <w:proofErr w:type="spellEnd"/>
            <w:r>
              <w:rPr>
                <w:rFonts w:ascii="Times New Roman" w:hAnsi="Times New Roman"/>
                <w:sz w:val="24"/>
              </w:rPr>
              <w:t>)</w:t>
            </w:r>
            <w:r>
              <w:rPr>
                <w:rFonts w:ascii="Times New Roman" w:hAnsi="Times New Roman"/>
                <w:sz w:val="24"/>
              </w:rPr>
              <w:tab/>
              <w:t>Sub-Cláusula 13.1 [</w:t>
            </w:r>
            <w:r>
              <w:rPr>
                <w:rFonts w:ascii="Times New Roman" w:hAnsi="Times New Roman"/>
                <w:i/>
                <w:sz w:val="24"/>
              </w:rPr>
              <w:t>Derecho de Variación</w:t>
            </w:r>
            <w:r>
              <w:rPr>
                <w:rFonts w:ascii="Times New Roman" w:hAnsi="Times New Roman"/>
                <w:sz w:val="24"/>
              </w:rPr>
              <w:t xml:space="preserve">]: Orden de Variación, excepto si dicha Variación </w:t>
            </w:r>
            <w:r w:rsidR="006975A7">
              <w:rPr>
                <w:rFonts w:ascii="Times New Roman" w:hAnsi="Times New Roman"/>
                <w:sz w:val="24"/>
              </w:rPr>
              <w:t>aumentase</w:t>
            </w:r>
            <w:r>
              <w:rPr>
                <w:rFonts w:ascii="Times New Roman" w:hAnsi="Times New Roman"/>
                <w:sz w:val="24"/>
              </w:rPr>
              <w:t xml:space="preserve"> la Cantidad del Contrato Aceptado en menos del porcentaje especificado en el Anexo a la Oferta. </w:t>
            </w:r>
          </w:p>
          <w:p w14:paraId="76DCB9A8" w14:textId="77777777" w:rsidR="00087C96" w:rsidRPr="00087C96" w:rsidRDefault="00087C96" w:rsidP="00087C96">
            <w:pPr>
              <w:tabs>
                <w:tab w:val="left" w:pos="1101"/>
              </w:tabs>
              <w:spacing w:after="0" w:line="240" w:lineRule="auto"/>
              <w:ind w:left="1101" w:hanging="547"/>
              <w:rPr>
                <w:rFonts w:ascii="Times New Roman" w:eastAsia="Times New Roman" w:hAnsi="Times New Roman" w:cs="Times New Roman"/>
                <w:sz w:val="24"/>
              </w:rPr>
            </w:pPr>
          </w:p>
          <w:p w14:paraId="76DCB9A9" w14:textId="33441060" w:rsidR="00087C96" w:rsidRPr="00087C96" w:rsidRDefault="00087C96" w:rsidP="00087C96">
            <w:pPr>
              <w:tabs>
                <w:tab w:val="left" w:pos="561"/>
              </w:tabs>
              <w:spacing w:after="240" w:line="240" w:lineRule="auto"/>
              <w:ind w:left="540" w:hanging="540"/>
              <w:rPr>
                <w:rFonts w:ascii="Times New Roman" w:eastAsia="Times New Roman" w:hAnsi="Times New Roman" w:cs="Times New Roman"/>
                <w:sz w:val="24"/>
              </w:rPr>
            </w:pPr>
            <w:r>
              <w:rPr>
                <w:rFonts w:ascii="Times New Roman" w:hAnsi="Times New Roman"/>
                <w:sz w:val="24"/>
              </w:rPr>
              <w:t>(v)</w:t>
            </w:r>
            <w:r>
              <w:rPr>
                <w:rFonts w:ascii="Times New Roman" w:hAnsi="Times New Roman"/>
                <w:sz w:val="24"/>
              </w:rPr>
              <w:tab/>
              <w:t>Sub-Cláusula 13.3 [</w:t>
            </w:r>
            <w:r>
              <w:rPr>
                <w:rFonts w:ascii="Times New Roman" w:hAnsi="Times New Roman"/>
                <w:i/>
                <w:iCs/>
                <w:sz w:val="24"/>
              </w:rPr>
              <w:t>Procedimiento de Variación</w:t>
            </w:r>
            <w:r>
              <w:rPr>
                <w:rFonts w:ascii="Times New Roman" w:hAnsi="Times New Roman"/>
                <w:sz w:val="24"/>
              </w:rPr>
              <w:t>]: La aprobación de una propuesta de Variación presentada por el Contratista de conformidad con la Sub-Cláusula 13.1 [</w:t>
            </w:r>
            <w:r>
              <w:rPr>
                <w:rFonts w:ascii="Times New Roman" w:hAnsi="Times New Roman"/>
                <w:i/>
                <w:iCs/>
                <w:sz w:val="24"/>
              </w:rPr>
              <w:t>Derecho de Variación</w:t>
            </w:r>
            <w:r>
              <w:rPr>
                <w:rFonts w:ascii="Times New Roman" w:hAnsi="Times New Roman"/>
                <w:sz w:val="24"/>
              </w:rPr>
              <w:t>], 13.2 [</w:t>
            </w:r>
            <w:r>
              <w:rPr>
                <w:rFonts w:ascii="Times New Roman" w:hAnsi="Times New Roman"/>
                <w:i/>
                <w:iCs/>
                <w:sz w:val="24"/>
              </w:rPr>
              <w:t>Ingeniería del Valor</w:t>
            </w:r>
            <w:r>
              <w:rPr>
                <w:rFonts w:ascii="Times New Roman" w:hAnsi="Times New Roman"/>
                <w:sz w:val="24"/>
              </w:rPr>
              <w:t>] o bien 13.3 [</w:t>
            </w:r>
            <w:r>
              <w:rPr>
                <w:rFonts w:ascii="Times New Roman" w:hAnsi="Times New Roman"/>
                <w:i/>
                <w:iCs/>
                <w:sz w:val="24"/>
              </w:rPr>
              <w:t>Procedimiento de Variación</w:t>
            </w:r>
            <w:r>
              <w:rPr>
                <w:rFonts w:ascii="Times New Roman" w:hAnsi="Times New Roman"/>
                <w:sz w:val="24"/>
              </w:rPr>
              <w:t xml:space="preserve">], excepto si dicha Variación </w:t>
            </w:r>
            <w:r w:rsidR="00686518">
              <w:rPr>
                <w:rFonts w:ascii="Times New Roman" w:hAnsi="Times New Roman"/>
                <w:sz w:val="24"/>
              </w:rPr>
              <w:t>aumentase</w:t>
            </w:r>
            <w:r>
              <w:rPr>
                <w:rFonts w:ascii="Times New Roman" w:hAnsi="Times New Roman"/>
                <w:sz w:val="24"/>
              </w:rPr>
              <w:t xml:space="preserve"> la Cantidad del Contrato Aceptado en menos del porcentaje especificado en el Anexo a la Oferta. </w:t>
            </w:r>
          </w:p>
          <w:p w14:paraId="76DCB9AA" w14:textId="77777777" w:rsidR="00087C96" w:rsidRPr="00087C96" w:rsidRDefault="00087C96" w:rsidP="00087C96">
            <w:pPr>
              <w:tabs>
                <w:tab w:val="left" w:pos="561"/>
              </w:tabs>
              <w:spacing w:after="240" w:line="240" w:lineRule="auto"/>
              <w:ind w:left="540" w:hanging="540"/>
              <w:rPr>
                <w:rFonts w:ascii="Times New Roman" w:eastAsia="Times New Roman" w:hAnsi="Times New Roman" w:cs="Times New Roman"/>
                <w:sz w:val="24"/>
              </w:rPr>
            </w:pPr>
            <w:r>
              <w:rPr>
                <w:rFonts w:ascii="Times New Roman" w:hAnsi="Times New Roman"/>
                <w:sz w:val="24"/>
              </w:rPr>
              <w:t>(vi)</w:t>
            </w:r>
            <w:r>
              <w:rPr>
                <w:rFonts w:ascii="Times New Roman" w:hAnsi="Times New Roman"/>
                <w:sz w:val="24"/>
              </w:rPr>
              <w:tab/>
              <w:t>Sub-Cláusula 13.4 [</w:t>
            </w:r>
            <w:r>
              <w:rPr>
                <w:rFonts w:ascii="Times New Roman" w:hAnsi="Times New Roman"/>
                <w:i/>
                <w:iCs/>
                <w:sz w:val="24"/>
              </w:rPr>
              <w:t>Pago en Monedas Aplicables</w:t>
            </w:r>
            <w:r>
              <w:rPr>
                <w:rFonts w:ascii="Times New Roman" w:hAnsi="Times New Roman"/>
                <w:sz w:val="24"/>
              </w:rPr>
              <w:t xml:space="preserve">]: Especifica la cantidad a pagar en cada una de las monedas aplicables. </w:t>
            </w:r>
          </w:p>
          <w:p w14:paraId="76DCB9A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"No obstante la obligación, según lo establecido anteriormente, de obtener la aprobación, si, en opinión del Ingeniero, ocurre una emergencia que afecte la seguridad de la vida o de las Obras o de la propiedad colindante, puede, sin relevar al Contratista de sus deberes y responsabilidades en virtud del Contrato, ordenar al Contratista que cumpla con todo el trabajo o que haga todas las cosas que, en opinión del Ingeniero, sean necesarias para mitigar o reducir el riesgo.  El Contratista deberá cumplir inmediatamente, a pesar de la ausencia de aprobación del Cliente, con cualquier instrucción de parte del Ingeniero.  Dentro de los 7 días de haber emitido tales instrucciones de emergencia, el Ingeniero deberá presentar documentación escrita de tales instrucciones al Cliente.  El Ingeniero deberá determinar una adición al Precio del Contrato, con respecto a dicha instrucción, de conformidad con la Cláusula 13 [</w:t>
            </w:r>
            <w:r>
              <w:rPr>
                <w:rFonts w:ascii="Times New Roman" w:hAnsi="Times New Roman"/>
                <w:i/>
                <w:iCs/>
                <w:sz w:val="24"/>
                <w:szCs w:val="24"/>
              </w:rPr>
              <w:t>Variaciones y Ajustes</w:t>
            </w:r>
            <w:r>
              <w:rPr>
                <w:rFonts w:ascii="Times New Roman" w:hAnsi="Times New Roman"/>
                <w:sz w:val="24"/>
                <w:szCs w:val="24"/>
              </w:rPr>
              <w:t>] y deberá notificar al Contratista en consecuencia, con una copia al Cliente ".</w:t>
            </w:r>
          </w:p>
          <w:p w14:paraId="76DCB9A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76DCB9B4" w14:textId="77777777" w:rsidTr="00087C96">
        <w:tc>
          <w:tcPr>
            <w:tcW w:w="2664" w:type="dxa"/>
          </w:tcPr>
          <w:p w14:paraId="76DCB9A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
                <w:bCs/>
                <w:color w:val="000000"/>
                <w:sz w:val="24"/>
                <w:szCs w:val="20"/>
              </w:rPr>
              <w:lastRenderedPageBreak/>
              <w:t>Sub-Cláusula 3.4</w:t>
            </w:r>
          </w:p>
          <w:p w14:paraId="76DCB9AF"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 xml:space="preserve">Sustitución del </w:t>
            </w:r>
          </w:p>
          <w:p w14:paraId="76DCB9B0"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Ingeniero</w:t>
            </w:r>
          </w:p>
          <w:p w14:paraId="76DCB9B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9B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Modificar la Sub-Cláusula 3.4 al reemplazar el número "42" en la primera oración con el número "28".</w:t>
            </w:r>
          </w:p>
          <w:p w14:paraId="76DCB9B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087C96" w:rsidRPr="00087C96" w14:paraId="76DCB9BA" w14:textId="77777777" w:rsidTr="00087C96">
        <w:trPr>
          <w:trHeight w:val="873"/>
        </w:trPr>
        <w:tc>
          <w:tcPr>
            <w:tcW w:w="2664" w:type="dxa"/>
          </w:tcPr>
          <w:p w14:paraId="76DCB9B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3.5</w:t>
            </w:r>
          </w:p>
          <w:p w14:paraId="76DCB9B6" w14:textId="77777777" w:rsidR="00087C96" w:rsidRPr="00F4664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Determinaciones</w:t>
            </w:r>
          </w:p>
        </w:tc>
        <w:tc>
          <w:tcPr>
            <w:tcW w:w="6696" w:type="dxa"/>
          </w:tcPr>
          <w:p w14:paraId="76DCB9B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Modificar la Sub-Cláusula 3.5 al agregar lo siguiente al final del segundo párrafo:</w:t>
            </w:r>
          </w:p>
          <w:p w14:paraId="76DCB9B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B9"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color w:val="000000"/>
                <w:sz w:val="24"/>
                <w:szCs w:val="20"/>
              </w:rPr>
              <w:t xml:space="preserve">"En el caso de que una Parte no esté de acuerdo con cualquier acuerdo o determinación y tenga la intención de procurar una revisión en virtud de la Cláusula 20, esa Parte debe dar aviso de </w:t>
            </w:r>
            <w:r>
              <w:rPr>
                <w:rFonts w:ascii="Times New Roman" w:hAnsi="Times New Roman"/>
                <w:color w:val="000000"/>
                <w:sz w:val="24"/>
                <w:szCs w:val="20"/>
              </w:rPr>
              <w:lastRenderedPageBreak/>
              <w:t xml:space="preserve">dicho desacuerdo al Ingeniero y a la otra Parte dentro de los 28 días posteriores a la recepción del acuerdo o determinación relevante.  Si no se presenta dicho aviso de desacuerdo dentro de los 28 días, se impedirá que la Parte procure en el futuro cualquier revisión del acuerdo o determinación ". </w:t>
            </w:r>
          </w:p>
        </w:tc>
      </w:tr>
    </w:tbl>
    <w:p w14:paraId="76DCB9B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9BC" w14:textId="77777777" w:rsidR="00087C96" w:rsidRPr="00087C96" w:rsidRDefault="00087C96" w:rsidP="00716045">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4. El Contratista</w:t>
      </w:r>
    </w:p>
    <w:p w14:paraId="76DCB9BD"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56"/>
        <w:gridCol w:w="6696"/>
      </w:tblGrid>
      <w:tr w:rsidR="00087C96" w:rsidRPr="00087C96" w14:paraId="76DCB9C6" w14:textId="77777777" w:rsidTr="00087C96">
        <w:trPr>
          <w:trHeight w:val="270"/>
        </w:trPr>
        <w:tc>
          <w:tcPr>
            <w:tcW w:w="2656" w:type="dxa"/>
          </w:tcPr>
          <w:p w14:paraId="76DCB9BE"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4.1</w:t>
            </w:r>
          </w:p>
          <w:p w14:paraId="76DCB9BF" w14:textId="77777777" w:rsidR="00087C96" w:rsidRPr="003B185E"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Obligaciones Generales del Contratista</w:t>
            </w:r>
          </w:p>
        </w:tc>
        <w:tc>
          <w:tcPr>
            <w:tcW w:w="6696" w:type="dxa"/>
          </w:tcPr>
          <w:p w14:paraId="76DCB9C0" w14:textId="77777777" w:rsidR="00087C96" w:rsidRPr="00087C96" w:rsidRDefault="00087C96" w:rsidP="00087C96">
            <w:pPr>
              <w:tabs>
                <w:tab w:val="left" w:pos="576"/>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Modificar la Sub-Cláusula 4.1 al agregar lo siguiente al final:</w:t>
            </w:r>
          </w:p>
          <w:p w14:paraId="76DCB9C1" w14:textId="77777777" w:rsidR="00087C96" w:rsidRPr="00087C96" w:rsidRDefault="00087C96" w:rsidP="00087C96">
            <w:pPr>
              <w:tabs>
                <w:tab w:val="left" w:pos="576"/>
              </w:tabs>
              <w:suppressAutoHyphens/>
              <w:spacing w:after="0" w:line="240" w:lineRule="auto"/>
              <w:jc w:val="both"/>
              <w:rPr>
                <w:rFonts w:ascii="Times New Roman" w:eastAsia="Times New Roman" w:hAnsi="Times New Roman" w:cs="Times New Roman"/>
                <w:sz w:val="24"/>
                <w:szCs w:val="20"/>
              </w:rPr>
            </w:pPr>
          </w:p>
          <w:p w14:paraId="76DCB9C2" w14:textId="77777777" w:rsidR="00087C96" w:rsidRPr="00087C96"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bookmarkStart w:id="440" w:name="_Ref201706859"/>
            <w:r>
              <w:rPr>
                <w:rFonts w:ascii="Times New Roman" w:hAnsi="Times New Roman"/>
                <w:sz w:val="24"/>
                <w:szCs w:val="24"/>
              </w:rPr>
              <w:t xml:space="preserve">“El Contratista y sus Subcontratistas y proveedores, incluyendo sus respectivas filiales, deberán ser en todo momento durante la vigencia del Contrato una Entidad Elegible.  </w:t>
            </w:r>
            <w:bookmarkEnd w:id="440"/>
          </w:p>
          <w:p w14:paraId="76DCB9C3" w14:textId="77777777" w:rsidR="00087C96" w:rsidRPr="00087C96"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Pr>
                <w:rFonts w:ascii="Times New Roman" w:hAnsi="Times New Roman"/>
                <w:sz w:val="24"/>
                <w:szCs w:val="24"/>
              </w:rPr>
              <w:t>“Todo el Equipo, Materiales, Planta y cualquier servicio que se incorpore o requiera para las Obras tendrá una Entidad Elegible como su origen y, a solicitud del Cliente, el Contratista deberá presentar evidencia de dicho origen.</w:t>
            </w:r>
          </w:p>
          <w:p w14:paraId="76DCB9C4" w14:textId="5A46D7A8"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 los efectos de la presente Sub-Cláusula </w:t>
            </w:r>
            <w:r w:rsidR="004D6FDB">
              <w:rPr>
                <w:rFonts w:ascii="Times New Roman" w:hAnsi="Times New Roman"/>
                <w:sz w:val="24"/>
                <w:szCs w:val="20"/>
              </w:rPr>
              <w:t>4.1, “</w:t>
            </w:r>
            <w:r>
              <w:rPr>
                <w:rFonts w:ascii="Times New Roman" w:hAnsi="Times New Roman"/>
                <w:sz w:val="24"/>
                <w:szCs w:val="20"/>
              </w:rPr>
              <w:t xml:space="preserve">origen” significa el lugar donde el Equipo, Materiales o Planta se ha extraído, </w:t>
            </w:r>
            <w:r w:rsidR="004D6FDB">
              <w:rPr>
                <w:rFonts w:ascii="Times New Roman" w:hAnsi="Times New Roman"/>
                <w:sz w:val="24"/>
                <w:szCs w:val="20"/>
              </w:rPr>
              <w:t>plantado, cultivado</w:t>
            </w:r>
            <w:r>
              <w:rPr>
                <w:rFonts w:ascii="Times New Roman" w:hAnsi="Times New Roman"/>
                <w:sz w:val="24"/>
                <w:szCs w:val="20"/>
              </w:rPr>
              <w:t>, producido, fabricado o procesado; o bien a través de la fabricación, procesamiento o ensamblaje, otro artículo comercialmente reconocido resulta que difiere sustancialmente en sus características básicas, propósitos o utilidad de sus componentes subyacentes.  Con respecto a cualquier servicio, el término "origen" significa el lugar desde el cual se prestan los servicios ".</w:t>
            </w:r>
          </w:p>
          <w:p w14:paraId="76DCB9C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9CF" w14:textId="77777777" w:rsidTr="00087C96">
        <w:trPr>
          <w:trHeight w:val="270"/>
        </w:trPr>
        <w:tc>
          <w:tcPr>
            <w:tcW w:w="2656" w:type="dxa"/>
          </w:tcPr>
          <w:p w14:paraId="76DCB9C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4.2</w:t>
            </w:r>
          </w:p>
          <w:p w14:paraId="76DCB9C8"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Garantía de Cumplimiento</w:t>
            </w:r>
          </w:p>
        </w:tc>
        <w:tc>
          <w:tcPr>
            <w:tcW w:w="6696" w:type="dxa"/>
          </w:tcPr>
          <w:p w14:paraId="76DCB9C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4.2 al agregar lo siguiente al final:</w:t>
            </w:r>
          </w:p>
          <w:p w14:paraId="76DCB9C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C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"Sin limitación a las otras estipulaciones de la presente Sub-Cláusula 4.2, siempre que el Ingeniero determine una adición al Precio del Contrato como resultado de un cambio en el costo y / o la legislación o como resultado de una Variación de más del 25 por ciento de la parte del Precio del Contrato pagadero en una moneda específica, el Contratista, a solicitud escrita del Ingeniero, deberá aumentar de manera oportuna el valor de la Garantía de Cumplimiento en la moneda aplicable por un igual porcentaje.  </w:t>
            </w:r>
          </w:p>
          <w:p w14:paraId="76DCB9C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C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“La Garantía de Cumplimiento de una sociedad en participación u otra asociación se deberá emitir de tal manera que comprometa completamente a todos los miembros de la sociedad en participación u otra asociación.  Si la sociedad en participación u otra asociación no se ha constituido legalmente en el momento en que se presenta la Garantía de Cumplimiento, entonces, la Garantía de Cumplimiento deberá estar a nombre de todos los miembros futuros de la propuesta sociedad en participación u otra asociación".</w:t>
            </w:r>
          </w:p>
          <w:p w14:paraId="76DCB9C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9D6" w14:textId="77777777" w:rsidTr="00087C96">
        <w:trPr>
          <w:trHeight w:val="270"/>
        </w:trPr>
        <w:tc>
          <w:tcPr>
            <w:tcW w:w="2656" w:type="dxa"/>
          </w:tcPr>
          <w:p w14:paraId="76DCB9D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Sub-Cláusula 4.3</w:t>
            </w:r>
          </w:p>
          <w:p w14:paraId="76DCB9D1"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 xml:space="preserve">Representante del Contratista </w:t>
            </w:r>
          </w:p>
        </w:tc>
        <w:tc>
          <w:tcPr>
            <w:tcW w:w="6696" w:type="dxa"/>
          </w:tcPr>
          <w:p w14:paraId="76DCB9D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4.3 al agregar lo siguiente al final:</w:t>
            </w:r>
          </w:p>
          <w:p w14:paraId="76DCB9D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D4" w14:textId="3A0D1690"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"Si el Ingeniero determina que el Representante del Contratista o alguna de estas personas no habla con fluidez dicho idioma, el Contratista deberá poner a disposición intérpretes competentes durante todas las horas laborales en un número que el Ingeniero considere suficiente".</w:t>
            </w:r>
          </w:p>
          <w:p w14:paraId="76DCB9D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9E1" w14:textId="77777777" w:rsidTr="00087C96">
        <w:trPr>
          <w:trHeight w:val="270"/>
        </w:trPr>
        <w:tc>
          <w:tcPr>
            <w:tcW w:w="2656" w:type="dxa"/>
          </w:tcPr>
          <w:p w14:paraId="76DCB9D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4.4</w:t>
            </w:r>
          </w:p>
          <w:p w14:paraId="76DCB9D8"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Subcontratistas</w:t>
            </w:r>
          </w:p>
        </w:tc>
        <w:tc>
          <w:tcPr>
            <w:tcW w:w="6696" w:type="dxa"/>
          </w:tcPr>
          <w:p w14:paraId="76DCB9D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Modificar Subpárrafo (d) de la Sub-Cláusula 4.4 al agregar al final antes del punto final lo siguiente:</w:t>
            </w:r>
          </w:p>
          <w:p w14:paraId="76DCB9D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9DB" w14:textId="77777777" w:rsidR="00087C96" w:rsidRPr="00087C96" w:rsidRDefault="00087C96" w:rsidP="00087C96">
            <w:pPr>
              <w:tabs>
                <w:tab w:val="num" w:pos="9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"y cada una de las estipulaciones establecidas en el Anexo A (Estipulaciones Adicionales) adjuntas a las Condiciones Particulares del Contrato". </w:t>
            </w:r>
          </w:p>
          <w:p w14:paraId="76DCB9DC" w14:textId="77777777" w:rsidR="00087C96" w:rsidRPr="00087C96" w:rsidRDefault="00087C96" w:rsidP="00087C96">
            <w:pPr>
              <w:tabs>
                <w:tab w:val="num" w:pos="900"/>
              </w:tabs>
              <w:spacing w:after="0" w:line="240" w:lineRule="auto"/>
              <w:jc w:val="both"/>
              <w:rPr>
                <w:rFonts w:ascii="Times New Roman" w:eastAsia="Times New Roman" w:hAnsi="Times New Roman" w:cs="Times New Roman"/>
                <w:sz w:val="24"/>
                <w:szCs w:val="20"/>
              </w:rPr>
            </w:pPr>
          </w:p>
          <w:p w14:paraId="76DCB9DD" w14:textId="77777777" w:rsidR="00087C96" w:rsidRPr="00087C96" w:rsidRDefault="00087C96" w:rsidP="00087C96">
            <w:pPr>
              <w:tabs>
                <w:tab w:val="num" w:pos="900"/>
              </w:tabs>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Modificar la Sub-Cláusula 4.4 al agregar lo siguiente al final:</w:t>
            </w:r>
          </w:p>
          <w:p w14:paraId="76DCB9DE" w14:textId="77777777" w:rsidR="00087C96" w:rsidRPr="00087C96" w:rsidRDefault="00087C96" w:rsidP="00087C96">
            <w:pPr>
              <w:tabs>
                <w:tab w:val="num" w:pos="900"/>
              </w:tabs>
              <w:spacing w:after="0" w:line="240" w:lineRule="auto"/>
              <w:jc w:val="both"/>
              <w:rPr>
                <w:rFonts w:ascii="Times New Roman" w:eastAsia="Times New Roman" w:hAnsi="Times New Roman" w:cs="Times New Roman"/>
                <w:color w:val="000000"/>
                <w:sz w:val="24"/>
                <w:szCs w:val="20"/>
              </w:rPr>
            </w:pPr>
          </w:p>
          <w:p w14:paraId="76DCB9DF" w14:textId="0BD16A43" w:rsidR="00087C96" w:rsidRPr="00087C96" w:rsidRDefault="00087C96" w:rsidP="00087C96">
            <w:pPr>
              <w:tabs>
                <w:tab w:val="num" w:pos="9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“No se deberá requerir el consentimiento del Ingeniero si el subcontrato es menor que el uno por ciento (1%) del Precio del Contrato con un límite máximo de </w:t>
            </w:r>
            <w:r w:rsidR="002E1CE5" w:rsidRPr="00087C96">
              <w:rPr>
                <w:rFonts w:ascii="Times New Roman" w:eastAsia="Times New Roman" w:hAnsi="Times New Roman" w:cs="Times New Roman"/>
                <w:sz w:val="24"/>
                <w:szCs w:val="20"/>
              </w:rPr>
              <w:t>US$100,000</w:t>
            </w:r>
            <w:r>
              <w:rPr>
                <w:rFonts w:ascii="Times New Roman" w:hAnsi="Times New Roman"/>
                <w:sz w:val="24"/>
                <w:szCs w:val="20"/>
              </w:rPr>
              <w:t>.   Si el valor acumulado de todos los subcontratos emitidos a subcontratistas no aprobados alcanza los</w:t>
            </w:r>
            <w:r w:rsidR="00075AC8">
              <w:rPr>
                <w:rFonts w:ascii="Times New Roman" w:hAnsi="Times New Roman"/>
                <w:sz w:val="24"/>
                <w:szCs w:val="20"/>
              </w:rPr>
              <w:t xml:space="preserve"> </w:t>
            </w:r>
            <w:r w:rsidR="00075AC8" w:rsidRPr="00087C96">
              <w:rPr>
                <w:rFonts w:ascii="Times New Roman" w:eastAsia="Times New Roman" w:hAnsi="Times New Roman" w:cs="Times New Roman"/>
                <w:sz w:val="24"/>
                <w:szCs w:val="20"/>
              </w:rPr>
              <w:t>US$250,000</w:t>
            </w:r>
            <w:r>
              <w:rPr>
                <w:rFonts w:ascii="Times New Roman" w:hAnsi="Times New Roman"/>
                <w:sz w:val="24"/>
                <w:szCs w:val="20"/>
              </w:rPr>
              <w:t xml:space="preserve">, cada uso posterior de un subcontratista no aprobado requerirá el consentimiento previo del </w:t>
            </w:r>
            <w:r w:rsidR="007257AA">
              <w:rPr>
                <w:rFonts w:ascii="Times New Roman" w:hAnsi="Times New Roman"/>
                <w:sz w:val="24"/>
                <w:szCs w:val="20"/>
              </w:rPr>
              <w:t>Ingeniero”</w:t>
            </w:r>
            <w:r>
              <w:rPr>
                <w:rFonts w:ascii="Times New Roman" w:hAnsi="Times New Roman"/>
                <w:sz w:val="24"/>
                <w:szCs w:val="20"/>
              </w:rPr>
              <w:t>.</w:t>
            </w:r>
          </w:p>
          <w:p w14:paraId="76DCB9E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9F0" w14:textId="77777777" w:rsidTr="00087C96">
        <w:trPr>
          <w:trHeight w:val="270"/>
        </w:trPr>
        <w:tc>
          <w:tcPr>
            <w:tcW w:w="2656" w:type="dxa"/>
          </w:tcPr>
          <w:p w14:paraId="76DCB9E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4.8</w:t>
            </w:r>
          </w:p>
          <w:p w14:paraId="76DCB9E3"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Procedimientos de Seguridad</w:t>
            </w:r>
          </w:p>
        </w:tc>
        <w:tc>
          <w:tcPr>
            <w:tcW w:w="6696" w:type="dxa"/>
          </w:tcPr>
          <w:p w14:paraId="76DCB9E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4.8 al agregar lo siguiente al final:</w:t>
            </w:r>
          </w:p>
          <w:p w14:paraId="76DCB9E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E6" w14:textId="4D55A02E"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“El Contratista deberá presentar un Plan de Administración de Salud y Seguridad (</w:t>
            </w:r>
            <w:proofErr w:type="spellStart"/>
            <w:r>
              <w:rPr>
                <w:rFonts w:ascii="Times New Roman" w:hAnsi="Times New Roman"/>
                <w:sz w:val="24"/>
                <w:szCs w:val="20"/>
              </w:rPr>
              <w:t>HSMP</w:t>
            </w:r>
            <w:proofErr w:type="spellEnd"/>
            <w:r>
              <w:rPr>
                <w:rFonts w:ascii="Times New Roman" w:hAnsi="Times New Roman"/>
                <w:sz w:val="24"/>
                <w:szCs w:val="20"/>
              </w:rPr>
              <w:t xml:space="preserve">”) </w:t>
            </w:r>
            <w:r w:rsidRPr="007257AA">
              <w:rPr>
                <w:rFonts w:ascii="Times New Roman" w:hAnsi="Times New Roman"/>
                <w:sz w:val="24"/>
                <w:szCs w:val="20"/>
              </w:rPr>
              <w:t>específico del sitio,</w:t>
            </w:r>
            <w:r>
              <w:rPr>
                <w:rFonts w:ascii="Times New Roman" w:hAnsi="Times New Roman"/>
                <w:sz w:val="24"/>
                <w:szCs w:val="20"/>
              </w:rPr>
              <w:t xml:space="preserve"> basado en todas las estipulaciones de salud y de seguridad relevantes que se encuentran en las Especificaciones Técnicas, en los Programas, y en las Leyes aplicables al Ingeniero dentro de los 28 días posteriores a la recepción del aviso, en virtud de la Sub-Cláusula 8.1 [</w:t>
            </w:r>
            <w:r>
              <w:rPr>
                <w:rFonts w:ascii="Times New Roman" w:hAnsi="Times New Roman"/>
                <w:i/>
                <w:iCs/>
                <w:sz w:val="24"/>
                <w:szCs w:val="20"/>
              </w:rPr>
              <w:t>Inicio de la Obra</w:t>
            </w:r>
            <w:r>
              <w:rPr>
                <w:rFonts w:ascii="Times New Roman" w:hAnsi="Times New Roman"/>
                <w:sz w:val="24"/>
                <w:szCs w:val="20"/>
              </w:rPr>
              <w:t xml:space="preserve">].  </w:t>
            </w:r>
            <w:r>
              <w:rPr>
                <w:rFonts w:ascii="Times New Roman" w:hAnsi="Times New Roman"/>
                <w:color w:val="000000"/>
                <w:sz w:val="24"/>
                <w:szCs w:val="20"/>
              </w:rPr>
              <w:t xml:space="preserve">El </w:t>
            </w:r>
            <w:proofErr w:type="spellStart"/>
            <w:r>
              <w:rPr>
                <w:rFonts w:ascii="Times New Roman" w:hAnsi="Times New Roman"/>
                <w:color w:val="000000"/>
                <w:sz w:val="24"/>
                <w:szCs w:val="20"/>
              </w:rPr>
              <w:t>HSMP</w:t>
            </w:r>
            <w:proofErr w:type="spellEnd"/>
            <w:r>
              <w:rPr>
                <w:rFonts w:ascii="Times New Roman" w:hAnsi="Times New Roman"/>
                <w:color w:val="000000"/>
                <w:sz w:val="24"/>
                <w:szCs w:val="20"/>
              </w:rPr>
              <w:t xml:space="preserve"> debe ser aprobado por el Ingeniero antes del comienzo de la efectuación de las Obras. </w:t>
            </w:r>
          </w:p>
          <w:p w14:paraId="76DCB9E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E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“Salvo que el Ingeniero, dentro de los 21 días posteriores a la recepción del Plan de Administración de Salud y Seguridad, avise al Contratista e indique el grado en que el plan no cumple con el Contrato, el Contratista deberá proceder de acuerdo con el Plan de Administración de Salud y Seguridad.</w:t>
            </w:r>
          </w:p>
          <w:p w14:paraId="76DCB9E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EA"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0"/>
              </w:rPr>
            </w:pPr>
            <w:r>
              <w:rPr>
                <w:rFonts w:ascii="Times New Roman" w:hAnsi="Times New Roman"/>
                <w:sz w:val="24"/>
                <w:szCs w:val="20"/>
              </w:rPr>
              <w:t xml:space="preserve">“El Contratista también deberá implementar los requisitos de salud y seguridad del </w:t>
            </w:r>
            <w:proofErr w:type="spellStart"/>
            <w:r>
              <w:rPr>
                <w:rFonts w:ascii="Times New Roman" w:hAnsi="Times New Roman"/>
                <w:sz w:val="24"/>
                <w:szCs w:val="20"/>
              </w:rPr>
              <w:t>HSMP</w:t>
            </w:r>
            <w:proofErr w:type="spellEnd"/>
            <w:r>
              <w:rPr>
                <w:rFonts w:ascii="Times New Roman" w:hAnsi="Times New Roman"/>
                <w:sz w:val="24"/>
                <w:szCs w:val="20"/>
              </w:rPr>
              <w:t xml:space="preserve"> aprobado, y deberá cumplir con las instrucciones emitidas como resultado de las inspecciones regulares </w:t>
            </w:r>
            <w:r>
              <w:rPr>
                <w:rFonts w:ascii="Times New Roman" w:hAnsi="Times New Roman"/>
                <w:sz w:val="24"/>
                <w:szCs w:val="20"/>
              </w:rPr>
              <w:lastRenderedPageBreak/>
              <w:t>que se llevarán a cabo como parte de la función de supervisión requerida del Ingeniero.</w:t>
            </w:r>
          </w:p>
          <w:p w14:paraId="55984C90" w14:textId="77777777" w:rsidR="002E4993" w:rsidRDefault="002E4993" w:rsidP="00087C96">
            <w:pPr>
              <w:autoSpaceDE w:val="0"/>
              <w:autoSpaceDN w:val="0"/>
              <w:adjustRightInd w:val="0"/>
              <w:spacing w:after="0" w:line="240" w:lineRule="auto"/>
              <w:jc w:val="both"/>
              <w:rPr>
                <w:rFonts w:ascii="Times New Roman" w:eastAsia="Times New Roman" w:hAnsi="Times New Roman" w:cs="Times New Roman"/>
                <w:bCs/>
                <w:sz w:val="24"/>
                <w:szCs w:val="20"/>
              </w:rPr>
            </w:pPr>
          </w:p>
          <w:p w14:paraId="3C1D893A" w14:textId="77777777" w:rsidR="00F346BB" w:rsidRPr="00742E8D" w:rsidRDefault="00F346BB" w:rsidP="00F346BB">
            <w:pPr>
              <w:autoSpaceDE w:val="0"/>
              <w:autoSpaceDN w:val="0"/>
              <w:adjustRightInd w:val="0"/>
              <w:spacing w:after="0" w:line="240" w:lineRule="auto"/>
              <w:jc w:val="both"/>
              <w:rPr>
                <w:rFonts w:ascii="Times New Roman" w:eastAsia="Times New Roman" w:hAnsi="Times New Roman"/>
                <w:bCs/>
                <w:sz w:val="24"/>
                <w:szCs w:val="20"/>
              </w:rPr>
            </w:pPr>
            <w:r>
              <w:rPr>
                <w:rFonts w:ascii="Times New Roman" w:hAnsi="Times New Roman"/>
                <w:bCs/>
                <w:sz w:val="24"/>
                <w:szCs w:val="20"/>
              </w:rPr>
              <w:t xml:space="preserve">"El Contratista deberá ser responsable de garantizar que todo el personal del Subcontratista y del Contratista comprenda y opere de acuerdo con los principios y requisitos del </w:t>
            </w:r>
            <w:proofErr w:type="spellStart"/>
            <w:r>
              <w:rPr>
                <w:rFonts w:ascii="Times New Roman" w:hAnsi="Times New Roman"/>
                <w:bCs/>
                <w:sz w:val="24"/>
                <w:szCs w:val="20"/>
              </w:rPr>
              <w:t>HSMP</w:t>
            </w:r>
            <w:proofErr w:type="spellEnd"/>
            <w:r>
              <w:rPr>
                <w:rFonts w:ascii="Times New Roman" w:hAnsi="Times New Roman"/>
                <w:bCs/>
                <w:sz w:val="24"/>
                <w:szCs w:val="20"/>
              </w:rPr>
              <w:t>.</w:t>
            </w:r>
          </w:p>
          <w:p w14:paraId="76DCB9E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bCs/>
                <w:sz w:val="24"/>
                <w:szCs w:val="20"/>
              </w:rPr>
              <w:t>"Si, en cualquier momento, el Ingeniero avisa al Contratista que todo o una parte del Plan de Administración de Salud y Seguridad no cumple (en la medida indicada) con el Contrato, el Contratista deberá presentar al Ingeniero un Plan de Administración de Salud y Seguridad revisado de acuerdo con la presente Sub-Cláusula.</w:t>
            </w:r>
          </w:p>
          <w:p w14:paraId="76DCB9E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w:t>
            </w:r>
          </w:p>
          <w:p w14:paraId="76DCB9EE" w14:textId="77777777" w:rsidR="00087C96" w:rsidRDefault="00087C96" w:rsidP="00087C96">
            <w:pPr>
              <w:autoSpaceDE w:val="0"/>
              <w:autoSpaceDN w:val="0"/>
              <w:adjustRightInd w:val="0"/>
              <w:spacing w:after="0" w:line="240" w:lineRule="auto"/>
              <w:ind w:left="44"/>
              <w:rPr>
                <w:rFonts w:ascii="Times New Roman" w:eastAsia="Times New Roman" w:hAnsi="Times New Roman" w:cs="Times New Roman"/>
                <w:sz w:val="24"/>
                <w:szCs w:val="20"/>
              </w:rPr>
            </w:pPr>
            <w:r>
              <w:rPr>
                <w:rFonts w:ascii="Times New Roman" w:hAnsi="Times New Roman"/>
                <w:sz w:val="24"/>
                <w:szCs w:val="20"/>
              </w:rPr>
              <w:t>"El Contratista deberá dar aviso al Ingeniero, al Cliente y a MCC dentro de las 24 horas o tan pronto como sea razonablemente posible después de la ocurrencia de cualquier accidente que haya resultado en daño o pérdida de propiedad, discapacidad o pérdida de la vida humana, o que tenga o que podría preverse razonablemente que tenga un impacto material en el medio ambiente, y deberá presentar al Ingeniero, al Cliente y a MCC a más tardar 7 días después de la ocurrencia de tal evento, un informe resumido del mismo ".</w:t>
            </w:r>
          </w:p>
          <w:p w14:paraId="28D7C918" w14:textId="6C8AA1EB" w:rsidR="003F0D82" w:rsidRPr="00AB6A0C" w:rsidRDefault="003F0D82" w:rsidP="00ED082D">
            <w:pPr>
              <w:pStyle w:val="ColumnsRight"/>
              <w:numPr>
                <w:ilvl w:val="0"/>
                <w:numId w:val="0"/>
              </w:numPr>
              <w:rPr>
                <w:iCs/>
                <w:szCs w:val="24"/>
              </w:rPr>
            </w:pPr>
            <w:r>
              <w:t>El Contratista deberá observar a sus Proveedores Principales de forma continua y, cuando exista un alto riesgo de situaciones con peligro significativo para la vida, relacionadas con los trabajadores de los Proveedores Principales, el Contratista establecerá procedimientos y medidas de mitigación para garantizar que los Proveedores Principales estén tomando medidas para prevenir o corregir tales situaciones que pongan en peligro la vida. Cuando no sea posible una solución, el Proveedor deberá cambiar a sus Proveedores Principales de los que obtiene abastecimientos para el presente Contrato. Se puede encontrar orientación resumida adicional aquí:</w:t>
            </w:r>
            <w:r>
              <w:rPr>
                <w:iCs/>
                <w:szCs w:val="24"/>
                <w:u w:val="single"/>
              </w:rPr>
              <w:t xml:space="preserve"> </w:t>
            </w:r>
            <w:hyperlink r:id="rId33" w:history="1">
              <w:r>
                <w:rPr>
                  <w:rStyle w:val="Hyperlink"/>
                </w:rPr>
                <w:t>https://www.mcc.gov/resources/doc/guidance-on-supply-chains</w:t>
              </w:r>
            </w:hyperlink>
          </w:p>
          <w:p w14:paraId="76DCB9E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09" w14:textId="77777777" w:rsidTr="00087C96">
        <w:trPr>
          <w:trHeight w:val="270"/>
        </w:trPr>
        <w:tc>
          <w:tcPr>
            <w:tcW w:w="2656" w:type="dxa"/>
          </w:tcPr>
          <w:p w14:paraId="76DCB9F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Sub-Cláusula 4.18</w:t>
            </w:r>
          </w:p>
          <w:p w14:paraId="76DCB9F2" w14:textId="77777777" w:rsidR="00087C96" w:rsidRPr="003B185E"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Protección del Ambiente</w:t>
            </w:r>
          </w:p>
        </w:tc>
        <w:tc>
          <w:tcPr>
            <w:tcW w:w="6696" w:type="dxa"/>
          </w:tcPr>
          <w:p w14:paraId="76DCB9F3" w14:textId="77777777" w:rsidR="00087C96" w:rsidRPr="00087C96" w:rsidRDefault="00087C96" w:rsidP="00087C96">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4.18 al agregar lo siguiente al final:</w:t>
            </w:r>
          </w:p>
          <w:p w14:paraId="7C5A94D6" w14:textId="7B87C696" w:rsidR="00B82086" w:rsidRDefault="00B82086" w:rsidP="00513E32">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F7" w14:textId="724E51CB"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"El Contratista deberá presentar un Plan de Administración Ambiental y Social detallado y específico del sitio (o "</w:t>
            </w:r>
            <w:proofErr w:type="spellStart"/>
            <w:r>
              <w:rPr>
                <w:rFonts w:ascii="Times New Roman" w:hAnsi="Times New Roman"/>
                <w:sz w:val="24"/>
                <w:szCs w:val="20"/>
              </w:rPr>
              <w:t>CESMP</w:t>
            </w:r>
            <w:proofErr w:type="spellEnd"/>
            <w:r>
              <w:rPr>
                <w:rFonts w:ascii="Times New Roman" w:hAnsi="Times New Roman"/>
                <w:sz w:val="24"/>
                <w:szCs w:val="20"/>
              </w:rPr>
              <w:t xml:space="preserve">") con respecto a la seguridad, protección y administración de los impactos ambientales y sociales con base en todas las estipulaciones relevantes que se encuentran en las Especificaciones Técnicas y los Programas, y Leyes que correspondan al Ingeniero dentro de los 28 días posteriores a la recepción del aviso en virtud de la Sub-Cláusula 8.1 </w:t>
            </w:r>
            <w:r>
              <w:rPr>
                <w:rFonts w:ascii="Times New Roman" w:hAnsi="Times New Roman"/>
                <w:i/>
                <w:iCs/>
                <w:sz w:val="24"/>
                <w:szCs w:val="20"/>
              </w:rPr>
              <w:t>[Inicio de la Obra</w:t>
            </w:r>
            <w:r>
              <w:rPr>
                <w:rFonts w:ascii="Times New Roman" w:hAnsi="Times New Roman"/>
                <w:sz w:val="24"/>
                <w:szCs w:val="20"/>
              </w:rPr>
              <w:t xml:space="preserve">].  El </w:t>
            </w:r>
            <w:proofErr w:type="spellStart"/>
            <w:r>
              <w:rPr>
                <w:rFonts w:ascii="Times New Roman" w:hAnsi="Times New Roman"/>
                <w:sz w:val="24"/>
                <w:szCs w:val="20"/>
              </w:rPr>
              <w:t>CESMP</w:t>
            </w:r>
            <w:proofErr w:type="spellEnd"/>
            <w:r>
              <w:rPr>
                <w:rFonts w:ascii="Times New Roman" w:hAnsi="Times New Roman"/>
                <w:sz w:val="24"/>
                <w:szCs w:val="20"/>
              </w:rPr>
              <w:t xml:space="preserve"> debe ser aprobado por el Ingeniero antes del comienzo de la efectuación de las Obras. "Salvo que el Ingeniero, dentro de los 21 días posteriores a la recepción del </w:t>
            </w:r>
            <w:proofErr w:type="spellStart"/>
            <w:r>
              <w:rPr>
                <w:rFonts w:ascii="Times New Roman" w:hAnsi="Times New Roman"/>
                <w:sz w:val="24"/>
                <w:szCs w:val="20"/>
              </w:rPr>
              <w:lastRenderedPageBreak/>
              <w:t>CESMP</w:t>
            </w:r>
            <w:proofErr w:type="spellEnd"/>
            <w:r>
              <w:rPr>
                <w:rFonts w:ascii="Times New Roman" w:hAnsi="Times New Roman"/>
                <w:sz w:val="24"/>
                <w:szCs w:val="20"/>
              </w:rPr>
              <w:t xml:space="preserve">, de aviso al Contratista indicando el grado en que el plan no cumple con el Contrato, el Contratista deberá proceder de acuerdo con el </w:t>
            </w:r>
            <w:proofErr w:type="spellStart"/>
            <w:r>
              <w:rPr>
                <w:rFonts w:ascii="Times New Roman" w:hAnsi="Times New Roman"/>
                <w:sz w:val="24"/>
                <w:szCs w:val="20"/>
              </w:rPr>
              <w:t>CESMP</w:t>
            </w:r>
            <w:proofErr w:type="spellEnd"/>
            <w:r>
              <w:rPr>
                <w:rFonts w:ascii="Times New Roman" w:hAnsi="Times New Roman"/>
                <w:sz w:val="24"/>
                <w:szCs w:val="20"/>
              </w:rPr>
              <w:t>.</w:t>
            </w:r>
          </w:p>
          <w:p w14:paraId="76DCB9F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w:t>
            </w:r>
          </w:p>
          <w:p w14:paraId="76DCB9F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bCs/>
                <w:sz w:val="24"/>
                <w:szCs w:val="20"/>
              </w:rPr>
              <w:t xml:space="preserve">"Si, en cualquier momento, el Ingeniero avisa al Contratista que todo o una parte del </w:t>
            </w:r>
            <w:proofErr w:type="spellStart"/>
            <w:r>
              <w:rPr>
                <w:rFonts w:ascii="Times New Roman" w:hAnsi="Times New Roman"/>
                <w:bCs/>
                <w:sz w:val="24"/>
                <w:szCs w:val="20"/>
              </w:rPr>
              <w:t>CESMP</w:t>
            </w:r>
            <w:proofErr w:type="spellEnd"/>
            <w:r>
              <w:rPr>
                <w:rFonts w:ascii="Times New Roman" w:hAnsi="Times New Roman"/>
                <w:bCs/>
                <w:sz w:val="24"/>
                <w:szCs w:val="20"/>
              </w:rPr>
              <w:t xml:space="preserve"> no cumple (en la medida indicada) con el Contrato, el Contratista deberá presentar al Ingeniero un </w:t>
            </w:r>
            <w:proofErr w:type="spellStart"/>
            <w:r>
              <w:rPr>
                <w:rFonts w:ascii="Times New Roman" w:hAnsi="Times New Roman"/>
                <w:bCs/>
                <w:sz w:val="24"/>
                <w:szCs w:val="20"/>
              </w:rPr>
              <w:t>CESMP</w:t>
            </w:r>
            <w:proofErr w:type="spellEnd"/>
            <w:r>
              <w:rPr>
                <w:rFonts w:ascii="Times New Roman" w:hAnsi="Times New Roman"/>
                <w:bCs/>
                <w:sz w:val="24"/>
                <w:szCs w:val="20"/>
              </w:rPr>
              <w:t xml:space="preserve"> revisado de acuerdo con la presente Sub-Cláusula.</w:t>
            </w:r>
          </w:p>
          <w:p w14:paraId="76DCB9F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FB" w14:textId="6C9C6E9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El Contratista deberá asegurar que sus actividades, en virtud del Contrato cumplan con las Directrices Medioambientales de MCC (según se define dicho término en el Compacto o acuerdo afines, que están disponibles en http: //www.mcc .</w:t>
            </w:r>
            <w:proofErr w:type="spellStart"/>
            <w:r>
              <w:rPr>
                <w:rFonts w:ascii="Times New Roman" w:hAnsi="Times New Roman"/>
                <w:sz w:val="24"/>
                <w:szCs w:val="20"/>
              </w:rPr>
              <w:t>gov</w:t>
            </w:r>
            <w:proofErr w:type="spellEnd"/>
            <w:r>
              <w:rPr>
                <w:rFonts w:ascii="Times New Roman" w:hAnsi="Times New Roman"/>
                <w:sz w:val="24"/>
                <w:szCs w:val="20"/>
              </w:rPr>
              <w:t xml:space="preserve">), y tratar de no 'causar un riesgo significativo para la salud, el medio ambiente o la seguridad' tal como se define en dichas Directrices Medioambientales. </w:t>
            </w:r>
          </w:p>
          <w:p w14:paraId="76DCB9F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F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bCs/>
                <w:sz w:val="24"/>
                <w:szCs w:val="20"/>
              </w:rPr>
              <w:t>"El Contratista deberá solicitar una confirmación por escrito de parte del Ingeniero de que las acciones del aprobado Plan de Acciones de Reasentamiento ("RAP", por sus siglas en inglés) que requieren finalización han sido completadas antes del comienzo de la efectuación de las Obras o de cada Sección (según sea el caso).  El Contratista también deberá dar aviso inmediatamente al Ingeniero sobre cualquier necesidad de adquisición de tierras o de reasentamiento que resulte del diseño u Obras que no hayan sido abordadas por el RAP.  Ninguna obra deberá comenzar en ninguna de esas áreas recientemente identificadas sin la aprobación de parte del Ingeniero.</w:t>
            </w:r>
          </w:p>
          <w:p w14:paraId="76DCB9F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F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0"/>
              </w:rPr>
            </w:pPr>
            <w:r>
              <w:rPr>
                <w:rFonts w:ascii="Times New Roman" w:hAnsi="Times New Roman"/>
                <w:sz w:val="24"/>
                <w:szCs w:val="20"/>
              </w:rPr>
              <w:t xml:space="preserve">“El Contratista deberá implementar los requisitos ambientales y sociales del </w:t>
            </w:r>
            <w:proofErr w:type="spellStart"/>
            <w:r>
              <w:rPr>
                <w:rFonts w:ascii="Times New Roman" w:hAnsi="Times New Roman"/>
                <w:sz w:val="24"/>
                <w:szCs w:val="20"/>
              </w:rPr>
              <w:t>CESMP</w:t>
            </w:r>
            <w:proofErr w:type="spellEnd"/>
            <w:r>
              <w:rPr>
                <w:rFonts w:ascii="Times New Roman" w:hAnsi="Times New Roman"/>
                <w:sz w:val="24"/>
                <w:szCs w:val="20"/>
              </w:rPr>
              <w:t xml:space="preserve"> aprobado y las instrucciones emitidas como resultado de las inspecciones periódicas que se llevarán a cabo como parte de la función de supervisión requerida del Ingeniero, para garantizar el cumplimiento de los requisitos del </w:t>
            </w:r>
            <w:proofErr w:type="spellStart"/>
            <w:r>
              <w:rPr>
                <w:rFonts w:ascii="Times New Roman" w:hAnsi="Times New Roman"/>
                <w:sz w:val="24"/>
                <w:szCs w:val="20"/>
              </w:rPr>
              <w:t>CESMP</w:t>
            </w:r>
            <w:proofErr w:type="spellEnd"/>
            <w:r>
              <w:rPr>
                <w:rFonts w:ascii="Times New Roman" w:hAnsi="Times New Roman"/>
                <w:sz w:val="24"/>
                <w:szCs w:val="20"/>
              </w:rPr>
              <w:t>.</w:t>
            </w:r>
          </w:p>
          <w:p w14:paraId="76DCBA0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A01" w14:textId="41DD1369" w:rsidR="00087C96" w:rsidRPr="00087C96" w:rsidRDefault="00F346BB"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sz w:val="24"/>
                <w:szCs w:val="20"/>
              </w:rPr>
              <w:t>“El Contratista deberá cumplir con las Normas de Desempeño Ambiental y Sostenibilidad Social de la Corporación Financiera Internacional, y el Contratista deberá ser responsable de garantizar que todo el Personal del Subcontratista y del Contratista comprenda y opere de acuerdo con los principios y requisitos de las disposiciones sobre impactos ambientales, sociales, de salud y seguridad de esta Sub-Cláusula, y que se apliquen normas similares a los sistemas de administración de impactos ambientales, sociales, de salud y seguridad del Subcontratista y al desempeño de los impactos ambientales y sociales.</w:t>
            </w:r>
          </w:p>
          <w:p w14:paraId="76DCBA0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A0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lastRenderedPageBreak/>
              <w:t>“El programa presentado del Contratista, mantenido e implementado de acuerdo con la Sub-Cláusula 8.3 [Programa] deberá demostrar claramente los procedimientos y métodos de trabajo que el Contratista y sus Subcontratistas deberán utilizar para cumplir con los requisitos de impacto ambiental y social de la presente Sub-Cláusula.</w:t>
            </w:r>
          </w:p>
          <w:p w14:paraId="76DCBA0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A0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"El Contratista deberá garantizar la eliminación adecuada de los desechos de construcción y excavación de acuerdo con las Directrices Medioambientales de MCC y las leyes aplicables.  Esto incluye identificar la presencia de materiales peligrosos y desarrollar planes, aprobados por el Ingeniero, para la manipulación y eliminación adecuadas de dichos materiales.</w:t>
            </w:r>
          </w:p>
          <w:p w14:paraId="76DCBA0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A07" w14:textId="6FAB8927" w:rsidR="00087C96" w:rsidRDefault="00087C96" w:rsidP="00087C96">
            <w:pPr>
              <w:spacing w:after="0" w:line="240" w:lineRule="auto"/>
              <w:jc w:val="both"/>
              <w:rPr>
                <w:rFonts w:ascii="Times New Roman" w:hAnsi="Times New Roman"/>
                <w:sz w:val="24"/>
                <w:szCs w:val="20"/>
              </w:rPr>
            </w:pPr>
            <w:r>
              <w:rPr>
                <w:rFonts w:ascii="Times New Roman" w:hAnsi="Times New Roman"/>
                <w:sz w:val="24"/>
                <w:szCs w:val="20"/>
              </w:rPr>
              <w:t>"El Contratista deberá restaurar el Sitio a las condiciones originales o al estado establecido en las Especificaciones después de la finalización de las Obras".</w:t>
            </w:r>
          </w:p>
          <w:p w14:paraId="22B98F36" w14:textId="77777777" w:rsidR="00E42A00" w:rsidRPr="00087C96" w:rsidRDefault="00E42A00" w:rsidP="00087C96">
            <w:pPr>
              <w:spacing w:after="0" w:line="240" w:lineRule="auto"/>
              <w:jc w:val="both"/>
              <w:rPr>
                <w:rFonts w:ascii="Times New Roman" w:eastAsia="Times New Roman" w:hAnsi="Times New Roman" w:cs="Times New Roman"/>
                <w:sz w:val="24"/>
                <w:szCs w:val="20"/>
              </w:rPr>
            </w:pPr>
          </w:p>
          <w:p w14:paraId="76DCBA0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xml:space="preserve"> </w:t>
            </w:r>
            <w:r>
              <w:rPr>
                <w:rFonts w:ascii="Times New Roman" w:hAnsi="Times New Roman"/>
                <w:color w:val="000000"/>
                <w:sz w:val="24"/>
                <w:szCs w:val="20"/>
              </w:rPr>
              <w:t xml:space="preserve">  </w:t>
            </w:r>
          </w:p>
        </w:tc>
      </w:tr>
      <w:tr w:rsidR="00087C96" w:rsidRPr="00087C96" w14:paraId="76DCBA10" w14:textId="77777777" w:rsidTr="00087C96">
        <w:trPr>
          <w:trHeight w:val="270"/>
        </w:trPr>
        <w:tc>
          <w:tcPr>
            <w:tcW w:w="2656" w:type="dxa"/>
          </w:tcPr>
          <w:p w14:paraId="76DCBA0A" w14:textId="77777777" w:rsidR="00087C96" w:rsidRPr="00087C96" w:rsidRDefault="00087C96" w:rsidP="00B84FE6">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Sub-Cláusula 4.21</w:t>
            </w:r>
          </w:p>
          <w:p w14:paraId="76DCBA0B"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Informes de Progreso</w:t>
            </w:r>
          </w:p>
        </w:tc>
        <w:tc>
          <w:tcPr>
            <w:tcW w:w="6696" w:type="dxa"/>
          </w:tcPr>
          <w:p w14:paraId="76DCBA0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4.21 al agregar lo siguiente al final:</w:t>
            </w:r>
          </w:p>
          <w:p w14:paraId="76DCBA0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0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"Dentro de los 7 días de la presentación por parte del Contratista de cada informe de progreso mensual, el Ingeniero y el Cliente se deberán reunir con el Contratista para abordar el progreso de las Obras".</w:t>
            </w:r>
          </w:p>
          <w:p w14:paraId="76DCBA0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17" w14:textId="77777777" w:rsidTr="00087C96">
        <w:trPr>
          <w:trHeight w:val="270"/>
        </w:trPr>
        <w:tc>
          <w:tcPr>
            <w:tcW w:w="2656" w:type="dxa"/>
          </w:tcPr>
          <w:p w14:paraId="76DCBA11" w14:textId="77777777" w:rsidR="00087C96" w:rsidRPr="00087C96" w:rsidRDefault="00087C96" w:rsidP="00087C96">
            <w:pPr>
              <w:spacing w:after="0" w:line="240" w:lineRule="auto"/>
              <w:rPr>
                <w:rFonts w:ascii="Times New Roman" w:eastAsia="Times New Roman" w:hAnsi="Times New Roman" w:cs="Times New Roman"/>
                <w:b/>
                <w:sz w:val="24"/>
                <w:szCs w:val="24"/>
              </w:rPr>
            </w:pPr>
            <w:r>
              <w:rPr>
                <w:rFonts w:ascii="Times New Roman" w:hAnsi="Times New Roman"/>
                <w:b/>
                <w:sz w:val="24"/>
                <w:szCs w:val="24"/>
              </w:rPr>
              <w:t>Sub-Cláusula 4.25</w:t>
            </w:r>
          </w:p>
          <w:p w14:paraId="76DCBA12" w14:textId="77777777" w:rsidR="00087C96" w:rsidRPr="003B185E" w:rsidRDefault="00087C96" w:rsidP="00087C96">
            <w:pPr>
              <w:spacing w:after="0" w:line="240" w:lineRule="auto"/>
              <w:rPr>
                <w:rFonts w:ascii="Times New Roman" w:eastAsia="Times New Roman" w:hAnsi="Times New Roman" w:cs="Times New Roman"/>
                <w:b/>
                <w:sz w:val="24"/>
                <w:szCs w:val="24"/>
              </w:rPr>
            </w:pPr>
            <w:r>
              <w:rPr>
                <w:rFonts w:ascii="Times New Roman" w:hAnsi="Times New Roman"/>
                <w:b/>
                <w:sz w:val="24"/>
                <w:szCs w:val="24"/>
              </w:rPr>
              <w:t>Género</w:t>
            </w:r>
          </w:p>
          <w:p w14:paraId="76DCBA1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1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Agregar la siguiente Sub-Cláusula 4.25:</w:t>
            </w:r>
          </w:p>
          <w:p w14:paraId="76DCBA1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16"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“El Contratista deberá preparar e implementar un plan, en forma y contenido satisfactorio para el Cliente y MCC, para garantizar que sus actividades en virtud del Contrato cumplan con la Política de Género de MCC y con el Plan de Integración Social y de Género del Cliente.  El Contratista deberá específicamente abordar las desigualdades sociales y de género para garantizar oportunidades de participación y de beneficios para las mujeres y los grupos vulnerables en virtud del presente Contrato, así como para garantizar que sus actividades no causen impactos sociales y de género negativos significativos según lo definido en la política anterior y en el plan y las Especificaciones.  "El Contratista deberá ser responsable de garantizar que todo el personal del Subcontratista y del Contratista comprenda y opere de acuerdo con los principios y requisitos del plan.  El Cliente entiende que el Contratista no es responsable de los impactos sociales y de género de las Obras, en la medida en que dichos impactos resulten directamente de la finalización de las Obras según lo diseñado por el Cliente".</w:t>
            </w:r>
          </w:p>
        </w:tc>
      </w:tr>
    </w:tbl>
    <w:p w14:paraId="76DCBA18"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19" w14:textId="77777777" w:rsidR="00087C96" w:rsidRPr="00087C96" w:rsidRDefault="00087C96" w:rsidP="00716045">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5.  Subcontratistas Designados</w:t>
      </w:r>
    </w:p>
    <w:p w14:paraId="76DCBA1A"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4"/>
        <w:gridCol w:w="6696"/>
      </w:tblGrid>
      <w:tr w:rsidR="00087C96" w:rsidRPr="00087C96" w14:paraId="76DCBA25" w14:textId="77777777" w:rsidTr="00087C96">
        <w:trPr>
          <w:trHeight w:val="270"/>
        </w:trPr>
        <w:tc>
          <w:tcPr>
            <w:tcW w:w="2644" w:type="dxa"/>
          </w:tcPr>
          <w:p w14:paraId="76DCBA1B"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Sub-Cláusula 5.2</w:t>
            </w:r>
          </w:p>
          <w:p w14:paraId="76DCBA1C" w14:textId="77777777" w:rsidR="00087C96" w:rsidRPr="003B185E" w:rsidRDefault="00087C96" w:rsidP="00087C96">
            <w:pPr>
              <w:spacing w:after="0" w:line="240" w:lineRule="auto"/>
              <w:rPr>
                <w:rFonts w:ascii="Times New Roman" w:eastAsia="Times New Roman" w:hAnsi="Times New Roman" w:cs="Times New Roman"/>
                <w:b/>
                <w:sz w:val="24"/>
                <w:szCs w:val="20"/>
              </w:rPr>
            </w:pPr>
            <w:r>
              <w:rPr>
                <w:rFonts w:ascii="Times New Roman" w:hAnsi="Times New Roman"/>
                <w:b/>
                <w:sz w:val="24"/>
                <w:szCs w:val="20"/>
              </w:rPr>
              <w:t>Objeciones a la Designación</w:t>
            </w:r>
          </w:p>
        </w:tc>
        <w:tc>
          <w:tcPr>
            <w:tcW w:w="6696" w:type="dxa"/>
          </w:tcPr>
          <w:p w14:paraId="76DCBA1D" w14:textId="77777777" w:rsidR="008E3256" w:rsidRPr="00087C96" w:rsidRDefault="008E3256" w:rsidP="008E325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Subpárrafo (i) de Sub-Cláusula 5.2 al eliminar palabra "y" al final.</w:t>
            </w:r>
          </w:p>
          <w:p w14:paraId="76DCBA1E" w14:textId="77777777" w:rsidR="008E3256" w:rsidRPr="00087C96" w:rsidRDefault="008E3256" w:rsidP="008E325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1F" w14:textId="7DAAD1DE" w:rsidR="008E3256" w:rsidRPr="00087C96" w:rsidRDefault="008E3256" w:rsidP="008E325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Subpárrafo (</w:t>
            </w:r>
            <w:proofErr w:type="spellStart"/>
            <w:r>
              <w:rPr>
                <w:rFonts w:ascii="Times New Roman" w:hAnsi="Times New Roman"/>
                <w:bCs/>
                <w:color w:val="000000"/>
                <w:sz w:val="24"/>
                <w:szCs w:val="20"/>
              </w:rPr>
              <w:t>ii</w:t>
            </w:r>
            <w:proofErr w:type="spellEnd"/>
            <w:r>
              <w:rPr>
                <w:rFonts w:ascii="Times New Roman" w:hAnsi="Times New Roman"/>
                <w:bCs/>
                <w:color w:val="000000"/>
                <w:sz w:val="24"/>
                <w:szCs w:val="20"/>
              </w:rPr>
              <w:t xml:space="preserve">) de la Sub-Cláusula 5.2 al </w:t>
            </w:r>
            <w:r w:rsidR="00E42A00">
              <w:rPr>
                <w:rFonts w:ascii="Times New Roman" w:hAnsi="Times New Roman"/>
                <w:bCs/>
                <w:color w:val="000000"/>
                <w:sz w:val="24"/>
                <w:szCs w:val="20"/>
              </w:rPr>
              <w:t>reemplazar el</w:t>
            </w:r>
            <w:r>
              <w:rPr>
                <w:rFonts w:ascii="Times New Roman" w:hAnsi="Times New Roman"/>
                <w:bCs/>
                <w:color w:val="000000"/>
                <w:sz w:val="24"/>
                <w:szCs w:val="20"/>
              </w:rPr>
              <w:t xml:space="preserve"> punto final con "; y".</w:t>
            </w:r>
          </w:p>
          <w:p w14:paraId="76DCBA20" w14:textId="77777777" w:rsidR="008E3256" w:rsidRDefault="008E3256" w:rsidP="00087C96">
            <w:pPr>
              <w:spacing w:after="0" w:line="240" w:lineRule="auto"/>
              <w:jc w:val="both"/>
              <w:rPr>
                <w:rFonts w:ascii="Times New Roman" w:eastAsia="Times New Roman" w:hAnsi="Times New Roman" w:cs="Times New Roman"/>
                <w:sz w:val="24"/>
                <w:szCs w:val="20"/>
              </w:rPr>
            </w:pPr>
          </w:p>
          <w:p w14:paraId="76DCBA21" w14:textId="77777777" w:rsidR="008E3256" w:rsidRDefault="008E3256" w:rsidP="00087C96">
            <w:pPr>
              <w:spacing w:after="0" w:line="240" w:lineRule="auto"/>
              <w:jc w:val="both"/>
              <w:rPr>
                <w:rFonts w:ascii="Times New Roman" w:eastAsia="Times New Roman" w:hAnsi="Times New Roman" w:cs="Times New Roman"/>
                <w:sz w:val="24"/>
                <w:szCs w:val="20"/>
              </w:rPr>
            </w:pPr>
          </w:p>
          <w:p w14:paraId="76DCBA2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Modificar la Sub-Cláusula 5.2 al agregar lo siguiente al final:</w:t>
            </w:r>
          </w:p>
          <w:p w14:paraId="76DCBA2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A24" w14:textId="38C085AD" w:rsidR="00087C96" w:rsidRPr="00087C96" w:rsidRDefault="00087C96" w:rsidP="003A1010">
            <w:pPr>
              <w:spacing w:after="0" w:line="240" w:lineRule="auto"/>
              <w:ind w:left="1094" w:hanging="619"/>
              <w:jc w:val="both"/>
              <w:rPr>
                <w:rFonts w:ascii="Times New Roman" w:eastAsia="Times New Roman" w:hAnsi="Times New Roman" w:cs="Times New Roman"/>
                <w:sz w:val="24"/>
                <w:szCs w:val="20"/>
              </w:rPr>
            </w:pPr>
            <w:r>
              <w:rPr>
                <w:rFonts w:ascii="Times New Roman" w:hAnsi="Times New Roman"/>
                <w:sz w:val="24"/>
                <w:szCs w:val="20"/>
              </w:rPr>
              <w:t>“(</w:t>
            </w:r>
            <w:proofErr w:type="spellStart"/>
            <w:r>
              <w:rPr>
                <w:rFonts w:ascii="Times New Roman" w:hAnsi="Times New Roman"/>
                <w:sz w:val="24"/>
                <w:szCs w:val="20"/>
              </w:rPr>
              <w:t>iii</w:t>
            </w:r>
            <w:proofErr w:type="spellEnd"/>
            <w:r w:rsidR="001B76EB">
              <w:rPr>
                <w:rFonts w:ascii="Times New Roman" w:hAnsi="Times New Roman"/>
                <w:sz w:val="24"/>
                <w:szCs w:val="20"/>
              </w:rPr>
              <w:t>) obtener</w:t>
            </w:r>
            <w:r>
              <w:rPr>
                <w:rFonts w:ascii="Times New Roman" w:hAnsi="Times New Roman"/>
                <w:sz w:val="24"/>
                <w:szCs w:val="20"/>
              </w:rPr>
              <w:t xml:space="preserve"> pago solo si y cuando el Contratista haya recibido de parte del Cliente pagos por sumas adeudadas en virtud del Subcontrato nombrado en la Sub-Cláusula 5.3 [</w:t>
            </w:r>
            <w:r>
              <w:rPr>
                <w:rFonts w:ascii="Times New Roman" w:hAnsi="Times New Roman"/>
                <w:i/>
                <w:iCs/>
                <w:sz w:val="24"/>
                <w:szCs w:val="20"/>
              </w:rPr>
              <w:t>Pagos a Subcontratistas Designados</w:t>
            </w:r>
            <w:r>
              <w:rPr>
                <w:rFonts w:ascii="Times New Roman" w:hAnsi="Times New Roman"/>
                <w:sz w:val="24"/>
                <w:szCs w:val="20"/>
              </w:rPr>
              <w:t>] ".</w:t>
            </w:r>
          </w:p>
        </w:tc>
      </w:tr>
    </w:tbl>
    <w:p w14:paraId="76DCBA26" w14:textId="77777777" w:rsidR="004E1673" w:rsidRPr="00087C96" w:rsidRDefault="004E1673"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27" w14:textId="77777777" w:rsidR="00087C96" w:rsidRPr="00087C96" w:rsidRDefault="00087C96" w:rsidP="00716045">
      <w:pPr>
        <w:autoSpaceDE w:val="0"/>
        <w:autoSpaceDN w:val="0"/>
        <w:adjustRightInd w:val="0"/>
        <w:spacing w:after="0" w:line="240" w:lineRule="auto"/>
        <w:ind w:left="288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6.  Personal y Mano de Obra</w:t>
      </w:r>
    </w:p>
    <w:p w14:paraId="76DCBA28"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ayout w:type="fixed"/>
        <w:tblLook w:val="01E0" w:firstRow="1" w:lastRow="1" w:firstColumn="1" w:lastColumn="1" w:noHBand="0" w:noVBand="0"/>
      </w:tblPr>
      <w:tblGrid>
        <w:gridCol w:w="2700"/>
        <w:gridCol w:w="6660"/>
      </w:tblGrid>
      <w:tr w:rsidR="00F346BB" w:rsidRPr="00087C96" w14:paraId="6DE0D5DE" w14:textId="77777777" w:rsidTr="003B185E">
        <w:trPr>
          <w:trHeight w:val="270"/>
        </w:trPr>
        <w:tc>
          <w:tcPr>
            <w:tcW w:w="2700" w:type="dxa"/>
          </w:tcPr>
          <w:p w14:paraId="0E448842" w14:textId="77777777" w:rsidR="00F346BB" w:rsidRDefault="00F346BB" w:rsidP="00F346BB">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Sub-Cláusula 6.1</w:t>
            </w:r>
          </w:p>
          <w:p w14:paraId="29F12117" w14:textId="762C043F" w:rsidR="00F346BB" w:rsidRPr="00F46642" w:rsidRDefault="00F346BB" w:rsidP="00F346BB">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Contratación de Personal y de Mano de Obra</w:t>
            </w:r>
          </w:p>
        </w:tc>
        <w:tc>
          <w:tcPr>
            <w:tcW w:w="6660" w:type="dxa"/>
          </w:tcPr>
          <w:p w14:paraId="7B63B7C9" w14:textId="77777777"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6.1 al agregar lo siguiente al final:</w:t>
            </w:r>
          </w:p>
          <w:p w14:paraId="3B8E97E6" w14:textId="77777777"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8663263" w14:textId="232BECF1"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El Contratista deberá adoptar e implementar políticas y procedimientos de recursos humanos apropiados para su tamaño y fuerza laboral que establezcan su enfoque para la administración del Personal del Contratista. Como mínimo, el Contratista deberá ofrecer a todo el Personal del Contratista información documentada que sea clara y comprensible sobre sus derechos en virtud de todas las Leyes laborales pertinentes aplicables al Personal del Contratista y cualquier convenio colectivo aplicable, incluyendo sus derechos relacionados con su empleo, salud, </w:t>
            </w:r>
            <w:r w:rsidR="001B76EB">
              <w:rPr>
                <w:rFonts w:ascii="Times New Roman" w:hAnsi="Times New Roman"/>
                <w:bCs/>
                <w:color w:val="000000"/>
                <w:sz w:val="24"/>
                <w:szCs w:val="20"/>
              </w:rPr>
              <w:t>seguridad,</w:t>
            </w:r>
            <w:r>
              <w:rPr>
                <w:rFonts w:ascii="Times New Roman" w:hAnsi="Times New Roman"/>
                <w:bCs/>
                <w:color w:val="000000"/>
                <w:sz w:val="24"/>
                <w:szCs w:val="20"/>
              </w:rPr>
              <w:t xml:space="preserve"> bienestar, inmigración y emigración al comenzar la relación laboral y cuando se producen cambios importantes.</w:t>
            </w:r>
          </w:p>
          <w:p w14:paraId="33A7E605" w14:textId="77777777"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B30106D" w14:textId="77777777"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“El Contratista deberá garantizar de que los términos y condiciones de empleo de los trabajadores migrantes (consultar también la Sub-Cláusula 6.12) no se vean influenciados por su condición de migrantes.</w:t>
            </w:r>
          </w:p>
          <w:p w14:paraId="0DF311CC" w14:textId="77777777"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5072A0D" w14:textId="77777777" w:rsidR="00F346BB" w:rsidRDefault="00F346BB" w:rsidP="003A63E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"El Contratista deberá ser responsable de observar de manera regular el cumplimiento de los Subcontratistas y Proveedores Primarios con respecto a las condiciones laborales y de trabajo descritas en las Normas de Desempeño Ambiental y Sostenibilidad Social de la Corporación Financiera Internacional vigentes".</w:t>
            </w:r>
          </w:p>
          <w:p w14:paraId="228F4899" w14:textId="4B901544" w:rsidR="00DD193F" w:rsidRPr="00087C96" w:rsidRDefault="00DD193F" w:rsidP="003A63E0">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F346BB" w:rsidRPr="00087C96" w14:paraId="19B8FF32" w14:textId="77777777" w:rsidTr="003B185E">
        <w:trPr>
          <w:trHeight w:val="270"/>
        </w:trPr>
        <w:tc>
          <w:tcPr>
            <w:tcW w:w="2700" w:type="dxa"/>
          </w:tcPr>
          <w:p w14:paraId="2EAE3758" w14:textId="77777777" w:rsidR="00F346BB" w:rsidRDefault="00F346BB" w:rsidP="00F346BB">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Sub-Cláusula 6.6</w:t>
            </w:r>
          </w:p>
          <w:p w14:paraId="4D78D70E" w14:textId="6C8DF97E" w:rsidR="00F346BB" w:rsidRPr="00F46642" w:rsidRDefault="00F346BB" w:rsidP="00F346BB">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Instalaciones para Personal y Mano de Obra</w:t>
            </w:r>
          </w:p>
        </w:tc>
        <w:tc>
          <w:tcPr>
            <w:tcW w:w="6660" w:type="dxa"/>
          </w:tcPr>
          <w:p w14:paraId="62F7083A" w14:textId="77777777" w:rsidR="00F346BB" w:rsidRDefault="00F346BB" w:rsidP="00F346BB">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lastRenderedPageBreak/>
              <w:t>Modificar la Sub-Cláusula 6.6 al agregar lo siguiente al final:</w:t>
            </w:r>
          </w:p>
          <w:p w14:paraId="3A038B56" w14:textId="77777777" w:rsidR="00F346BB" w:rsidRDefault="00F346BB" w:rsidP="00F346BB">
            <w:pPr>
              <w:autoSpaceDE w:val="0"/>
              <w:autoSpaceDN w:val="0"/>
              <w:adjustRightInd w:val="0"/>
              <w:spacing w:after="0" w:line="240" w:lineRule="auto"/>
              <w:jc w:val="both"/>
              <w:rPr>
                <w:rFonts w:ascii="Times New Roman" w:eastAsia="Times New Roman" w:hAnsi="Times New Roman"/>
                <w:bCs/>
                <w:color w:val="000000"/>
                <w:sz w:val="24"/>
                <w:szCs w:val="20"/>
              </w:rPr>
            </w:pPr>
          </w:p>
          <w:p w14:paraId="6AEBF4C7" w14:textId="03C9540E" w:rsidR="00495412" w:rsidRPr="00495412" w:rsidRDefault="00F346BB" w:rsidP="00495412">
            <w:pPr>
              <w:pStyle w:val="ColumnsRight"/>
              <w:ind w:left="59"/>
            </w:pPr>
            <w:r>
              <w:rPr>
                <w:bCs/>
                <w:color w:val="000000"/>
                <w:szCs w:val="20"/>
              </w:rPr>
              <w:t xml:space="preserve">Cuando se facilite alojamiento o instalaciones de bienestar al </w:t>
            </w:r>
            <w:r>
              <w:rPr>
                <w:bCs/>
                <w:color w:val="000000"/>
                <w:szCs w:val="20"/>
              </w:rPr>
              <w:lastRenderedPageBreak/>
              <w:t>Personal del Contratista o del Cliente, el Contratista deberá establecer y aplicar políticas sobre la calidad y la administración de dicho alojamiento y la provisión de dichas instalaciones de bienestar (incluyendo el espacio mínimo, el suministro de agua, alcantarillado adecuado y la eliminación de sistemas de desechos sistemas, protección adecuada contra el calor, el frío, la humedad, el ruido, el fuego y los animales portadores de enfermedades, instalaciones adecuadas sanitarias y de lavado, instalaciones de ventilación, cocina y almacenamiento, iluminación natural y artificial, y todas las precauciones razonables para mantener la salud y seguridad del Personal del Contratista y del Personal del Cliente según lo dispuesto en la Sub-Cláusula 6.7 [</w:t>
            </w:r>
            <w:r>
              <w:rPr>
                <w:bCs/>
                <w:i/>
                <w:iCs/>
                <w:color w:val="000000"/>
                <w:szCs w:val="20"/>
              </w:rPr>
              <w:t>Salud y Seguridad</w:t>
            </w:r>
            <w:r>
              <w:rPr>
                <w:bCs/>
                <w:color w:val="000000"/>
                <w:szCs w:val="20"/>
              </w:rPr>
              <w:t>]). Las instalaciones de alojamiento y bienestar se deberán facilitar de manera compatible con los principios de no discriminación e igualdad de oportunidades.  El alojamiento no deberá restringir la libertad de movimiento o de asociación, salvo que se deben proporcionar instalaciones separadas para hombres y mujeres".</w:t>
            </w:r>
            <w:r>
              <w:t xml:space="preserve"> Se puede encontrar orientación resumida adicional aquí: </w:t>
            </w:r>
            <w:hyperlink r:id="rId34" w:history="1">
              <w:r>
                <w:rPr>
                  <w:rStyle w:val="Hyperlink"/>
                </w:rPr>
                <w:t>https://www.mcc.gov/resources/doc/guidance-accommodation-welfare-staff-and-labor</w:t>
              </w:r>
            </w:hyperlink>
          </w:p>
          <w:p w14:paraId="0E9B4AB0" w14:textId="617617C5" w:rsidR="00EA7FB8" w:rsidRPr="00040B55" w:rsidRDefault="00EA7FB8" w:rsidP="003B185E">
            <w:pPr>
              <w:pStyle w:val="ColumnsRight"/>
              <w:numPr>
                <w:ilvl w:val="0"/>
                <w:numId w:val="0"/>
              </w:numPr>
              <w:ind w:left="59"/>
            </w:pPr>
          </w:p>
          <w:p w14:paraId="768D07FE" w14:textId="1AE8B3C6" w:rsidR="00EA7FB8" w:rsidRPr="00212826" w:rsidRDefault="00EA7FB8" w:rsidP="003B185E">
            <w:pPr>
              <w:pStyle w:val="ColumnsRight"/>
              <w:numPr>
                <w:ilvl w:val="0"/>
                <w:numId w:val="0"/>
              </w:numPr>
            </w:pPr>
            <w:r>
              <w:t xml:space="preserve">Al presentar su Plan de Administración Ambiental </w:t>
            </w:r>
            <w:r w:rsidR="00C111CA">
              <w:t>y Social</w:t>
            </w:r>
            <w:r>
              <w:t xml:space="preserve"> (</w:t>
            </w:r>
            <w:proofErr w:type="spellStart"/>
            <w:r>
              <w:t>ESMP</w:t>
            </w:r>
            <w:proofErr w:type="spellEnd"/>
            <w:r>
              <w:t xml:space="preserve"> por sus siglas en inglés) el Contratista deberá incluir sus propuestas específicas relacionadas con las instalaciones que se proporcionarán para el personal y la mano de obra. Las instalaciones propuestas deben cumplir con los requisitos de las Normas de Desempeño Ambiental y Sostenibilidad Social de la Corporación Financiera Internacional -2 y deben ser aprobadas por el </w:t>
            </w:r>
            <w:r w:rsidR="00C111CA">
              <w:t>Ingeniero”</w:t>
            </w:r>
            <w:r>
              <w:t>.  Para obtener más orientación sobre las normas para el alojamiento de los trabajadores, ver: “</w:t>
            </w:r>
            <w:proofErr w:type="spellStart"/>
            <w:r>
              <w:t>Workers</w:t>
            </w:r>
            <w:proofErr w:type="spellEnd"/>
            <w:r>
              <w:t xml:space="preserve">’ </w:t>
            </w:r>
            <w:proofErr w:type="spellStart"/>
            <w:r>
              <w:t>accommodation</w:t>
            </w:r>
            <w:proofErr w:type="spellEnd"/>
            <w:r>
              <w:t xml:space="preserve">: </w:t>
            </w:r>
            <w:proofErr w:type="spellStart"/>
            <w:r>
              <w:t>processes</w:t>
            </w:r>
            <w:proofErr w:type="spellEnd"/>
            <w:r>
              <w:t xml:space="preserve"> and </w:t>
            </w:r>
            <w:proofErr w:type="spellStart"/>
            <w:r>
              <w:t>standards</w:t>
            </w:r>
            <w:proofErr w:type="spellEnd"/>
            <w:r>
              <w:t xml:space="preserve">, A </w:t>
            </w:r>
            <w:proofErr w:type="spellStart"/>
            <w:r>
              <w:t>guidance</w:t>
            </w:r>
            <w:proofErr w:type="spellEnd"/>
            <w:r>
              <w:t xml:space="preserve"> note </w:t>
            </w:r>
            <w:proofErr w:type="spellStart"/>
            <w:r>
              <w:t>by</w:t>
            </w:r>
            <w:proofErr w:type="spellEnd"/>
            <w:r>
              <w:t xml:space="preserve"> </w:t>
            </w:r>
            <w:proofErr w:type="spellStart"/>
            <w:r>
              <w:t>IFC</w:t>
            </w:r>
            <w:proofErr w:type="spellEnd"/>
            <w:r>
              <w:t xml:space="preserve"> and </w:t>
            </w:r>
            <w:proofErr w:type="spellStart"/>
            <w:r>
              <w:t>the</w:t>
            </w:r>
            <w:proofErr w:type="spellEnd"/>
            <w:r>
              <w:t xml:space="preserve"> </w:t>
            </w:r>
            <w:proofErr w:type="spellStart"/>
            <w:r>
              <w:t>EBRD</w:t>
            </w:r>
            <w:proofErr w:type="spellEnd"/>
            <w:r>
              <w:t xml:space="preserve">” en particular la Parte </w:t>
            </w:r>
            <w:r w:rsidR="00E80AF7">
              <w:t>II:</w:t>
            </w:r>
            <w:r>
              <w:t xml:space="preserve"> Subsección I. Normas para el alojamiento de los trabajadores, disponible en: https://www.ifc.org/wps/wcm/connect/9839db00488557d1bdfcff6a6515bb18/workers_accomodation.pdf?MOD=AJPERES&amp;CACHEID=9839db00488557d1bdfcff6a6515bb18</w:t>
            </w:r>
          </w:p>
          <w:p w14:paraId="35053C28" w14:textId="05A44960" w:rsidR="00F346BB" w:rsidRDefault="00F346BB" w:rsidP="00F346BB">
            <w:pPr>
              <w:autoSpaceDE w:val="0"/>
              <w:autoSpaceDN w:val="0"/>
              <w:adjustRightInd w:val="0"/>
              <w:spacing w:after="0" w:line="240" w:lineRule="auto"/>
              <w:jc w:val="both"/>
              <w:rPr>
                <w:rFonts w:ascii="Times New Roman" w:eastAsia="Times New Roman" w:hAnsi="Times New Roman"/>
                <w:bCs/>
                <w:color w:val="000000"/>
                <w:sz w:val="24"/>
                <w:szCs w:val="20"/>
              </w:rPr>
            </w:pPr>
          </w:p>
          <w:p w14:paraId="2FDF0469" w14:textId="77777777" w:rsidR="00F346BB" w:rsidRPr="00087C96" w:rsidRDefault="00F346BB"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2F" w14:textId="77777777" w:rsidTr="003B185E">
        <w:trPr>
          <w:trHeight w:val="270"/>
        </w:trPr>
        <w:tc>
          <w:tcPr>
            <w:tcW w:w="2700" w:type="dxa"/>
          </w:tcPr>
          <w:p w14:paraId="76DCBA2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Sub-Cláusula 6.7</w:t>
            </w:r>
          </w:p>
          <w:p w14:paraId="76DCBA2A"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Salud y Seguridad</w:t>
            </w:r>
          </w:p>
        </w:tc>
        <w:tc>
          <w:tcPr>
            <w:tcW w:w="6660" w:type="dxa"/>
          </w:tcPr>
          <w:p w14:paraId="76DCBA2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6.7 al agregar lo siguiente al final:</w:t>
            </w:r>
          </w:p>
          <w:p w14:paraId="76DCBA2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2D" w14:textId="2D69876F"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“El Contratista deberá l</w:t>
            </w:r>
            <w:r w:rsidR="00E80AF7">
              <w:rPr>
                <w:rFonts w:ascii="Times New Roman" w:hAnsi="Times New Roman"/>
                <w:sz w:val="24"/>
                <w:szCs w:val="20"/>
              </w:rPr>
              <w:t>l</w:t>
            </w:r>
            <w:r>
              <w:rPr>
                <w:rFonts w:ascii="Times New Roman" w:hAnsi="Times New Roman"/>
                <w:sz w:val="24"/>
                <w:szCs w:val="20"/>
              </w:rPr>
              <w:t xml:space="preserve">evar a cabo un programa de concientización sobre el VIH / SIDA en las áreas del proyecto según lo requiera el aprobado </w:t>
            </w:r>
            <w:proofErr w:type="spellStart"/>
            <w:r>
              <w:rPr>
                <w:rFonts w:ascii="Times New Roman" w:hAnsi="Times New Roman"/>
                <w:sz w:val="24"/>
                <w:szCs w:val="20"/>
              </w:rPr>
              <w:t>CESMP</w:t>
            </w:r>
            <w:proofErr w:type="spellEnd"/>
            <w:r>
              <w:rPr>
                <w:rFonts w:ascii="Times New Roman" w:hAnsi="Times New Roman"/>
                <w:sz w:val="24"/>
                <w:szCs w:val="20"/>
              </w:rPr>
              <w:t xml:space="preserve"> y / o </w:t>
            </w:r>
            <w:proofErr w:type="spellStart"/>
            <w:r>
              <w:rPr>
                <w:rFonts w:ascii="Times New Roman" w:hAnsi="Times New Roman"/>
                <w:sz w:val="24"/>
                <w:szCs w:val="20"/>
              </w:rPr>
              <w:t>HSMP</w:t>
            </w:r>
            <w:proofErr w:type="spellEnd"/>
            <w:r>
              <w:rPr>
                <w:rFonts w:ascii="Times New Roman" w:hAnsi="Times New Roman"/>
                <w:sz w:val="24"/>
                <w:szCs w:val="20"/>
              </w:rPr>
              <w:t xml:space="preserve">, a través de un proveedor de servicios aprobado, y deberá tomar las demás medidas que se especifiquen en el Contrato para reducir el riesgo de la transferencia del virus VIH </w:t>
            </w:r>
            <w:r>
              <w:rPr>
                <w:rFonts w:ascii="Times New Roman" w:hAnsi="Times New Roman"/>
                <w:sz w:val="24"/>
                <w:szCs w:val="20"/>
              </w:rPr>
              <w:lastRenderedPageBreak/>
              <w:t>entre el Personal del Contratista y la comunidad local para promover el diagnóstico temprano y para ayudar a las personas afectadas ".</w:t>
            </w:r>
          </w:p>
          <w:p w14:paraId="76DCBA2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36" w14:textId="77777777" w:rsidTr="003B185E">
        <w:trPr>
          <w:trHeight w:val="270"/>
        </w:trPr>
        <w:tc>
          <w:tcPr>
            <w:tcW w:w="2700" w:type="dxa"/>
          </w:tcPr>
          <w:p w14:paraId="76DCBA3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Sub-Cláusula 6.8</w:t>
            </w:r>
          </w:p>
          <w:p w14:paraId="76DCBA31"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Supervisión del Contratista</w:t>
            </w:r>
          </w:p>
        </w:tc>
        <w:tc>
          <w:tcPr>
            <w:tcW w:w="6660" w:type="dxa"/>
          </w:tcPr>
          <w:p w14:paraId="76DCBA3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6.8 al agregar lo siguiente al final:</w:t>
            </w:r>
          </w:p>
          <w:p w14:paraId="76DCBA3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3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"Si el Ingeniero determina que el Personal del Contratista que ofrece la supervisión tiene un conocimiento inadecuado de dicho idioma, el contratista pondrá a disposición intérpretes competentes durante todas las horas laborales en un número que el Ingeniero considere suficiente".</w:t>
            </w:r>
          </w:p>
          <w:p w14:paraId="76DCBA3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3F" w14:textId="77777777" w:rsidTr="003B185E">
        <w:trPr>
          <w:trHeight w:val="270"/>
        </w:trPr>
        <w:tc>
          <w:tcPr>
            <w:tcW w:w="2700" w:type="dxa"/>
          </w:tcPr>
          <w:p w14:paraId="76DCBA3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6.12</w:t>
            </w:r>
          </w:p>
          <w:p w14:paraId="76DCBA38" w14:textId="77777777" w:rsidR="00087C96" w:rsidRPr="003B185E" w:rsidRDefault="00087C96" w:rsidP="00087C96">
            <w:pPr>
              <w:tabs>
                <w:tab w:val="right" w:pos="2430"/>
              </w:tabs>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Personal Extranjero</w:t>
            </w:r>
            <w:r>
              <w:rPr>
                <w:rFonts w:ascii="Times New Roman" w:hAnsi="Times New Roman"/>
                <w:b/>
                <w:bCs/>
                <w:color w:val="000000"/>
                <w:sz w:val="24"/>
                <w:szCs w:val="20"/>
              </w:rPr>
              <w:tab/>
            </w:r>
          </w:p>
        </w:tc>
        <w:tc>
          <w:tcPr>
            <w:tcW w:w="6660" w:type="dxa"/>
          </w:tcPr>
          <w:p w14:paraId="76DCBA3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Agregar la siguiente Sub-Cláusula 6.12:</w:t>
            </w:r>
          </w:p>
          <w:p w14:paraId="76DCBA3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3B"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“El Contratista puede traer al País a cualquier personal extranjero que sea necesario para la efectuación de las Obras en la medida permitida por las Leyes aplicables.  El Contratista deberá garantizar de que este personal reciba las visas de residencia y los permisos de trabajo requeridos.  El Cliente, si el Contratista lo solicita, utilizará sus mejores esfuerzos de manera oportuna y expedita para ayudar al Contratista a obtener cualquier permiso local, estatal, nacional o gubernamental requerido para contratar al personal del Contratista.</w:t>
            </w:r>
          </w:p>
          <w:p w14:paraId="76DCBA3C"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76DCBA3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sz w:val="24"/>
                <w:szCs w:val="24"/>
              </w:rPr>
              <w:t>“El Contratista deberá ser responsable del regreso de este personal al lugar de donde fueron reclutados o a su domicilio.  En caso de muerte en el País de cualquiera de estos miembros del personal o de sus familiares, el Contratista deberá ser igualmente responsable de hacer los arreglos apropiados para su regreso o entierro ".</w:t>
            </w:r>
          </w:p>
          <w:p w14:paraId="76DCBA3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47" w14:textId="77777777" w:rsidTr="003B185E">
        <w:trPr>
          <w:trHeight w:val="270"/>
        </w:trPr>
        <w:tc>
          <w:tcPr>
            <w:tcW w:w="2700" w:type="dxa"/>
          </w:tcPr>
          <w:p w14:paraId="76DCBA40" w14:textId="5E72B29F" w:rsidR="00087C96" w:rsidRPr="00087C96" w:rsidRDefault="00087C96" w:rsidP="00A404E9">
            <w:pPr>
              <w:suppressAutoHyphens/>
              <w:spacing w:after="0" w:line="240" w:lineRule="auto"/>
              <w:outlineLvl w:val="2"/>
              <w:rPr>
                <w:rFonts w:ascii="Times New Roman" w:eastAsia="Times New Roman" w:hAnsi="Times New Roman" w:cs="Times New Roman"/>
                <w:b/>
                <w:sz w:val="24"/>
                <w:szCs w:val="20"/>
              </w:rPr>
            </w:pPr>
            <w:bookmarkStart w:id="441" w:name="_Toc350845060"/>
            <w:bookmarkStart w:id="442" w:name="_Toc350868508"/>
            <w:bookmarkStart w:id="443" w:name="_Toc351641546"/>
            <w:bookmarkStart w:id="444" w:name="_Toc360451805"/>
            <w:r>
              <w:rPr>
                <w:rFonts w:ascii="Times New Roman" w:hAnsi="Times New Roman"/>
                <w:b/>
                <w:sz w:val="24"/>
                <w:szCs w:val="20"/>
              </w:rPr>
              <w:t>Sub-Cláusula 6.13</w:t>
            </w:r>
            <w:bookmarkEnd w:id="441"/>
            <w:bookmarkEnd w:id="442"/>
            <w:bookmarkEnd w:id="443"/>
            <w:bookmarkEnd w:id="444"/>
          </w:p>
          <w:p w14:paraId="76DCBA41" w14:textId="77777777" w:rsidR="00087C96" w:rsidRPr="003B185E" w:rsidRDefault="00087C96" w:rsidP="00A404E9">
            <w:pPr>
              <w:suppressAutoHyphens/>
              <w:spacing w:after="0" w:line="240" w:lineRule="auto"/>
              <w:outlineLvl w:val="2"/>
              <w:rPr>
                <w:rFonts w:ascii="Times New Roman" w:eastAsia="Times New Roman" w:hAnsi="Times New Roman" w:cs="Times New Roman"/>
                <w:b/>
                <w:sz w:val="24"/>
                <w:szCs w:val="20"/>
              </w:rPr>
            </w:pPr>
            <w:bookmarkStart w:id="445" w:name="_Toc350845061"/>
            <w:bookmarkStart w:id="446" w:name="_Toc350868509"/>
            <w:bookmarkStart w:id="447" w:name="_Toc351641547"/>
            <w:bookmarkStart w:id="448" w:name="_Toc360451806"/>
            <w:r>
              <w:rPr>
                <w:rFonts w:ascii="Times New Roman" w:hAnsi="Times New Roman"/>
                <w:b/>
                <w:sz w:val="24"/>
                <w:szCs w:val="20"/>
              </w:rPr>
              <w:t xml:space="preserve">Prohibición del Trabajo Forzado u </w:t>
            </w:r>
            <w:bookmarkEnd w:id="445"/>
            <w:bookmarkEnd w:id="446"/>
            <w:bookmarkEnd w:id="447"/>
            <w:bookmarkEnd w:id="448"/>
            <w:r>
              <w:rPr>
                <w:rFonts w:ascii="Times New Roman" w:hAnsi="Times New Roman"/>
                <w:b/>
                <w:sz w:val="24"/>
                <w:szCs w:val="20"/>
              </w:rPr>
              <w:t xml:space="preserve">Obligatorio </w:t>
            </w:r>
          </w:p>
          <w:p w14:paraId="76DCBA42" w14:textId="77777777" w:rsidR="00087C96" w:rsidRPr="00087C96" w:rsidRDefault="00087C96" w:rsidP="00A404E9">
            <w:pPr>
              <w:autoSpaceDE w:val="0"/>
              <w:autoSpaceDN w:val="0"/>
              <w:adjustRightInd w:val="0"/>
              <w:spacing w:after="0" w:line="240" w:lineRule="auto"/>
              <w:rPr>
                <w:rFonts w:ascii="Times New Roman" w:eastAsia="Times New Roman" w:hAnsi="Times New Roman" w:cs="Times New Roman"/>
                <w:b/>
                <w:bCs/>
                <w:color w:val="000000"/>
                <w:sz w:val="24"/>
                <w:szCs w:val="20"/>
              </w:rPr>
            </w:pPr>
          </w:p>
        </w:tc>
        <w:tc>
          <w:tcPr>
            <w:tcW w:w="6660" w:type="dxa"/>
          </w:tcPr>
          <w:p w14:paraId="76DCBA4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bCs/>
                <w:sz w:val="24"/>
                <w:szCs w:val="24"/>
              </w:rPr>
              <w:t>Agregar la siguiente Sub-Cláusula 6.13:</w:t>
            </w:r>
          </w:p>
          <w:p w14:paraId="76DCBA4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76DCBA45"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bCs/>
                <w:sz w:val="24"/>
                <w:szCs w:val="24"/>
              </w:rPr>
              <w:t>“El Contratista no deberá emplear "trabajo forzado u obligatorio" de ninguna forma. "Trabajo forzado u obligatorio" consiste en todo trabajo o servicio, no realizado voluntariamente, que se extrae de un individuo bajo amenaza de fuerza o pena".</w:t>
            </w:r>
          </w:p>
          <w:p w14:paraId="1214C8B2" w14:textId="77777777" w:rsidR="00EC252C" w:rsidRDefault="00EC252C"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77BDCC50" w14:textId="04322FF5" w:rsidR="00F346BB" w:rsidRPr="00B405AD" w:rsidRDefault="00F346BB" w:rsidP="00F346BB">
            <w:p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hAnsi="Times New Roman"/>
                <w:bCs/>
                <w:sz w:val="24"/>
                <w:szCs w:val="24"/>
              </w:rPr>
              <w:t>El Contratista deberá supervisar a sus Proveedores Primarios de manera continua para identificar cualquier cambio significativo en estos proveedores. Si se identifican nuevos riesgos o incidentes de trabajo forzado u obligatorio, el Contratista deberá tomar las medidas apropiadas para remediarlos ". Se puede encontrar orientación resumida adicional aquí: https://www.mcc.gov/resources/doc/guidance-on-supply-chains</w:t>
            </w:r>
          </w:p>
          <w:p w14:paraId="76DCBA4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4F" w14:textId="77777777" w:rsidTr="003B185E">
        <w:trPr>
          <w:trHeight w:val="270"/>
        </w:trPr>
        <w:tc>
          <w:tcPr>
            <w:tcW w:w="2700" w:type="dxa"/>
          </w:tcPr>
          <w:p w14:paraId="76DCBA48" w14:textId="576059E7" w:rsidR="00087C96" w:rsidRPr="00087C96" w:rsidRDefault="00087C96" w:rsidP="004E1673">
            <w:pPr>
              <w:suppressAutoHyphens/>
              <w:spacing w:after="0" w:line="240" w:lineRule="auto"/>
              <w:jc w:val="both"/>
              <w:outlineLvl w:val="2"/>
              <w:rPr>
                <w:rFonts w:ascii="Times New Roman" w:eastAsia="Times New Roman" w:hAnsi="Times New Roman" w:cs="Times New Roman"/>
                <w:b/>
                <w:sz w:val="24"/>
                <w:szCs w:val="20"/>
              </w:rPr>
            </w:pPr>
            <w:bookmarkStart w:id="449" w:name="_Toc350845062"/>
            <w:bookmarkStart w:id="450" w:name="_Toc350868510"/>
            <w:bookmarkStart w:id="451" w:name="_Toc351641548"/>
            <w:bookmarkStart w:id="452" w:name="_Toc360451807"/>
            <w:r>
              <w:rPr>
                <w:rFonts w:ascii="Times New Roman" w:hAnsi="Times New Roman"/>
                <w:b/>
                <w:sz w:val="24"/>
                <w:szCs w:val="20"/>
              </w:rPr>
              <w:t>Sub-Cláusula 6.14</w:t>
            </w:r>
            <w:bookmarkEnd w:id="449"/>
            <w:bookmarkEnd w:id="450"/>
            <w:bookmarkEnd w:id="451"/>
            <w:bookmarkEnd w:id="452"/>
          </w:p>
          <w:p w14:paraId="76DCBA49" w14:textId="3FC97AAF" w:rsidR="00087C96" w:rsidRPr="003B185E" w:rsidRDefault="00087C96" w:rsidP="00A404E9">
            <w:pPr>
              <w:suppressAutoHyphens/>
              <w:spacing w:after="0" w:line="240" w:lineRule="auto"/>
              <w:outlineLvl w:val="2"/>
              <w:rPr>
                <w:rFonts w:ascii="Times New Roman" w:eastAsia="Times New Roman" w:hAnsi="Times New Roman" w:cs="Times New Roman"/>
                <w:b/>
                <w:sz w:val="24"/>
                <w:szCs w:val="20"/>
              </w:rPr>
            </w:pPr>
            <w:bookmarkStart w:id="453" w:name="_Toc350845063"/>
            <w:bookmarkStart w:id="454" w:name="_Toc350868511"/>
            <w:bookmarkStart w:id="455" w:name="_Toc351641549"/>
            <w:bookmarkStart w:id="456" w:name="_Toc360451808"/>
            <w:r>
              <w:rPr>
                <w:rFonts w:ascii="Times New Roman" w:hAnsi="Times New Roman"/>
                <w:b/>
                <w:sz w:val="24"/>
                <w:szCs w:val="20"/>
              </w:rPr>
              <w:lastRenderedPageBreak/>
              <w:t xml:space="preserve">Prohibición de Trabajos </w:t>
            </w:r>
            <w:bookmarkEnd w:id="453"/>
            <w:bookmarkEnd w:id="454"/>
            <w:bookmarkEnd w:id="455"/>
            <w:bookmarkEnd w:id="456"/>
            <w:r w:rsidR="00E80AF7">
              <w:rPr>
                <w:rFonts w:ascii="Times New Roman" w:hAnsi="Times New Roman"/>
                <w:b/>
                <w:sz w:val="24"/>
                <w:szCs w:val="20"/>
              </w:rPr>
              <w:t>Infantiles Perjudiciales</w:t>
            </w:r>
          </w:p>
          <w:p w14:paraId="76DCBA4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p>
        </w:tc>
        <w:tc>
          <w:tcPr>
            <w:tcW w:w="6660" w:type="dxa"/>
          </w:tcPr>
          <w:p w14:paraId="76DCBA4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lastRenderedPageBreak/>
              <w:t>Agregar la siguiente Sub-Cláusula 6.14:</w:t>
            </w:r>
          </w:p>
          <w:p w14:paraId="76DCBA4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A4D"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lastRenderedPageBreak/>
              <w:t>El Contratista no deberá emplear a ningún niño para que    realice cualquier tipo de trabajo económicamente explotador, potencialmente peligroso, que intervenga con la educación del niño o que sea perjudicial para el desarrollo de la salud, físico, mental, espiritual, moral o social del niño.</w:t>
            </w:r>
          </w:p>
          <w:p w14:paraId="5596174D" w14:textId="77777777" w:rsidR="00727939" w:rsidRDefault="00727939"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5F83515" w14:textId="7C8550E0" w:rsidR="00F346BB" w:rsidRDefault="00F346BB" w:rsidP="00F346BB">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 xml:space="preserve">Donde las leyes aplicables no especifiquen una edad mínima o si especifican una edad mínima menos que los quince (15) </w:t>
            </w:r>
            <w:proofErr w:type="gramStart"/>
            <w:r>
              <w:rPr>
                <w:rFonts w:ascii="Times New Roman" w:hAnsi="Times New Roman"/>
                <w:sz w:val="24"/>
                <w:szCs w:val="20"/>
              </w:rPr>
              <w:t>años de edad</w:t>
            </w:r>
            <w:proofErr w:type="gramEnd"/>
            <w:r>
              <w:rPr>
                <w:rFonts w:ascii="Times New Roman" w:hAnsi="Times New Roman"/>
                <w:sz w:val="24"/>
                <w:szCs w:val="20"/>
              </w:rPr>
              <w:t xml:space="preserve"> para el empleo, el Contratista deberá asegurar de que los niños menores de quince (15) años no sean contratados para realizar trabajos en virtud del Contrato. Donde las leyes aplicables especifican una edad mínima de quince (15) años o más, deberá aplicar dicho requisito de edad mínima. </w:t>
            </w:r>
            <w:r>
              <w:rPr>
                <w:rFonts w:ascii="Times New Roman" w:hAnsi="Times New Roman"/>
                <w:sz w:val="24"/>
              </w:rPr>
              <w:t xml:space="preserve">No </w:t>
            </w:r>
            <w:r w:rsidR="00E80AF7">
              <w:rPr>
                <w:rFonts w:ascii="Times New Roman" w:hAnsi="Times New Roman"/>
                <w:sz w:val="24"/>
              </w:rPr>
              <w:t>obstante,</w:t>
            </w:r>
            <w:r>
              <w:rPr>
                <w:rFonts w:ascii="Times New Roman" w:hAnsi="Times New Roman"/>
                <w:sz w:val="24"/>
              </w:rPr>
              <w:t xml:space="preserve"> cualquier asignación prevista en la ley aplicable en contrario, </w:t>
            </w:r>
            <w:proofErr w:type="gramStart"/>
            <w:r>
              <w:rPr>
                <w:rFonts w:ascii="Times New Roman" w:hAnsi="Times New Roman"/>
                <w:sz w:val="24"/>
              </w:rPr>
              <w:t>bajo ninguna circunstancia</w:t>
            </w:r>
            <w:proofErr w:type="gramEnd"/>
            <w:r>
              <w:rPr>
                <w:rFonts w:ascii="Times New Roman" w:hAnsi="Times New Roman"/>
                <w:sz w:val="24"/>
              </w:rPr>
              <w:t xml:space="preserve"> los niños menores de dieciocho (18) años deberán ser contratados para llevar a cabo trabajos peligrosos.</w:t>
            </w:r>
            <w:r>
              <w:rPr>
                <w:rFonts w:ascii="Times New Roman" w:hAnsi="Times New Roman"/>
                <w:sz w:val="24"/>
                <w:szCs w:val="24"/>
              </w:rPr>
              <w:t xml:space="preserve"> Todo el trabajo de personas menores de dieciocho (18) años estará sujeto a una evaluación adecuada de riesgo y al control periódico de la salud, las condiciones y los horarios laborales".</w:t>
            </w:r>
          </w:p>
          <w:p w14:paraId="7E19481B" w14:textId="77777777" w:rsidR="00F346BB" w:rsidRDefault="00F346BB" w:rsidP="00F346BB">
            <w:pPr>
              <w:autoSpaceDE w:val="0"/>
              <w:autoSpaceDN w:val="0"/>
              <w:adjustRightInd w:val="0"/>
              <w:spacing w:after="0" w:line="240" w:lineRule="auto"/>
              <w:jc w:val="both"/>
              <w:rPr>
                <w:rFonts w:ascii="Times New Roman" w:eastAsia="Times New Roman" w:hAnsi="Times New Roman"/>
                <w:sz w:val="24"/>
                <w:szCs w:val="20"/>
              </w:rPr>
            </w:pPr>
          </w:p>
          <w:p w14:paraId="2AF04013" w14:textId="5C3875A8" w:rsidR="00F346BB" w:rsidRPr="00B405AD" w:rsidRDefault="00F346BB" w:rsidP="00F346BB">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El Contratista deberá supervisar a sus Proveedores Primarios de manera continua para identificar cualquier cambio significativo en estos proveedores. Si se identifican nuevos riesgos o incidentes de trabajo infantil, el Contratista deberá tomar las medidas adecuadas para remediarlos".</w:t>
            </w:r>
          </w:p>
          <w:p w14:paraId="76DCBA4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56" w14:textId="77777777" w:rsidTr="003B185E">
        <w:trPr>
          <w:trHeight w:val="270"/>
        </w:trPr>
        <w:tc>
          <w:tcPr>
            <w:tcW w:w="2700" w:type="dxa"/>
          </w:tcPr>
          <w:p w14:paraId="76DCBA5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lastRenderedPageBreak/>
              <w:t>Sub-Cláusula 6.15</w:t>
            </w:r>
          </w:p>
          <w:p w14:paraId="76DCBA51" w14:textId="77777777" w:rsidR="00087C96" w:rsidRPr="00F4664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sz w:val="24"/>
                <w:szCs w:val="20"/>
              </w:rPr>
              <w:t>Expedientes de Empleo de Trabajadores</w:t>
            </w:r>
          </w:p>
        </w:tc>
        <w:tc>
          <w:tcPr>
            <w:tcW w:w="6660" w:type="dxa"/>
          </w:tcPr>
          <w:p w14:paraId="76DCBA5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Agregar la siguiente Sub-Cláusula 6.15:</w:t>
            </w:r>
          </w:p>
          <w:p w14:paraId="76DCBA5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A5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“El Contratista deberá mantener expedientes completos y precisos del empleo de mano de obra en el Sitio.  Los expedientes deben incluir los nombres, edades, géneros, horas trabajadas y salarios pagados a todos los trabajadores.  Estos expedientes se deberán resumir mensualmente y se presentarán al Ingeniero, y estos expedientes deberán estar disponibles para que los auditores los inspeccionen durante las horas laborables normales.  Estos expedientes se deberán incluir en los detalles que presentará el Contratista en la Sub-Cláusula 6.10 [</w:t>
            </w:r>
            <w:r>
              <w:rPr>
                <w:rFonts w:ascii="Times New Roman" w:hAnsi="Times New Roman"/>
                <w:i/>
                <w:iCs/>
                <w:sz w:val="24"/>
                <w:szCs w:val="20"/>
              </w:rPr>
              <w:t>Expedientes del Personal y Equipo del Contratista</w:t>
            </w:r>
            <w:r>
              <w:rPr>
                <w:rFonts w:ascii="Times New Roman" w:hAnsi="Times New Roman"/>
                <w:sz w:val="24"/>
                <w:szCs w:val="20"/>
              </w:rPr>
              <w:t>] ".</w:t>
            </w:r>
          </w:p>
          <w:p w14:paraId="76DCBA5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73" w14:textId="77777777" w:rsidTr="003B185E">
        <w:trPr>
          <w:trHeight w:val="270"/>
        </w:trPr>
        <w:tc>
          <w:tcPr>
            <w:tcW w:w="2700" w:type="dxa"/>
          </w:tcPr>
          <w:p w14:paraId="76DCBA5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Sub-Cláusula 6.16</w:t>
            </w:r>
          </w:p>
          <w:p w14:paraId="76DCBA58" w14:textId="77777777" w:rsidR="00087C96" w:rsidRPr="00DA4CBE"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Combate a la Trata de Personas</w:t>
            </w:r>
          </w:p>
        </w:tc>
        <w:tc>
          <w:tcPr>
            <w:tcW w:w="6660" w:type="dxa"/>
          </w:tcPr>
          <w:p w14:paraId="76DCBA5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Agregar la siguiente Sub-Cláusula 6.16:</w:t>
            </w:r>
          </w:p>
          <w:p w14:paraId="76DCBA5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5B" w14:textId="4080FCB4"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"MCC, junto con otras entidades del Gobierno de los Estados Unidos, ha adoptado una política de tolerancia cero con respecto a la trata de personas (" TIP ").  En cumplimiento de esta política:</w:t>
            </w:r>
          </w:p>
          <w:p w14:paraId="76DCBA5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5D" w14:textId="77777777" w:rsidR="00087C96" w:rsidRPr="00087C96" w:rsidRDefault="00087C96" w:rsidP="00F526BB">
            <w:pPr>
              <w:numPr>
                <w:ilvl w:val="0"/>
                <w:numId w:val="53"/>
              </w:numPr>
              <w:autoSpaceDE w:val="0"/>
              <w:autoSpaceDN w:val="0"/>
              <w:adjustRightInd w:val="0"/>
              <w:spacing w:after="240" w:line="240" w:lineRule="auto"/>
              <w:ind w:left="230" w:hanging="230"/>
              <w:jc w:val="both"/>
              <w:rPr>
                <w:rFonts w:ascii="Times New Roman" w:eastAsia="Times New Roman" w:hAnsi="Times New Roman" w:cs="Times New Roman"/>
                <w:bCs/>
                <w:color w:val="000000"/>
                <w:sz w:val="24"/>
                <w:szCs w:val="20"/>
              </w:rPr>
            </w:pPr>
            <w:r>
              <w:rPr>
                <w:rFonts w:ascii="Times New Roman" w:hAnsi="Times New Roman"/>
                <w:b/>
                <w:bCs/>
                <w:color w:val="000000"/>
                <w:sz w:val="24"/>
                <w:szCs w:val="20"/>
              </w:rPr>
              <w:lastRenderedPageBreak/>
              <w:t xml:space="preserve">Definición de Términos.  </w:t>
            </w:r>
            <w:r>
              <w:rPr>
                <w:rFonts w:ascii="Times New Roman" w:hAnsi="Times New Roman"/>
                <w:bCs/>
                <w:color w:val="000000"/>
                <w:sz w:val="24"/>
                <w:szCs w:val="20"/>
              </w:rPr>
              <w:t>Para los fines de aplicación e interpretación de la presente Sub-Cláusula 6.16:</w:t>
            </w:r>
          </w:p>
          <w:p w14:paraId="76DCBA5F" w14:textId="5DAA519C" w:rsidR="00087C96" w:rsidRPr="008D3E18" w:rsidRDefault="008D6130" w:rsidP="003B185E">
            <w:pPr>
              <w:autoSpaceDE w:val="0"/>
              <w:autoSpaceDN w:val="0"/>
              <w:adjustRightInd w:val="0"/>
              <w:spacing w:after="240" w:line="240" w:lineRule="auto"/>
              <w:ind w:left="1440"/>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(i)  Los términos "coerción", "acto sexual comercial", "servidumbre por deudas", "empleado", "trabajo forzado", "fraude", "servidumbre involuntaria," y "tráfico sexual" tienen el significado que se le da a dichos términos en la Política de Lucha Contra la Trata de Personas de MCC, que se puede encontrar en el sitio web de MCC  (</w:t>
            </w:r>
            <w:hyperlink r:id="rId35" w:history="1">
              <w:r>
                <w:rPr>
                  <w:rStyle w:val="Hyperlink"/>
                  <w:rFonts w:ascii="Times New Roman" w:hAnsi="Times New Roman"/>
                  <w:bCs/>
                  <w:sz w:val="24"/>
                  <w:szCs w:val="20"/>
                </w:rPr>
                <w:t>https://www.mcc.gov/resources/doc/policy-counter-trafficking-in-persons-policy</w:t>
              </w:r>
            </w:hyperlink>
            <w:r>
              <w:rPr>
                <w:rFonts w:ascii="Times New Roman" w:hAnsi="Times New Roman"/>
                <w:bCs/>
                <w:color w:val="000000"/>
                <w:sz w:val="24"/>
                <w:szCs w:val="20"/>
              </w:rPr>
              <w:t>) y tales definiciones se incorporan por referencia en la presente Sub-Cláusula 6.16; y "trata de personas" significa</w:t>
            </w:r>
            <w:r>
              <w:rPr>
                <w:rFonts w:ascii="Times New Roman" w:hAnsi="Times New Roman"/>
                <w:color w:val="000000"/>
                <w:sz w:val="24"/>
                <w:szCs w:val="20"/>
              </w:rPr>
              <w:t xml:space="preserve"> (A) </w:t>
            </w:r>
            <w:bookmarkStart w:id="457" w:name="_DV_M85"/>
            <w:bookmarkEnd w:id="457"/>
            <w:r>
              <w:rPr>
                <w:rFonts w:ascii="Times New Roman" w:hAnsi="Times New Roman"/>
                <w:color w:val="000000"/>
                <w:sz w:val="24"/>
                <w:szCs w:val="20"/>
              </w:rPr>
              <w:t xml:space="preserve">trata sexual en la cual se induce a un acto sexual comercial por fuerza, fraude o coacción o en el cual la persona inducida a llevar a cabo dicho acto no ha cumplido 18 años de edad; o bien (B) </w:t>
            </w:r>
            <w:bookmarkStart w:id="458" w:name="_DV_M86"/>
            <w:bookmarkEnd w:id="458"/>
            <w:r>
              <w:rPr>
                <w:rFonts w:ascii="Times New Roman" w:hAnsi="Times New Roman"/>
                <w:color w:val="000000"/>
                <w:sz w:val="24"/>
                <w:szCs w:val="20"/>
              </w:rPr>
              <w:t>el reclutamiento, albergue, transporte, provisión u obtención de la mano de obra o servicios de una persona mediante el uso de fuerza, fraude o coerción con el propósito de sujeción a servidumbre involuntaria, peonaje forzado, servidumbre por deudas, o esclavitud</w:t>
            </w:r>
            <w:r>
              <w:rPr>
                <w:rFonts w:ascii="Times New Roman" w:hAnsi="Times New Roman"/>
                <w:bCs/>
                <w:color w:val="000000"/>
                <w:sz w:val="24"/>
                <w:szCs w:val="20"/>
              </w:rPr>
              <w:t>.</w:t>
            </w:r>
          </w:p>
          <w:p w14:paraId="76DCBA60" w14:textId="77777777" w:rsidR="00087C96" w:rsidRPr="00087C96" w:rsidRDefault="00087C96" w:rsidP="00F526BB">
            <w:pPr>
              <w:numPr>
                <w:ilvl w:val="0"/>
                <w:numId w:val="53"/>
              </w:numPr>
              <w:autoSpaceDE w:val="0"/>
              <w:autoSpaceDN w:val="0"/>
              <w:adjustRightInd w:val="0"/>
              <w:spacing w:after="120" w:line="240" w:lineRule="auto"/>
              <w:ind w:left="230" w:hanging="230"/>
              <w:jc w:val="both"/>
              <w:rPr>
                <w:rFonts w:ascii="Times New Roman" w:eastAsia="Times New Roman" w:hAnsi="Times New Roman" w:cs="Times New Roman"/>
                <w:bCs/>
                <w:color w:val="000000"/>
                <w:sz w:val="24"/>
                <w:szCs w:val="20"/>
              </w:rPr>
            </w:pPr>
            <w:r>
              <w:rPr>
                <w:rFonts w:ascii="Times New Roman" w:hAnsi="Times New Roman"/>
                <w:b/>
                <w:bCs/>
                <w:color w:val="000000"/>
                <w:sz w:val="24"/>
                <w:szCs w:val="20"/>
              </w:rPr>
              <w:t>Prohibición.</w:t>
            </w:r>
            <w:r>
              <w:rPr>
                <w:rFonts w:ascii="Times New Roman" w:hAnsi="Times New Roman"/>
                <w:bCs/>
                <w:color w:val="000000"/>
                <w:sz w:val="24"/>
                <w:szCs w:val="20"/>
              </w:rPr>
              <w:t xml:space="preserve">  El Contratista, el Personal del Contratista, cualquier Subcontratista o proveedor, o cualquiera de su personal respectivo, o cualquier agente o afiliado de cualquiera de los anteriores no deberá:</w:t>
            </w:r>
          </w:p>
          <w:p w14:paraId="76DCBA61" w14:textId="77777777" w:rsidR="00087C96" w:rsidRPr="00087C96" w:rsidRDefault="00087C96" w:rsidP="00F526BB">
            <w:pPr>
              <w:numPr>
                <w:ilvl w:val="1"/>
                <w:numId w:val="53"/>
              </w:numPr>
              <w:autoSpaceDE w:val="0"/>
              <w:autoSpaceDN w:val="0"/>
              <w:adjustRightInd w:val="0"/>
              <w:spacing w:after="120" w:line="240" w:lineRule="auto"/>
              <w:ind w:left="965" w:hanging="187"/>
              <w:jc w:val="both"/>
              <w:rPr>
                <w:rFonts w:ascii="Times New Roman" w:eastAsia="Times New Roman" w:hAnsi="Times New Roman" w:cs="Times New Roman"/>
                <w:bCs/>
                <w:color w:val="000000"/>
                <w:sz w:val="24"/>
                <w:szCs w:val="20"/>
              </w:rPr>
            </w:pPr>
            <w:r>
              <w:rPr>
                <w:rFonts w:ascii="Times New Roman" w:hAnsi="Times New Roman"/>
                <w:color w:val="000000"/>
                <w:sz w:val="24"/>
                <w:szCs w:val="20"/>
              </w:rPr>
              <w:t>participar en la trata de personas durante el período de cumplimiento del Contrato;</w:t>
            </w:r>
          </w:p>
          <w:p w14:paraId="76DCBA62" w14:textId="77777777" w:rsidR="00087C96" w:rsidRPr="00087C96" w:rsidRDefault="00087C96" w:rsidP="00F526BB">
            <w:pPr>
              <w:numPr>
                <w:ilvl w:val="1"/>
                <w:numId w:val="53"/>
              </w:numPr>
              <w:autoSpaceDE w:val="0"/>
              <w:autoSpaceDN w:val="0"/>
              <w:adjustRightInd w:val="0"/>
              <w:spacing w:after="120" w:line="240" w:lineRule="auto"/>
              <w:ind w:left="965" w:hanging="187"/>
              <w:jc w:val="both"/>
              <w:rPr>
                <w:rFonts w:ascii="Times New Roman" w:eastAsia="Times New Roman" w:hAnsi="Times New Roman" w:cs="Times New Roman"/>
                <w:bCs/>
                <w:color w:val="000000"/>
                <w:sz w:val="24"/>
                <w:szCs w:val="20"/>
              </w:rPr>
            </w:pPr>
            <w:r>
              <w:rPr>
                <w:rFonts w:ascii="Times New Roman" w:hAnsi="Times New Roman"/>
                <w:color w:val="000000"/>
                <w:sz w:val="24"/>
                <w:szCs w:val="20"/>
              </w:rPr>
              <w:t>procurar actos sexuales comerciales durante el período de cumplimiento del Contrato; o bien</w:t>
            </w:r>
          </w:p>
          <w:p w14:paraId="76DCBA63" w14:textId="77777777" w:rsidR="00087C96" w:rsidRPr="00087C96" w:rsidRDefault="00087C96" w:rsidP="00F526BB">
            <w:pPr>
              <w:numPr>
                <w:ilvl w:val="1"/>
                <w:numId w:val="53"/>
              </w:numPr>
              <w:autoSpaceDE w:val="0"/>
              <w:autoSpaceDN w:val="0"/>
              <w:adjustRightInd w:val="0"/>
              <w:spacing w:after="240" w:line="240" w:lineRule="auto"/>
              <w:ind w:left="965" w:hanging="187"/>
              <w:jc w:val="both"/>
              <w:rPr>
                <w:rFonts w:ascii="Times New Roman" w:eastAsia="Times New Roman" w:hAnsi="Times New Roman" w:cs="Times New Roman"/>
                <w:bCs/>
                <w:color w:val="000000"/>
                <w:sz w:val="24"/>
                <w:szCs w:val="20"/>
              </w:rPr>
            </w:pPr>
            <w:r>
              <w:rPr>
                <w:rFonts w:ascii="Times New Roman" w:hAnsi="Times New Roman"/>
                <w:color w:val="000000"/>
                <w:sz w:val="24"/>
                <w:szCs w:val="20"/>
              </w:rPr>
              <w:t>utilizar trabajo forzado en el cumplimiento del Contrato.</w:t>
            </w:r>
          </w:p>
          <w:p w14:paraId="76DCBA64" w14:textId="77777777" w:rsidR="00087C96" w:rsidRPr="00087C96" w:rsidRDefault="00087C96" w:rsidP="00F526BB">
            <w:pPr>
              <w:numPr>
                <w:ilvl w:val="0"/>
                <w:numId w:val="53"/>
              </w:numPr>
              <w:autoSpaceDE w:val="0"/>
              <w:autoSpaceDN w:val="0"/>
              <w:adjustRightInd w:val="0"/>
              <w:spacing w:after="120" w:line="240" w:lineRule="auto"/>
              <w:ind w:hanging="720"/>
              <w:jc w:val="both"/>
              <w:rPr>
                <w:rFonts w:ascii="Times New Roman" w:eastAsia="Times New Roman" w:hAnsi="Times New Roman" w:cs="Times New Roman"/>
                <w:bCs/>
                <w:color w:val="000000"/>
                <w:sz w:val="24"/>
                <w:szCs w:val="20"/>
              </w:rPr>
            </w:pPr>
            <w:r>
              <w:rPr>
                <w:rFonts w:ascii="Times New Roman" w:hAnsi="Times New Roman"/>
                <w:b/>
                <w:bCs/>
                <w:color w:val="000000"/>
                <w:sz w:val="24"/>
                <w:szCs w:val="20"/>
              </w:rPr>
              <w:t xml:space="preserve">Requisitos para el Contratista.   </w:t>
            </w:r>
            <w:r>
              <w:rPr>
                <w:rFonts w:ascii="Times New Roman" w:hAnsi="Times New Roman"/>
                <w:bCs/>
                <w:color w:val="000000"/>
                <w:sz w:val="24"/>
                <w:szCs w:val="20"/>
              </w:rPr>
              <w:t>El Contratista deberá:</w:t>
            </w:r>
          </w:p>
          <w:p w14:paraId="76DCBA65" w14:textId="77777777" w:rsidR="00087C96" w:rsidRPr="00087C96" w:rsidRDefault="00087C96" w:rsidP="00F526BB">
            <w:pPr>
              <w:numPr>
                <w:ilvl w:val="1"/>
                <w:numId w:val="53"/>
              </w:numPr>
              <w:autoSpaceDE w:val="0"/>
              <w:autoSpaceDN w:val="0"/>
              <w:adjustRightInd w:val="0"/>
              <w:spacing w:after="120" w:line="240" w:lineRule="auto"/>
              <w:ind w:left="965" w:hanging="187"/>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cumplir con sus obligaciones en virtud de la presente Sub-Cláusula 6.16 y cualquier obligación adicional relacionada con TIP que pueda establecerse en la Especificación o en cualquier otro documento que forme parte del Contrato;</w:t>
            </w:r>
          </w:p>
          <w:p w14:paraId="76DCBA66" w14:textId="77777777" w:rsidR="00087C96" w:rsidRPr="00087C96" w:rsidRDefault="00087C96" w:rsidP="00F526BB">
            <w:pPr>
              <w:numPr>
                <w:ilvl w:val="1"/>
                <w:numId w:val="53"/>
              </w:numPr>
              <w:autoSpaceDE w:val="0"/>
              <w:autoSpaceDN w:val="0"/>
              <w:adjustRightInd w:val="0"/>
              <w:spacing w:after="120" w:line="240" w:lineRule="auto"/>
              <w:ind w:left="965" w:hanging="187"/>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avisar al Personal del Contratista con respecto a la política de MCC en relación con TIP y acerca de las actividades prohibidas descritas en la presente Sub-Cláusula 6.16;</w:t>
            </w:r>
          </w:p>
          <w:p w14:paraId="76DCBA67" w14:textId="77777777" w:rsidR="00087C96" w:rsidRPr="00087C96" w:rsidRDefault="00087C96" w:rsidP="00F526BB">
            <w:pPr>
              <w:numPr>
                <w:ilvl w:val="1"/>
                <w:numId w:val="53"/>
              </w:numPr>
              <w:autoSpaceDE w:val="0"/>
              <w:autoSpaceDN w:val="0"/>
              <w:adjustRightInd w:val="0"/>
              <w:spacing w:after="120" w:line="240" w:lineRule="auto"/>
              <w:ind w:left="965" w:hanging="187"/>
              <w:jc w:val="both"/>
              <w:rPr>
                <w:rFonts w:ascii="Times New Roman" w:eastAsia="Times New Roman" w:hAnsi="Times New Roman" w:cs="Times New Roman"/>
                <w:bCs/>
                <w:color w:val="000000"/>
                <w:sz w:val="24"/>
                <w:szCs w:val="20"/>
              </w:rPr>
            </w:pPr>
            <w:r>
              <w:rPr>
                <w:rFonts w:ascii="Times New Roman" w:hAnsi="Times New Roman"/>
                <w:sz w:val="24"/>
                <w:szCs w:val="20"/>
              </w:rPr>
              <w:lastRenderedPageBreak/>
              <w:t>avisar al Ingeniero y al Cliente dentro de las 24 horas o tan pronto como sea razonablemente posible cuando el Contratista:</w:t>
            </w:r>
          </w:p>
          <w:p w14:paraId="76DCBA68" w14:textId="77777777" w:rsidR="00087C96" w:rsidRPr="00087C96" w:rsidRDefault="00087C96" w:rsidP="00F526BB">
            <w:pPr>
              <w:numPr>
                <w:ilvl w:val="2"/>
                <w:numId w:val="53"/>
              </w:numPr>
              <w:autoSpaceDE w:val="0"/>
              <w:autoSpaceDN w:val="0"/>
              <w:adjustRightInd w:val="0"/>
              <w:spacing w:after="120" w:line="240" w:lineRule="auto"/>
              <w:ind w:left="1494" w:hanging="360"/>
              <w:jc w:val="both"/>
              <w:rPr>
                <w:rFonts w:ascii="Times New Roman" w:eastAsia="Times New Roman" w:hAnsi="Times New Roman" w:cs="Times New Roman"/>
                <w:bCs/>
                <w:color w:val="000000"/>
                <w:sz w:val="24"/>
                <w:szCs w:val="20"/>
              </w:rPr>
            </w:pPr>
            <w:r>
              <w:rPr>
                <w:rFonts w:ascii="Times New Roman" w:hAnsi="Times New Roman"/>
                <w:sz w:val="24"/>
                <w:szCs w:val="20"/>
              </w:rPr>
              <w:t xml:space="preserve"> se entere de cualquier información que reciba de cualquier fuente (incluyendo de parte del orden público) que alegue que el Personal del Contratista, del subcontratista o del proveedor, o cualquiera de sus respectivos empleados, o cualquier agente o afiliado de cualquiera de ellos, ha participado en una conducta que infringe la política de MCC en relación con TIP; o bien</w:t>
            </w:r>
          </w:p>
          <w:p w14:paraId="76DCBA69" w14:textId="77777777" w:rsidR="00087C96" w:rsidRPr="00087C96" w:rsidRDefault="00087C96" w:rsidP="00F526BB">
            <w:pPr>
              <w:numPr>
                <w:ilvl w:val="2"/>
                <w:numId w:val="53"/>
              </w:numPr>
              <w:autoSpaceDE w:val="0"/>
              <w:autoSpaceDN w:val="0"/>
              <w:adjustRightInd w:val="0"/>
              <w:spacing w:after="120" w:line="240" w:lineRule="auto"/>
              <w:ind w:left="1494" w:hanging="360"/>
              <w:jc w:val="both"/>
              <w:rPr>
                <w:rFonts w:ascii="Times New Roman" w:eastAsia="Times New Roman" w:hAnsi="Times New Roman" w:cs="Times New Roman"/>
                <w:bCs/>
                <w:color w:val="000000"/>
                <w:sz w:val="24"/>
                <w:szCs w:val="20"/>
              </w:rPr>
            </w:pPr>
            <w:r>
              <w:rPr>
                <w:rFonts w:ascii="Times New Roman" w:hAnsi="Times New Roman"/>
                <w:color w:val="000000"/>
                <w:sz w:val="24"/>
                <w:szCs w:val="20"/>
              </w:rPr>
              <w:t>tomar medidas contra el Personal del Contratista, el subcontratista o proveedor, o cualquiera de sus respectivos empleados, o cualquier agente o afiliado de cualquiera de ellos, de conformidad con estos requisitos; y</w:t>
            </w:r>
          </w:p>
          <w:p w14:paraId="76DCBA6A" w14:textId="77777777" w:rsidR="00087C96" w:rsidRPr="00087C96" w:rsidRDefault="00087C96" w:rsidP="00F526BB">
            <w:pPr>
              <w:numPr>
                <w:ilvl w:val="1"/>
                <w:numId w:val="53"/>
              </w:numPr>
              <w:autoSpaceDE w:val="0"/>
              <w:autoSpaceDN w:val="0"/>
              <w:adjustRightInd w:val="0"/>
              <w:spacing w:after="120" w:line="240" w:lineRule="auto"/>
              <w:ind w:left="954" w:hanging="180"/>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garantizar de que cualquier subcontrato o sub-adjudicación celebrada por el Contratista, según lo permitido por el Contrato, incluya el contenido de las estipulaciones de la presente Sub-Cláusula 6.16.</w:t>
            </w:r>
          </w:p>
          <w:p w14:paraId="76DCBA6B" w14:textId="77777777" w:rsidR="00087C96" w:rsidRPr="00087C96" w:rsidRDefault="00087C96" w:rsidP="00F526BB">
            <w:pPr>
              <w:numPr>
                <w:ilvl w:val="0"/>
                <w:numId w:val="53"/>
              </w:numPr>
              <w:autoSpaceDE w:val="0"/>
              <w:autoSpaceDN w:val="0"/>
              <w:adjustRightInd w:val="0"/>
              <w:spacing w:after="240" w:line="240" w:lineRule="auto"/>
              <w:ind w:hanging="720"/>
              <w:jc w:val="both"/>
              <w:rPr>
                <w:rFonts w:ascii="Times New Roman" w:eastAsia="Times New Roman" w:hAnsi="Times New Roman" w:cs="Times New Roman"/>
                <w:bCs/>
                <w:color w:val="000000"/>
                <w:sz w:val="24"/>
                <w:szCs w:val="20"/>
              </w:rPr>
            </w:pPr>
            <w:r>
              <w:rPr>
                <w:rFonts w:ascii="Times New Roman" w:hAnsi="Times New Roman"/>
                <w:b/>
                <w:bCs/>
                <w:color w:val="000000"/>
                <w:sz w:val="24"/>
                <w:szCs w:val="20"/>
              </w:rPr>
              <w:t>Soluciones</w:t>
            </w:r>
            <w:r>
              <w:rPr>
                <w:rFonts w:ascii="Times New Roman" w:hAnsi="Times New Roman"/>
                <w:bCs/>
                <w:color w:val="000000"/>
                <w:sz w:val="24"/>
                <w:szCs w:val="20"/>
              </w:rPr>
              <w:t>.  Además de cualquier otra solución que pueda estar disponible según los términos del presente Contrato o las Leyes aplicables, cualquier incumplimiento de esta Sub-Cláusula 6.16 puede resultar en:</w:t>
            </w:r>
          </w:p>
          <w:p w14:paraId="76DCBA6C" w14:textId="77777777" w:rsidR="00087C96" w:rsidRPr="00087C96" w:rsidRDefault="00087C96" w:rsidP="00F526BB">
            <w:pPr>
              <w:numPr>
                <w:ilvl w:val="0"/>
                <w:numId w:val="54"/>
              </w:numPr>
              <w:autoSpaceDE w:val="0"/>
              <w:autoSpaceDN w:val="0"/>
              <w:adjustRightInd w:val="0"/>
              <w:spacing w:after="240" w:line="240" w:lineRule="auto"/>
              <w:ind w:left="954" w:hanging="180"/>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que el Cliente requiera que el Contratista retire al Personal del Contratista, del Subcontratista o del proveedor involucrado, a cualquiera de su personal involucrado o cualquier agente o afiliado involucrado;</w:t>
            </w:r>
          </w:p>
          <w:p w14:paraId="76DCBA6D" w14:textId="77777777" w:rsidR="00087C96" w:rsidRPr="00087C96" w:rsidRDefault="00087C96" w:rsidP="00F526BB">
            <w:pPr>
              <w:numPr>
                <w:ilvl w:val="0"/>
                <w:numId w:val="54"/>
              </w:numPr>
              <w:autoSpaceDE w:val="0"/>
              <w:autoSpaceDN w:val="0"/>
              <w:adjustRightInd w:val="0"/>
              <w:spacing w:after="240" w:line="240" w:lineRule="auto"/>
              <w:ind w:left="954" w:hanging="180"/>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que el Cliente exija la rescisión de un subcontrato o sub-adjudicación;</w:t>
            </w:r>
          </w:p>
          <w:p w14:paraId="76DCBA6E" w14:textId="77777777" w:rsidR="00087C96" w:rsidRPr="00087C96" w:rsidRDefault="00087C96" w:rsidP="00F526BB">
            <w:pPr>
              <w:numPr>
                <w:ilvl w:val="0"/>
                <w:numId w:val="54"/>
              </w:numPr>
              <w:autoSpaceDE w:val="0"/>
              <w:autoSpaceDN w:val="0"/>
              <w:adjustRightInd w:val="0"/>
              <w:spacing w:after="240" w:line="240" w:lineRule="auto"/>
              <w:ind w:left="954" w:hanging="180"/>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la suspensión de pagos del Contrato hasta que se solucione el incumplimiento a satisfacción del Cliente y MCC;</w:t>
            </w:r>
          </w:p>
          <w:p w14:paraId="76DCBA6F" w14:textId="77777777" w:rsidR="00087C96" w:rsidRPr="00087C96" w:rsidRDefault="00087C96" w:rsidP="00F526BB">
            <w:pPr>
              <w:numPr>
                <w:ilvl w:val="0"/>
                <w:numId w:val="54"/>
              </w:numPr>
              <w:autoSpaceDE w:val="0"/>
              <w:autoSpaceDN w:val="0"/>
              <w:adjustRightInd w:val="0"/>
              <w:spacing w:after="240" w:line="240" w:lineRule="auto"/>
              <w:ind w:left="965" w:hanging="187"/>
              <w:jc w:val="both"/>
              <w:rPr>
                <w:rFonts w:ascii="Times New Roman" w:eastAsia="Times New Roman" w:hAnsi="Times New Roman" w:cs="Times New Roman"/>
                <w:bCs/>
                <w:color w:val="000000"/>
                <w:sz w:val="24"/>
                <w:szCs w:val="20"/>
              </w:rPr>
            </w:pPr>
            <w:r>
              <w:rPr>
                <w:rFonts w:ascii="Times New Roman" w:hAnsi="Times New Roman"/>
                <w:color w:val="000000"/>
                <w:sz w:val="24"/>
                <w:szCs w:val="20"/>
              </w:rPr>
              <w:t xml:space="preserve">la pérdida del pago de incentivos, según el plan de incentivos estipulado en el Contrato, si los hubiere, por el período de desempeño en el cual el Cliente o MCC determinen que el incumplimiento permanece sin ser resuelto; </w:t>
            </w:r>
          </w:p>
          <w:p w14:paraId="76DCBA70" w14:textId="7C3B1235" w:rsidR="00CF3B90" w:rsidRPr="00CF3B90" w:rsidRDefault="00087C96" w:rsidP="00F526BB">
            <w:pPr>
              <w:numPr>
                <w:ilvl w:val="0"/>
                <w:numId w:val="54"/>
              </w:numPr>
              <w:autoSpaceDE w:val="0"/>
              <w:autoSpaceDN w:val="0"/>
              <w:adjustRightInd w:val="0"/>
              <w:spacing w:after="240" w:line="240" w:lineRule="auto"/>
              <w:ind w:left="965" w:hanging="187"/>
              <w:jc w:val="both"/>
              <w:rPr>
                <w:rFonts w:ascii="Times New Roman" w:eastAsia="Times New Roman" w:hAnsi="Times New Roman" w:cs="Times New Roman"/>
                <w:b/>
                <w:sz w:val="24"/>
                <w:szCs w:val="20"/>
              </w:rPr>
            </w:pPr>
            <w:r>
              <w:rPr>
                <w:rFonts w:ascii="Times New Roman" w:hAnsi="Times New Roman"/>
                <w:sz w:val="24"/>
                <w:szCs w:val="20"/>
              </w:rPr>
              <w:t xml:space="preserve">que el Cliente o MCC procuren sanciones contra el Contratista y cualquier Subcontratista, proveedor u otra </w:t>
            </w:r>
            <w:r>
              <w:rPr>
                <w:rFonts w:ascii="Times New Roman" w:hAnsi="Times New Roman"/>
                <w:sz w:val="24"/>
                <w:szCs w:val="20"/>
              </w:rPr>
              <w:lastRenderedPageBreak/>
              <w:t xml:space="preserve">parte involucrada, incluyendo la declaración de que el Contratista, Subcontratista, proveedor u otra parte no es elegible, ya sea indefinidamente o por un período de tiempo determinado, para que se le adjudique cualquier contrato financiado por </w:t>
            </w:r>
            <w:r w:rsidR="004D4471">
              <w:rPr>
                <w:rFonts w:ascii="Times New Roman" w:hAnsi="Times New Roman"/>
                <w:sz w:val="24"/>
                <w:szCs w:val="20"/>
              </w:rPr>
              <w:t>MCC;</w:t>
            </w:r>
            <w:r>
              <w:rPr>
                <w:rFonts w:ascii="Times New Roman" w:hAnsi="Times New Roman"/>
                <w:sz w:val="24"/>
                <w:szCs w:val="20"/>
              </w:rPr>
              <w:t xml:space="preserve"> y  </w:t>
            </w:r>
            <w:r>
              <w:rPr>
                <w:rFonts w:ascii="Times New Roman" w:hAnsi="Times New Roman"/>
                <w:color w:val="000000"/>
                <w:sz w:val="24"/>
                <w:szCs w:val="20"/>
              </w:rPr>
              <w:t xml:space="preserve"> </w:t>
            </w:r>
          </w:p>
          <w:p w14:paraId="76DCBA71" w14:textId="77777777" w:rsidR="00087C96" w:rsidRPr="00406EC6" w:rsidRDefault="00087C96" w:rsidP="00F526BB">
            <w:pPr>
              <w:numPr>
                <w:ilvl w:val="0"/>
                <w:numId w:val="54"/>
              </w:numPr>
              <w:autoSpaceDE w:val="0"/>
              <w:autoSpaceDN w:val="0"/>
              <w:adjustRightInd w:val="0"/>
              <w:spacing w:after="0" w:line="240" w:lineRule="auto"/>
              <w:ind w:left="954" w:hanging="180"/>
              <w:jc w:val="both"/>
              <w:rPr>
                <w:rFonts w:ascii="Times New Roman" w:eastAsia="Times New Roman" w:hAnsi="Times New Roman" w:cs="Times New Roman"/>
                <w:sz w:val="24"/>
                <w:szCs w:val="20"/>
              </w:rPr>
            </w:pPr>
            <w:r>
              <w:rPr>
                <w:rFonts w:ascii="Times New Roman" w:hAnsi="Times New Roman"/>
                <w:sz w:val="24"/>
                <w:szCs w:val="20"/>
              </w:rPr>
              <w:t>cesación por parte del Cliente o MCC del empleo del Contratista según el Contrato y expulsarlo del Sitio, en cuyo caso las estipulaciones de la Cláusula 15 [</w:t>
            </w:r>
            <w:r>
              <w:rPr>
                <w:rFonts w:ascii="Times New Roman" w:hAnsi="Times New Roman"/>
                <w:i/>
                <w:iCs/>
                <w:sz w:val="24"/>
                <w:szCs w:val="20"/>
              </w:rPr>
              <w:t>Cesación por parte del Cliente</w:t>
            </w:r>
            <w:r>
              <w:rPr>
                <w:rFonts w:ascii="Times New Roman" w:hAnsi="Times New Roman"/>
                <w:sz w:val="24"/>
                <w:szCs w:val="20"/>
              </w:rPr>
              <w:t>] deberán aplicar tal como si dicha expulsión se hubiera realizado en virtud de la Sub-Cláusula 15.2 (f)".</w:t>
            </w:r>
          </w:p>
          <w:p w14:paraId="76DCBA7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78" w14:textId="77777777" w:rsidTr="003B185E">
        <w:trPr>
          <w:trHeight w:val="270"/>
        </w:trPr>
        <w:tc>
          <w:tcPr>
            <w:tcW w:w="2700" w:type="dxa"/>
          </w:tcPr>
          <w:p w14:paraId="76DCBA74"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hAnsi="Times New Roman"/>
                <w:b/>
                <w:sz w:val="24"/>
                <w:szCs w:val="20"/>
              </w:rPr>
              <w:lastRenderedPageBreak/>
              <w:t>Sub-Cláusula 6.17 Prohibición de Acoso Sexual</w:t>
            </w:r>
          </w:p>
        </w:tc>
        <w:tc>
          <w:tcPr>
            <w:tcW w:w="6660" w:type="dxa"/>
          </w:tcPr>
          <w:p w14:paraId="76DCBA7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Agregar la siguiente Sub-Cláusula 6.17: </w:t>
            </w:r>
          </w:p>
          <w:p w14:paraId="76DCBA7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w:t>
            </w:r>
          </w:p>
          <w:p w14:paraId="76DCBA7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“El Contratista deberá implementar una política que prohíba el acoso sexual, incluyendo un plan de remisión e informe de incidentes, en forma y contenido satisfactorio para el Cliente y MCC.  "El Contratista deberá ser responsable de garantizar que todo el personal del Subcontratista y del Contratista comprenda y opere de acuerdo con los principios y requisitos de la política.</w:t>
            </w:r>
          </w:p>
        </w:tc>
      </w:tr>
      <w:tr w:rsidR="00F346BB" w:rsidRPr="00087C96" w14:paraId="4A24AF99" w14:textId="77777777" w:rsidTr="003B185E">
        <w:trPr>
          <w:trHeight w:val="270"/>
        </w:trPr>
        <w:tc>
          <w:tcPr>
            <w:tcW w:w="2700" w:type="dxa"/>
          </w:tcPr>
          <w:p w14:paraId="76C28D1F" w14:textId="77777777" w:rsidR="00F346BB" w:rsidRPr="00F346BB" w:rsidRDefault="00F346BB" w:rsidP="00F346BB">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hAnsi="Times New Roman"/>
                <w:b/>
                <w:sz w:val="24"/>
                <w:szCs w:val="20"/>
              </w:rPr>
              <w:t>Sub-Cláusula 6.18</w:t>
            </w:r>
          </w:p>
          <w:p w14:paraId="181E6D7A" w14:textId="20ACDBD8" w:rsidR="00F346BB" w:rsidRPr="003B185E" w:rsidRDefault="00F346BB" w:rsidP="00F346BB">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hAnsi="Times New Roman"/>
                <w:b/>
                <w:sz w:val="24"/>
                <w:szCs w:val="20"/>
              </w:rPr>
              <w:t>No Discriminación e Igualdad de Oportunidades</w:t>
            </w:r>
          </w:p>
        </w:tc>
        <w:tc>
          <w:tcPr>
            <w:tcW w:w="6660" w:type="dxa"/>
          </w:tcPr>
          <w:p w14:paraId="02E999E0" w14:textId="77777777"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Agregar la siguiente Sub-Cláusula 6.18:</w:t>
            </w:r>
          </w:p>
          <w:p w14:paraId="56C0CB77" w14:textId="77777777"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BF3B451" w14:textId="7EBB09AB" w:rsid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"El Contratista no deberá tomar decisiones de contratación en función de características personales no relacionadas con los requisitos inherentes al trabajo. Las características personales incluyen sexo, raza, nacionalidad, grupo étnico, origen social y aborigen, religión o credo, discapacidad, edad, orientación sexual e identidad de género. El Contratista deberá fundamentar las relaciones contractuales en el principio de igualdad de oportunidades y de trato justo y que no deberá discriminar en relación con los distintos aspectos de la relación laboral, incluido el reclutamiento y la contratación, la compensación (incluyendo salarios y beneficios), las condiciones laborales y los términos de contratación, el acceso a capacitaciones, los ascensos, la cesación de la relación laboral o jubilación y la disciplina. En los países donde las leyes laborales relevantes establecen requisitos adicionales con respecto a la no discriminación en el empleo, el Contratista deberá cumplir con dichas leyes además de lo anterior. Cuando las leyes laborales pertinentes no se expresan sobre la no discriminación en el empleo, el Contratista deberá garantizar el cumplimiento de los requisitos de la presente Sub-Cláusula mediante la implementación de una política en forma y sustancia satisfactoria para el Cliente y para MCC. No se considerará discriminación la adopción de medidas especiales de protección o asistencia para remediar casos previos de discriminación ni la </w:t>
            </w:r>
            <w:r>
              <w:rPr>
                <w:rFonts w:ascii="Times New Roman" w:hAnsi="Times New Roman"/>
                <w:bCs/>
                <w:color w:val="000000"/>
                <w:sz w:val="24"/>
                <w:szCs w:val="20"/>
              </w:rPr>
              <w:lastRenderedPageBreak/>
              <w:t>selección de personal para un trabajo específico en función de los requisitos inherentes del trabajo".</w:t>
            </w:r>
          </w:p>
          <w:p w14:paraId="625AA2CE" w14:textId="3D4A6AB3" w:rsidR="00BF6BE4" w:rsidRPr="00087C96" w:rsidRDefault="00BF6BE4"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F346BB" w:rsidRPr="00087C96" w14:paraId="615A6266" w14:textId="77777777" w:rsidTr="003B185E">
        <w:trPr>
          <w:trHeight w:val="270"/>
        </w:trPr>
        <w:tc>
          <w:tcPr>
            <w:tcW w:w="2700" w:type="dxa"/>
          </w:tcPr>
          <w:p w14:paraId="5ADC4900" w14:textId="77777777" w:rsidR="00F346BB" w:rsidRDefault="00F346BB" w:rsidP="00F346BB">
            <w:pPr>
              <w:autoSpaceDE w:val="0"/>
              <w:autoSpaceDN w:val="0"/>
              <w:adjustRightInd w:val="0"/>
              <w:spacing w:after="0" w:line="240" w:lineRule="auto"/>
              <w:rPr>
                <w:rFonts w:ascii="Times New Roman" w:eastAsia="Times New Roman" w:hAnsi="Times New Roman"/>
                <w:b/>
                <w:sz w:val="24"/>
                <w:szCs w:val="20"/>
              </w:rPr>
            </w:pPr>
            <w:r>
              <w:rPr>
                <w:rFonts w:ascii="Times New Roman" w:hAnsi="Times New Roman"/>
                <w:b/>
                <w:sz w:val="24"/>
                <w:szCs w:val="20"/>
              </w:rPr>
              <w:lastRenderedPageBreak/>
              <w:t>Sub-Cláusula 6.19</w:t>
            </w:r>
          </w:p>
          <w:p w14:paraId="25174BD5" w14:textId="4FE97CCF" w:rsidR="00F346BB" w:rsidRPr="00DA4CBE" w:rsidRDefault="00F346BB" w:rsidP="00F346BB">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hAnsi="Times New Roman"/>
                <w:b/>
                <w:sz w:val="24"/>
                <w:szCs w:val="20"/>
              </w:rPr>
              <w:t>Mecanismo de Reparación de Agravio para el Personal del Contratista y Subcontratista</w:t>
            </w:r>
          </w:p>
        </w:tc>
        <w:tc>
          <w:tcPr>
            <w:tcW w:w="6660" w:type="dxa"/>
          </w:tcPr>
          <w:p w14:paraId="700E5675" w14:textId="77777777"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Agregar la siguiente Sub-Cláusula 6.19:</w:t>
            </w:r>
          </w:p>
          <w:p w14:paraId="7117B146" w14:textId="77777777"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9C4E38E" w14:textId="686ED6DC" w:rsidR="00F346BB" w:rsidRPr="00087C96" w:rsidRDefault="00F346BB" w:rsidP="001A7C7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El Contratista deberá establecer un mecanismo de reparación de agravio para el Personal del Contratista, incluyendo el personal del Subcontratista, si no existe un mecanismo de reparación de agravio del Subcontratista separado, para abordar las inquietudes en el lugar de trabajo. El Contratista deberá informar a su Personal del mecanismo de reparación de agravio en el momento de la contratación y, lo hará fácilmente accesible para ellos. El mecanismo debe involucrar un nivel apropiado de administración y abordar las inquietudes con prontitud, utilizando un proceso comprensible y transparente que ofrezca información oportuna a los interesados, sin ninguna retribución al Personal por iniciar o participar en una queja bajo dicho mecanismo. El mecanismo también deberá permitir que las quejas anónimas sean presentadas y atendidas. El mecanismo no debe impedir el acceso a otros recursos judiciales o administrativos que puedan estar disponibles en virtud de la ley aplicable, o a través de los procedimientos de arbitraje existentes, o sustituir los mecanismos de reparación de agravio provistos a través de acuerdos colectivos".</w:t>
            </w:r>
          </w:p>
        </w:tc>
      </w:tr>
    </w:tbl>
    <w:p w14:paraId="76DCBA79"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7A" w14:textId="77777777" w:rsidR="00087C96" w:rsidRPr="00087C96" w:rsidRDefault="00087C96" w:rsidP="00716045">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Pr>
          <w:rFonts w:ascii="Times New Roman" w:hAnsi="Times New Roman"/>
          <w:b/>
          <w:bCs/>
          <w:color w:val="000000"/>
          <w:sz w:val="24"/>
          <w:szCs w:val="20"/>
        </w:rPr>
        <w:t>7.  Planta, Materiales y Mano de Obra</w:t>
      </w:r>
    </w:p>
    <w:p w14:paraId="76DCBA7B"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6"/>
        <w:gridCol w:w="6696"/>
      </w:tblGrid>
      <w:tr w:rsidR="00087C96" w:rsidRPr="00087C96" w14:paraId="76DCBA83" w14:textId="77777777" w:rsidTr="00087C96">
        <w:trPr>
          <w:trHeight w:val="270"/>
        </w:trPr>
        <w:tc>
          <w:tcPr>
            <w:tcW w:w="2646" w:type="dxa"/>
          </w:tcPr>
          <w:p w14:paraId="76DCBA7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7.7</w:t>
            </w:r>
          </w:p>
          <w:p w14:paraId="76DCBA7D"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Propiedad de Planta y Materiales</w:t>
            </w:r>
          </w:p>
        </w:tc>
        <w:tc>
          <w:tcPr>
            <w:tcW w:w="6696" w:type="dxa"/>
          </w:tcPr>
          <w:p w14:paraId="76DCBA7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7.7 al reemplazar los Subpárrafos (a) y (b) con lo siguiente:</w:t>
            </w:r>
          </w:p>
          <w:p w14:paraId="76DCBA7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80" w14:textId="1FAFC5E9"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w:t>
            </w:r>
            <w:r w:rsidR="004D4471">
              <w:rPr>
                <w:rFonts w:ascii="Times New Roman" w:hAnsi="Times New Roman"/>
                <w:bCs/>
                <w:color w:val="000000"/>
                <w:sz w:val="24"/>
                <w:szCs w:val="20"/>
              </w:rPr>
              <w:t>a) cuando</w:t>
            </w:r>
            <w:r>
              <w:rPr>
                <w:rFonts w:ascii="Times New Roman" w:hAnsi="Times New Roman"/>
                <w:bCs/>
                <w:color w:val="000000"/>
                <w:sz w:val="24"/>
                <w:szCs w:val="20"/>
              </w:rPr>
              <w:t xml:space="preserve"> se incorpora a las Obras;</w:t>
            </w:r>
          </w:p>
          <w:p w14:paraId="76DCBA8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82"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(b) cuando se paga al Contratista el valor correspondiente de la Planta y los Materiales según la Sub-Cláusula 8.10 [</w:t>
            </w:r>
            <w:r>
              <w:rPr>
                <w:rFonts w:ascii="Times New Roman" w:hAnsi="Times New Roman"/>
                <w:bCs/>
                <w:i/>
                <w:iCs/>
                <w:color w:val="000000"/>
                <w:sz w:val="24"/>
                <w:szCs w:val="20"/>
              </w:rPr>
              <w:t>Pago de Planta y Materiales en caso de Suspensión</w:t>
            </w:r>
            <w:r>
              <w:rPr>
                <w:rFonts w:ascii="Times New Roman" w:hAnsi="Times New Roman"/>
                <w:bCs/>
                <w:color w:val="000000"/>
                <w:sz w:val="24"/>
                <w:szCs w:val="20"/>
              </w:rPr>
              <w:t xml:space="preserve">] ". </w:t>
            </w:r>
          </w:p>
        </w:tc>
      </w:tr>
    </w:tbl>
    <w:p w14:paraId="76DCBA84" w14:textId="77777777" w:rsid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85" w14:textId="77777777" w:rsidR="00087C96" w:rsidRPr="00087C96" w:rsidRDefault="00087C96" w:rsidP="00A55F69">
      <w:pPr>
        <w:keepNext/>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0"/>
        </w:rPr>
      </w:pPr>
      <w:r>
        <w:rPr>
          <w:rFonts w:ascii="Times New Roman" w:hAnsi="Times New Roman"/>
          <w:b/>
          <w:bCs/>
          <w:color w:val="000000"/>
          <w:sz w:val="24"/>
          <w:szCs w:val="20"/>
        </w:rPr>
        <w:t>8.  Inicio, Demoras y Suspensión</w:t>
      </w:r>
    </w:p>
    <w:p w14:paraId="76DCBA86" w14:textId="77777777" w:rsidR="00087C96" w:rsidRPr="00087C96" w:rsidRDefault="00087C96" w:rsidP="003E1741">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A8C" w14:textId="77777777" w:rsidTr="00087C96">
        <w:trPr>
          <w:trHeight w:val="270"/>
        </w:trPr>
        <w:tc>
          <w:tcPr>
            <w:tcW w:w="2664" w:type="dxa"/>
          </w:tcPr>
          <w:p w14:paraId="76DCBA87" w14:textId="5FB0CB16"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Pr>
                <w:rFonts w:ascii="Times New Roman" w:hAnsi="Times New Roman"/>
                <w:b/>
                <w:bCs/>
                <w:color w:val="000000"/>
                <w:sz w:val="24"/>
                <w:szCs w:val="20"/>
              </w:rPr>
              <w:t xml:space="preserve">Sub-Cláusula </w:t>
            </w:r>
            <w:r w:rsidR="00124A2E">
              <w:rPr>
                <w:rFonts w:ascii="Times New Roman" w:hAnsi="Times New Roman"/>
                <w:b/>
                <w:bCs/>
                <w:color w:val="000000"/>
                <w:sz w:val="24"/>
                <w:szCs w:val="20"/>
              </w:rPr>
              <w:t>8.1</w:t>
            </w:r>
            <w:r w:rsidR="00124A2E">
              <w:rPr>
                <w:rFonts w:ascii="Times New Roman" w:hAnsi="Times New Roman"/>
                <w:bCs/>
                <w:color w:val="000000"/>
                <w:sz w:val="24"/>
                <w:szCs w:val="20"/>
              </w:rPr>
              <w:t xml:space="preserve"> </w:t>
            </w:r>
            <w:r w:rsidR="00124A2E" w:rsidRPr="00124A2E">
              <w:rPr>
                <w:rFonts w:ascii="Times New Roman" w:hAnsi="Times New Roman"/>
                <w:b/>
                <w:color w:val="000000"/>
                <w:sz w:val="24"/>
                <w:szCs w:val="20"/>
              </w:rPr>
              <w:t>Inicio</w:t>
            </w:r>
            <w:r>
              <w:rPr>
                <w:rFonts w:ascii="Times New Roman" w:hAnsi="Times New Roman"/>
                <w:b/>
                <w:bCs/>
                <w:color w:val="000000"/>
                <w:sz w:val="24"/>
                <w:szCs w:val="20"/>
              </w:rPr>
              <w:t xml:space="preserve"> de las Obras</w:t>
            </w:r>
          </w:p>
        </w:tc>
        <w:tc>
          <w:tcPr>
            <w:tcW w:w="6696" w:type="dxa"/>
          </w:tcPr>
          <w:p w14:paraId="76DCBA88"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459" w:name="_Toc350845064"/>
            <w:bookmarkStart w:id="460" w:name="_Toc350868512"/>
            <w:bookmarkStart w:id="461" w:name="_Toc351641550"/>
            <w:bookmarkStart w:id="462" w:name="_Toc360451809"/>
            <w:r>
              <w:rPr>
                <w:rFonts w:ascii="Times New Roman" w:hAnsi="Times New Roman"/>
                <w:sz w:val="24"/>
                <w:szCs w:val="24"/>
              </w:rPr>
              <w:t>Modificar la Sub-Cláusula 8.1 al insertar lo siguiente al final:</w:t>
            </w:r>
            <w:bookmarkEnd w:id="459"/>
            <w:bookmarkEnd w:id="460"/>
            <w:bookmarkEnd w:id="461"/>
            <w:bookmarkEnd w:id="462"/>
          </w:p>
          <w:p w14:paraId="76DCBA89"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76DCBA8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“Si el Contratista no moviliza todo el Equipo del Contratista y el Personal del Contratista al Sitio tal como se establece en el programa aprobado de conformidad con la Sub-Cláusula 8.3 [</w:t>
            </w:r>
            <w:r>
              <w:rPr>
                <w:rFonts w:ascii="Times New Roman" w:hAnsi="Times New Roman"/>
                <w:i/>
                <w:iCs/>
                <w:sz w:val="24"/>
              </w:rPr>
              <w:t>Programa</w:t>
            </w:r>
            <w:r>
              <w:rPr>
                <w:rFonts w:ascii="Times New Roman" w:hAnsi="Times New Roman"/>
                <w:sz w:val="24"/>
              </w:rPr>
              <w:t>], el Contratista deberá tener la obligación de aumentar la Garantía de Cumplimiento a una cantidad igual al dos por ciento del Precio del Contrato (según lo estimado en ese momento) ".</w:t>
            </w:r>
          </w:p>
          <w:p w14:paraId="76DCBA8B"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087C96" w14:paraId="76DCBA95" w14:textId="77777777" w:rsidTr="00087C96">
        <w:trPr>
          <w:trHeight w:val="270"/>
        </w:trPr>
        <w:tc>
          <w:tcPr>
            <w:tcW w:w="2664" w:type="dxa"/>
          </w:tcPr>
          <w:p w14:paraId="76DCBA8D" w14:textId="05C5B49A" w:rsidR="00087C96" w:rsidRPr="003B185E"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Sub-Cláusula 8.3</w:t>
            </w:r>
            <w:r>
              <w:rPr>
                <w:rFonts w:ascii="Times New Roman" w:hAnsi="Times New Roman"/>
                <w:bCs/>
                <w:color w:val="000000"/>
                <w:sz w:val="24"/>
                <w:szCs w:val="20"/>
              </w:rPr>
              <w:t xml:space="preserve"> </w:t>
            </w:r>
            <w:r>
              <w:rPr>
                <w:rFonts w:ascii="Times New Roman" w:hAnsi="Times New Roman"/>
                <w:b/>
                <w:bCs/>
                <w:color w:val="000000"/>
                <w:sz w:val="24"/>
                <w:szCs w:val="20"/>
              </w:rPr>
              <w:t>Programa</w:t>
            </w:r>
          </w:p>
          <w:p w14:paraId="76DCBA8E"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p>
        </w:tc>
        <w:tc>
          <w:tcPr>
            <w:tcW w:w="6696" w:type="dxa"/>
          </w:tcPr>
          <w:p w14:paraId="76DCBA8F"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463" w:name="_Toc350845065"/>
            <w:bookmarkStart w:id="464" w:name="_Toc350868513"/>
            <w:bookmarkStart w:id="465" w:name="_Toc351641551"/>
            <w:bookmarkStart w:id="466" w:name="_Toc360451810"/>
            <w:r>
              <w:rPr>
                <w:rFonts w:ascii="Times New Roman" w:hAnsi="Times New Roman"/>
                <w:sz w:val="24"/>
                <w:szCs w:val="24"/>
              </w:rPr>
              <w:t>Modificar la Sub-Cláusula 8.3 al insertar lo siguiente al final:</w:t>
            </w:r>
            <w:bookmarkEnd w:id="463"/>
            <w:bookmarkEnd w:id="464"/>
            <w:bookmarkEnd w:id="465"/>
            <w:bookmarkEnd w:id="466"/>
          </w:p>
          <w:p w14:paraId="76DCBA90"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76DCBA9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“Si el Contratista no presenta un programa revisado al Ingeniero dentro de los 28 días posteriores a la recepción del aviso de parte del Ingeniero de conformidad con esta Sub-Cláusula, el Contratista deberá tener la obligación de aumentar la Garantía de Cumplimiento en un monto igual a dos por ciento del Precio del Contrato (según lo estimado en ese momento).</w:t>
            </w:r>
          </w:p>
          <w:p w14:paraId="76DCBA9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76DCBA9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“En el caso de que el Contratista presente un programa revisado y el Ingeniero le de aviso al Contratista,  que indique el grado en que dicho programa revisado no cumple con el Contrato, todo de acuerdo con la presente Sub-Cláusula, y si el Contratista no presenta revisiones adicionales al  programa al Ingeniero dentro de los 14 días de recibir dicho aviso de parte del Ingeniero, el contratista deberá estar obligado a aumentar la Garantía de Cumplimiento en una cantidad igual al dos por ciento del Precio del Contrato (según lo estimado en ese momento) ".</w:t>
            </w:r>
          </w:p>
          <w:p w14:paraId="76DCBA94"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087C96" w14:paraId="76DCBA9C" w14:textId="77777777" w:rsidTr="00087C96">
        <w:trPr>
          <w:trHeight w:val="270"/>
        </w:trPr>
        <w:tc>
          <w:tcPr>
            <w:tcW w:w="2664" w:type="dxa"/>
          </w:tcPr>
          <w:p w14:paraId="76DCBA9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8.6</w:t>
            </w:r>
          </w:p>
          <w:p w14:paraId="76DCBA97"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Nivel de Avance</w:t>
            </w:r>
          </w:p>
        </w:tc>
        <w:tc>
          <w:tcPr>
            <w:tcW w:w="6696" w:type="dxa"/>
          </w:tcPr>
          <w:p w14:paraId="76DCBA98"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bookmarkStart w:id="467" w:name="_Toc350845066"/>
            <w:bookmarkStart w:id="468" w:name="_Toc350868514"/>
            <w:bookmarkStart w:id="469" w:name="_Toc351641552"/>
            <w:bookmarkStart w:id="470" w:name="_Toc360451811"/>
            <w:r>
              <w:rPr>
                <w:rFonts w:ascii="Times New Roman" w:hAnsi="Times New Roman"/>
                <w:sz w:val="24"/>
                <w:szCs w:val="24"/>
              </w:rPr>
              <w:t>Modificar la Sub-Cláusula 8.6 al insertar lo siguiente al final:</w:t>
            </w:r>
            <w:bookmarkEnd w:id="467"/>
            <w:bookmarkEnd w:id="468"/>
            <w:bookmarkEnd w:id="469"/>
            <w:bookmarkEnd w:id="470"/>
          </w:p>
          <w:p w14:paraId="76DCBA99"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p w14:paraId="76DCBA9A" w14:textId="77777777" w:rsidR="00087C96" w:rsidRPr="00087C96" w:rsidRDefault="00087C96" w:rsidP="00087C96">
            <w:pPr>
              <w:spacing w:after="0" w:line="240" w:lineRule="auto"/>
              <w:ind w:left="36"/>
              <w:jc w:val="both"/>
              <w:rPr>
                <w:rFonts w:ascii="Times New Roman" w:eastAsia="Times New Roman" w:hAnsi="Times New Roman" w:cs="Times New Roman"/>
                <w:sz w:val="24"/>
                <w:szCs w:val="20"/>
              </w:rPr>
            </w:pPr>
            <w:r>
              <w:rPr>
                <w:rFonts w:ascii="Times New Roman" w:hAnsi="Times New Roman"/>
                <w:sz w:val="24"/>
                <w:szCs w:val="20"/>
              </w:rPr>
              <w:t>“Los Costos Adicionales de los métodos revisados, incluyendo las medidas de aceleración, indicados por el Ingeniero para reducir los retrasos resultantes de las causas declaradas en la Sub-Cláusula 8.4 [</w:t>
            </w:r>
            <w:r>
              <w:rPr>
                <w:rFonts w:ascii="Times New Roman" w:hAnsi="Times New Roman"/>
                <w:i/>
                <w:iCs/>
                <w:sz w:val="24"/>
                <w:szCs w:val="20"/>
              </w:rPr>
              <w:t>Ampliación de Fecha de Finalización</w:t>
            </w:r>
            <w:r>
              <w:rPr>
                <w:rFonts w:ascii="Times New Roman" w:hAnsi="Times New Roman"/>
                <w:sz w:val="24"/>
                <w:szCs w:val="20"/>
              </w:rPr>
              <w:t>] serán pagados por el Cliente, sin generar, sin embargo, ningún otro beneficio de pago adicional para el Contratista ".</w:t>
            </w:r>
          </w:p>
          <w:p w14:paraId="76DCBA9B" w14:textId="77777777" w:rsidR="00087C96" w:rsidRPr="00087C96" w:rsidRDefault="00087C96" w:rsidP="00087C96">
            <w:pPr>
              <w:suppressAutoHyphens/>
              <w:spacing w:after="0" w:line="240" w:lineRule="auto"/>
              <w:ind w:left="1440" w:hanging="720"/>
              <w:jc w:val="both"/>
              <w:outlineLvl w:val="2"/>
              <w:rPr>
                <w:rFonts w:ascii="Times New Roman" w:eastAsia="Times New Roman" w:hAnsi="Times New Roman" w:cs="Times New Roman"/>
                <w:sz w:val="24"/>
                <w:szCs w:val="24"/>
              </w:rPr>
            </w:pPr>
          </w:p>
        </w:tc>
      </w:tr>
      <w:tr w:rsidR="00087C96" w:rsidRPr="00087C96" w14:paraId="76DCBAA2" w14:textId="77777777" w:rsidTr="00087C96">
        <w:trPr>
          <w:trHeight w:val="270"/>
        </w:trPr>
        <w:tc>
          <w:tcPr>
            <w:tcW w:w="2664" w:type="dxa"/>
          </w:tcPr>
          <w:p w14:paraId="76DCBA9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8.12</w:t>
            </w:r>
          </w:p>
          <w:p w14:paraId="76DCBA9E"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Reanudación de Trabajo</w:t>
            </w:r>
          </w:p>
        </w:tc>
        <w:tc>
          <w:tcPr>
            <w:tcW w:w="6696" w:type="dxa"/>
          </w:tcPr>
          <w:p w14:paraId="76DCBA9F" w14:textId="77777777" w:rsidR="00087C96" w:rsidRPr="00087C96" w:rsidRDefault="00087C96" w:rsidP="00087C96">
            <w:pPr>
              <w:suppressAutoHyphens/>
              <w:spacing w:before="120" w:after="0" w:line="240" w:lineRule="auto"/>
              <w:ind w:left="36"/>
              <w:jc w:val="both"/>
              <w:outlineLvl w:val="2"/>
              <w:rPr>
                <w:rFonts w:ascii="Times New Roman" w:eastAsia="Times New Roman" w:hAnsi="Times New Roman" w:cs="Times New Roman"/>
                <w:sz w:val="24"/>
                <w:szCs w:val="24"/>
              </w:rPr>
            </w:pPr>
            <w:bookmarkStart w:id="471" w:name="_Toc331008110"/>
            <w:bookmarkStart w:id="472" w:name="_Toc331027851"/>
            <w:bookmarkStart w:id="473" w:name="_Toc350845067"/>
            <w:bookmarkStart w:id="474" w:name="_Toc350868515"/>
            <w:bookmarkStart w:id="475" w:name="_Toc351641553"/>
            <w:bookmarkStart w:id="476" w:name="_Toc360451812"/>
            <w:r>
              <w:rPr>
                <w:rFonts w:ascii="Times New Roman" w:hAnsi="Times New Roman"/>
                <w:sz w:val="24"/>
                <w:szCs w:val="24"/>
              </w:rPr>
              <w:t>Modificar la Sub-Cláusula 8.12 al insertar lo siguiente al final:</w:t>
            </w:r>
            <w:bookmarkEnd w:id="471"/>
            <w:bookmarkEnd w:id="472"/>
            <w:bookmarkEnd w:id="473"/>
            <w:bookmarkEnd w:id="474"/>
            <w:bookmarkEnd w:id="475"/>
            <w:bookmarkEnd w:id="476"/>
          </w:p>
          <w:p w14:paraId="76DCBAA0" w14:textId="77777777" w:rsidR="00087C96" w:rsidRPr="00087C96" w:rsidRDefault="00087C96" w:rsidP="00087C96">
            <w:pPr>
              <w:spacing w:after="0" w:line="240" w:lineRule="auto"/>
              <w:ind w:left="36"/>
              <w:jc w:val="both"/>
              <w:rPr>
                <w:rFonts w:ascii="Times New Roman" w:eastAsia="Times New Roman" w:hAnsi="Times New Roman" w:cs="Times New Roman"/>
                <w:sz w:val="24"/>
                <w:szCs w:val="20"/>
              </w:rPr>
            </w:pPr>
          </w:p>
          <w:p w14:paraId="76DCBAA1" w14:textId="77777777" w:rsidR="00087C96" w:rsidRPr="00087C96" w:rsidRDefault="00087C96" w:rsidP="003A1010">
            <w:pPr>
              <w:spacing w:after="0" w:line="240" w:lineRule="auto"/>
              <w:ind w:left="36"/>
              <w:jc w:val="both"/>
              <w:rPr>
                <w:rFonts w:ascii="Times New Roman" w:eastAsia="Times New Roman" w:hAnsi="Times New Roman" w:cs="Times New Roman"/>
                <w:sz w:val="24"/>
                <w:szCs w:val="20"/>
              </w:rPr>
            </w:pPr>
            <w:r>
              <w:rPr>
                <w:rFonts w:ascii="Times New Roman" w:hAnsi="Times New Roman"/>
                <w:sz w:val="24"/>
                <w:szCs w:val="20"/>
              </w:rPr>
              <w:t>"Después de recibir de parte del Ingeniero una instrucción a tal efecto en virtud de la Cláusula 13 [</w:t>
            </w:r>
            <w:r>
              <w:rPr>
                <w:rFonts w:ascii="Times New Roman" w:hAnsi="Times New Roman"/>
                <w:i/>
                <w:iCs/>
                <w:sz w:val="24"/>
                <w:szCs w:val="20"/>
              </w:rPr>
              <w:t>Variaciones y Ajustes</w:t>
            </w:r>
            <w:r>
              <w:rPr>
                <w:rFonts w:ascii="Times New Roman" w:hAnsi="Times New Roman"/>
                <w:sz w:val="24"/>
                <w:szCs w:val="20"/>
              </w:rPr>
              <w:t>]".</w:t>
            </w:r>
          </w:p>
        </w:tc>
      </w:tr>
    </w:tbl>
    <w:p w14:paraId="76DCBAA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A4" w14:textId="77777777" w:rsidR="00087C96" w:rsidRPr="00087C96" w:rsidRDefault="00087C96" w:rsidP="00F36E6E">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11.  Responsabilidad por Defectos</w:t>
      </w:r>
    </w:p>
    <w:p w14:paraId="76DCBAA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AAB" w14:textId="77777777" w:rsidTr="00087C96">
        <w:trPr>
          <w:trHeight w:val="270"/>
        </w:trPr>
        <w:tc>
          <w:tcPr>
            <w:tcW w:w="2664" w:type="dxa"/>
          </w:tcPr>
          <w:p w14:paraId="76DCBAA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11.3</w:t>
            </w:r>
          </w:p>
          <w:p w14:paraId="76DCBAA7" w14:textId="77777777" w:rsidR="00087C96" w:rsidRPr="003B185E"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Ampliación del Período de Aviso de Defectos</w:t>
            </w:r>
          </w:p>
        </w:tc>
        <w:tc>
          <w:tcPr>
            <w:tcW w:w="6696" w:type="dxa"/>
          </w:tcPr>
          <w:p w14:paraId="76DCBAA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11.3 al insertar lo siguiente al final de la primera oración del primer párrafo:</w:t>
            </w:r>
          </w:p>
          <w:p w14:paraId="76DCBAA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AA"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"atribuible al Contratista".</w:t>
            </w:r>
          </w:p>
        </w:tc>
      </w:tr>
    </w:tbl>
    <w:p w14:paraId="76DCBAA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AD" w14:textId="77777777" w:rsidR="00087C96" w:rsidRPr="00087C96" w:rsidRDefault="00087C96" w:rsidP="00F36E6E">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12.  Medición y Evaluación</w:t>
      </w:r>
    </w:p>
    <w:p w14:paraId="76DCBAA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AB5" w14:textId="77777777" w:rsidTr="00087C96">
        <w:trPr>
          <w:trHeight w:val="270"/>
        </w:trPr>
        <w:tc>
          <w:tcPr>
            <w:tcW w:w="2664" w:type="dxa"/>
          </w:tcPr>
          <w:p w14:paraId="76DCBAA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12.1</w:t>
            </w:r>
          </w:p>
          <w:p w14:paraId="76DCBAB0"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gramStart"/>
            <w:r>
              <w:rPr>
                <w:rFonts w:ascii="Times New Roman" w:hAnsi="Times New Roman"/>
                <w:b/>
                <w:bCs/>
                <w:color w:val="000000"/>
                <w:sz w:val="24"/>
                <w:szCs w:val="20"/>
              </w:rPr>
              <w:t>Obras a Medir</w:t>
            </w:r>
            <w:proofErr w:type="gramEnd"/>
          </w:p>
        </w:tc>
        <w:tc>
          <w:tcPr>
            <w:tcW w:w="6696" w:type="dxa"/>
          </w:tcPr>
          <w:p w14:paraId="76DCBAB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12.1 al insertar lo siguiente al final de la primera oración del primer párrafo:</w:t>
            </w:r>
          </w:p>
          <w:p w14:paraId="76DCBAB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B3" w14:textId="77777777" w:rsidR="00087C96" w:rsidRPr="00087C96" w:rsidRDefault="00087C96" w:rsidP="00087C96">
            <w:pPr>
              <w:spacing w:before="60" w:after="60" w:line="240" w:lineRule="auto"/>
              <w:ind w:left="36"/>
              <w:jc w:val="both"/>
              <w:rPr>
                <w:rFonts w:ascii="Times New Roman" w:eastAsia="Times New Roman" w:hAnsi="Times New Roman" w:cs="Times New Roman"/>
                <w:sz w:val="24"/>
              </w:rPr>
            </w:pPr>
            <w:r>
              <w:rPr>
                <w:rFonts w:ascii="Times New Roman" w:hAnsi="Times New Roman"/>
                <w:sz w:val="24"/>
                <w:szCs w:val="24"/>
              </w:rPr>
              <w:lastRenderedPageBreak/>
              <w:t>“El Contratista deberá demostrar en cada solicitud en virtud de las Sub-Cláusulas 14.3 [</w:t>
            </w:r>
            <w:r>
              <w:rPr>
                <w:rFonts w:ascii="Times New Roman" w:hAnsi="Times New Roman"/>
                <w:i/>
                <w:iCs/>
                <w:sz w:val="24"/>
                <w:szCs w:val="24"/>
              </w:rPr>
              <w:t>Solicitud de Certificados de Pagos Provisionales</w:t>
            </w:r>
            <w:r>
              <w:rPr>
                <w:rFonts w:ascii="Times New Roman" w:hAnsi="Times New Roman"/>
                <w:sz w:val="24"/>
                <w:szCs w:val="24"/>
              </w:rPr>
              <w:t>], 14.10 [</w:t>
            </w:r>
            <w:r>
              <w:rPr>
                <w:rFonts w:ascii="Times New Roman" w:hAnsi="Times New Roman"/>
                <w:i/>
                <w:iCs/>
                <w:sz w:val="24"/>
                <w:szCs w:val="24"/>
              </w:rPr>
              <w:t>Declaración al Finalizar</w:t>
            </w:r>
            <w:r>
              <w:rPr>
                <w:rFonts w:ascii="Times New Roman" w:hAnsi="Times New Roman"/>
                <w:sz w:val="24"/>
                <w:szCs w:val="24"/>
              </w:rPr>
              <w:t>] y 14.11 [</w:t>
            </w:r>
            <w:r>
              <w:rPr>
                <w:rFonts w:ascii="Times New Roman" w:hAnsi="Times New Roman"/>
                <w:i/>
                <w:iCs/>
                <w:sz w:val="24"/>
                <w:szCs w:val="24"/>
              </w:rPr>
              <w:t>Solicitud de Certificado de Pago Final]</w:t>
            </w:r>
            <w:r>
              <w:rPr>
                <w:rFonts w:ascii="Times New Roman" w:hAnsi="Times New Roman"/>
                <w:sz w:val="24"/>
                <w:szCs w:val="24"/>
              </w:rPr>
              <w:t xml:space="preserve"> las cantidades y otros elementos que detallan las cantidades a las que se considera tener derecho según el Contrato". </w:t>
            </w:r>
          </w:p>
          <w:p w14:paraId="76DCBAB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BB" w14:textId="77777777" w:rsidTr="00087C96">
        <w:trPr>
          <w:trHeight w:val="270"/>
        </w:trPr>
        <w:tc>
          <w:tcPr>
            <w:tcW w:w="2664" w:type="dxa"/>
          </w:tcPr>
          <w:p w14:paraId="76DCBAB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B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12.1 al insertar lo siguiente al final de la segunda oración del párrafo final:</w:t>
            </w:r>
          </w:p>
          <w:p w14:paraId="76DCBAB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B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"y certificar el pago de la parte incuestionable".</w:t>
            </w:r>
          </w:p>
          <w:p w14:paraId="76DCBAB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C1" w14:textId="77777777" w:rsidTr="00087C96">
        <w:trPr>
          <w:trHeight w:val="270"/>
        </w:trPr>
        <w:tc>
          <w:tcPr>
            <w:tcW w:w="2664" w:type="dxa"/>
          </w:tcPr>
          <w:p w14:paraId="76DCBAB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12.3</w:t>
            </w:r>
          </w:p>
          <w:p w14:paraId="76DCBABD"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Evaluación</w:t>
            </w:r>
          </w:p>
        </w:tc>
        <w:tc>
          <w:tcPr>
            <w:tcW w:w="6696" w:type="dxa"/>
          </w:tcPr>
          <w:p w14:paraId="76DCBAB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12.3 al insertar lo siguiente al final de la primera oración del segundo párrafo:</w:t>
            </w:r>
          </w:p>
          <w:p w14:paraId="76DCBAB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C0" w14:textId="77777777" w:rsidR="00087C96" w:rsidRPr="00087C96" w:rsidRDefault="00087C96" w:rsidP="00087C96">
            <w:pPr>
              <w:spacing w:after="220" w:line="240" w:lineRule="auto"/>
              <w:ind w:hanging="18"/>
              <w:jc w:val="both"/>
              <w:rPr>
                <w:rFonts w:ascii="Times New Roman" w:eastAsia="Times New Roman" w:hAnsi="Times New Roman" w:cs="Times New Roman"/>
                <w:sz w:val="24"/>
              </w:rPr>
            </w:pPr>
            <w:r>
              <w:rPr>
                <w:rFonts w:ascii="Times New Roman" w:hAnsi="Times New Roman"/>
                <w:sz w:val="24"/>
                <w:szCs w:val="24"/>
              </w:rPr>
              <w:t>"Cualquier artículo de trabajo incluido en la Lista de Cantidades para el que no se especificó ninguna tarifa o precio, se deberá considerar como incluido en otras tarifas y precios en la Lista de Cantidades y no se pagará por separado".</w:t>
            </w:r>
          </w:p>
        </w:tc>
      </w:tr>
      <w:tr w:rsidR="00087C96" w:rsidRPr="00087C96" w14:paraId="76DCBAC4" w14:textId="77777777" w:rsidTr="00087C96">
        <w:trPr>
          <w:trHeight w:val="270"/>
        </w:trPr>
        <w:tc>
          <w:tcPr>
            <w:tcW w:w="2664" w:type="dxa"/>
          </w:tcPr>
          <w:p w14:paraId="76DCBAC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C3"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12.3 al reemplazar “10%” en (a) (i) con “25%” y reemplazar “0.01%” en (a) (</w:t>
            </w:r>
            <w:proofErr w:type="spellStart"/>
            <w:r>
              <w:rPr>
                <w:rFonts w:ascii="Times New Roman" w:hAnsi="Times New Roman"/>
                <w:bCs/>
                <w:color w:val="000000"/>
                <w:sz w:val="24"/>
                <w:szCs w:val="20"/>
              </w:rPr>
              <w:t>ii</w:t>
            </w:r>
            <w:proofErr w:type="spellEnd"/>
            <w:r>
              <w:rPr>
                <w:rFonts w:ascii="Times New Roman" w:hAnsi="Times New Roman"/>
                <w:bCs/>
                <w:color w:val="000000"/>
                <w:sz w:val="24"/>
                <w:szCs w:val="20"/>
              </w:rPr>
              <w:t>) con “0.25%”.</w:t>
            </w:r>
          </w:p>
        </w:tc>
      </w:tr>
    </w:tbl>
    <w:p w14:paraId="76DCBAC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C6" w14:textId="77777777" w:rsidR="00087C96" w:rsidRPr="00087C96" w:rsidRDefault="00A55F69" w:rsidP="00A55F69">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b/>
        <w:t>13.  Variaciones y Ajustes</w:t>
      </w:r>
    </w:p>
    <w:p w14:paraId="76DCBAC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ACE" w14:textId="77777777" w:rsidTr="00087C96">
        <w:trPr>
          <w:trHeight w:val="270"/>
        </w:trPr>
        <w:tc>
          <w:tcPr>
            <w:tcW w:w="2664" w:type="dxa"/>
          </w:tcPr>
          <w:p w14:paraId="76DCBAC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13.1</w:t>
            </w:r>
          </w:p>
          <w:p w14:paraId="76DCBAC9"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Derecho de Variación</w:t>
            </w:r>
          </w:p>
        </w:tc>
        <w:tc>
          <w:tcPr>
            <w:tcW w:w="6696" w:type="dxa"/>
          </w:tcPr>
          <w:p w14:paraId="76DCBAC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13.1 al insertar lo siguiente al final de la primera oración del segundo párrafo:</w:t>
            </w:r>
          </w:p>
          <w:p w14:paraId="76DCBAC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C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"O tal variación requiere un cambio importante en la secuencia o el progreso de las Obras".</w:t>
            </w:r>
          </w:p>
          <w:p w14:paraId="76DCBAC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D9" w14:textId="77777777" w:rsidTr="00087C96">
        <w:trPr>
          <w:trHeight w:val="270"/>
        </w:trPr>
        <w:tc>
          <w:tcPr>
            <w:tcW w:w="2664" w:type="dxa"/>
          </w:tcPr>
          <w:p w14:paraId="76DCBAC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13.7</w:t>
            </w:r>
          </w:p>
          <w:p w14:paraId="76DCBAD0"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Ajuste por Cambios en Legislación</w:t>
            </w:r>
          </w:p>
        </w:tc>
        <w:tc>
          <w:tcPr>
            <w:tcW w:w="6696" w:type="dxa"/>
          </w:tcPr>
          <w:p w14:paraId="76DCBAD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13.7 al agregar lo siguiente al final del primer párrafo:</w:t>
            </w:r>
          </w:p>
          <w:p w14:paraId="76DCBAD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3" w14:textId="40184543"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w:t>
            </w:r>
            <w:r w:rsidR="00FA785F">
              <w:rPr>
                <w:rFonts w:ascii="Times New Roman" w:hAnsi="Times New Roman"/>
                <w:bCs/>
                <w:color w:val="000000"/>
                <w:sz w:val="24"/>
                <w:szCs w:val="20"/>
              </w:rPr>
              <w:t>a condición de que</w:t>
            </w:r>
            <w:r>
              <w:rPr>
                <w:rFonts w:ascii="Times New Roman" w:hAnsi="Times New Roman"/>
                <w:bCs/>
                <w:color w:val="000000"/>
                <w:sz w:val="24"/>
                <w:szCs w:val="20"/>
              </w:rPr>
              <w:t xml:space="preserve"> no se realice dicho ajuste a causa de cualquier cambio en las Leyes del País relacionadas con los impuestos, tal como dicho término se define y utiliza en la Sub-Cláusula 21".</w:t>
            </w:r>
          </w:p>
          <w:p w14:paraId="76DCBAD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13.7 al agregar lo siguiente al final:</w:t>
            </w:r>
          </w:p>
          <w:p w14:paraId="76DCBAD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xml:space="preserve">“No obstante lo anterior, el Contratista no deberá tener derecho a dicha ampliación de tiempo si ya se ha tenido en cuenta para determinar una ampliación, y dicho Costo no se deberá pagar por separado si el mismo ya se ha tenido en cuenta en la indexación de cualquier entrada a la tabla de datos de ajuste de acuerdo con las </w:t>
            </w:r>
            <w:r>
              <w:rPr>
                <w:rFonts w:ascii="Times New Roman" w:hAnsi="Times New Roman"/>
                <w:sz w:val="24"/>
                <w:szCs w:val="20"/>
              </w:rPr>
              <w:lastRenderedPageBreak/>
              <w:t>estipulaciones de la Sub-Cláusula 13.8 [</w:t>
            </w:r>
            <w:r>
              <w:rPr>
                <w:rFonts w:ascii="Times New Roman" w:hAnsi="Times New Roman"/>
                <w:i/>
                <w:iCs/>
                <w:sz w:val="24"/>
                <w:szCs w:val="20"/>
              </w:rPr>
              <w:t>Ajuste por Cambios en Costos</w:t>
            </w:r>
            <w:r>
              <w:rPr>
                <w:rFonts w:ascii="Times New Roman" w:hAnsi="Times New Roman"/>
                <w:sz w:val="24"/>
                <w:szCs w:val="20"/>
              </w:rPr>
              <w:t>] ".</w:t>
            </w:r>
          </w:p>
          <w:p w14:paraId="76DCBAD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DF" w14:textId="77777777" w:rsidTr="00087C96">
        <w:trPr>
          <w:trHeight w:val="270"/>
        </w:trPr>
        <w:tc>
          <w:tcPr>
            <w:tcW w:w="2664" w:type="dxa"/>
          </w:tcPr>
          <w:p w14:paraId="76DCBAD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Sub-Cláusula 13.8</w:t>
            </w:r>
          </w:p>
          <w:p w14:paraId="76DCBADB"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Ajustes por Cambios en Costos</w:t>
            </w:r>
          </w:p>
        </w:tc>
        <w:tc>
          <w:tcPr>
            <w:tcW w:w="6696" w:type="dxa"/>
          </w:tcPr>
          <w:p w14:paraId="76DCBAD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13.8 al insertar lo siguiente después de la primera oración del segundo párrafo:</w:t>
            </w:r>
          </w:p>
          <w:p w14:paraId="76DCBAD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E"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"El ajuste se deberá realizar por primera vez y con la frecuencia que se indica en el Anexo a la Oferta".</w:t>
            </w:r>
          </w:p>
        </w:tc>
      </w:tr>
    </w:tbl>
    <w:p w14:paraId="76DCBAE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E1" w14:textId="77777777" w:rsidR="00087C96" w:rsidRPr="00087C96" w:rsidRDefault="005E6A3A" w:rsidP="005E6A3A">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b/>
        <w:t>14.  Precio del Contrato y Ajustes</w:t>
      </w:r>
    </w:p>
    <w:p w14:paraId="76DCBAE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AE7" w14:textId="77777777" w:rsidTr="00087C96">
        <w:trPr>
          <w:trHeight w:val="270"/>
        </w:trPr>
        <w:tc>
          <w:tcPr>
            <w:tcW w:w="2664" w:type="dxa"/>
          </w:tcPr>
          <w:p w14:paraId="76DCBAE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14.1</w:t>
            </w:r>
          </w:p>
          <w:p w14:paraId="76DCBAE4"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El Precio del Contrato</w:t>
            </w:r>
          </w:p>
        </w:tc>
        <w:tc>
          <w:tcPr>
            <w:tcW w:w="6696" w:type="dxa"/>
          </w:tcPr>
          <w:p w14:paraId="76DCBAE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Subpárrafo (b) de la Sub-Cláusula 14.1 al eliminar la frase “excepto como se establece en la Sub-Cláusula 13.7 [</w:t>
            </w:r>
            <w:r>
              <w:rPr>
                <w:rFonts w:ascii="Times New Roman" w:hAnsi="Times New Roman"/>
                <w:bCs/>
                <w:i/>
                <w:iCs/>
                <w:color w:val="000000"/>
                <w:sz w:val="24"/>
                <w:szCs w:val="20"/>
              </w:rPr>
              <w:t>Ajuste por Cambios en Legislación</w:t>
            </w:r>
            <w:r>
              <w:rPr>
                <w:rFonts w:ascii="Times New Roman" w:hAnsi="Times New Roman"/>
                <w:bCs/>
                <w:color w:val="000000"/>
                <w:sz w:val="24"/>
                <w:szCs w:val="20"/>
              </w:rPr>
              <w:t>]”.</w:t>
            </w:r>
          </w:p>
          <w:p w14:paraId="76DCBAE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F4" w14:textId="77777777" w:rsidTr="00087C96">
        <w:trPr>
          <w:trHeight w:val="270"/>
        </w:trPr>
        <w:tc>
          <w:tcPr>
            <w:tcW w:w="2664" w:type="dxa"/>
          </w:tcPr>
          <w:p w14:paraId="76DCBAE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14.2</w:t>
            </w:r>
          </w:p>
          <w:p w14:paraId="76DCBAE9"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Pago por Adelantado</w:t>
            </w:r>
          </w:p>
        </w:tc>
        <w:tc>
          <w:tcPr>
            <w:tcW w:w="6696" w:type="dxa"/>
          </w:tcPr>
          <w:p w14:paraId="76DCBAEC"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477" w:name="_Toc331008112"/>
            <w:bookmarkStart w:id="478" w:name="_Toc331027853"/>
            <w:bookmarkStart w:id="479" w:name="_Toc350845069"/>
            <w:bookmarkStart w:id="480" w:name="_Toc350868517"/>
            <w:bookmarkStart w:id="481" w:name="_Toc351641555"/>
            <w:bookmarkStart w:id="482" w:name="_Toc360451814"/>
            <w:r>
              <w:rPr>
                <w:rFonts w:ascii="Times New Roman" w:hAnsi="Times New Roman"/>
                <w:sz w:val="24"/>
                <w:szCs w:val="24"/>
              </w:rPr>
              <w:t>Modificar la Sub-Cláusula 14.2 al reemplazar el quinto párrafo con lo siguiente:</w:t>
            </w:r>
            <w:bookmarkEnd w:id="477"/>
            <w:bookmarkEnd w:id="478"/>
            <w:bookmarkEnd w:id="479"/>
            <w:bookmarkEnd w:id="480"/>
            <w:bookmarkEnd w:id="481"/>
            <w:bookmarkEnd w:id="482"/>
            <w:r>
              <w:rPr>
                <w:rFonts w:ascii="Times New Roman" w:hAnsi="Times New Roman"/>
                <w:sz w:val="24"/>
                <w:szCs w:val="24"/>
              </w:rPr>
              <w:t xml:space="preserve"> </w:t>
            </w:r>
          </w:p>
          <w:p w14:paraId="76DCBAED" w14:textId="77777777" w:rsidR="00087C96" w:rsidRPr="00087C96"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76DCBAEE" w14:textId="77777777" w:rsidR="00087C96" w:rsidRPr="00087C96"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r>
              <w:rPr>
                <w:rFonts w:ascii="Times New Roman" w:hAnsi="Times New Roman"/>
                <w:sz w:val="24"/>
                <w:szCs w:val="20"/>
              </w:rPr>
              <w:t>"Salvo que se indique lo contrario en el Anexo a la Oferta, el pago anticipado se deberá pagar mediante deducciones porcentuales de los pagos provisionales certificados por el Ingeniero de acuerdo con la Sub-Cláusula 14.6 [</w:t>
            </w:r>
            <w:r>
              <w:rPr>
                <w:rFonts w:ascii="Times New Roman" w:hAnsi="Times New Roman"/>
                <w:i/>
                <w:iCs/>
                <w:sz w:val="24"/>
                <w:szCs w:val="20"/>
              </w:rPr>
              <w:t>Emisión de Certificados de Pagos Provisionales</w:t>
            </w:r>
            <w:r>
              <w:rPr>
                <w:rFonts w:ascii="Times New Roman" w:hAnsi="Times New Roman"/>
                <w:sz w:val="24"/>
                <w:szCs w:val="20"/>
              </w:rPr>
              <w:t>], tal como se indica a continuación:</w:t>
            </w:r>
          </w:p>
          <w:p w14:paraId="76DCBAEF" w14:textId="77777777" w:rsidR="00087C96" w:rsidRPr="00087C96"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76DCBAF0" w14:textId="77777777" w:rsidR="00087C96" w:rsidRPr="00087C96" w:rsidRDefault="00087C96" w:rsidP="00F526BB">
            <w:pPr>
              <w:keepNext/>
              <w:numPr>
                <w:ilvl w:val="0"/>
                <w:numId w:val="48"/>
              </w:numPr>
              <w:suppressAutoHyphens/>
              <w:spacing w:after="0" w:line="240" w:lineRule="auto"/>
              <w:ind w:left="36" w:right="-72" w:firstLine="0"/>
              <w:jc w:val="both"/>
              <w:rPr>
                <w:rFonts w:ascii="Times New Roman" w:eastAsia="Times New Roman" w:hAnsi="Times New Roman" w:cs="Times New Roman"/>
                <w:sz w:val="24"/>
                <w:szCs w:val="20"/>
              </w:rPr>
            </w:pPr>
            <w:r>
              <w:rPr>
                <w:rFonts w:ascii="Times New Roman" w:hAnsi="Times New Roman"/>
                <w:sz w:val="24"/>
                <w:szCs w:val="20"/>
              </w:rPr>
              <w:t xml:space="preserve">las deducciones deberán comenzar en el próximo Certificado de Pago Provisional después del cual el total de todos los pagos provisionales (excluyendo el pago por adelantado y las deducciones y reembolsos de retención) certificados al Contratista hayan alcanzado el porcentaje de la Cantidad del Contrato Aceptado estipulado en el Anexo a la Oferta menos los Totales Provisionales; y  </w:t>
            </w:r>
          </w:p>
          <w:p w14:paraId="76DCBAF1" w14:textId="77777777" w:rsidR="00087C96" w:rsidRPr="00087C96" w:rsidRDefault="00087C96" w:rsidP="00CF3B90">
            <w:pPr>
              <w:keepNext/>
              <w:suppressAutoHyphens/>
              <w:spacing w:after="0" w:line="240" w:lineRule="auto"/>
              <w:ind w:left="36" w:right="-72"/>
              <w:jc w:val="both"/>
              <w:rPr>
                <w:rFonts w:ascii="Times New Roman" w:eastAsia="Times New Roman" w:hAnsi="Times New Roman" w:cs="Times New Roman"/>
                <w:sz w:val="24"/>
                <w:szCs w:val="20"/>
              </w:rPr>
            </w:pPr>
          </w:p>
          <w:p w14:paraId="76DCBAF2" w14:textId="77777777" w:rsidR="00087C96" w:rsidRPr="00087C96" w:rsidRDefault="00087C96" w:rsidP="00F526BB">
            <w:pPr>
              <w:keepNext/>
              <w:numPr>
                <w:ilvl w:val="0"/>
                <w:numId w:val="48"/>
              </w:numPr>
              <w:suppressAutoHyphens/>
              <w:spacing w:after="0" w:line="240" w:lineRule="auto"/>
              <w:ind w:left="36" w:right="-72" w:firstLine="0"/>
              <w:jc w:val="both"/>
              <w:rPr>
                <w:rFonts w:ascii="Times New Roman" w:eastAsia="Times New Roman" w:hAnsi="Times New Roman" w:cs="Times New Roman"/>
                <w:sz w:val="24"/>
                <w:szCs w:val="20"/>
              </w:rPr>
            </w:pPr>
            <w:r>
              <w:rPr>
                <w:rFonts w:ascii="Times New Roman" w:hAnsi="Times New Roman"/>
                <w:sz w:val="24"/>
                <w:szCs w:val="20"/>
              </w:rPr>
              <w:t xml:space="preserve">las deducciones se deberán realizar a la tasa de amortización indicada en el Anexo a la Oferta por la cantidad de cada Certificado de Pago Provisional (excluyendo el pago por adelantado y las deducciones por sus reembolsos, así como las deducciones por retención de dinero) en las monedas y proporciones del pago por adelantado hasta que la cantidad en que se haya pagado el pago por adelantado; siempre que el pago por adelantado se reembolse por completo antes del tiempo en que el porcentaje de la Cantidad del Contrato Aceptado menos los Totales Provisionales estipuladas en el Anexo a la Oferta hayan sido certificados para el pago ". </w:t>
            </w:r>
          </w:p>
          <w:p w14:paraId="76DCBAF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FA" w14:textId="77777777" w:rsidTr="00087C96">
        <w:trPr>
          <w:trHeight w:val="270"/>
        </w:trPr>
        <w:tc>
          <w:tcPr>
            <w:tcW w:w="2664" w:type="dxa"/>
          </w:tcPr>
          <w:p w14:paraId="76DCBAF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F9" w14:textId="77777777" w:rsidR="00087C96" w:rsidRPr="00087C96" w:rsidRDefault="00087C96" w:rsidP="003B185E">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087C96" w14:paraId="76DCBB03" w14:textId="77777777" w:rsidTr="00087C96">
        <w:trPr>
          <w:trHeight w:val="270"/>
        </w:trPr>
        <w:tc>
          <w:tcPr>
            <w:tcW w:w="2664" w:type="dxa"/>
          </w:tcPr>
          <w:p w14:paraId="76DCBAF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14.3</w:t>
            </w:r>
          </w:p>
          <w:p w14:paraId="76DCBAFC"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 xml:space="preserve">Solicitud de  </w:t>
            </w:r>
          </w:p>
          <w:p w14:paraId="76DCBAFD" w14:textId="77777777" w:rsidR="00087C96" w:rsidRPr="003B185E"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Certificados de Pago Provisional</w:t>
            </w:r>
          </w:p>
          <w:p w14:paraId="76DCBAF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FF" w14:textId="33B8D2F8"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lastRenderedPageBreak/>
              <w:t>Modificar la Sub-Cláusula 14.3 al agregar lo siguiente al final:</w:t>
            </w:r>
          </w:p>
          <w:p w14:paraId="76DCBB0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1" w14:textId="60704D17" w:rsidR="00087C96" w:rsidRPr="00087C96" w:rsidRDefault="005C2135"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lastRenderedPageBreak/>
              <w:t>"Al mismo tiempo que presenta la Declaración al Ingeniero, el Contratista deberá enviar una copia al Cliente a la dirección que figura en el Anexo a la Oferta".</w:t>
            </w:r>
          </w:p>
          <w:p w14:paraId="76DCBB0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B0A" w14:textId="77777777" w:rsidTr="00087C96">
        <w:trPr>
          <w:trHeight w:val="270"/>
        </w:trPr>
        <w:tc>
          <w:tcPr>
            <w:tcW w:w="2664" w:type="dxa"/>
          </w:tcPr>
          <w:p w14:paraId="76DCBB0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Sub-Cláusula 14.7</w:t>
            </w:r>
          </w:p>
          <w:p w14:paraId="76DCBB05"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Pagos</w:t>
            </w:r>
          </w:p>
        </w:tc>
        <w:tc>
          <w:tcPr>
            <w:tcW w:w="6696" w:type="dxa"/>
          </w:tcPr>
          <w:p w14:paraId="76DCBB06" w14:textId="4EF4D5A2"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Modificar la Sub-Cláusula 14.7 al reemplazar la </w:t>
            </w:r>
            <w:r w:rsidR="00FA785F">
              <w:rPr>
                <w:rFonts w:ascii="Times New Roman" w:hAnsi="Times New Roman"/>
                <w:bCs/>
                <w:color w:val="000000"/>
                <w:sz w:val="24"/>
                <w:szCs w:val="20"/>
              </w:rPr>
              <w:t>primera línea</w:t>
            </w:r>
            <w:r>
              <w:rPr>
                <w:rFonts w:ascii="Times New Roman" w:hAnsi="Times New Roman"/>
                <w:bCs/>
                <w:color w:val="000000"/>
                <w:sz w:val="24"/>
                <w:szCs w:val="20"/>
              </w:rPr>
              <w:t xml:space="preserve"> con lo siguiente:</w:t>
            </w:r>
          </w:p>
          <w:p w14:paraId="76DCBB0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8"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"El Cliente deberá pagar o hacer que se le pague al Contratista:"</w:t>
            </w:r>
          </w:p>
          <w:p w14:paraId="52DC4C50" w14:textId="41D65689" w:rsidR="005C2135" w:rsidRDefault="005C2135"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382305D0" w14:textId="77777777" w:rsidR="005C2135" w:rsidRDefault="005C2135" w:rsidP="005C2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14.7 al agregar lo siguiente al final:</w:t>
            </w:r>
          </w:p>
          <w:p w14:paraId="32A2DB33" w14:textId="77777777" w:rsidR="005C2135" w:rsidRDefault="005C2135" w:rsidP="005C2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CBFF6D1" w14:textId="77777777" w:rsidR="005C2135" w:rsidRPr="00087C96" w:rsidRDefault="005C2135" w:rsidP="005C2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"La (s) cuenta (s) bancaria (s) designada (s) por el Contratista deberán ser la estipulada en el Anexo a la Oferta"</w:t>
            </w:r>
          </w:p>
          <w:p w14:paraId="149C0E1E" w14:textId="77777777" w:rsidR="005C2135" w:rsidRPr="00087C96" w:rsidRDefault="005C2135"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B11" w14:textId="77777777" w:rsidTr="00087C96">
        <w:trPr>
          <w:trHeight w:val="1890"/>
        </w:trPr>
        <w:tc>
          <w:tcPr>
            <w:tcW w:w="2664" w:type="dxa"/>
          </w:tcPr>
          <w:p w14:paraId="76DCBB0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14.8</w:t>
            </w:r>
          </w:p>
          <w:p w14:paraId="76DCBB0C" w14:textId="77777777" w:rsidR="00087C96" w:rsidRPr="00B75B23"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Pagos Demorados</w:t>
            </w:r>
          </w:p>
        </w:tc>
        <w:tc>
          <w:tcPr>
            <w:tcW w:w="6696" w:type="dxa"/>
          </w:tcPr>
          <w:p w14:paraId="76DCBB0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14.8 al reemplazar el segundo párrafo con lo siguiente:</w:t>
            </w:r>
          </w:p>
          <w:p w14:paraId="76DCBB0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"Estos cargos financieros se deberán calcular a las tasas de interés anuales y se deberán pagar en las monedas indicadas en el Anexo a la Oferta".</w:t>
            </w:r>
          </w:p>
          <w:p w14:paraId="76DCBB1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B1A" w14:textId="77777777" w:rsidTr="00087C96">
        <w:trPr>
          <w:trHeight w:val="270"/>
        </w:trPr>
        <w:tc>
          <w:tcPr>
            <w:tcW w:w="2664" w:type="dxa"/>
          </w:tcPr>
          <w:p w14:paraId="76DCBB1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14.9</w:t>
            </w:r>
          </w:p>
          <w:p w14:paraId="76DCBB13" w14:textId="77777777" w:rsidR="00087C96" w:rsidRPr="00B75B23"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Pago de Retención de Dinero</w:t>
            </w:r>
          </w:p>
        </w:tc>
        <w:tc>
          <w:tcPr>
            <w:tcW w:w="6696" w:type="dxa"/>
          </w:tcPr>
          <w:p w14:paraId="76DCBB1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14.9 para reemplazar "dos quintos (40%)" en el primer y segundo párrafos con "la mitad (50%)".</w:t>
            </w:r>
          </w:p>
          <w:p w14:paraId="76DCBB1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76DCBB1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bCs/>
                <w:color w:val="000000"/>
                <w:sz w:val="24"/>
                <w:szCs w:val="24"/>
              </w:rPr>
              <w:t>Modificar la Sub-Cláusula 14.9 al agregar lo siguiente al final:</w:t>
            </w:r>
          </w:p>
          <w:p w14:paraId="76DCBB17" w14:textId="77777777" w:rsidR="00087C96" w:rsidRPr="00087C96" w:rsidRDefault="00087C96" w:rsidP="00087C96">
            <w:pPr>
              <w:spacing w:after="0" w:line="240" w:lineRule="auto"/>
              <w:rPr>
                <w:rFonts w:ascii="Times New Roman" w:eastAsia="Times New Roman" w:hAnsi="Times New Roman" w:cs="Times New Roman"/>
                <w:sz w:val="24"/>
              </w:rPr>
            </w:pPr>
          </w:p>
          <w:p w14:paraId="76DCBB18" w14:textId="77777777" w:rsidR="00087C96" w:rsidRPr="00087C96" w:rsidRDefault="00087C96" w:rsidP="00087C96">
            <w:pPr>
              <w:spacing w:after="0" w:line="240" w:lineRule="auto"/>
              <w:jc w:val="both"/>
              <w:rPr>
                <w:rFonts w:ascii="Times New Roman" w:eastAsia="Times New Roman" w:hAnsi="Times New Roman" w:cs="Times New Roman"/>
                <w:sz w:val="24"/>
              </w:rPr>
            </w:pPr>
            <w:r>
              <w:rPr>
                <w:rFonts w:ascii="Times New Roman" w:hAnsi="Times New Roman"/>
                <w:sz w:val="24"/>
              </w:rPr>
              <w:t>“Cuando se haya emitido el Certificado de Entrega para las Obras y la primera mitad del Dinero de Retención haya sido certificada por el Ingeniero para el pago, el Contratista deberá tener derecho a sustituir una garantía, en el formulario anexo a las Condiciones Particulares o en otro formulario aprobado por el Cliente, y facilitado por una entidad aprobada por el Cliente, para la segunda mitad del Dinero de Retención.  El Contratista deberá garantizar de que la garantía sea por la cantidad y monedas de la segunda mitad del Dinero de Retención, y que sea válida y aplicable hasta que el Contratista haya efectuado y completado las Obras y solucionado cualquier defecto, tal como se especifica para la Garantía de Cumplimiento en la Sub-Cláusula 4.2 [</w:t>
            </w:r>
            <w:r>
              <w:rPr>
                <w:rFonts w:ascii="Times New Roman" w:hAnsi="Times New Roman"/>
                <w:i/>
                <w:iCs/>
                <w:sz w:val="24"/>
              </w:rPr>
              <w:t>Garantía de Cumplimiento</w:t>
            </w:r>
            <w:r>
              <w:rPr>
                <w:rFonts w:ascii="Times New Roman" w:hAnsi="Times New Roman"/>
                <w:sz w:val="24"/>
              </w:rPr>
              <w:t xml:space="preserve">].  Una vez que el Cliente reciba dicha garantía, el Ingeniero deberá certificar y el Cliente deberá pagar, o hará que se pague, la segunda mitad de Retención de Dinero.  La entrega de la segunda mitad de la Retención de Dinero contra dicha garantía deberá ser entonces en lugar de la entrega en virtud del segundo párrafo de la presente Sub-Cláusula.  El Cliente deberá devolver la garantía al Contratista </w:t>
            </w:r>
            <w:r>
              <w:rPr>
                <w:rFonts w:ascii="Times New Roman" w:hAnsi="Times New Roman"/>
                <w:sz w:val="24"/>
              </w:rPr>
              <w:lastRenderedPageBreak/>
              <w:t xml:space="preserve">dentro de los 21 días posteriores a la recepción de una copia del Certificado de Cumplimiento. </w:t>
            </w:r>
          </w:p>
          <w:p w14:paraId="76DCBB1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B20" w14:textId="77777777" w:rsidTr="00087C96">
        <w:trPr>
          <w:trHeight w:val="270"/>
        </w:trPr>
        <w:tc>
          <w:tcPr>
            <w:tcW w:w="2664" w:type="dxa"/>
          </w:tcPr>
          <w:p w14:paraId="76DCBB1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Sub-Cláusula 14.11</w:t>
            </w:r>
          </w:p>
          <w:p w14:paraId="76DCBB1C" w14:textId="77777777" w:rsidR="00087C96" w:rsidRPr="003B185E"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Solicitud de Certificados de Pago Final</w:t>
            </w:r>
          </w:p>
        </w:tc>
        <w:tc>
          <w:tcPr>
            <w:tcW w:w="6696" w:type="dxa"/>
          </w:tcPr>
          <w:p w14:paraId="76DCBB1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Modificar la Sub-Cláusula 14.11 al insertar lo siguiente en la primera oración del segundo párrafo después de "puede requerir razonablemente":</w:t>
            </w:r>
          </w:p>
          <w:p w14:paraId="76DCBB1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1F"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"Dentro de los 28 días posteriores a la recepción de dicho borrador ..."</w:t>
            </w:r>
          </w:p>
        </w:tc>
      </w:tr>
    </w:tbl>
    <w:p w14:paraId="76DCBB2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B22" w14:textId="77777777" w:rsidR="00087C96" w:rsidRPr="00087C96" w:rsidRDefault="00A55F69" w:rsidP="00A55F69">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b/>
        <w:t>15.  Cesación por parte del Cliente</w:t>
      </w:r>
    </w:p>
    <w:p w14:paraId="76DCBB23"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B34" w14:textId="77777777" w:rsidTr="00087C96">
        <w:trPr>
          <w:trHeight w:val="270"/>
        </w:trPr>
        <w:tc>
          <w:tcPr>
            <w:tcW w:w="2664" w:type="dxa"/>
          </w:tcPr>
          <w:p w14:paraId="76DCBB2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15.2</w:t>
            </w:r>
          </w:p>
          <w:p w14:paraId="76DCBB25" w14:textId="77777777" w:rsidR="00087C96" w:rsidRPr="00B75B23"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Cesación por parte del Cliente</w:t>
            </w:r>
          </w:p>
        </w:tc>
        <w:tc>
          <w:tcPr>
            <w:tcW w:w="6696" w:type="dxa"/>
          </w:tcPr>
          <w:p w14:paraId="76DCBB2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Modificar Subpárrafo (e) de la Sub-Cláusula 15.2 al eliminar la palabra "o" al final.</w:t>
            </w:r>
          </w:p>
          <w:p w14:paraId="76DCBB2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B2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Modificar Subpárrafo (f) de la Sub-Cláusula 15.2 al reemplazar el punto al final con una coma.</w:t>
            </w:r>
          </w:p>
          <w:p w14:paraId="76DCBB2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B2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Modificar la Sub-Cláusula 15.2 al agregar lo siguiente inmediatamente después del texto del Subpárrafo (f):</w:t>
            </w:r>
          </w:p>
          <w:p w14:paraId="76DCBB2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B2C" w14:textId="45C2D58B" w:rsidR="00087C96" w:rsidRPr="00087C96" w:rsidRDefault="00087C96" w:rsidP="00087C96">
            <w:pPr>
              <w:spacing w:after="0" w:line="240" w:lineRule="auto"/>
              <w:ind w:left="576" w:hanging="576"/>
              <w:jc w:val="both"/>
              <w:rPr>
                <w:rFonts w:ascii="Times New Roman" w:eastAsia="Times New Roman" w:hAnsi="Times New Roman" w:cs="Times New Roman"/>
                <w:sz w:val="24"/>
                <w:szCs w:val="20"/>
              </w:rPr>
            </w:pPr>
            <w:r>
              <w:rPr>
                <w:rFonts w:ascii="Times New Roman" w:hAnsi="Times New Roman"/>
                <w:sz w:val="24"/>
                <w:szCs w:val="20"/>
              </w:rPr>
              <w:t>“(</w:t>
            </w:r>
            <w:r w:rsidR="00552A26">
              <w:rPr>
                <w:rFonts w:ascii="Times New Roman" w:hAnsi="Times New Roman"/>
                <w:sz w:val="24"/>
                <w:szCs w:val="20"/>
              </w:rPr>
              <w:t>g) si</w:t>
            </w:r>
            <w:r>
              <w:rPr>
                <w:rFonts w:ascii="Times New Roman" w:hAnsi="Times New Roman"/>
                <w:sz w:val="24"/>
                <w:szCs w:val="20"/>
              </w:rPr>
              <w:t xml:space="preserve"> el Contratista, a juicio del Cliente o MCC, no cumple con sus obligaciones relacionadas con el uso de los fondos establecidos en el Anexo A (Estipulaciones Adicionales) adjuntas a las Condiciones Particulares del Contrato, o bien  </w:t>
            </w:r>
          </w:p>
          <w:p w14:paraId="76DCBB2D" w14:textId="77777777" w:rsidR="00087C96" w:rsidRPr="00087C96" w:rsidRDefault="00087C96" w:rsidP="00087C96">
            <w:pPr>
              <w:spacing w:after="0" w:line="240" w:lineRule="auto"/>
              <w:ind w:left="576" w:hanging="576"/>
              <w:jc w:val="both"/>
              <w:rPr>
                <w:rFonts w:ascii="Times New Roman" w:eastAsia="Times New Roman" w:hAnsi="Times New Roman" w:cs="Times New Roman"/>
                <w:sz w:val="24"/>
                <w:szCs w:val="20"/>
              </w:rPr>
            </w:pPr>
          </w:p>
          <w:p w14:paraId="76DCBB2E" w14:textId="7CAF3B91" w:rsidR="00087C96" w:rsidRPr="00087C96" w:rsidRDefault="00087C96" w:rsidP="00087C96">
            <w:pPr>
              <w:spacing w:after="0" w:line="240" w:lineRule="auto"/>
              <w:ind w:left="576" w:hanging="576"/>
              <w:jc w:val="both"/>
              <w:rPr>
                <w:rFonts w:ascii="Times New Roman" w:eastAsia="Times New Roman" w:hAnsi="Times New Roman" w:cs="Arial"/>
                <w:sz w:val="24"/>
              </w:rPr>
            </w:pPr>
            <w:r>
              <w:rPr>
                <w:rFonts w:ascii="Times New Roman" w:hAnsi="Times New Roman"/>
                <w:sz w:val="24"/>
                <w:szCs w:val="20"/>
              </w:rPr>
              <w:t>“(</w:t>
            </w:r>
            <w:proofErr w:type="gramStart"/>
            <w:r w:rsidR="00552A26">
              <w:rPr>
                <w:rFonts w:ascii="Times New Roman" w:hAnsi="Times New Roman"/>
                <w:sz w:val="24"/>
                <w:szCs w:val="20"/>
              </w:rPr>
              <w:t xml:space="preserve">h)  </w:t>
            </w:r>
            <w:r>
              <w:rPr>
                <w:rFonts w:ascii="Times New Roman" w:hAnsi="Times New Roman"/>
                <w:sz w:val="24"/>
                <w:szCs w:val="20"/>
              </w:rPr>
              <w:t>Si</w:t>
            </w:r>
            <w:proofErr w:type="gramEnd"/>
            <w:r>
              <w:rPr>
                <w:rFonts w:ascii="Times New Roman" w:hAnsi="Times New Roman"/>
                <w:sz w:val="24"/>
                <w:szCs w:val="20"/>
              </w:rPr>
              <w:t xml:space="preserve"> el Compact vence, se suspende o es rescindido total o parcialmente de acuerdo con los términos del Compact.</w:t>
            </w:r>
            <w:r>
              <w:rPr>
                <w:rFonts w:ascii="Times New Roman" w:hAnsi="Times New Roman"/>
                <w:sz w:val="24"/>
              </w:rPr>
              <w:t>”</w:t>
            </w:r>
          </w:p>
          <w:p w14:paraId="76DCBB2F" w14:textId="77777777" w:rsidR="00087C96" w:rsidRPr="00087C96" w:rsidRDefault="00087C96" w:rsidP="00087C96">
            <w:pPr>
              <w:spacing w:after="0" w:line="240" w:lineRule="auto"/>
              <w:ind w:left="576" w:hanging="576"/>
              <w:jc w:val="both"/>
              <w:rPr>
                <w:rFonts w:ascii="Times New Roman" w:eastAsia="Times New Roman" w:hAnsi="Times New Roman" w:cs="Arial"/>
                <w:sz w:val="24"/>
              </w:rPr>
            </w:pPr>
          </w:p>
          <w:p w14:paraId="76DCBB30" w14:textId="77777777" w:rsidR="00087C96" w:rsidRPr="00087C96" w:rsidRDefault="00087C96" w:rsidP="00087C96">
            <w:pPr>
              <w:spacing w:after="0" w:line="240" w:lineRule="auto"/>
              <w:jc w:val="both"/>
              <w:rPr>
                <w:rFonts w:ascii="Times New Roman" w:eastAsia="Times New Roman" w:hAnsi="Times New Roman" w:cs="Arial"/>
                <w:sz w:val="24"/>
              </w:rPr>
            </w:pPr>
            <w:r>
              <w:rPr>
                <w:rFonts w:ascii="Times New Roman" w:hAnsi="Times New Roman"/>
                <w:sz w:val="24"/>
              </w:rPr>
              <w:t>Modificar la Sub-Cláusula 15.2 al reemplazar el texto de la segunda oración del segundo párrafo con lo siguiente:</w:t>
            </w:r>
          </w:p>
          <w:p w14:paraId="76DCBB31" w14:textId="77777777" w:rsidR="00087C96" w:rsidRPr="00087C96" w:rsidRDefault="00087C96" w:rsidP="00087C96">
            <w:pPr>
              <w:spacing w:after="0" w:line="240" w:lineRule="auto"/>
              <w:jc w:val="both"/>
              <w:rPr>
                <w:rFonts w:ascii="Times New Roman" w:eastAsia="Times New Roman" w:hAnsi="Times New Roman" w:cs="Arial"/>
                <w:sz w:val="24"/>
              </w:rPr>
            </w:pPr>
          </w:p>
          <w:p w14:paraId="76DCBB32" w14:textId="77777777" w:rsidR="00087C96" w:rsidRPr="00087C96" w:rsidRDefault="00087C96" w:rsidP="00087C96">
            <w:pPr>
              <w:spacing w:after="0" w:line="240" w:lineRule="auto"/>
              <w:jc w:val="both"/>
              <w:rPr>
                <w:rFonts w:ascii="Times New Roman" w:eastAsia="Times New Roman" w:hAnsi="Times New Roman" w:cs="Arial"/>
                <w:sz w:val="24"/>
              </w:rPr>
            </w:pPr>
            <w:r>
              <w:rPr>
                <w:rFonts w:ascii="Times New Roman" w:hAnsi="Times New Roman"/>
                <w:sz w:val="24"/>
              </w:rPr>
              <w:t>“Sin embargo, en el caso de los Subpárrafos (e), (f), (g) o (h), el Cliente puede, mediante aviso, rescindir el Contrato de inmediato.  En caso de que el Cliente rescinda el Contrato de conformidad con el Subpárrafo (g), el Contratista deberá ser responsable de reembolsar todos y cada uno de los fondos malversados.  En caso de que el Cliente rescinda el Contrato de conformidad con el Subpárrafo (h), el Contratista deberá proceder de acuerdo con la Sub-Cláusula 16.3 [</w:t>
            </w:r>
            <w:r>
              <w:rPr>
                <w:rFonts w:ascii="Times New Roman" w:hAnsi="Times New Roman"/>
                <w:i/>
                <w:iCs/>
                <w:sz w:val="24"/>
              </w:rPr>
              <w:t>Cesación de Trabajo y Retiro de Equipo del Contratista</w:t>
            </w:r>
            <w:r>
              <w:rPr>
                <w:rFonts w:ascii="Times New Roman" w:hAnsi="Times New Roman"/>
                <w:sz w:val="24"/>
              </w:rPr>
              <w:t>] y se le deberá pagar de acuerdo con la Sub-Cláusula 19.6 [</w:t>
            </w:r>
            <w:r>
              <w:rPr>
                <w:rFonts w:ascii="Times New Roman" w:hAnsi="Times New Roman"/>
                <w:i/>
                <w:iCs/>
                <w:sz w:val="24"/>
              </w:rPr>
              <w:t>Rescisión Opcional, Pagos y Entrega</w:t>
            </w:r>
            <w:r>
              <w:rPr>
                <w:rFonts w:ascii="Times New Roman" w:hAnsi="Times New Roman"/>
                <w:sz w:val="24"/>
              </w:rPr>
              <w:t>] de acuerdo con los términos del Compacto y cualquier acuerdo relacionado ".</w:t>
            </w:r>
          </w:p>
          <w:p w14:paraId="76DCBB3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c>
      </w:tr>
      <w:tr w:rsidR="00087C96" w:rsidRPr="00087C96" w14:paraId="76DCBB51" w14:textId="77777777" w:rsidTr="00087C96">
        <w:trPr>
          <w:trHeight w:val="270"/>
        </w:trPr>
        <w:tc>
          <w:tcPr>
            <w:tcW w:w="2664" w:type="dxa"/>
          </w:tcPr>
          <w:p w14:paraId="76DCBB3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15.6</w:t>
            </w:r>
          </w:p>
          <w:p w14:paraId="76DCBB36" w14:textId="6127322B" w:rsidR="00087C96" w:rsidRPr="003B185E" w:rsidRDefault="00087C96" w:rsidP="001A7C74">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Corrupción o Fraude</w:t>
            </w:r>
          </w:p>
        </w:tc>
        <w:tc>
          <w:tcPr>
            <w:tcW w:w="6696" w:type="dxa"/>
          </w:tcPr>
          <w:p w14:paraId="76DCBB3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Agregar la siguiente Sub-Cláusula 15.6:</w:t>
            </w:r>
          </w:p>
          <w:p w14:paraId="76DCBB3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w:t>
            </w:r>
          </w:p>
          <w:p w14:paraId="366D8CA5" w14:textId="06F13990" w:rsidR="0044103A"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lastRenderedPageBreak/>
              <w:t xml:space="preserve">MCC requiere que el Cliente, todos los beneficiarios de fondos de MCC, incluyendo licitantes, proveedores, contratistas, y subcontratistas, de conformidad con cualquier contrato financiado por MCC, observen las más altas normas de ética durante la adquisición y </w:t>
            </w:r>
            <w:r w:rsidR="000543AA">
              <w:rPr>
                <w:rFonts w:ascii="Times New Roman" w:hAnsi="Times New Roman"/>
                <w:sz w:val="24"/>
                <w:szCs w:val="20"/>
              </w:rPr>
              <w:t>el</w:t>
            </w:r>
            <w:r>
              <w:rPr>
                <w:rFonts w:ascii="Times New Roman" w:hAnsi="Times New Roman"/>
                <w:sz w:val="24"/>
                <w:szCs w:val="20"/>
              </w:rPr>
              <w:t xml:space="preserve"> cumplimiento de dichos contratos.  </w:t>
            </w:r>
          </w:p>
          <w:p w14:paraId="075F5136" w14:textId="2FF084F4" w:rsidR="00DD193F" w:rsidRDefault="00DD193F" w:rsidP="00087C96">
            <w:pPr>
              <w:spacing w:after="0" w:line="240" w:lineRule="auto"/>
              <w:jc w:val="both"/>
              <w:rPr>
                <w:rFonts w:ascii="Times New Roman" w:eastAsia="Times New Roman" w:hAnsi="Times New Roman" w:cs="Times New Roman"/>
                <w:sz w:val="24"/>
                <w:szCs w:val="20"/>
              </w:rPr>
            </w:pPr>
          </w:p>
          <w:p w14:paraId="5FE8734D" w14:textId="20C8AA5B" w:rsidR="00DD193F" w:rsidRPr="002030D5" w:rsidRDefault="00DD193F" w:rsidP="00DD193F">
            <w:pPr>
              <w:pStyle w:val="ColumnsRight"/>
              <w:numPr>
                <w:ilvl w:val="0"/>
                <w:numId w:val="0"/>
              </w:numPr>
              <w:ind w:left="36"/>
              <w:rPr>
                <w:szCs w:val="24"/>
              </w:rPr>
            </w:pPr>
            <w:r>
              <w:t xml:space="preserve">La Política de MCC sobre Prevención, Detección y Corrección de Fraudes y Corrupciones en las Operaciones de MCC (la “Política de </w:t>
            </w:r>
            <w:proofErr w:type="spellStart"/>
            <w:r>
              <w:t>AFC</w:t>
            </w:r>
            <w:proofErr w:type="spellEnd"/>
            <w:r>
              <w:t xml:space="preserve"> de MCC”) se aplica a todas las adquisiciones y contratos relacionados con el Financiamiento de MCC y se encuentra en el sitio web de MCC. La Política </w:t>
            </w:r>
            <w:proofErr w:type="spellStart"/>
            <w:r>
              <w:t>AFC</w:t>
            </w:r>
            <w:proofErr w:type="spellEnd"/>
            <w:r>
              <w:t xml:space="preserve"> de MCC requiere que las compañías y entidades que </w:t>
            </w:r>
            <w:r w:rsidR="000543AA">
              <w:t>reciban fondos</w:t>
            </w:r>
            <w:r>
              <w:t xml:space="preserve"> de MCC se notifiquen de dicha Política </w:t>
            </w:r>
            <w:proofErr w:type="spellStart"/>
            <w:r>
              <w:t>AFC</w:t>
            </w:r>
            <w:proofErr w:type="spellEnd"/>
            <w:r>
              <w:t xml:space="preserve"> de MCC y certifiquen a la Cuenta del Desafío del Milenio (MCA) que tienen compromisos y procedimientos aceptables para abordar las posibles prácticas fraudulentas y corruptas. </w:t>
            </w:r>
          </w:p>
          <w:p w14:paraId="7885613E" w14:textId="77777777" w:rsidR="00DD193F" w:rsidRDefault="00DD193F" w:rsidP="00087C96">
            <w:pPr>
              <w:spacing w:after="0" w:line="240" w:lineRule="auto"/>
              <w:jc w:val="both"/>
              <w:rPr>
                <w:rFonts w:ascii="Times New Roman" w:eastAsia="Times New Roman" w:hAnsi="Times New Roman" w:cs="Times New Roman"/>
                <w:sz w:val="24"/>
                <w:szCs w:val="20"/>
              </w:rPr>
            </w:pPr>
          </w:p>
          <w:p w14:paraId="19DF810A" w14:textId="1151D414" w:rsidR="0044103A" w:rsidRPr="0044103A" w:rsidRDefault="0044103A" w:rsidP="0044103A">
            <w:pPr>
              <w:widowControl w:val="0"/>
              <w:autoSpaceDE w:val="0"/>
              <w:autoSpaceDN w:val="0"/>
              <w:adjustRightInd w:val="0"/>
              <w:spacing w:before="120" w:after="120" w:line="240" w:lineRule="auto"/>
              <w:jc w:val="both"/>
              <w:rPr>
                <w:rFonts w:ascii="Times New Roman" w:eastAsia="SimSun" w:hAnsi="Times New Roman" w:cs="Times New Roman"/>
                <w:sz w:val="24"/>
                <w:szCs w:val="24"/>
              </w:rPr>
            </w:pPr>
            <w:r>
              <w:rPr>
                <w:rFonts w:ascii="Times New Roman" w:hAnsi="Times New Roman"/>
                <w:sz w:val="24"/>
                <w:szCs w:val="24"/>
              </w:rPr>
              <w:t xml:space="preserve">Toda entidad que reciba una adjudicación (incluyendo, entre otros, contratos y subvenciones) de fondos de MCC de más de $ 500,000 deberá certificar ante la entidad MCA que adoptará e implementará un código de ética y conducta empresarial dentro de los 90 días de adjudicación del contrato. Dicha entidad también incluirá la materia de esta cláusula en subcontratos que tengan un valor en exceso de $500,000. Información sobre el establecimiento de programas de ética y conducta empresarial se puede obtener de numerosas fuentes, entre las que se incluyen, entre otras: </w:t>
            </w:r>
          </w:p>
          <w:p w14:paraId="2E660AB7" w14:textId="6A09B42C" w:rsidR="0044103A" w:rsidRPr="0044103A" w:rsidRDefault="004D7B16" w:rsidP="0044103A">
            <w:pPr>
              <w:widowControl w:val="0"/>
              <w:autoSpaceDE w:val="0"/>
              <w:autoSpaceDN w:val="0"/>
              <w:adjustRightInd w:val="0"/>
              <w:spacing w:before="120" w:after="120" w:line="240" w:lineRule="auto"/>
              <w:jc w:val="both"/>
              <w:rPr>
                <w:rFonts w:ascii="Times New Roman" w:eastAsia="SimSun" w:hAnsi="Times New Roman" w:cs="Times New Roman"/>
                <w:sz w:val="24"/>
                <w:szCs w:val="24"/>
              </w:rPr>
            </w:pPr>
            <w:hyperlink r:id="rId36" w:history="1">
              <w:r w:rsidR="00676E29">
                <w:rPr>
                  <w:rFonts w:ascii="Times New Roman" w:hAnsi="Times New Roman"/>
                  <w:color w:val="0000FF"/>
                  <w:sz w:val="24"/>
                  <w:szCs w:val="28"/>
                  <w:u w:val="single"/>
                </w:rPr>
                <w:t>http://www.oecd.org/corruption/Anti-CorruptionEthicsComplianceHandbook.pdf</w:t>
              </w:r>
            </w:hyperlink>
            <w:r w:rsidR="00676E29">
              <w:t>;</w:t>
            </w:r>
            <w:r w:rsidR="00676E29">
              <w:rPr>
                <w:rFonts w:ascii="Times New Roman" w:hAnsi="Times New Roman"/>
                <w:sz w:val="24"/>
                <w:szCs w:val="24"/>
              </w:rPr>
              <w:t xml:space="preserve"> </w:t>
            </w:r>
          </w:p>
          <w:p w14:paraId="546A8E97" w14:textId="1151E869" w:rsidR="0044103A" w:rsidRPr="00087C96" w:rsidRDefault="004D7B16" w:rsidP="0044103A">
            <w:pPr>
              <w:spacing w:after="0" w:line="240" w:lineRule="auto"/>
              <w:jc w:val="both"/>
              <w:rPr>
                <w:rFonts w:ascii="Times New Roman" w:eastAsia="Times New Roman" w:hAnsi="Times New Roman" w:cs="Times New Roman"/>
                <w:sz w:val="24"/>
                <w:szCs w:val="20"/>
              </w:rPr>
            </w:pPr>
            <w:hyperlink r:id="rId37" w:history="1">
              <w:r w:rsidR="00676E29">
                <w:rPr>
                  <w:rFonts w:ascii="Times New Roman" w:hAnsi="Times New Roman"/>
                  <w:color w:val="0000FF"/>
                  <w:sz w:val="24"/>
                  <w:szCs w:val="24"/>
                  <w:u w:val="single"/>
                </w:rPr>
                <w:t>http://cctrends.cipe.org/anti-corruption-compliance-guide/</w:t>
              </w:r>
            </w:hyperlink>
          </w:p>
          <w:p w14:paraId="76DCBB3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B3B" w14:textId="77777777" w:rsidR="00087C96" w:rsidRPr="00087C96" w:rsidRDefault="00087C96" w:rsidP="00F526BB">
            <w:pPr>
              <w:numPr>
                <w:ilvl w:val="0"/>
                <w:numId w:val="46"/>
              </w:num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Para los fines del Contrato, los términos establecidos a continuación se definen de la siguiente manera: </w:t>
            </w:r>
          </w:p>
          <w:p w14:paraId="76DCBB3C" w14:textId="77777777" w:rsidR="00087C96" w:rsidRPr="00087C96" w:rsidRDefault="00087C96" w:rsidP="00087C96">
            <w:pPr>
              <w:keepNext/>
              <w:tabs>
                <w:tab w:val="left" w:pos="1080"/>
              </w:tabs>
              <w:suppressAutoHyphens/>
              <w:spacing w:after="0" w:line="240" w:lineRule="auto"/>
              <w:ind w:left="1080" w:right="-72" w:hanging="540"/>
              <w:jc w:val="both"/>
              <w:rPr>
                <w:rFonts w:ascii="Times New Roman" w:eastAsia="Times New Roman" w:hAnsi="Times New Roman" w:cs="Times New Roman"/>
                <w:sz w:val="24"/>
                <w:szCs w:val="20"/>
              </w:rPr>
            </w:pPr>
          </w:p>
          <w:p w14:paraId="60ADB3E7" w14:textId="31E63965" w:rsidR="007D5733" w:rsidRPr="00742E8D" w:rsidRDefault="007D5733" w:rsidP="00F526BB">
            <w:pPr>
              <w:pStyle w:val="ListParagraph"/>
              <w:keepNext/>
              <w:widowControl/>
              <w:numPr>
                <w:ilvl w:val="0"/>
                <w:numId w:val="71"/>
              </w:numPr>
              <w:autoSpaceDE/>
              <w:spacing w:after="120"/>
              <w:contextualSpacing w:val="0"/>
              <w:rPr>
                <w:rFonts w:ascii="Times New Roman" w:hAnsi="Times New Roman"/>
                <w:spacing w:val="-2"/>
                <w:sz w:val="24"/>
                <w:szCs w:val="20"/>
              </w:rPr>
            </w:pPr>
            <w:r>
              <w:rPr>
                <w:rFonts w:ascii="Times New Roman" w:hAnsi="Times New Roman"/>
                <w:b/>
                <w:bCs/>
                <w:i/>
                <w:sz w:val="24"/>
                <w:szCs w:val="20"/>
              </w:rPr>
              <w:t>“práctica coercitiva”</w:t>
            </w:r>
            <w:r>
              <w:rPr>
                <w:rFonts w:ascii="Times New Roman" w:hAnsi="Times New Roman"/>
                <w:bCs/>
                <w:sz w:val="24"/>
                <w:szCs w:val="20"/>
              </w:rPr>
              <w:t xml:space="preserve"> significa impedir o dañar o amenazar con impedir o dañar, directa o indirectamente, a cualquier parte o a su propiedad, para influir de forma indebida en sus acciones vinculadas con la implementación de cualquier contrato respaldado, total o parcialmente, por fondos de MCC, incluyendo aquellas acciones relacionadas con un proceso de adquisición o con el cumplimiento de un contrato;</w:t>
            </w:r>
          </w:p>
          <w:p w14:paraId="02DB8F05" w14:textId="08AF1D6B" w:rsidR="007D5733" w:rsidRPr="009B053C" w:rsidRDefault="007D5733" w:rsidP="00F526BB">
            <w:pPr>
              <w:pStyle w:val="ListParagraph"/>
              <w:keepNext/>
              <w:widowControl/>
              <w:numPr>
                <w:ilvl w:val="0"/>
                <w:numId w:val="71"/>
              </w:numPr>
              <w:autoSpaceDE/>
              <w:spacing w:after="120"/>
              <w:contextualSpacing w:val="0"/>
              <w:rPr>
                <w:rFonts w:ascii="Times New Roman" w:hAnsi="Times New Roman"/>
                <w:spacing w:val="-2"/>
                <w:sz w:val="24"/>
                <w:szCs w:val="20"/>
              </w:rPr>
            </w:pPr>
            <w:r>
              <w:rPr>
                <w:rFonts w:ascii="Times New Roman" w:hAnsi="Times New Roman"/>
                <w:b/>
                <w:bCs/>
                <w:i/>
                <w:sz w:val="24"/>
                <w:szCs w:val="20"/>
              </w:rPr>
              <w:t>“práctica de colusión”</w:t>
            </w:r>
            <w:r>
              <w:rPr>
                <w:rFonts w:ascii="Times New Roman" w:hAnsi="Times New Roman"/>
                <w:bCs/>
                <w:sz w:val="24"/>
                <w:szCs w:val="20"/>
              </w:rPr>
              <w:t xml:space="preserve"> significa un acuerdo tácito o explícito entre dos o más partes para realizar una práctica coercitiva, corrupta, o fraudulenta, obstructora o prohibida, </w:t>
            </w:r>
            <w:r>
              <w:rPr>
                <w:rFonts w:ascii="Times New Roman" w:hAnsi="Times New Roman"/>
                <w:bCs/>
                <w:sz w:val="24"/>
                <w:szCs w:val="20"/>
              </w:rPr>
              <w:lastRenderedPageBreak/>
              <w:t>incluido cualquier acuerdo planeado para fijar, estabilizar, subir, bajar o mantener los precios o para privar de algún modo a la Entidad MCA de los beneficios derivados de una competencia libre y abierta;</w:t>
            </w:r>
          </w:p>
          <w:p w14:paraId="3C0A6E16" w14:textId="73A183C8" w:rsidR="007D5733" w:rsidRPr="009B053C" w:rsidRDefault="007D5733" w:rsidP="00F526BB">
            <w:pPr>
              <w:pStyle w:val="ListParagraph"/>
              <w:keepNext/>
              <w:widowControl/>
              <w:numPr>
                <w:ilvl w:val="0"/>
                <w:numId w:val="71"/>
              </w:numPr>
              <w:autoSpaceDE/>
              <w:spacing w:after="120"/>
              <w:contextualSpacing w:val="0"/>
              <w:rPr>
                <w:rFonts w:ascii="Times New Roman" w:hAnsi="Times New Roman"/>
                <w:spacing w:val="-2"/>
                <w:sz w:val="24"/>
                <w:szCs w:val="20"/>
              </w:rPr>
            </w:pPr>
            <w:r>
              <w:rPr>
                <w:rFonts w:ascii="Times New Roman" w:hAnsi="Times New Roman"/>
                <w:b/>
                <w:bCs/>
                <w:i/>
                <w:sz w:val="24"/>
                <w:szCs w:val="20"/>
              </w:rPr>
              <w:t xml:space="preserve">“práctica corrupta” </w:t>
            </w:r>
            <w:r>
              <w:rPr>
                <w:rFonts w:ascii="Times New Roman" w:hAnsi="Times New Roman"/>
                <w:bCs/>
                <w:sz w:val="24"/>
                <w:szCs w:val="20"/>
              </w:rPr>
              <w:t>significa ofrecer, dar, recibir o solicitar, directa o indirectamente, algo de valor para influir de forma indebida en las acciones de un funcionario público, personal de la Entidad MCA, personal de MCC, consultores o empleados de otras entidades que participan en trabajo respaldado, total o parcialmente, por fondos de MCC, incluyendo trabajo relacionado con la toma o la revisión de decisiones de selección, la promoción de otro modo en el proceso de selección o en el cumplimiento de contrato o la realización de cualquier pago a terceros en relación con un contrato o para promoverlo;</w:t>
            </w:r>
          </w:p>
          <w:p w14:paraId="772E0F78" w14:textId="2BE9032D" w:rsidR="007D5733" w:rsidRPr="00742E8D" w:rsidRDefault="007D5733" w:rsidP="00F526BB">
            <w:pPr>
              <w:pStyle w:val="ListParagraph"/>
              <w:keepNext/>
              <w:widowControl/>
              <w:numPr>
                <w:ilvl w:val="0"/>
                <w:numId w:val="71"/>
              </w:numPr>
              <w:autoSpaceDE/>
              <w:spacing w:after="120"/>
              <w:contextualSpacing w:val="0"/>
              <w:rPr>
                <w:rFonts w:ascii="Times New Roman" w:hAnsi="Times New Roman"/>
                <w:sz w:val="24"/>
                <w:szCs w:val="20"/>
              </w:rPr>
            </w:pPr>
            <w:r>
              <w:rPr>
                <w:rFonts w:ascii="Times New Roman" w:hAnsi="Times New Roman"/>
                <w:b/>
                <w:bCs/>
                <w:i/>
                <w:sz w:val="24"/>
                <w:szCs w:val="20"/>
              </w:rPr>
              <w:t>“práctica fraudulenta”</w:t>
            </w:r>
            <w:r>
              <w:rPr>
                <w:rFonts w:ascii="Times New Roman" w:hAnsi="Times New Roman"/>
                <w:bCs/>
                <w:sz w:val="24"/>
                <w:szCs w:val="20"/>
              </w:rPr>
              <w:t xml:space="preserve"> significa cualquier acto u omisión, incluyendo cualquier falsedad que, de forma deliberada o temeraria, engañe o intente engañar a una parte para obtener beneficios económicos u otro beneficio en conexión con la implementación de un contrato respaldado, total o parcialmente, con fondos de MCC, incluyendo cualquier acto u omisión diseñado para influir indebidamente(o tratar de influir) en un proceso de selección o en el cumplimiento de un contrato o para evitar (o tratar de evitar) cumplir con una obligación;</w:t>
            </w:r>
          </w:p>
          <w:p w14:paraId="3D145865" w14:textId="403E204A" w:rsidR="007D5733" w:rsidRPr="008B46BD" w:rsidRDefault="007D7F08" w:rsidP="007D7F08">
            <w:pPr>
              <w:pStyle w:val="ListParagraph"/>
              <w:keepNext/>
              <w:widowControl/>
              <w:numPr>
                <w:ilvl w:val="0"/>
                <w:numId w:val="71"/>
              </w:numPr>
              <w:autoSpaceDE/>
              <w:spacing w:after="120"/>
              <w:contextualSpacing w:val="0"/>
              <w:rPr>
                <w:rFonts w:ascii="Times New Roman" w:hAnsi="Times New Roman"/>
                <w:bCs/>
                <w:color w:val="000000"/>
                <w:sz w:val="24"/>
                <w:szCs w:val="20"/>
              </w:rPr>
            </w:pPr>
            <w:r>
              <w:rPr>
                <w:rFonts w:ascii="Times New Roman" w:hAnsi="Times New Roman"/>
                <w:b/>
                <w:bCs/>
                <w:i/>
                <w:iCs/>
                <w:sz w:val="24"/>
                <w:szCs w:val="20"/>
              </w:rPr>
              <w:t>“Practica obstructora de investigación de denuncias de prácticas fraudulentas o corruptas”</w:t>
            </w:r>
            <w:r>
              <w:rPr>
                <w:rFonts w:ascii="Times New Roman" w:hAnsi="Times New Roman"/>
                <w:b/>
                <w:bCs/>
                <w:sz w:val="24"/>
                <w:szCs w:val="20"/>
              </w:rPr>
              <w:t xml:space="preserve"> </w:t>
            </w:r>
            <w:r>
              <w:rPr>
                <w:rFonts w:ascii="Times New Roman" w:hAnsi="Times New Roman"/>
                <w:bCs/>
                <w:sz w:val="24"/>
                <w:szCs w:val="20"/>
              </w:rPr>
              <w:t>significa cualquier acción que se lleva a cabo en conexión con la implementación de algún contrato respaldado, total o parcialmente, con fondos de MCC: (a) que resulte de la destrucción intencional, la falsificación, la alteración, el encubrimiento de pruebas o la formulación de declaraciones falsas a investigadores o a cualquier funcionario para impedir una investigación por alegaciones de una práctica coercitiva, corrupta, fraudulenta o prohibida; o (b) que amenace, acose o intimide a cualquier parte para impedir que revele sus conocimientos sobre cuestiones relevantes en una investigación o que continúe con la investigación; o (c) que trate de impedir una inspección y/o el ejercicio de derechos de auditoría de MCC y/o la Oficina del Inspector General (</w:t>
            </w:r>
            <w:proofErr w:type="spellStart"/>
            <w:r>
              <w:rPr>
                <w:rFonts w:ascii="Times New Roman" w:hAnsi="Times New Roman"/>
                <w:bCs/>
                <w:sz w:val="24"/>
                <w:szCs w:val="20"/>
              </w:rPr>
              <w:t>OIG</w:t>
            </w:r>
            <w:proofErr w:type="spellEnd"/>
            <w:r>
              <w:rPr>
                <w:rFonts w:ascii="Times New Roman" w:hAnsi="Times New Roman"/>
                <w:bCs/>
                <w:sz w:val="24"/>
                <w:szCs w:val="20"/>
              </w:rPr>
              <w:t xml:space="preserve">, por sus siglas en inglés) responsable de MCC en virtud del Compacto. </w:t>
            </w:r>
            <w:r>
              <w:rPr>
                <w:rFonts w:ascii="Times New Roman" w:hAnsi="Times New Roman"/>
                <w:sz w:val="24"/>
                <w:szCs w:val="20"/>
              </w:rPr>
              <w:t xml:space="preserve"> </w:t>
            </w:r>
          </w:p>
          <w:p w14:paraId="76DCBB49" w14:textId="7DBF9B0F" w:rsidR="00087C96" w:rsidRPr="003B185E" w:rsidRDefault="007D5733" w:rsidP="00F526BB">
            <w:pPr>
              <w:pStyle w:val="ListParagraph"/>
              <w:keepNext/>
              <w:widowControl/>
              <w:numPr>
                <w:ilvl w:val="0"/>
                <w:numId w:val="71"/>
              </w:numPr>
              <w:autoSpaceDE/>
              <w:spacing w:after="120"/>
              <w:contextualSpacing w:val="0"/>
              <w:rPr>
                <w:rFonts w:ascii="Times New Roman" w:hAnsi="Times New Roman"/>
                <w:b/>
                <w:sz w:val="24"/>
                <w:szCs w:val="20"/>
              </w:rPr>
            </w:pPr>
            <w:r>
              <w:rPr>
                <w:rFonts w:ascii="Times New Roman" w:hAnsi="Times New Roman"/>
                <w:sz w:val="24"/>
                <w:szCs w:val="20"/>
              </w:rPr>
              <w:t>“</w:t>
            </w:r>
            <w:r>
              <w:rPr>
                <w:rFonts w:ascii="Times New Roman" w:hAnsi="Times New Roman"/>
                <w:b/>
                <w:i/>
                <w:sz w:val="24"/>
                <w:szCs w:val="20"/>
              </w:rPr>
              <w:t>prácticas prohibidas</w:t>
            </w:r>
            <w:r>
              <w:rPr>
                <w:rFonts w:ascii="Times New Roman" w:hAnsi="Times New Roman"/>
                <w:sz w:val="24"/>
                <w:szCs w:val="20"/>
              </w:rPr>
              <w:t xml:space="preserve">” significa cualquier acción que infrinja la Sección E (Cumplimiento de Leyes contra Corrupción Sección F (Cumplimiento Leyes Contra Lavado </w:t>
            </w:r>
            <w:r>
              <w:rPr>
                <w:rFonts w:ascii="Times New Roman" w:hAnsi="Times New Roman"/>
                <w:sz w:val="24"/>
                <w:szCs w:val="20"/>
              </w:rPr>
              <w:lastRenderedPageBreak/>
              <w:t xml:space="preserve">de Dinero) y Sección G (Cumplimiento de Leyes contra Financiamiento de Terroristas y Otras Restricciones) del Anexo de Estipulaciones Generales. </w:t>
            </w:r>
          </w:p>
          <w:p w14:paraId="76DCBB4A" w14:textId="4C183CA4" w:rsidR="00087C96" w:rsidRPr="00087C96"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r>
              <w:rPr>
                <w:rFonts w:ascii="Times New Roman" w:hAnsi="Times New Roman"/>
                <w:sz w:val="24"/>
                <w:szCs w:val="20"/>
              </w:rPr>
              <w:t xml:space="preserve"> (b)</w:t>
            </w:r>
            <w:r>
              <w:rPr>
                <w:rFonts w:ascii="Times New Roman" w:hAnsi="Times New Roman"/>
                <w:sz w:val="24"/>
                <w:szCs w:val="20"/>
              </w:rPr>
              <w:tab/>
              <w:t>MCC puede cancelar cualquier parte o la totalidad de los Fondos de MCC asignados al Contrato si determina en cualquier momento que los representantes del Cliente, el Contratista o cualquier otro beneficiario de los Fondos de MCC se involucraron en coerción, colusión, corrupción, fraude, obstrucción de investigación sobre denuncias de fraude o corrupción, o prácticas prohibidas durante el proceso de selección o de cumplimiento del Contrato, u otro contrato financiado por MCC, sin que el Cliente, el Contratista u otro beneficiario haya tomado las medidas oportunas y apropiadas satisfactorias para MCC para remediar la situación.</w:t>
            </w:r>
          </w:p>
          <w:p w14:paraId="76DCBB4B" w14:textId="77777777" w:rsidR="00087C96" w:rsidRPr="00087C96"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p>
          <w:p w14:paraId="76DCBB4C" w14:textId="73C0B302" w:rsidR="00087C96" w:rsidRPr="00087C96"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r>
              <w:rPr>
                <w:rFonts w:ascii="Times New Roman" w:hAnsi="Times New Roman"/>
                <w:sz w:val="24"/>
                <w:szCs w:val="20"/>
              </w:rPr>
              <w:t>(c)</w:t>
            </w:r>
            <w:r>
              <w:rPr>
                <w:rFonts w:ascii="Times New Roman" w:hAnsi="Times New Roman"/>
                <w:sz w:val="24"/>
                <w:szCs w:val="20"/>
              </w:rPr>
              <w:tab/>
              <w:t>MCC y el Cliente podrán sancionar al Contratista, incluso declarar que el Contratista no es elegible, ya sea por tiempo indefinido o por un período de tiempo establecido, para ser adjudicado cualquier contrato financiado por MCC si en algún momento, tanto la MCC como el Cliente determinan que el Contratista se ha, directamente, o a través de un agente, involucrado en cualquier práctica coercitiva, corrupta, fraudulenta, obstructora de investigación de denuncias de prácticas fraudulentas o corruptas, o en prácticas prohibidas para competir por el Contrato, o en cumplimiento del Contrato u otro contrato financiado por MCC.</w:t>
            </w:r>
          </w:p>
          <w:p w14:paraId="76DCBB4D" w14:textId="77777777" w:rsidR="00087C96" w:rsidRPr="00087C96" w:rsidRDefault="00087C96" w:rsidP="00087C96">
            <w:pPr>
              <w:keepNext/>
              <w:tabs>
                <w:tab w:val="left" w:pos="1080"/>
              </w:tabs>
              <w:suppressAutoHyphens/>
              <w:spacing w:after="0" w:line="240" w:lineRule="auto"/>
              <w:ind w:left="1080" w:right="-72" w:hanging="540"/>
              <w:jc w:val="both"/>
              <w:rPr>
                <w:rFonts w:ascii="Times New Roman" w:eastAsia="Times New Roman" w:hAnsi="Times New Roman" w:cs="Times New Roman"/>
                <w:sz w:val="24"/>
                <w:szCs w:val="20"/>
              </w:rPr>
            </w:pPr>
          </w:p>
          <w:p w14:paraId="76DCBB4E" w14:textId="1A9F1FA6" w:rsidR="00087C96" w:rsidRPr="00087C96" w:rsidRDefault="00087C96" w:rsidP="00087C96">
            <w:pPr>
              <w:spacing w:after="0" w:line="240" w:lineRule="auto"/>
              <w:ind w:left="432" w:hanging="432"/>
              <w:jc w:val="both"/>
              <w:rPr>
                <w:rFonts w:ascii="Times New Roman" w:eastAsia="Times New Roman" w:hAnsi="Times New Roman" w:cs="Times New Roman"/>
                <w:sz w:val="24"/>
                <w:szCs w:val="20"/>
              </w:rPr>
            </w:pPr>
            <w:r>
              <w:rPr>
                <w:rFonts w:ascii="Times New Roman" w:hAnsi="Times New Roman"/>
                <w:sz w:val="24"/>
                <w:szCs w:val="20"/>
              </w:rPr>
              <w:t>(d) Si el Cliente o MCC determina que el Contratista, cualquier Subcontratista, cualquiera Personal del Contratista, o cualquier agente o afiliado de cualquiera de ellos ha participado, directa o indirectamente, en coerción, colusión, corrupción, fraude, obstrucción de investigación de denuncias de fraude o corrupción, o prácticas prohibidas, al competir por o en el cumplimiento del Contrato, entonces el Cliente o MCC puede, por medio de aviso, cesar inmediatamente el empleo del Contratista en virtud del Contrato y expulsarlo del Sitio, y las estipulaciones de la Cláusula 15 [</w:t>
            </w:r>
            <w:r>
              <w:rPr>
                <w:rFonts w:ascii="Times New Roman" w:hAnsi="Times New Roman"/>
                <w:i/>
                <w:iCs/>
                <w:sz w:val="24"/>
                <w:szCs w:val="20"/>
              </w:rPr>
              <w:t>Cesación por parte del Cliente</w:t>
            </w:r>
            <w:r>
              <w:rPr>
                <w:rFonts w:ascii="Times New Roman" w:hAnsi="Times New Roman"/>
                <w:sz w:val="24"/>
                <w:szCs w:val="20"/>
              </w:rPr>
              <w:t>] se deberán aplicar tal como si dicha una expulsión se hubiera realizado según la Sub-Cláusula 15.2 (f).</w:t>
            </w:r>
          </w:p>
          <w:p w14:paraId="76DCBB4F" w14:textId="77777777" w:rsidR="00087C96" w:rsidRPr="00087C96" w:rsidRDefault="00087C96" w:rsidP="00087C96">
            <w:pPr>
              <w:spacing w:after="0" w:line="240" w:lineRule="auto"/>
              <w:ind w:left="432" w:hanging="432"/>
              <w:jc w:val="both"/>
              <w:rPr>
                <w:rFonts w:ascii="Times New Roman" w:eastAsia="Times New Roman" w:hAnsi="Times New Roman" w:cs="Times New Roman"/>
                <w:sz w:val="24"/>
                <w:szCs w:val="20"/>
              </w:rPr>
            </w:pPr>
          </w:p>
          <w:p w14:paraId="76DCBB50" w14:textId="4006A35C" w:rsidR="00087C96" w:rsidRPr="00087C96" w:rsidRDefault="00087C96" w:rsidP="003A1010">
            <w:pPr>
              <w:spacing w:after="0" w:line="240" w:lineRule="auto"/>
              <w:ind w:left="432" w:hanging="432"/>
              <w:jc w:val="both"/>
              <w:rPr>
                <w:rFonts w:ascii="Times New Roman" w:eastAsia="Times New Roman" w:hAnsi="Times New Roman" w:cs="Times New Roman"/>
                <w:bCs/>
                <w:color w:val="000000"/>
                <w:sz w:val="24"/>
                <w:szCs w:val="20"/>
              </w:rPr>
            </w:pPr>
            <w:r>
              <w:rPr>
                <w:rFonts w:ascii="Times New Roman" w:hAnsi="Times New Roman"/>
                <w:sz w:val="24"/>
                <w:szCs w:val="20"/>
              </w:rPr>
              <w:t xml:space="preserve">(e) Si se determina que el Personal del Contratista ha participado en de alguna manera en coerción, colusión, corrupción, fraude, obstrucción de investigación de denuncias de fraude o corrupción, o prácticas prohibidas durante la competencia o el cumplimiento del Contrato, pero el Cliente o MCC determina no rescindir el empleo del Contratista ni el Contrato de acuerdo </w:t>
            </w:r>
            <w:r>
              <w:rPr>
                <w:rFonts w:ascii="Times New Roman" w:hAnsi="Times New Roman"/>
                <w:sz w:val="24"/>
                <w:szCs w:val="20"/>
              </w:rPr>
              <w:lastRenderedPageBreak/>
              <w:t>con el subpárrafo inmediatamente anterior, entonces el Personal del Contratista correspondiente será retirado de acuerdo con la Sub-Cláusula 6.9 [</w:t>
            </w:r>
            <w:r>
              <w:rPr>
                <w:rFonts w:ascii="Times New Roman" w:hAnsi="Times New Roman"/>
                <w:i/>
                <w:iCs/>
                <w:sz w:val="24"/>
                <w:szCs w:val="20"/>
              </w:rPr>
              <w:t>Personal del Contratista</w:t>
            </w:r>
            <w:r>
              <w:rPr>
                <w:rFonts w:ascii="Times New Roman" w:hAnsi="Times New Roman"/>
                <w:sz w:val="24"/>
                <w:szCs w:val="20"/>
              </w:rPr>
              <w:t xml:space="preserve">].” </w:t>
            </w:r>
          </w:p>
        </w:tc>
      </w:tr>
    </w:tbl>
    <w:p w14:paraId="76DCBB52"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53" w14:textId="77777777" w:rsidR="00087C96" w:rsidRPr="00087C96" w:rsidRDefault="00A55F69" w:rsidP="00A55F69">
      <w:pPr>
        <w:tabs>
          <w:tab w:val="left" w:pos="2700"/>
        </w:tabs>
        <w:autoSpaceDE w:val="0"/>
        <w:autoSpaceDN w:val="0"/>
        <w:adjustRightInd w:val="0"/>
        <w:spacing w:after="0" w:line="240" w:lineRule="auto"/>
        <w:ind w:left="144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b/>
        <w:t>16.  Suspensión y Rescisión por parte del Contratista</w:t>
      </w:r>
    </w:p>
    <w:p w14:paraId="76DCBB54"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B5A" w14:textId="77777777" w:rsidTr="00087C96">
        <w:tc>
          <w:tcPr>
            <w:tcW w:w="2664" w:type="dxa"/>
            <w:tcBorders>
              <w:top w:val="nil"/>
              <w:left w:val="nil"/>
              <w:bottom w:val="nil"/>
              <w:right w:val="nil"/>
            </w:tcBorders>
          </w:tcPr>
          <w:p w14:paraId="76DCBB5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16.2</w:t>
            </w:r>
          </w:p>
          <w:p w14:paraId="76DCBB56" w14:textId="77777777" w:rsidR="00087C96" w:rsidRPr="00B75B23"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Rescisión por parte del Contratista</w:t>
            </w:r>
          </w:p>
        </w:tc>
        <w:tc>
          <w:tcPr>
            <w:tcW w:w="6696" w:type="dxa"/>
            <w:tcBorders>
              <w:top w:val="nil"/>
              <w:left w:val="nil"/>
              <w:bottom w:val="nil"/>
              <w:right w:val="nil"/>
            </w:tcBorders>
          </w:tcPr>
          <w:p w14:paraId="76DCBB5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Modificar Subpárrafo (d) de la Sub-Cláusula 16.2 al agregar lo siguiente al final:</w:t>
            </w:r>
          </w:p>
          <w:p w14:paraId="76DCBB5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59" w14:textId="77777777" w:rsidR="00087C96" w:rsidRPr="00087C96" w:rsidRDefault="00087C96" w:rsidP="00B42BE5">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sz w:val="24"/>
                <w:szCs w:val="20"/>
              </w:rPr>
              <w:t>"de tal manera que afecte material y adversamente el equilibrio económico del Contrato y / o la capacidad del Contratista para efectuar el Contrato"</w:t>
            </w:r>
          </w:p>
        </w:tc>
      </w:tr>
    </w:tbl>
    <w:p w14:paraId="76DCBB5B"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5C" w14:textId="77777777" w:rsidR="00087C96" w:rsidRPr="00087C96" w:rsidRDefault="00A55F69" w:rsidP="00A55F69">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b/>
        <w:t>17.  Riesgo y Responsabilidad</w:t>
      </w:r>
    </w:p>
    <w:p w14:paraId="76DCBB5D"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B63" w14:textId="77777777" w:rsidTr="00087C96">
        <w:tc>
          <w:tcPr>
            <w:tcW w:w="2664" w:type="dxa"/>
            <w:tcBorders>
              <w:top w:val="nil"/>
              <w:left w:val="nil"/>
              <w:bottom w:val="nil"/>
              <w:right w:val="nil"/>
            </w:tcBorders>
          </w:tcPr>
          <w:p w14:paraId="76DCBB5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17.3</w:t>
            </w:r>
          </w:p>
          <w:p w14:paraId="76DCBB5F"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Riesgos del Cliente</w:t>
            </w:r>
          </w:p>
        </w:tc>
        <w:tc>
          <w:tcPr>
            <w:tcW w:w="6696" w:type="dxa"/>
            <w:tcBorders>
              <w:top w:val="nil"/>
              <w:left w:val="nil"/>
              <w:bottom w:val="nil"/>
              <w:right w:val="nil"/>
            </w:tcBorders>
          </w:tcPr>
          <w:p w14:paraId="76DCBB60" w14:textId="4DEF0CD8"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Modificar la Sub-Cláusula 17.3 al reemplazar la primer</w:t>
            </w:r>
            <w:r w:rsidR="00E70E93">
              <w:rPr>
                <w:rFonts w:ascii="Times New Roman" w:hAnsi="Times New Roman"/>
                <w:color w:val="000000"/>
                <w:sz w:val="24"/>
                <w:szCs w:val="24"/>
              </w:rPr>
              <w:t>a</w:t>
            </w:r>
            <w:r>
              <w:rPr>
                <w:rFonts w:ascii="Times New Roman" w:hAnsi="Times New Roman"/>
                <w:color w:val="000000"/>
                <w:sz w:val="24"/>
                <w:szCs w:val="24"/>
              </w:rPr>
              <w:t xml:space="preserve"> línea con lo siguiente:</w:t>
            </w:r>
          </w:p>
          <w:p w14:paraId="76DCBB6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62"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4"/>
              </w:rPr>
              <w:t>"Los riesgos del Cliente, en la medida en que afectan directamente el cumplimiento de las Obras en el país donde se van a efectuar las Obras Permanentes, son:"</w:t>
            </w:r>
          </w:p>
        </w:tc>
      </w:tr>
      <w:tr w:rsidR="00087C96" w:rsidRPr="00087C96" w14:paraId="76DCBB69" w14:textId="77777777" w:rsidTr="00087C96">
        <w:tc>
          <w:tcPr>
            <w:tcW w:w="2664" w:type="dxa"/>
          </w:tcPr>
          <w:p w14:paraId="76DCBB64" w14:textId="77777777" w:rsidR="00087C96" w:rsidRPr="00087C96" w:rsidRDefault="00087C96" w:rsidP="003A1010">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17.6</w:t>
            </w:r>
          </w:p>
          <w:p w14:paraId="76DCBB65" w14:textId="77777777" w:rsidR="00087C96" w:rsidRPr="003B185E" w:rsidRDefault="00087C96" w:rsidP="003A1010">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Límite de la Responsabilidad</w:t>
            </w:r>
          </w:p>
        </w:tc>
        <w:tc>
          <w:tcPr>
            <w:tcW w:w="6696" w:type="dxa"/>
          </w:tcPr>
          <w:p w14:paraId="76DCBB6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Modificar la Sub-Cláusula 17.6 al reemplazar el primer párrafo con lo siguiente:</w:t>
            </w:r>
          </w:p>
          <w:p w14:paraId="76DCBB6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68" w14:textId="77777777" w:rsidR="00087C96" w:rsidRPr="00087C96" w:rsidRDefault="00087C96" w:rsidP="003A1010">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"Ninguna de las Partes será responsable ante la otra Parte por la pérdida del uso de cualquier Obra, pérdida de ganancias, pérdida de cualquier contrato o por cualquier pérdida o daño indirecto o consecuente que pueda sufrir la otra Parte en relación con el Contrato, a excepción de que lo dispuesto específicamente en la Sub-Cláusula 8.7 [</w:t>
            </w:r>
            <w:r>
              <w:rPr>
                <w:rFonts w:ascii="Times New Roman" w:hAnsi="Times New Roman"/>
                <w:i/>
                <w:iCs/>
                <w:sz w:val="24"/>
                <w:szCs w:val="24"/>
              </w:rPr>
              <w:t>Daños por Demora</w:t>
            </w:r>
            <w:r>
              <w:rPr>
                <w:rFonts w:ascii="Times New Roman" w:hAnsi="Times New Roman"/>
                <w:sz w:val="24"/>
                <w:szCs w:val="24"/>
              </w:rPr>
              <w:t>]; Sub-Cláusula 11.2 [</w:t>
            </w:r>
            <w:r>
              <w:rPr>
                <w:rFonts w:ascii="Times New Roman" w:hAnsi="Times New Roman"/>
                <w:i/>
                <w:iCs/>
                <w:sz w:val="24"/>
                <w:szCs w:val="24"/>
              </w:rPr>
              <w:t>Costo de Reparación de Defectos</w:t>
            </w:r>
            <w:r>
              <w:rPr>
                <w:rFonts w:ascii="Times New Roman" w:hAnsi="Times New Roman"/>
                <w:sz w:val="24"/>
                <w:szCs w:val="24"/>
              </w:rPr>
              <w:t>]; Sub-Cláusula 15.4 [</w:t>
            </w:r>
            <w:r>
              <w:rPr>
                <w:rFonts w:ascii="Times New Roman" w:hAnsi="Times New Roman"/>
                <w:i/>
                <w:iCs/>
                <w:sz w:val="24"/>
                <w:szCs w:val="24"/>
              </w:rPr>
              <w:t>Pago después de Rescisión</w:t>
            </w:r>
            <w:r>
              <w:rPr>
                <w:rFonts w:ascii="Times New Roman" w:hAnsi="Times New Roman"/>
                <w:sz w:val="24"/>
                <w:szCs w:val="24"/>
              </w:rPr>
              <w:t>]; Sub-Cláusula 16.4 [</w:t>
            </w:r>
            <w:r>
              <w:rPr>
                <w:rFonts w:ascii="Times New Roman" w:hAnsi="Times New Roman"/>
                <w:i/>
                <w:iCs/>
                <w:sz w:val="24"/>
                <w:szCs w:val="24"/>
              </w:rPr>
              <w:t>Pago en Rescisión</w:t>
            </w:r>
            <w:r>
              <w:rPr>
                <w:rFonts w:ascii="Times New Roman" w:hAnsi="Times New Roman"/>
                <w:sz w:val="24"/>
                <w:szCs w:val="24"/>
              </w:rPr>
              <w:t>]; Sub-Cláusula 17.1 [</w:t>
            </w:r>
            <w:r>
              <w:rPr>
                <w:rFonts w:ascii="Times New Roman" w:hAnsi="Times New Roman"/>
                <w:i/>
                <w:iCs/>
                <w:sz w:val="24"/>
                <w:szCs w:val="24"/>
              </w:rPr>
              <w:t>Indemnizaciones</w:t>
            </w:r>
            <w:r>
              <w:rPr>
                <w:rFonts w:ascii="Times New Roman" w:hAnsi="Times New Roman"/>
                <w:sz w:val="24"/>
                <w:szCs w:val="24"/>
              </w:rPr>
              <w:t>]; Sub-Cláusula 17.4 (b) [</w:t>
            </w:r>
            <w:r>
              <w:rPr>
                <w:rFonts w:ascii="Times New Roman" w:hAnsi="Times New Roman"/>
                <w:i/>
                <w:iCs/>
                <w:sz w:val="24"/>
                <w:szCs w:val="24"/>
              </w:rPr>
              <w:t>Consecuencias por Riesgos del Cliente</w:t>
            </w:r>
            <w:r>
              <w:rPr>
                <w:rFonts w:ascii="Times New Roman" w:hAnsi="Times New Roman"/>
                <w:sz w:val="24"/>
                <w:szCs w:val="24"/>
              </w:rPr>
              <w:t>] y Sub-Cláusula 17.5 [</w:t>
            </w:r>
            <w:r>
              <w:rPr>
                <w:rFonts w:ascii="Times New Roman" w:hAnsi="Times New Roman"/>
                <w:i/>
                <w:iCs/>
                <w:sz w:val="24"/>
                <w:szCs w:val="24"/>
              </w:rPr>
              <w:t>Derechos de Propiedad Intelectual e Industrial</w:t>
            </w:r>
            <w:r>
              <w:rPr>
                <w:rFonts w:ascii="Times New Roman" w:hAnsi="Times New Roman"/>
                <w:sz w:val="24"/>
                <w:szCs w:val="24"/>
              </w:rPr>
              <w:t>] ".</w:t>
            </w:r>
          </w:p>
        </w:tc>
      </w:tr>
    </w:tbl>
    <w:p w14:paraId="76DCBB6A"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6B" w14:textId="77777777" w:rsidR="00087C96" w:rsidRPr="00087C96" w:rsidRDefault="00087C96" w:rsidP="00F526BB">
      <w:pPr>
        <w:keepNext/>
        <w:numPr>
          <w:ilvl w:val="0"/>
          <w:numId w:val="45"/>
        </w:numPr>
        <w:tabs>
          <w:tab w:val="clear" w:pos="3120"/>
          <w:tab w:val="left" w:pos="2700"/>
        </w:tabs>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Seguro</w:t>
      </w:r>
    </w:p>
    <w:p w14:paraId="76DCBB6C" w14:textId="77777777" w:rsidR="00087C96" w:rsidRPr="00087C96" w:rsidRDefault="00087C96" w:rsidP="00004264">
      <w:pPr>
        <w:keepNext/>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B73" w14:textId="77777777" w:rsidTr="00087C96">
        <w:tc>
          <w:tcPr>
            <w:tcW w:w="2664" w:type="dxa"/>
            <w:tcBorders>
              <w:top w:val="nil"/>
              <w:left w:val="nil"/>
              <w:bottom w:val="nil"/>
              <w:right w:val="nil"/>
            </w:tcBorders>
          </w:tcPr>
          <w:p w14:paraId="76DCBB6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18.1</w:t>
            </w:r>
          </w:p>
          <w:p w14:paraId="76DCBB6E" w14:textId="77777777" w:rsidR="00087C96" w:rsidRPr="003B185E"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Requisitos Generales para Seguro</w:t>
            </w:r>
          </w:p>
        </w:tc>
        <w:tc>
          <w:tcPr>
            <w:tcW w:w="6696" w:type="dxa"/>
            <w:tcBorders>
              <w:top w:val="nil"/>
              <w:left w:val="nil"/>
              <w:bottom w:val="nil"/>
              <w:right w:val="nil"/>
            </w:tcBorders>
          </w:tcPr>
          <w:p w14:paraId="76DCBB6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Modificar la Sub-Cláusula 18.1 al agregar lo siguiente al final:</w:t>
            </w:r>
          </w:p>
          <w:p w14:paraId="76DCBB7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7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iCs/>
                <w:sz w:val="24"/>
                <w:szCs w:val="20"/>
              </w:rPr>
            </w:pPr>
            <w:r>
              <w:rPr>
                <w:rFonts w:ascii="Times New Roman" w:hAnsi="Times New Roman"/>
                <w:iCs/>
                <w:sz w:val="24"/>
                <w:szCs w:val="20"/>
              </w:rPr>
              <w:t>"La Parte aseguradora deberá tener derecho a tener todos los seguros relacionados con el Contrato (incluyendo, entre otros, el seguro mencionado en la Cláusula 18 [</w:t>
            </w:r>
            <w:r>
              <w:rPr>
                <w:rFonts w:ascii="Times New Roman" w:hAnsi="Times New Roman"/>
                <w:i/>
                <w:iCs/>
                <w:sz w:val="24"/>
                <w:szCs w:val="20"/>
              </w:rPr>
              <w:t>Seguro</w:t>
            </w:r>
            <w:r>
              <w:rPr>
                <w:rFonts w:ascii="Times New Roman" w:hAnsi="Times New Roman"/>
                <w:iCs/>
                <w:sz w:val="24"/>
                <w:szCs w:val="20"/>
              </w:rPr>
              <w:t>]) con aseguradores de cualquier Entidad Elegible".</w:t>
            </w:r>
          </w:p>
          <w:p w14:paraId="76DCBB7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bl>
    <w:p w14:paraId="76DCBB74" w14:textId="77777777" w:rsidR="00087C96" w:rsidRPr="00087C96" w:rsidRDefault="00087C96" w:rsidP="005E6A3A">
      <w:pPr>
        <w:autoSpaceDE w:val="0"/>
        <w:autoSpaceDN w:val="0"/>
        <w:adjustRightInd w:val="0"/>
        <w:spacing w:after="0" w:line="240" w:lineRule="auto"/>
        <w:ind w:left="2160" w:firstLine="54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19.  Fuerza Mayor</w:t>
      </w:r>
    </w:p>
    <w:p w14:paraId="76DCBB75"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B7B" w14:textId="77777777" w:rsidTr="00087C96">
        <w:tc>
          <w:tcPr>
            <w:tcW w:w="2664" w:type="dxa"/>
            <w:tcBorders>
              <w:top w:val="nil"/>
              <w:left w:val="nil"/>
              <w:bottom w:val="nil"/>
              <w:right w:val="nil"/>
            </w:tcBorders>
          </w:tcPr>
          <w:p w14:paraId="76DCBB7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19.4</w:t>
            </w:r>
          </w:p>
          <w:p w14:paraId="76DCBB77" w14:textId="77777777" w:rsidR="00087C96" w:rsidRPr="003B185E"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Consecuencias de Fuerza Mayor</w:t>
            </w:r>
          </w:p>
        </w:tc>
        <w:tc>
          <w:tcPr>
            <w:tcW w:w="6696" w:type="dxa"/>
            <w:tcBorders>
              <w:top w:val="nil"/>
              <w:left w:val="nil"/>
              <w:bottom w:val="nil"/>
              <w:right w:val="nil"/>
            </w:tcBorders>
          </w:tcPr>
          <w:p w14:paraId="76DCBB78"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r>
              <w:rPr>
                <w:rFonts w:ascii="Times New Roman" w:hAnsi="Times New Roman"/>
                <w:color w:val="000000"/>
                <w:sz w:val="24"/>
                <w:szCs w:val="20"/>
              </w:rPr>
              <w:t>Modificar la Sub-Cláusula 19.4 al insertar lo siguiente al final del Subpárrafo (b):</w:t>
            </w:r>
          </w:p>
          <w:p w14:paraId="76DCBB79"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p>
          <w:p w14:paraId="76DCBB7A" w14:textId="77777777" w:rsidR="00087C96" w:rsidRPr="00087C96" w:rsidRDefault="00087C96" w:rsidP="003A1010">
            <w:pPr>
              <w:suppressAutoHyphens/>
              <w:spacing w:before="120" w:after="0" w:line="240" w:lineRule="auto"/>
              <w:ind w:left="36"/>
              <w:jc w:val="both"/>
              <w:rPr>
                <w:rFonts w:ascii="Times New Roman" w:eastAsia="Times New Roman" w:hAnsi="Times New Roman" w:cs="Times New Roman"/>
                <w:sz w:val="24"/>
              </w:rPr>
            </w:pPr>
            <w:r>
              <w:rPr>
                <w:rFonts w:ascii="Times New Roman" w:hAnsi="Times New Roman"/>
                <w:sz w:val="24"/>
                <w:szCs w:val="24"/>
              </w:rPr>
              <w:t>", incluyendo los costos de rectificación o reemplazo de las Obras y / o Bienes dañados o destruidos por Fuerza Mayor, en la medida en que no sean indemnizados a través de la póliza de seguro mencionada en la Sub-Cláusula 18.2 [</w:t>
            </w:r>
            <w:r>
              <w:rPr>
                <w:rFonts w:ascii="Times New Roman" w:hAnsi="Times New Roman"/>
                <w:i/>
                <w:iCs/>
                <w:sz w:val="24"/>
                <w:szCs w:val="24"/>
              </w:rPr>
              <w:t>Seguro para Obras y Equipo del Contratista</w:t>
            </w:r>
            <w:r>
              <w:rPr>
                <w:rFonts w:ascii="Times New Roman" w:hAnsi="Times New Roman"/>
                <w:sz w:val="24"/>
                <w:szCs w:val="24"/>
              </w:rPr>
              <w:t>]".</w:t>
            </w:r>
          </w:p>
        </w:tc>
      </w:tr>
    </w:tbl>
    <w:p w14:paraId="76DCBB7C"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7D" w14:textId="77777777" w:rsidR="00087C96" w:rsidRPr="00087C96" w:rsidRDefault="00087C96" w:rsidP="005E6A3A">
      <w:pPr>
        <w:autoSpaceDE w:val="0"/>
        <w:autoSpaceDN w:val="0"/>
        <w:adjustRightInd w:val="0"/>
        <w:spacing w:after="0" w:line="240" w:lineRule="auto"/>
        <w:ind w:left="2160" w:firstLine="54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20.  Reclamos, Conflictos y Arbitraje</w:t>
      </w:r>
      <w:r w:rsidRPr="00087C96">
        <w:rPr>
          <w:rFonts w:ascii="Times New Roman" w:eastAsia="Times New Roman" w:hAnsi="Times New Roman" w:cs="Times New Roman"/>
          <w:b/>
          <w:bCs/>
          <w:color w:val="000000"/>
          <w:sz w:val="24"/>
          <w:szCs w:val="20"/>
          <w:vertAlign w:val="superscript"/>
        </w:rPr>
        <w:footnoteReference w:id="18"/>
      </w:r>
    </w:p>
    <w:p w14:paraId="76DCBB7E"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B85" w14:textId="77777777" w:rsidTr="00087C96">
        <w:tc>
          <w:tcPr>
            <w:tcW w:w="2664" w:type="dxa"/>
            <w:tcBorders>
              <w:top w:val="nil"/>
              <w:left w:val="nil"/>
              <w:bottom w:val="nil"/>
              <w:right w:val="nil"/>
            </w:tcBorders>
          </w:tcPr>
          <w:p w14:paraId="76DCBB7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20.1</w:t>
            </w:r>
          </w:p>
          <w:p w14:paraId="76DCBB80"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Reclamos del Contratista</w:t>
            </w:r>
          </w:p>
        </w:tc>
        <w:tc>
          <w:tcPr>
            <w:tcW w:w="6696" w:type="dxa"/>
            <w:tcBorders>
              <w:top w:val="nil"/>
              <w:left w:val="nil"/>
              <w:bottom w:val="nil"/>
              <w:right w:val="nil"/>
            </w:tcBorders>
          </w:tcPr>
          <w:p w14:paraId="76DCBB8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Modificar la Sub-Cláusula 20.1 al insertar lo siguiente como un nuevo párrafo entre los subpárrafos 6 y 7:</w:t>
            </w:r>
          </w:p>
          <w:p w14:paraId="76DCBB8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83"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“Dentro del período de 42 días definido anteriormente, el Ingeniero deberá proceder de acuerdo con la Sub-Cláusula 3.5 [</w:t>
            </w:r>
            <w:r>
              <w:rPr>
                <w:rFonts w:ascii="Times New Roman" w:hAnsi="Times New Roman"/>
                <w:i/>
                <w:iCs/>
                <w:sz w:val="24"/>
                <w:szCs w:val="24"/>
              </w:rPr>
              <w:t>Determinaciones</w:t>
            </w:r>
            <w:r>
              <w:rPr>
                <w:rFonts w:ascii="Times New Roman" w:hAnsi="Times New Roman"/>
                <w:sz w:val="24"/>
                <w:szCs w:val="24"/>
              </w:rPr>
              <w:t>] para acordar o determinar (i) la ampliación (si corresponde) de la Fecha de Finalización (antes o después de su vencimiento) en conformidad con la Sub-Cláusula 8.4 [</w:t>
            </w:r>
            <w:r>
              <w:rPr>
                <w:rFonts w:ascii="Times New Roman" w:hAnsi="Times New Roman"/>
                <w:i/>
                <w:iCs/>
                <w:sz w:val="24"/>
                <w:szCs w:val="24"/>
              </w:rPr>
              <w:t>Ampliación de Fecha de Finalización</w:t>
            </w:r>
            <w:r>
              <w:rPr>
                <w:rFonts w:ascii="Times New Roman" w:hAnsi="Times New Roman"/>
                <w:sz w:val="24"/>
                <w:szCs w:val="24"/>
              </w:rPr>
              <w:t>], y / o (</w:t>
            </w:r>
            <w:proofErr w:type="spellStart"/>
            <w:r>
              <w:rPr>
                <w:rFonts w:ascii="Times New Roman" w:hAnsi="Times New Roman"/>
                <w:sz w:val="24"/>
                <w:szCs w:val="24"/>
              </w:rPr>
              <w:t>ii</w:t>
            </w:r>
            <w:proofErr w:type="spellEnd"/>
            <w:r>
              <w:rPr>
                <w:rFonts w:ascii="Times New Roman" w:hAnsi="Times New Roman"/>
                <w:sz w:val="24"/>
                <w:szCs w:val="24"/>
              </w:rPr>
              <w:t>) el pago adicional (si corresponde) al que el Contratista tenga derecho en virtud del Contrato ".</w:t>
            </w:r>
          </w:p>
          <w:p w14:paraId="76DCBB8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76DCBB8B" w14:textId="77777777" w:rsidTr="00087C96">
        <w:tc>
          <w:tcPr>
            <w:tcW w:w="2664" w:type="dxa"/>
            <w:tcBorders>
              <w:top w:val="nil"/>
              <w:left w:val="nil"/>
              <w:bottom w:val="nil"/>
              <w:right w:val="nil"/>
            </w:tcBorders>
          </w:tcPr>
          <w:p w14:paraId="76DCBB8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76DCBB8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Modificar la Sub-Cláusula 20.1 al eliminar el párrafo 8 (en el orden de los párrafos antes a la enmienda efectuada anteriormente) y reemplazándolo con el siguiente párrafo nuevo:</w:t>
            </w:r>
          </w:p>
          <w:p w14:paraId="76DCBB8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89" w14:textId="6E71F29E"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"Si el Ingeniero no responde dentro del plazo definido en esta Sub-Cláusula, cualquiera de las Partes puede considerar que el Ingeniero rechaza el reclamo y cualquiera de las Partes puede remitir dich</w:t>
            </w:r>
            <w:r w:rsidR="00C15BFB">
              <w:rPr>
                <w:rFonts w:ascii="Times New Roman" w:hAnsi="Times New Roman"/>
                <w:sz w:val="24"/>
                <w:szCs w:val="24"/>
              </w:rPr>
              <w:t>o</w:t>
            </w:r>
            <w:r>
              <w:rPr>
                <w:rFonts w:ascii="Times New Roman" w:hAnsi="Times New Roman"/>
                <w:sz w:val="24"/>
                <w:szCs w:val="24"/>
              </w:rPr>
              <w:t xml:space="preserve"> reclamo al </w:t>
            </w:r>
            <w:proofErr w:type="spellStart"/>
            <w:r>
              <w:rPr>
                <w:rFonts w:ascii="Times New Roman" w:hAnsi="Times New Roman"/>
                <w:sz w:val="24"/>
                <w:szCs w:val="24"/>
              </w:rPr>
              <w:t>DAB</w:t>
            </w:r>
            <w:proofErr w:type="spellEnd"/>
            <w:r>
              <w:rPr>
                <w:rFonts w:ascii="Times New Roman" w:hAnsi="Times New Roman"/>
                <w:sz w:val="24"/>
                <w:szCs w:val="24"/>
              </w:rPr>
              <w:t xml:space="preserve"> de conformidad con la Sub-Cláusula 20.4 [</w:t>
            </w:r>
            <w:r>
              <w:rPr>
                <w:rFonts w:ascii="Times New Roman" w:hAnsi="Times New Roman"/>
                <w:i/>
                <w:iCs/>
                <w:sz w:val="24"/>
                <w:szCs w:val="24"/>
              </w:rPr>
              <w:t>Obtención de Decisión de Mesa de Resolución de Conflictos</w:t>
            </w:r>
            <w:r>
              <w:rPr>
                <w:rFonts w:ascii="Times New Roman" w:hAnsi="Times New Roman"/>
                <w:sz w:val="24"/>
                <w:szCs w:val="24"/>
              </w:rPr>
              <w:t>] ".</w:t>
            </w:r>
          </w:p>
          <w:p w14:paraId="76DCBB8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76DCBB92" w14:textId="77777777" w:rsidTr="00087C96">
        <w:tc>
          <w:tcPr>
            <w:tcW w:w="2664" w:type="dxa"/>
            <w:tcBorders>
              <w:top w:val="nil"/>
              <w:left w:val="nil"/>
              <w:bottom w:val="nil"/>
              <w:right w:val="nil"/>
            </w:tcBorders>
          </w:tcPr>
          <w:p w14:paraId="76DCBB8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Sub-Cláusula 20.2</w:t>
            </w:r>
          </w:p>
          <w:p w14:paraId="76DCBB8D" w14:textId="77777777" w:rsidR="00087C96" w:rsidRPr="00B75B23"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Nombramiento de la Mesa de Resolución de Conflictos (</w:t>
            </w:r>
            <w:proofErr w:type="spellStart"/>
            <w:r>
              <w:rPr>
                <w:rFonts w:ascii="Times New Roman" w:hAnsi="Times New Roman"/>
                <w:b/>
                <w:bCs/>
                <w:color w:val="000000"/>
                <w:sz w:val="24"/>
                <w:szCs w:val="20"/>
              </w:rPr>
              <w:t>DAB</w:t>
            </w:r>
            <w:proofErr w:type="spellEnd"/>
            <w:r>
              <w:rPr>
                <w:rFonts w:ascii="Times New Roman" w:hAnsi="Times New Roman"/>
                <w:b/>
                <w:bCs/>
                <w:color w:val="000000"/>
                <w:sz w:val="24"/>
                <w:szCs w:val="20"/>
              </w:rPr>
              <w:t>, por sus siglas en inglés)</w:t>
            </w:r>
          </w:p>
        </w:tc>
        <w:tc>
          <w:tcPr>
            <w:tcW w:w="6696" w:type="dxa"/>
            <w:tcBorders>
              <w:top w:val="nil"/>
              <w:left w:val="nil"/>
              <w:bottom w:val="nil"/>
              <w:right w:val="nil"/>
            </w:tcBorders>
          </w:tcPr>
          <w:p w14:paraId="76DCBB8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Modificar la Sub-Cláusula 20.2 al insertar lo siguiente al final de la primera oración del segundo párrafo:</w:t>
            </w:r>
          </w:p>
          <w:p w14:paraId="76DCBB8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9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 cada uno de los cuales deberá hablar con fluidez el idioma de comunicación definido en el Contrato y deberá ser un profesional con experiencia en el tipo de construcción involucrado en las Obras y en la interpretación de los documentos contractuales".</w:t>
            </w:r>
          </w:p>
          <w:p w14:paraId="76DCBB9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76DCBB9B" w14:textId="77777777" w:rsidTr="00087C96">
        <w:tc>
          <w:tcPr>
            <w:tcW w:w="2664" w:type="dxa"/>
            <w:tcBorders>
              <w:top w:val="nil"/>
              <w:left w:val="nil"/>
              <w:bottom w:val="nil"/>
              <w:right w:val="nil"/>
            </w:tcBorders>
          </w:tcPr>
          <w:p w14:paraId="76DCBB9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76DCBB9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Modificar la Sub-Cláusula 20.2 al reemplazar el quinto párrafo con lo siguiente:</w:t>
            </w:r>
          </w:p>
          <w:p w14:paraId="76DCBB9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9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"El acuerdo entre las Partes y el integrante único (" adjudicador ") o cada uno de los tres integrantes deberá:</w:t>
            </w:r>
          </w:p>
          <w:p w14:paraId="76DCBB9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98" w14:textId="77777777" w:rsidR="00087C96" w:rsidRPr="00087C96" w:rsidRDefault="00087C96" w:rsidP="00F526BB">
            <w:pPr>
              <w:numPr>
                <w:ilvl w:val="0"/>
                <w:numId w:val="55"/>
              </w:numPr>
              <w:autoSpaceDE w:val="0"/>
              <w:autoSpaceDN w:val="0"/>
              <w:adjustRightInd w:val="0"/>
              <w:spacing w:after="120" w:line="240" w:lineRule="auto"/>
              <w:ind w:left="396" w:firstLine="22"/>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incorporar por referencia las Condiciones Generales del Acuerdo de Resolución de Conflictos contenidas en el Apéndice de las presentes Condiciones Generales; y</w:t>
            </w:r>
          </w:p>
          <w:p w14:paraId="76DCBB99" w14:textId="77777777" w:rsidR="00087C96" w:rsidRPr="00087C96" w:rsidRDefault="00087C96" w:rsidP="00F526BB">
            <w:pPr>
              <w:numPr>
                <w:ilvl w:val="0"/>
                <w:numId w:val="55"/>
              </w:numPr>
              <w:autoSpaceDE w:val="0"/>
              <w:autoSpaceDN w:val="0"/>
              <w:adjustRightInd w:val="0"/>
              <w:spacing w:after="120" w:line="240" w:lineRule="auto"/>
              <w:ind w:left="396" w:firstLine="22"/>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estar en el formulario anexo a las Condiciones Particulares, o en otro formulario aprobado por el Cliente ".</w:t>
            </w:r>
          </w:p>
          <w:p w14:paraId="76DCBB9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76DCBBAC" w14:textId="77777777" w:rsidTr="00087C96">
        <w:tc>
          <w:tcPr>
            <w:tcW w:w="2664" w:type="dxa"/>
            <w:tcBorders>
              <w:top w:val="nil"/>
              <w:left w:val="nil"/>
              <w:bottom w:val="nil"/>
              <w:right w:val="nil"/>
            </w:tcBorders>
          </w:tcPr>
          <w:p w14:paraId="76DCBB9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Sub-Cláusula 20.6</w:t>
            </w:r>
          </w:p>
          <w:p w14:paraId="76DCBB9D"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Arbitraje</w:t>
            </w:r>
          </w:p>
        </w:tc>
        <w:tc>
          <w:tcPr>
            <w:tcW w:w="6696" w:type="dxa"/>
            <w:tcBorders>
              <w:top w:val="nil"/>
              <w:left w:val="nil"/>
              <w:bottom w:val="nil"/>
              <w:right w:val="nil"/>
            </w:tcBorders>
          </w:tcPr>
          <w:p w14:paraId="76DCBB9E"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Modificar la Sub-Cláusula 20.6 al reemplazar el primer párrafo con lo siguiente:</w:t>
            </w:r>
          </w:p>
          <w:p w14:paraId="76DCBB9F"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76DCBBA0"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"Cualquier conflicto no resuelto de manera amigable y respecto de la cual la decisión del </w:t>
            </w:r>
            <w:proofErr w:type="spellStart"/>
            <w:r>
              <w:rPr>
                <w:rFonts w:ascii="Times New Roman" w:hAnsi="Times New Roman"/>
                <w:sz w:val="24"/>
                <w:szCs w:val="24"/>
              </w:rPr>
              <w:t>DAB</w:t>
            </w:r>
            <w:proofErr w:type="spellEnd"/>
            <w:r>
              <w:rPr>
                <w:rFonts w:ascii="Times New Roman" w:hAnsi="Times New Roman"/>
                <w:sz w:val="24"/>
                <w:szCs w:val="24"/>
              </w:rPr>
              <w:t xml:space="preserve"> (si corresponde) no se ha declarado en definitiva y vinculante, se deberá resolver mediante arbitraje de decisión final.  Salvo que ambas Partes acuerden lo contrario:</w:t>
            </w:r>
          </w:p>
          <w:p w14:paraId="76DCBBA1"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76DCBBA2" w14:textId="77777777" w:rsidR="00087C96" w:rsidRPr="00087C96" w:rsidRDefault="00087C96" w:rsidP="003A1010">
            <w:pPr>
              <w:numPr>
                <w:ilvl w:val="0"/>
                <w:numId w:val="8"/>
              </w:numPr>
              <w:tabs>
                <w:tab w:val="clear" w:pos="567"/>
                <w:tab w:val="num" w:pos="396"/>
                <w:tab w:val="left" w:pos="1166"/>
              </w:tabs>
              <w:suppressAutoHyphens/>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Para contratos con contratistas extranjeros,  </w:t>
            </w:r>
          </w:p>
          <w:p w14:paraId="76DCBBA3" w14:textId="77777777" w:rsidR="00087C96" w:rsidRPr="00087C96" w:rsidRDefault="00087C96" w:rsidP="00F526BB">
            <w:pPr>
              <w:numPr>
                <w:ilvl w:val="0"/>
                <w:numId w:val="47"/>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Pr>
                <w:rFonts w:ascii="Times New Roman" w:hAnsi="Times New Roman"/>
                <w:sz w:val="24"/>
                <w:szCs w:val="24"/>
              </w:rPr>
              <w:t xml:space="preserve">se deberá llevar a cabo arbitraje internacional con procedimientos administrados por la institución de arbitraje internacional designada en el Anexo a la Oferta, de acuerdo con las normas de arbitraje de la institución designada, si corresponde, o de acuerdo con las normas de arbitraje de la </w:t>
            </w:r>
            <w:proofErr w:type="spellStart"/>
            <w:r>
              <w:rPr>
                <w:rFonts w:ascii="Times New Roman" w:hAnsi="Times New Roman"/>
                <w:sz w:val="24"/>
                <w:szCs w:val="24"/>
              </w:rPr>
              <w:t>CNUDMI</w:t>
            </w:r>
            <w:proofErr w:type="spellEnd"/>
            <w:r>
              <w:rPr>
                <w:rFonts w:ascii="Times New Roman" w:hAnsi="Times New Roman"/>
                <w:sz w:val="24"/>
                <w:szCs w:val="24"/>
              </w:rPr>
              <w:t>, a elección de la institución designada;</w:t>
            </w:r>
          </w:p>
          <w:p w14:paraId="76DCBBA4" w14:textId="77777777" w:rsidR="00087C96" w:rsidRPr="00087C96" w:rsidRDefault="00087C96" w:rsidP="00F526BB">
            <w:pPr>
              <w:numPr>
                <w:ilvl w:val="0"/>
                <w:numId w:val="47"/>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Pr>
                <w:rFonts w:ascii="Times New Roman" w:hAnsi="Times New Roman"/>
                <w:sz w:val="24"/>
                <w:szCs w:val="24"/>
              </w:rPr>
              <w:t>el lugar de arbitraje deberá ser la ciudad donde se encuentra la sede de la institución de arbitraje designada o cualquier otro lugar seleccionado de acuerdo con las reglas de arbitraje aplicables; y</w:t>
            </w:r>
          </w:p>
          <w:p w14:paraId="76DCBBA5" w14:textId="77777777" w:rsidR="00087C96" w:rsidRPr="00087C96" w:rsidRDefault="00087C96" w:rsidP="00F526BB">
            <w:pPr>
              <w:numPr>
                <w:ilvl w:val="0"/>
                <w:numId w:val="47"/>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Pr>
                <w:rFonts w:ascii="Times New Roman" w:hAnsi="Times New Roman"/>
                <w:sz w:val="24"/>
                <w:szCs w:val="24"/>
              </w:rPr>
              <w:t>el arbitraje se deberá llevar a cabo en el idioma de las comunicaciones definido en la Sub-Cláusula 1.4 [</w:t>
            </w:r>
            <w:r>
              <w:rPr>
                <w:rFonts w:ascii="Times New Roman" w:hAnsi="Times New Roman"/>
                <w:i/>
                <w:iCs/>
                <w:sz w:val="24"/>
                <w:szCs w:val="24"/>
              </w:rPr>
              <w:t>Ley e Idioma</w:t>
            </w:r>
            <w:r>
              <w:rPr>
                <w:rFonts w:ascii="Times New Roman" w:hAnsi="Times New Roman"/>
                <w:sz w:val="24"/>
                <w:szCs w:val="24"/>
              </w:rPr>
              <w:t>], y</w:t>
            </w:r>
          </w:p>
          <w:p w14:paraId="76DCBBA6" w14:textId="77777777" w:rsidR="00087C96" w:rsidRPr="003A1010" w:rsidRDefault="00087C96" w:rsidP="003A1010">
            <w:pPr>
              <w:pStyle w:val="ListParagraph"/>
              <w:numPr>
                <w:ilvl w:val="0"/>
                <w:numId w:val="8"/>
              </w:numPr>
              <w:tabs>
                <w:tab w:val="clear" w:pos="567"/>
                <w:tab w:val="num" w:pos="216"/>
                <w:tab w:val="num" w:pos="360"/>
                <w:tab w:val="left" w:pos="1166"/>
              </w:tabs>
              <w:ind w:left="36" w:hanging="36"/>
              <w:rPr>
                <w:rFonts w:ascii="Times New Roman" w:hAnsi="Times New Roman"/>
                <w:sz w:val="24"/>
              </w:rPr>
            </w:pPr>
            <w:r>
              <w:rPr>
                <w:rFonts w:ascii="Times New Roman" w:hAnsi="Times New Roman"/>
                <w:sz w:val="24"/>
              </w:rPr>
              <w:t>Para los contratos con contratistas nacionales, el arbitraje se deberá llevar a cabo con procedimientos de conformidad con las Leyes del País del Cliente ".</w:t>
            </w:r>
          </w:p>
          <w:p w14:paraId="76DCBBA7"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76DCBBA8"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Modificar la Sub-Cláusula 20.6 al agregar lo siguiente al final:</w:t>
            </w:r>
          </w:p>
          <w:p w14:paraId="76DCBBA9"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76DCBBAA"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“MCC tiene el derecho de ser un observador de cualquier procedimiento de arbitraje a continuación, a su exclusivo criterio, pero no tiene la obligación de participar en ningún procedimiento de arbitraje de ninguna manera.  Ya sea que MCC sea o no un observador de cualquier arbitraje en virtud del presente, las Partes </w:t>
            </w:r>
            <w:r>
              <w:rPr>
                <w:rFonts w:ascii="Times New Roman" w:hAnsi="Times New Roman"/>
                <w:sz w:val="24"/>
                <w:szCs w:val="24"/>
              </w:rPr>
              <w:lastRenderedPageBreak/>
              <w:t>deberán presentar a MCC todos las alegaciones, correspondencia y otros documentos relacionados de alguna manera con los procedimientos o audiencias, así como transcripciones escritas en inglés de cualquier procedimiento de arbitraje o audiencias y un copia de la adjudicación escrita razonada dentro de los diez (10) días posteriores a (a) cada uno de dichos procedimientos o audiencias o (b) la fecha en que se emita dicha adjudicación.  MCC puede hacer valer sus derechos en virtud del Contrato en un arbitraje realizado en conformidad con esta disposición o mediante una acción ante cualquier tribunal que tenga jurisdicción.  La aceptación por parte de MCC del derecho a ser observador del arbitraje no constituirá el consentimiento de la jurisdicción de los tribunales o de cualquier otro órgano de cualquier jurisdicción o de la jurisdicción de cualquier panel arbitral".</w:t>
            </w:r>
          </w:p>
          <w:p w14:paraId="76DCBBAB" w14:textId="77777777" w:rsidR="00087C96" w:rsidRPr="00087C96" w:rsidRDefault="00087C96" w:rsidP="00087C96">
            <w:pPr>
              <w:spacing w:after="0" w:line="240" w:lineRule="auto"/>
              <w:ind w:hanging="720"/>
              <w:jc w:val="both"/>
              <w:rPr>
                <w:rFonts w:ascii="Times New Roman" w:eastAsia="Times New Roman" w:hAnsi="Times New Roman" w:cs="Times New Roman"/>
                <w:sz w:val="24"/>
                <w:szCs w:val="24"/>
              </w:rPr>
            </w:pPr>
          </w:p>
        </w:tc>
      </w:tr>
      <w:tr w:rsidR="0078346E" w:rsidRPr="00087C96" w14:paraId="76DCBBB3" w14:textId="77777777" w:rsidTr="00087C96">
        <w:tc>
          <w:tcPr>
            <w:tcW w:w="2664" w:type="dxa"/>
            <w:tcBorders>
              <w:top w:val="nil"/>
              <w:left w:val="nil"/>
              <w:bottom w:val="nil"/>
              <w:right w:val="nil"/>
            </w:tcBorders>
          </w:tcPr>
          <w:p w14:paraId="76DCBBAD" w14:textId="77777777" w:rsidR="0078346E" w:rsidRPr="00087C96" w:rsidRDefault="0078346E" w:rsidP="0078346E">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Sub-Cláusula 20.7</w:t>
            </w:r>
          </w:p>
          <w:p w14:paraId="76DCBBAE" w14:textId="77777777" w:rsidR="0078346E" w:rsidRPr="003B185E" w:rsidRDefault="0078346E" w:rsidP="0078346E">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Incumplimiento de Decisiones de la Mesa de Resolución de Conflictos</w:t>
            </w:r>
          </w:p>
        </w:tc>
        <w:tc>
          <w:tcPr>
            <w:tcW w:w="6696" w:type="dxa"/>
            <w:tcBorders>
              <w:top w:val="nil"/>
              <w:left w:val="nil"/>
              <w:bottom w:val="nil"/>
              <w:right w:val="nil"/>
            </w:tcBorders>
          </w:tcPr>
          <w:p w14:paraId="76DCBBAF" w14:textId="77777777" w:rsidR="0078346E" w:rsidRPr="00087C96" w:rsidRDefault="0078346E" w:rsidP="0054744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Reemplazar el texto de la Sub-Cláusula 20.7 con lo siguiente:</w:t>
            </w:r>
          </w:p>
          <w:p w14:paraId="76DCBBB0" w14:textId="77777777" w:rsidR="0078346E" w:rsidRPr="00087C96" w:rsidRDefault="0078346E" w:rsidP="00547442">
            <w:pPr>
              <w:spacing w:after="0" w:line="240" w:lineRule="auto"/>
              <w:jc w:val="both"/>
              <w:rPr>
                <w:rFonts w:ascii="Times New Roman" w:eastAsia="Times New Roman" w:hAnsi="Times New Roman" w:cs="Times New Roman"/>
                <w:sz w:val="24"/>
                <w:szCs w:val="24"/>
              </w:rPr>
            </w:pPr>
          </w:p>
          <w:p w14:paraId="76DCBBB1" w14:textId="77777777" w:rsidR="0078346E" w:rsidRDefault="0078346E" w:rsidP="0054744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 el caso de que una Parte no cumpla con cualquier decisión del </w:t>
            </w:r>
            <w:proofErr w:type="spellStart"/>
            <w:r>
              <w:rPr>
                <w:rFonts w:ascii="Times New Roman" w:hAnsi="Times New Roman"/>
                <w:sz w:val="24"/>
                <w:szCs w:val="24"/>
              </w:rPr>
              <w:t>DAB</w:t>
            </w:r>
            <w:proofErr w:type="spellEnd"/>
            <w:r>
              <w:rPr>
                <w:rFonts w:ascii="Times New Roman" w:hAnsi="Times New Roman"/>
                <w:sz w:val="24"/>
                <w:szCs w:val="24"/>
              </w:rPr>
              <w:t>, ya sea vinculante o final y vinculante, entonces la otra Parte puede, sin perjuicio de cualquier otro derecho que pueda tener, remitir el incumplimiento en sí mismo al arbitraje bajo la Sub-Cláusula 20.6 [</w:t>
            </w:r>
            <w:r>
              <w:rPr>
                <w:rFonts w:ascii="Times New Roman" w:hAnsi="Times New Roman"/>
                <w:i/>
                <w:iCs/>
                <w:sz w:val="24"/>
                <w:szCs w:val="24"/>
              </w:rPr>
              <w:t>Arbitraje</w:t>
            </w:r>
            <w:r>
              <w:rPr>
                <w:rFonts w:ascii="Times New Roman" w:hAnsi="Times New Roman"/>
                <w:sz w:val="24"/>
                <w:szCs w:val="24"/>
              </w:rPr>
              <w:t>] para resumen u otro recurso acelerado, según corresponda. La Sub-Cláusula 20.4 [</w:t>
            </w:r>
            <w:r>
              <w:rPr>
                <w:rFonts w:ascii="Times New Roman" w:hAnsi="Times New Roman"/>
                <w:i/>
                <w:iCs/>
                <w:sz w:val="24"/>
                <w:szCs w:val="24"/>
              </w:rPr>
              <w:t>Obtención de Decisión de Mesa de Resolución de Conflictos</w:t>
            </w:r>
            <w:r>
              <w:rPr>
                <w:rFonts w:ascii="Times New Roman" w:hAnsi="Times New Roman"/>
                <w:sz w:val="24"/>
                <w:szCs w:val="24"/>
              </w:rPr>
              <w:t>] y la Sub-Cláusula 20.5 [</w:t>
            </w:r>
            <w:r>
              <w:rPr>
                <w:rFonts w:ascii="Times New Roman" w:hAnsi="Times New Roman"/>
                <w:i/>
                <w:iCs/>
                <w:sz w:val="24"/>
                <w:szCs w:val="24"/>
              </w:rPr>
              <w:t>Resolución Amistosa</w:t>
            </w:r>
            <w:r>
              <w:rPr>
                <w:rFonts w:ascii="Times New Roman" w:hAnsi="Times New Roman"/>
                <w:sz w:val="24"/>
                <w:szCs w:val="24"/>
              </w:rPr>
              <w:t>] no se aplicarán a esta referencia ".</w:t>
            </w:r>
          </w:p>
          <w:p w14:paraId="352EB4C3" w14:textId="77777777" w:rsidR="00545DB9" w:rsidRPr="00087C96" w:rsidRDefault="00545DB9" w:rsidP="00547442">
            <w:pPr>
              <w:spacing w:after="0" w:line="240" w:lineRule="auto"/>
              <w:jc w:val="both"/>
              <w:rPr>
                <w:rFonts w:ascii="Times New Roman" w:eastAsia="Times New Roman" w:hAnsi="Times New Roman" w:cs="Times New Roman"/>
                <w:sz w:val="24"/>
                <w:szCs w:val="24"/>
              </w:rPr>
            </w:pPr>
          </w:p>
          <w:p w14:paraId="76DCBBB2" w14:textId="77777777" w:rsidR="0078346E" w:rsidRPr="00087C96" w:rsidRDefault="0078346E" w:rsidP="00547442">
            <w:pPr>
              <w:spacing w:after="0" w:line="240" w:lineRule="auto"/>
              <w:jc w:val="both"/>
              <w:rPr>
                <w:rFonts w:ascii="Times New Roman" w:eastAsia="Times New Roman" w:hAnsi="Times New Roman" w:cs="Times New Roman"/>
                <w:sz w:val="24"/>
                <w:szCs w:val="24"/>
              </w:rPr>
            </w:pPr>
          </w:p>
        </w:tc>
      </w:tr>
    </w:tbl>
    <w:p w14:paraId="76DCBBB4" w14:textId="77777777" w:rsidR="00087C96" w:rsidRPr="00087C96" w:rsidRDefault="00087C96" w:rsidP="003A1010">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Agregar las siguientes Cláusulas y Sub-Cláusulas</w:t>
      </w:r>
    </w:p>
    <w:p w14:paraId="76DCBBB5" w14:textId="77777777" w:rsidR="00087C96" w:rsidRPr="00087C96" w:rsidRDefault="00087C96" w:rsidP="00C33595">
      <w:pPr>
        <w:suppressAutoHyphens/>
        <w:spacing w:after="0" w:line="240" w:lineRule="auto"/>
        <w:ind w:left="2160" w:firstLine="720"/>
        <w:rPr>
          <w:rFonts w:ascii="Times New Roman" w:eastAsia="Times New Roman" w:hAnsi="Times New Roman" w:cs="Times New Roman"/>
          <w:b/>
          <w:sz w:val="24"/>
          <w:szCs w:val="20"/>
        </w:rPr>
      </w:pPr>
    </w:p>
    <w:tbl>
      <w:tblPr>
        <w:tblW w:w="9360" w:type="dxa"/>
        <w:tblLayout w:type="fixed"/>
        <w:tblLook w:val="0000" w:firstRow="0" w:lastRow="0" w:firstColumn="0" w:lastColumn="0" w:noHBand="0" w:noVBand="0"/>
      </w:tblPr>
      <w:tblGrid>
        <w:gridCol w:w="2664"/>
        <w:gridCol w:w="6696"/>
      </w:tblGrid>
      <w:tr w:rsidR="00087C96" w:rsidRPr="00087C96" w14:paraId="76DCBBC2" w14:textId="77777777" w:rsidTr="00087C96">
        <w:tc>
          <w:tcPr>
            <w:tcW w:w="2664" w:type="dxa"/>
          </w:tcPr>
          <w:p w14:paraId="040AE33F" w14:textId="77777777" w:rsidR="003B365E" w:rsidRDefault="003B365E" w:rsidP="003A1010">
            <w:pPr>
              <w:suppressAutoHyphens/>
              <w:spacing w:after="0" w:line="240" w:lineRule="auto"/>
              <w:jc w:val="both"/>
              <w:rPr>
                <w:rFonts w:ascii="Times New Roman" w:eastAsia="Times New Roman" w:hAnsi="Times New Roman" w:cs="Times New Roman"/>
                <w:b/>
                <w:sz w:val="24"/>
                <w:szCs w:val="20"/>
              </w:rPr>
            </w:pPr>
          </w:p>
          <w:p w14:paraId="30BCAACD" w14:textId="77777777" w:rsidR="003B365E" w:rsidRDefault="003B365E" w:rsidP="003A1010">
            <w:pPr>
              <w:suppressAutoHyphens/>
              <w:spacing w:after="0" w:line="240" w:lineRule="auto"/>
              <w:jc w:val="both"/>
              <w:rPr>
                <w:rFonts w:ascii="Times New Roman" w:eastAsia="Times New Roman" w:hAnsi="Times New Roman" w:cs="Times New Roman"/>
                <w:b/>
                <w:sz w:val="24"/>
                <w:szCs w:val="20"/>
              </w:rPr>
            </w:pPr>
          </w:p>
          <w:p w14:paraId="76DCBBB6" w14:textId="77777777" w:rsidR="00087C96" w:rsidRPr="00087C96" w:rsidRDefault="003D3B98" w:rsidP="003A1010">
            <w:pPr>
              <w:suppressAutoHyphen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Sub-Cláusula 21.1</w:t>
            </w:r>
          </w:p>
          <w:p w14:paraId="76DCBBB7" w14:textId="77777777" w:rsidR="00087C96" w:rsidRPr="003B185E" w:rsidRDefault="00087C96" w:rsidP="003A1010">
            <w:pPr>
              <w:suppressAutoHyphens/>
              <w:spacing w:after="0" w:line="240" w:lineRule="auto"/>
              <w:rPr>
                <w:rFonts w:ascii="Times New Roman" w:eastAsia="Times New Roman" w:hAnsi="Times New Roman" w:cs="Times New Roman"/>
                <w:b/>
                <w:sz w:val="24"/>
                <w:szCs w:val="20"/>
              </w:rPr>
            </w:pPr>
            <w:r>
              <w:rPr>
                <w:rFonts w:ascii="Times New Roman" w:hAnsi="Times New Roman"/>
                <w:b/>
                <w:sz w:val="24"/>
                <w:szCs w:val="20"/>
              </w:rPr>
              <w:t>Ciertas Clases de Impuestos Locales</w:t>
            </w:r>
          </w:p>
        </w:tc>
        <w:tc>
          <w:tcPr>
            <w:tcW w:w="6696" w:type="dxa"/>
          </w:tcPr>
          <w:p w14:paraId="76DCBBB8" w14:textId="77777777" w:rsidR="003D3B98" w:rsidRDefault="003D3B98" w:rsidP="00087C96">
            <w:pPr>
              <w:spacing w:after="0" w:line="240" w:lineRule="auto"/>
              <w:jc w:val="both"/>
              <w:rPr>
                <w:rFonts w:ascii="Times New Roman" w:eastAsia="Times New Roman" w:hAnsi="Times New Roman" w:cs="Times New Roman"/>
                <w:sz w:val="24"/>
                <w:szCs w:val="20"/>
              </w:rPr>
            </w:pPr>
            <w:r>
              <w:rPr>
                <w:rFonts w:ascii="Times New Roman" w:hAnsi="Times New Roman"/>
                <w:b/>
                <w:sz w:val="24"/>
                <w:szCs w:val="20"/>
              </w:rPr>
              <w:t>21.  Impuestos</w:t>
            </w:r>
            <w:r>
              <w:rPr>
                <w:rFonts w:ascii="Times New Roman" w:hAnsi="Times New Roman"/>
                <w:sz w:val="24"/>
                <w:szCs w:val="20"/>
              </w:rPr>
              <w:t xml:space="preserve"> </w:t>
            </w:r>
          </w:p>
          <w:p w14:paraId="50F135D1" w14:textId="77777777" w:rsidR="003B365E" w:rsidRDefault="003B365E" w:rsidP="00087C96">
            <w:pPr>
              <w:spacing w:after="0" w:line="240" w:lineRule="auto"/>
              <w:jc w:val="both"/>
              <w:rPr>
                <w:rFonts w:ascii="Times New Roman" w:eastAsia="Times New Roman" w:hAnsi="Times New Roman" w:cs="Times New Roman"/>
                <w:sz w:val="24"/>
                <w:szCs w:val="20"/>
              </w:rPr>
            </w:pPr>
          </w:p>
          <w:p w14:paraId="76DCBBB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"Según lo dispuesto en los términos del Compacto, la mayoría de los servicios prestados y las actividades realizadas en cumplimiento del Contrato, incluso en relación con la efectuación de las Obras, están exentos de impuestos, derechos, gravámenes, contribuciones u otros cargos impuestos en virtud de las Leyes actualmente o en vigencia en el país del Cliente (por separado "impuestos" y colectivamente "impuestos") durante el período de vigencia del Compacto, incluyendo, entre otros: </w:t>
            </w:r>
          </w:p>
          <w:p w14:paraId="76DCBBB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BBB" w14:textId="77777777" w:rsidR="00087C96" w:rsidRPr="003A1010" w:rsidRDefault="003A1010" w:rsidP="003A1010">
            <w:pPr>
              <w:spacing w:after="240" w:line="240" w:lineRule="auto"/>
              <w:ind w:left="216"/>
              <w:jc w:val="both"/>
              <w:rPr>
                <w:rFonts w:ascii="Times New Roman" w:hAnsi="Times New Roman"/>
                <w:sz w:val="24"/>
                <w:szCs w:val="20"/>
              </w:rPr>
            </w:pPr>
            <w:r>
              <w:rPr>
                <w:rFonts w:ascii="Times New Roman" w:hAnsi="Times New Roman"/>
                <w:sz w:val="24"/>
                <w:szCs w:val="20"/>
              </w:rPr>
              <w:t>(a)</w:t>
            </w:r>
            <w:r>
              <w:rPr>
                <w:rFonts w:ascii="Times New Roman" w:hAnsi="Times New Roman"/>
                <w:sz w:val="24"/>
                <w:szCs w:val="20"/>
              </w:rPr>
              <w:tab/>
              <w:t xml:space="preserve">impuestos sobre la renta, retenciones y otros impuestos sobre ganancias a empresas, individuos, organizaciones o entidades (que no sean nacionales o residentes permanentes del país del Cliente); </w:t>
            </w:r>
          </w:p>
          <w:p w14:paraId="76DCBBBC" w14:textId="77777777" w:rsidR="00087C96" w:rsidRPr="003A1010" w:rsidRDefault="003A1010" w:rsidP="003A1010">
            <w:pPr>
              <w:spacing w:after="240" w:line="240" w:lineRule="auto"/>
              <w:ind w:left="216"/>
              <w:jc w:val="both"/>
              <w:rPr>
                <w:rFonts w:ascii="TimesNewRoman" w:hAnsi="TimesNewRoman"/>
                <w:sz w:val="24"/>
                <w:szCs w:val="20"/>
              </w:rPr>
            </w:pPr>
            <w:r>
              <w:rPr>
                <w:rFonts w:ascii="Times New Roman" w:hAnsi="Times New Roman"/>
                <w:sz w:val="24"/>
                <w:szCs w:val="20"/>
              </w:rPr>
              <w:t>(b)</w:t>
            </w:r>
            <w:r>
              <w:rPr>
                <w:rFonts w:ascii="Times New Roman" w:hAnsi="Times New Roman"/>
                <w:sz w:val="24"/>
                <w:szCs w:val="20"/>
              </w:rPr>
              <w:tab/>
              <w:t xml:space="preserve">impuestos de aduanas, aranceles, impuestos de importación y exportación u otros impuestos que se impongan a la </w:t>
            </w:r>
            <w:r>
              <w:rPr>
                <w:rFonts w:ascii="Times New Roman" w:hAnsi="Times New Roman"/>
                <w:sz w:val="24"/>
                <w:szCs w:val="20"/>
              </w:rPr>
              <w:lastRenderedPageBreak/>
              <w:t>importación, uso y reexportación de bienes (incluyendo el Equipo del Contratista y sus piezas de repuesto, Planta, Materiales y suministros importados al País del Cliente, para fines del Contrato), servicios o artículos personales (incluidos los automóviles personales) que se utilizarán en relación con el cumplimiento de las Obras o para el uso por parte del Personal del Contratista (o sus familiares) que no sean nacionales o residentes permanentes del País del Cliente y que se encuentren en el País del Cliente a efectos del cumplimiento de las Obras; y</w:t>
            </w:r>
            <w:r>
              <w:rPr>
                <w:rFonts w:ascii="TimesNewRoman" w:hAnsi="TimesNewRoman"/>
                <w:sz w:val="24"/>
                <w:szCs w:val="20"/>
              </w:rPr>
              <w:t xml:space="preserve"> </w:t>
            </w:r>
          </w:p>
          <w:p w14:paraId="76DCBBBD" w14:textId="77777777" w:rsidR="00087C96" w:rsidRPr="003A1010" w:rsidRDefault="003A1010" w:rsidP="003A1010">
            <w:pPr>
              <w:spacing w:after="240" w:line="240" w:lineRule="auto"/>
              <w:ind w:left="216"/>
              <w:jc w:val="both"/>
              <w:rPr>
                <w:rFonts w:ascii="Times New Roman" w:hAnsi="Times New Roman"/>
                <w:sz w:val="24"/>
                <w:szCs w:val="20"/>
              </w:rPr>
            </w:pPr>
            <w:r>
              <w:rPr>
                <w:sz w:val="24"/>
                <w:szCs w:val="20"/>
              </w:rPr>
              <w:t>(c)</w:t>
            </w:r>
            <w:r>
              <w:rPr>
                <w:rFonts w:ascii="Times New Roman" w:hAnsi="Times New Roman"/>
                <w:sz w:val="24"/>
                <w:szCs w:val="20"/>
              </w:rPr>
              <w:tab/>
              <w:t>impuesto a las ventas, impuesto al valor agregado, impuesto al consumo, de propiedad (real o personal) impuesto de transferencia, impuestos de propietario, posesión o uso de bienes (reales o personales) y otros cargos similares en cualquier transacción que involucre bienes, obras o servicios.</w:t>
            </w:r>
          </w:p>
          <w:p w14:paraId="76DCBBBE" w14:textId="79C21B88"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w:t>
            </w:r>
            <w:r w:rsidR="00471912">
              <w:rPr>
                <w:rFonts w:ascii="Times New Roman" w:hAnsi="Times New Roman"/>
                <w:sz w:val="24"/>
                <w:szCs w:val="20"/>
              </w:rPr>
              <w:t>En caso</w:t>
            </w:r>
            <w:r>
              <w:rPr>
                <w:rFonts w:ascii="Times New Roman" w:hAnsi="Times New Roman"/>
                <w:sz w:val="24"/>
                <w:szCs w:val="20"/>
              </w:rPr>
              <w:t xml:space="preserve"> de las importaciones de bienes para uso personal, la información escrita indicará que los bienes deben ser utilizados para uso personal por parte del Personal del Contratista (o sus familiares) que no sean nacionales ni residentes permanentes del País del Cliente, y que se encuentren en el País del Cliente con el propósito de cumplir con las Obras. </w:t>
            </w:r>
          </w:p>
          <w:p w14:paraId="76DCBBB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BC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"El Cliente deberá hacer todo lo posible para garantizar que el Gobierno facilite al Contratista, a cualquier Subcontratista y al Personal de dicho Contratista las exenciones de impuestos aplicables a dichas personas o entidades, de conformidad con los términos del Compacto o los acuerdos relacionados".</w:t>
            </w:r>
          </w:p>
          <w:p w14:paraId="76DCBBC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087C96" w14:paraId="76DCBBC7" w14:textId="77777777" w:rsidTr="00087C96">
        <w:tc>
          <w:tcPr>
            <w:tcW w:w="2664" w:type="dxa"/>
          </w:tcPr>
          <w:p w14:paraId="76DCBBC3"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lastRenderedPageBreak/>
              <w:t>Sub-Cláusula 21.2</w:t>
            </w:r>
          </w:p>
          <w:p w14:paraId="76DCBBC4" w14:textId="77777777" w:rsidR="00087C96" w:rsidRPr="003B185E" w:rsidRDefault="00087C96" w:rsidP="00087C96">
            <w:pPr>
              <w:suppressAutoHyphen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Impuestos Sobre la Renta del Personal Local</w:t>
            </w:r>
          </w:p>
        </w:tc>
        <w:tc>
          <w:tcPr>
            <w:tcW w:w="6696" w:type="dxa"/>
          </w:tcPr>
          <w:p w14:paraId="76DCBBC5" w14:textId="77777777"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"Según lo dispuesto en los términos del Compacto, el personal y la mano de obra local del Contratista (nacionales o residentes permanentes del País del Cliente) estarán obligados a pagar los impuestos sobre la renta personal en el País del Cliente con respecto a los sueldos y salarios que sean aplicables en virtud de las Leyes, en el momento, en vigor, y el Contratista deberá desempeñar las obligaciones en relación con las deducciones de </w:t>
            </w:r>
            <w:proofErr w:type="gramStart"/>
            <w:r>
              <w:rPr>
                <w:rFonts w:ascii="Times New Roman" w:hAnsi="Times New Roman"/>
                <w:sz w:val="24"/>
                <w:szCs w:val="20"/>
              </w:rPr>
              <w:t>las mismas</w:t>
            </w:r>
            <w:proofErr w:type="gramEnd"/>
            <w:r>
              <w:rPr>
                <w:rFonts w:ascii="Times New Roman" w:hAnsi="Times New Roman"/>
                <w:sz w:val="24"/>
                <w:szCs w:val="20"/>
              </w:rPr>
              <w:t xml:space="preserve"> que le sean impuestas por dichas Leyes".</w:t>
            </w:r>
          </w:p>
          <w:p w14:paraId="76DCBBC6" w14:textId="77777777"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p>
        </w:tc>
      </w:tr>
      <w:tr w:rsidR="00087C96" w:rsidRPr="00087C96" w14:paraId="76DCBBCD" w14:textId="77777777" w:rsidTr="00087C96">
        <w:tc>
          <w:tcPr>
            <w:tcW w:w="2664" w:type="dxa"/>
          </w:tcPr>
          <w:p w14:paraId="76DCBBC8"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Sub-Cláusula 21.3</w:t>
            </w:r>
          </w:p>
          <w:p w14:paraId="76DCBBC9" w14:textId="77777777" w:rsidR="00087C96" w:rsidRPr="00B75B23" w:rsidRDefault="00087C96" w:rsidP="00087C96">
            <w:pPr>
              <w:suppressAutoHyphens/>
              <w:spacing w:after="0" w:line="240" w:lineRule="auto"/>
              <w:rPr>
                <w:rFonts w:ascii="Times New Roman" w:eastAsia="Times New Roman" w:hAnsi="Times New Roman" w:cs="Times New Roman"/>
                <w:b/>
                <w:sz w:val="24"/>
                <w:szCs w:val="20"/>
              </w:rPr>
            </w:pPr>
            <w:r>
              <w:rPr>
                <w:rFonts w:ascii="Times New Roman" w:hAnsi="Times New Roman"/>
                <w:b/>
                <w:sz w:val="24"/>
                <w:szCs w:val="20"/>
              </w:rPr>
              <w:t>Obligación de Pagar Impuestos</w:t>
            </w:r>
          </w:p>
        </w:tc>
        <w:tc>
          <w:tcPr>
            <w:tcW w:w="6696" w:type="dxa"/>
          </w:tcPr>
          <w:p w14:paraId="76DCBBC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El Contratista, cada Subcontratista y su personal respectivo deberán pagar todos los Impuestos gravados en virtud de la ley aplicable.  En ningún caso, deberá el Cliente ser responsable del pago de ningún impuesto.</w:t>
            </w:r>
          </w:p>
          <w:p w14:paraId="76DCBBC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BCC" w14:textId="77777777" w:rsidR="00087C96" w:rsidRPr="00087C96" w:rsidRDefault="00087C96" w:rsidP="003A1010">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 se requiere que el Contratista, cualquier Subcontratista o el Personal del Contratista pague los impuestos que están exentos en virtud del Compacto o un acuerdo relacionado, el Contratista deberá notificar sin demora al Cliente de dichos impuestos pagados, deberá </w:t>
            </w:r>
            <w:r>
              <w:rPr>
                <w:rFonts w:ascii="Times New Roman" w:hAnsi="Times New Roman"/>
                <w:sz w:val="24"/>
                <w:szCs w:val="20"/>
              </w:rPr>
              <w:lastRenderedPageBreak/>
              <w:t xml:space="preserve">cooperar y tomar las medidas que sean necesarias que sean solicitadas de parte del Cliente, MCC, o cualquiera de sus agentes o representantes, para procurar el reembolso oportuno y adecuado de dichos impuestos". </w:t>
            </w:r>
          </w:p>
        </w:tc>
      </w:tr>
      <w:tr w:rsidR="00087C96" w:rsidRPr="00087C96" w14:paraId="76DCBBD1" w14:textId="77777777" w:rsidTr="00087C96">
        <w:tc>
          <w:tcPr>
            <w:tcW w:w="9360" w:type="dxa"/>
            <w:gridSpan w:val="2"/>
          </w:tcPr>
          <w:p w14:paraId="76DCBBCE"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p>
          <w:p w14:paraId="76DCBBCF" w14:textId="77777777" w:rsidR="00087C96" w:rsidRPr="00087C96" w:rsidRDefault="005E6A3A" w:rsidP="005E6A3A">
            <w:pPr>
              <w:tabs>
                <w:tab w:val="left" w:pos="2685"/>
                <w:tab w:val="left" w:pos="2880"/>
              </w:tabs>
              <w:spacing w:after="0" w:line="240" w:lineRule="auto"/>
              <w:rPr>
                <w:rFonts w:ascii="Times New Roman" w:eastAsia="Times New Roman" w:hAnsi="Times New Roman" w:cs="Times New Roman"/>
                <w:b/>
                <w:sz w:val="24"/>
                <w:szCs w:val="20"/>
              </w:rPr>
            </w:pPr>
            <w:r>
              <w:rPr>
                <w:rFonts w:ascii="Times New Roman" w:hAnsi="Times New Roman"/>
                <w:b/>
                <w:sz w:val="24"/>
                <w:szCs w:val="20"/>
              </w:rPr>
              <w:tab/>
              <w:t>22.  Estipulaciones Generales del Compacto</w:t>
            </w:r>
          </w:p>
          <w:p w14:paraId="76DCBBD0" w14:textId="77777777" w:rsidR="00087C96" w:rsidRPr="00087C96"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087C96" w14:paraId="76DCBBD6" w14:textId="77777777" w:rsidTr="00087C96">
        <w:tc>
          <w:tcPr>
            <w:tcW w:w="2664" w:type="dxa"/>
          </w:tcPr>
          <w:p w14:paraId="76DCBBD2"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Sub-Cláusula 22.1</w:t>
            </w:r>
          </w:p>
          <w:p w14:paraId="76DCBBD3" w14:textId="77777777" w:rsidR="00087C96" w:rsidRPr="00B75B23" w:rsidRDefault="00087C96" w:rsidP="00087C96">
            <w:pPr>
              <w:suppressAutoHyphens/>
              <w:spacing w:after="0" w:line="240" w:lineRule="auto"/>
              <w:rPr>
                <w:rFonts w:ascii="Times New Roman" w:eastAsia="Times New Roman" w:hAnsi="Times New Roman" w:cs="Times New Roman"/>
                <w:b/>
                <w:sz w:val="24"/>
                <w:szCs w:val="20"/>
              </w:rPr>
            </w:pPr>
            <w:r>
              <w:rPr>
                <w:rFonts w:ascii="Times New Roman" w:hAnsi="Times New Roman"/>
                <w:b/>
                <w:sz w:val="24"/>
                <w:szCs w:val="20"/>
              </w:rPr>
              <w:t>Estipulaciones de Parte del Contrato</w:t>
            </w:r>
          </w:p>
        </w:tc>
        <w:tc>
          <w:tcPr>
            <w:tcW w:w="6696" w:type="dxa"/>
          </w:tcPr>
          <w:p w14:paraId="76DCBBD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Las estipulaciones establecidas en el Anexo A (Estipulaciones Adicionales) adjuntas a las Condiciones Particulares del Contrato forman parte integral del Contrato.  Para evitar dudas, las Partes acuerdan y entienden que las estipulaciones establecidas en el Anexo A comunican ciertos requisitos del Gobierno y del Cliente conforme a los términos del Compacto, que deben transferirse al contratista, o subcontratista que participen en la adquisición o en contratos posteriores en los que se involucre fondos de MCC y que, al igual de las demás cláusulas bajo el Contrato, tales estipulaciones del Anexo A son obligaciones vinculantes en virtud del Contrato.</w:t>
            </w:r>
          </w:p>
          <w:p w14:paraId="76DCBBD5" w14:textId="77777777" w:rsidR="00087C96" w:rsidRPr="00087C96"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087C96" w14:paraId="76DCBBDA" w14:textId="77777777" w:rsidTr="00087C96">
        <w:tc>
          <w:tcPr>
            <w:tcW w:w="2664" w:type="dxa"/>
          </w:tcPr>
          <w:p w14:paraId="76DCBBD7"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Sub-Cláusula 22.2</w:t>
            </w:r>
          </w:p>
          <w:p w14:paraId="76DCBBD8" w14:textId="77777777" w:rsidR="00087C96" w:rsidRPr="00B75B23" w:rsidRDefault="00087C96" w:rsidP="00087C96">
            <w:pPr>
              <w:suppressAutoHyphens/>
              <w:spacing w:after="0" w:line="240" w:lineRule="auto"/>
              <w:rPr>
                <w:rFonts w:ascii="Times New Roman" w:eastAsia="Times New Roman" w:hAnsi="Times New Roman" w:cs="Times New Roman"/>
                <w:b/>
                <w:sz w:val="24"/>
                <w:szCs w:val="20"/>
              </w:rPr>
            </w:pPr>
            <w:r>
              <w:rPr>
                <w:rFonts w:ascii="Times New Roman" w:hAnsi="Times New Roman"/>
                <w:b/>
                <w:sz w:val="24"/>
                <w:szCs w:val="20"/>
              </w:rPr>
              <w:t>Estipulaciones sobre Transferencia Directa</w:t>
            </w:r>
          </w:p>
        </w:tc>
        <w:tc>
          <w:tcPr>
            <w:tcW w:w="6696" w:type="dxa"/>
          </w:tcPr>
          <w:p w14:paraId="76DCBBD9" w14:textId="77777777" w:rsidR="00087C96" w:rsidRPr="00087C96" w:rsidRDefault="00087C96" w:rsidP="00631D81">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"En todo subcontrato o sub-adjudicación celebrada por el Contratista, según lo permitido por los términos del Contrato, el Contratista deberá garantizar la inclusión de todas las disposiciones contenidas en el Anexo A (Estipulaciones Adicionales) adjuntas a las Condiciones Particulares del Contrato en cualquier acuerdo relacionado con dicho subcontrato o sub-adjudicación ".</w:t>
            </w:r>
          </w:p>
        </w:tc>
      </w:tr>
    </w:tbl>
    <w:p w14:paraId="57417F6D" w14:textId="77777777" w:rsidR="008070BB" w:rsidRDefault="008070BB" w:rsidP="003B185E">
      <w:pPr>
        <w:autoSpaceDE w:val="0"/>
        <w:autoSpaceDN w:val="0"/>
        <w:adjustRightInd w:val="0"/>
        <w:spacing w:after="0" w:line="240" w:lineRule="auto"/>
        <w:rPr>
          <w:rFonts w:ascii="Times New Roman" w:eastAsia="Times New Roman" w:hAnsi="Times New Roman" w:cs="TimesNewRoman,Bold"/>
          <w:b/>
          <w:bCs/>
          <w:color w:val="000000"/>
          <w:sz w:val="24"/>
          <w:szCs w:val="20"/>
        </w:rPr>
      </w:pPr>
    </w:p>
    <w:p w14:paraId="76DCBBDB" w14:textId="32173974" w:rsidR="00087C96" w:rsidRPr="00087C96" w:rsidRDefault="00087C96" w:rsidP="003B185E">
      <w:pPr>
        <w:autoSpaceDE w:val="0"/>
        <w:autoSpaceDN w:val="0"/>
        <w:adjustRightInd w:val="0"/>
        <w:spacing w:after="0" w:line="240" w:lineRule="auto"/>
        <w:rPr>
          <w:rFonts w:ascii="Times New Roman" w:eastAsia="Times New Roman" w:hAnsi="Times New Roman" w:cs="TimesNewRoman,Bold"/>
          <w:b/>
          <w:bCs/>
          <w:color w:val="000000"/>
          <w:sz w:val="28"/>
          <w:szCs w:val="28"/>
        </w:rPr>
      </w:pPr>
      <w:r>
        <w:br w:type="page"/>
      </w:r>
    </w:p>
    <w:p w14:paraId="3616DF53" w14:textId="6FB69F1B" w:rsidR="003D4F42" w:rsidRDefault="003D4F42" w:rsidP="003D4F42">
      <w:pPr>
        <w:pStyle w:val="HeadingTwo"/>
        <w:rPr>
          <w:b w:val="0"/>
        </w:rPr>
      </w:pPr>
      <w:r>
        <w:lastRenderedPageBreak/>
        <w:t>Anexo A: Estipulaciones Adicionales</w:t>
      </w:r>
    </w:p>
    <w:p w14:paraId="31A0C8BC" w14:textId="0E4DB141" w:rsidR="003D4F42" w:rsidRPr="003B185E" w:rsidRDefault="003D4F42" w:rsidP="003B185E">
      <w:pPr>
        <w:pStyle w:val="HeadingTwo"/>
        <w:jc w:val="left"/>
        <w:rPr>
          <w:b w:val="0"/>
          <w:sz w:val="24"/>
        </w:rPr>
      </w:pPr>
      <w:r>
        <w:rPr>
          <w:b w:val="0"/>
          <w:sz w:val="24"/>
        </w:rPr>
        <w:t>Las estipulaciones adicionales del contrato pueden ser encontrar en el sitio web de MCC:</w:t>
      </w:r>
      <w:r>
        <w:rPr>
          <w:sz w:val="24"/>
        </w:rPr>
        <w:t xml:space="preserve"> </w:t>
      </w:r>
      <w:hyperlink r:id="rId38" w:history="1">
        <w:r>
          <w:rPr>
            <w:rStyle w:val="Hyperlink"/>
            <w:b w:val="0"/>
            <w:sz w:val="24"/>
          </w:rPr>
          <w:t>https://www.mcc.gov/resources/doc/annex-of-general-provisions</w:t>
        </w:r>
      </w:hyperlink>
    </w:p>
    <w:p w14:paraId="68EC9458" w14:textId="6C4EAC8B" w:rsidR="009B0740" w:rsidRPr="003B185E" w:rsidRDefault="009B0740" w:rsidP="003B185E">
      <w:pPr>
        <w:pStyle w:val="HeadingTwo"/>
        <w:jc w:val="left"/>
        <w:rPr>
          <w:sz w:val="24"/>
        </w:rPr>
      </w:pPr>
      <w:r>
        <w:rPr>
          <w:sz w:val="24"/>
        </w:rPr>
        <w:t>NB: Estas estipulaciones deben descargarse y adjuntarse al Contrato. antes de ser firmado</w:t>
      </w:r>
    </w:p>
    <w:p w14:paraId="2A6CB214" w14:textId="77777777" w:rsidR="009B0740" w:rsidRPr="00290576" w:rsidRDefault="009B0740" w:rsidP="003D4F42">
      <w:pPr>
        <w:pStyle w:val="HeadingTwo"/>
      </w:pPr>
    </w:p>
    <w:p w14:paraId="2EAC2639" w14:textId="77777777" w:rsidR="001F73D0" w:rsidRPr="00CA65AC" w:rsidRDefault="001F73D0" w:rsidP="001F73D0">
      <w:pPr>
        <w:pStyle w:val="BodyTextFirstIndent"/>
        <w:rPr>
          <w:highlight w:val="yellow"/>
        </w:rPr>
      </w:pPr>
    </w:p>
    <w:p w14:paraId="7B7BC3F3" w14:textId="7C8A5C61" w:rsidR="001F73D0" w:rsidRDefault="001F73D0" w:rsidP="001F73D0">
      <w:r>
        <w:br w:type="page"/>
      </w:r>
    </w:p>
    <w:p w14:paraId="76DCBC04" w14:textId="1B9CAE6F" w:rsidR="00087C96" w:rsidRPr="00087C96" w:rsidRDefault="00087C96">
      <w:pPr>
        <w:autoSpaceDE w:val="0"/>
        <w:autoSpaceDN w:val="0"/>
        <w:adjustRightInd w:val="0"/>
        <w:spacing w:after="0" w:line="240" w:lineRule="auto"/>
        <w:jc w:val="center"/>
        <w:rPr>
          <w:rFonts w:ascii="Times New Roman" w:eastAsia="Times New Roman" w:hAnsi="Times New Roman" w:cs="Times New Roman"/>
          <w:sz w:val="28"/>
          <w:szCs w:val="28"/>
        </w:rPr>
      </w:pPr>
    </w:p>
    <w:p w14:paraId="76DCBC05" w14:textId="77777777" w:rsidR="00087C96" w:rsidRPr="008C10A7" w:rsidRDefault="00087C96" w:rsidP="003B185E">
      <w:pPr>
        <w:pStyle w:val="Heading4forTOC"/>
      </w:pPr>
      <w:r>
        <w:t>Anexo B:  Anexo a la Oferta</w:t>
      </w:r>
      <w:r w:rsidRPr="008C10A7">
        <w:rPr>
          <w:vertAlign w:val="superscript"/>
        </w:rPr>
        <w:footnoteReference w:id="19"/>
      </w:r>
    </w:p>
    <w:p w14:paraId="76DCBC0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0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C0A" w14:textId="0F950DF3" w:rsidR="00D02AEE" w:rsidRDefault="00087C96" w:rsidP="003B185E">
      <w:pPr>
        <w:autoSpaceDE w:val="0"/>
        <w:autoSpaceDN w:val="0"/>
        <w:adjustRightInd w:val="0"/>
        <w:spacing w:after="0" w:line="240" w:lineRule="auto"/>
        <w:jc w:val="both"/>
        <w:rPr>
          <w:rFonts w:ascii="Times New Roman" w:eastAsia="Times New Roman" w:hAnsi="Times New Roman" w:cs="Times New Roman"/>
          <w:sz w:val="24"/>
          <w:szCs w:val="20"/>
        </w:rPr>
        <w:sectPr w:rsidR="00D02AEE" w:rsidSect="00087C96">
          <w:headerReference w:type="default" r:id="rId39"/>
          <w:pgSz w:w="12240" w:h="15840"/>
          <w:pgMar w:top="1440" w:right="1440" w:bottom="1440" w:left="1440" w:header="720" w:footer="720" w:gutter="0"/>
          <w:cols w:space="720"/>
          <w:docGrid w:linePitch="360"/>
        </w:sectPr>
      </w:pPr>
      <w:r>
        <w:rPr>
          <w:rFonts w:ascii="Times New Roman" w:hAnsi="Times New Roman"/>
          <w:bCs/>
          <w:color w:val="000000"/>
          <w:sz w:val="24"/>
          <w:szCs w:val="24"/>
        </w:rPr>
        <w:t>Las siguientes Condiciones Particulares del Contrato, incluyendo el Anexo A y el presente Anexo B, deberán complementar las Condiciones Generales del Contrato.  Siempre que exista un conflicto, las disposiciones de las presentes Condiciones Particulares de Contrato, incluyendo el Anexo A y el presente Anexo B, deberán prevalecer sobre las Condiciones Generales del Contrato.</w:t>
      </w:r>
    </w:p>
    <w:p w14:paraId="383DBCF1" w14:textId="069CEBA9" w:rsidR="00CF69CA" w:rsidRDefault="00CF69CA" w:rsidP="00287871">
      <w:pPr>
        <w:pStyle w:val="Heading2forTOC"/>
      </w:pPr>
      <w:bookmarkStart w:id="483" w:name="_Toc204056598"/>
      <w:bookmarkStart w:id="484" w:name="_Toc87082525"/>
    </w:p>
    <w:p w14:paraId="532D6651" w14:textId="3D7EAF39" w:rsidR="00CF69CA" w:rsidRPr="00A3378E" w:rsidRDefault="00CF69CA" w:rsidP="00287871">
      <w:pPr>
        <w:pStyle w:val="Heading2forTOC"/>
      </w:pPr>
      <w:bookmarkStart w:id="485" w:name="_Toc21358275"/>
      <w:r>
        <w:t>Sección VIII.  Formulario de Aviso de Intención de Adjudicación</w:t>
      </w:r>
      <w:bookmarkEnd w:id="485"/>
    </w:p>
    <w:p w14:paraId="76DCBC0B" w14:textId="2E5CA33B" w:rsidR="00087C96" w:rsidRPr="008C10A7" w:rsidRDefault="00087C96" w:rsidP="00287871">
      <w:pPr>
        <w:pStyle w:val="Heading2forTOC"/>
      </w:pPr>
      <w:r>
        <w:br w:type="page"/>
      </w:r>
      <w:bookmarkStart w:id="486" w:name="_Toc204056870"/>
      <w:bookmarkStart w:id="487" w:name="_Toc331008116"/>
      <w:bookmarkStart w:id="488" w:name="_Toc331027857"/>
    </w:p>
    <w:p w14:paraId="76DCBC0C" w14:textId="77777777" w:rsidR="00087C96" w:rsidRPr="008C10A7" w:rsidRDefault="00087C96" w:rsidP="005038FB">
      <w:pPr>
        <w:keepNext/>
        <w:spacing w:before="240" w:after="60" w:line="240" w:lineRule="auto"/>
        <w:jc w:val="center"/>
        <w:outlineLvl w:val="0"/>
        <w:rPr>
          <w:rFonts w:ascii="Times New Roman" w:eastAsia="Times New Roman" w:hAnsi="Times New Roman" w:cs="Times New Roman"/>
          <w:b/>
          <w:bCs/>
          <w:kern w:val="32"/>
          <w:sz w:val="24"/>
          <w:szCs w:val="24"/>
        </w:rPr>
      </w:pPr>
      <w:bookmarkStart w:id="489" w:name="_Toc350869139"/>
      <w:bookmarkStart w:id="490" w:name="_Toc350869328"/>
      <w:bookmarkStart w:id="491" w:name="_Toc351536544"/>
      <w:bookmarkStart w:id="492" w:name="_Toc351623645"/>
      <w:bookmarkStart w:id="493" w:name="_Toc351641558"/>
      <w:bookmarkStart w:id="494" w:name="_Toc360118830"/>
      <w:bookmarkStart w:id="495" w:name="_Toc360451816"/>
      <w:r>
        <w:rPr>
          <w:rFonts w:ascii="Times New Roman" w:hAnsi="Times New Roman"/>
          <w:b/>
          <w:bCs/>
        </w:rPr>
        <w:lastRenderedPageBreak/>
        <w:t>Formulario de Aviso de Intención de Adjudicación</w:t>
      </w:r>
      <w:r w:rsidRPr="008C10A7">
        <w:rPr>
          <w:rFonts w:ascii="Times New Roman" w:eastAsia="Times New Roman" w:hAnsi="Times New Roman" w:cs="Times New Roman"/>
          <w:b/>
          <w:bCs/>
          <w:kern w:val="32"/>
          <w:sz w:val="24"/>
          <w:szCs w:val="24"/>
          <w:vertAlign w:val="superscript"/>
        </w:rPr>
        <w:footnoteReference w:id="20"/>
      </w:r>
      <w:bookmarkEnd w:id="489"/>
      <w:bookmarkEnd w:id="490"/>
      <w:bookmarkEnd w:id="491"/>
      <w:bookmarkEnd w:id="492"/>
      <w:bookmarkEnd w:id="493"/>
      <w:bookmarkEnd w:id="494"/>
      <w:bookmarkEnd w:id="495"/>
    </w:p>
    <w:p w14:paraId="76DCBC0D" w14:textId="77777777" w:rsidR="008C10A7" w:rsidRDefault="008C10A7" w:rsidP="00087C96">
      <w:pPr>
        <w:spacing w:after="0" w:line="240" w:lineRule="auto"/>
        <w:jc w:val="center"/>
        <w:rPr>
          <w:rFonts w:ascii="Times New Roman" w:eastAsia="Times New Roman" w:hAnsi="Times New Roman" w:cs="Times New Roman"/>
          <w:sz w:val="24"/>
          <w:szCs w:val="20"/>
        </w:rPr>
      </w:pPr>
    </w:p>
    <w:p w14:paraId="76DCBC0E"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w:t>
      </w:r>
      <w:r>
        <w:rPr>
          <w:rFonts w:ascii="Times New Roman" w:hAnsi="Times New Roman"/>
          <w:b/>
          <w:sz w:val="24"/>
          <w:szCs w:val="20"/>
        </w:rPr>
        <w:t>papel membretado del Cliente</w:t>
      </w:r>
      <w:r>
        <w:rPr>
          <w:rFonts w:ascii="Times New Roman" w:hAnsi="Times New Roman"/>
          <w:sz w:val="24"/>
          <w:szCs w:val="20"/>
        </w:rPr>
        <w:t>]</w:t>
      </w:r>
    </w:p>
    <w:p w14:paraId="76DCBC0F" w14:textId="77777777" w:rsidR="00087C96" w:rsidRPr="00087C96" w:rsidRDefault="00087C96" w:rsidP="00087C96">
      <w:pPr>
        <w:spacing w:after="0" w:line="240" w:lineRule="auto"/>
        <w:jc w:val="right"/>
        <w:rPr>
          <w:rFonts w:ascii="Times New Roman" w:eastAsia="Times New Roman" w:hAnsi="Times New Roman" w:cs="Times New Roman"/>
          <w:sz w:val="24"/>
          <w:szCs w:val="20"/>
        </w:rPr>
      </w:pPr>
      <w:r>
        <w:rPr>
          <w:rFonts w:ascii="Times New Roman" w:hAnsi="Times New Roman"/>
          <w:b/>
          <w:bCs/>
          <w:sz w:val="24"/>
          <w:szCs w:val="20"/>
        </w:rPr>
        <w:t>[fecha]</w:t>
      </w:r>
    </w:p>
    <w:p w14:paraId="76DCBC10" w14:textId="77777777" w:rsidR="00087C96" w:rsidRPr="00087C96" w:rsidRDefault="00087C96" w:rsidP="00087C96">
      <w:pPr>
        <w:spacing w:after="0" w:line="240" w:lineRule="auto"/>
        <w:jc w:val="right"/>
        <w:rPr>
          <w:rFonts w:ascii="Times New Roman" w:eastAsia="Times New Roman" w:hAnsi="Times New Roman" w:cs="Times New Roman"/>
          <w:sz w:val="24"/>
          <w:szCs w:val="20"/>
        </w:rPr>
      </w:pPr>
    </w:p>
    <w:p w14:paraId="76DCBC11" w14:textId="77777777" w:rsidR="00087C96" w:rsidRPr="00087C96" w:rsidRDefault="00087C96" w:rsidP="00087C96">
      <w:pPr>
        <w:spacing w:after="0" w:line="240" w:lineRule="auto"/>
        <w:jc w:val="center"/>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fldChar w:fldCharType="begin"/>
      </w:r>
      <w:r w:rsidRPr="00087C96">
        <w:rPr>
          <w:rFonts w:ascii="Times New Roman" w:eastAsia="Times New Roman" w:hAnsi="Times New Roman" w:cs="Times New Roman"/>
          <w:sz w:val="24"/>
          <w:szCs w:val="20"/>
        </w:rPr>
        <w:instrText>ADVANCE \D 4.80</w:instrText>
      </w:r>
      <w:r w:rsidRPr="00087C96">
        <w:rPr>
          <w:rFonts w:ascii="Times New Roman" w:eastAsia="Times New Roman" w:hAnsi="Times New Roman" w:cs="Times New Roman"/>
          <w:sz w:val="24"/>
          <w:szCs w:val="20"/>
        </w:rPr>
        <w:fldChar w:fldCharType="end"/>
      </w:r>
      <w:r>
        <w:rPr>
          <w:rFonts w:ascii="Times New Roman" w:hAnsi="Times New Roman"/>
          <w:b/>
          <w:bCs/>
          <w:sz w:val="24"/>
          <w:szCs w:val="20"/>
        </w:rPr>
        <w:t xml:space="preserve">ESTE </w:t>
      </w:r>
      <w:r>
        <w:rPr>
          <w:rFonts w:ascii="Times New Roman" w:hAnsi="Times New Roman"/>
          <w:b/>
          <w:bCs/>
          <w:sz w:val="24"/>
          <w:szCs w:val="20"/>
          <w:u w:val="single"/>
        </w:rPr>
        <w:t>NO</w:t>
      </w:r>
      <w:r>
        <w:rPr>
          <w:rFonts w:ascii="Times New Roman" w:hAnsi="Times New Roman"/>
          <w:b/>
          <w:bCs/>
          <w:sz w:val="24"/>
          <w:szCs w:val="20"/>
        </w:rPr>
        <w:t xml:space="preserve"> ES UN AVISO DE ADJUDICACIÓN O CARTA DE ACEPTACIÓN.</w:t>
      </w:r>
    </w:p>
    <w:p w14:paraId="76DCBC12" w14:textId="77777777" w:rsidR="00087C96" w:rsidRPr="00087C96" w:rsidRDefault="00087C96" w:rsidP="00087C96">
      <w:pPr>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 xml:space="preserve">NO ES LA INTENCIÓN DEL CLIENTE FORMAR NINGÚN CONTRATO </w:t>
      </w:r>
    </w:p>
    <w:p w14:paraId="76DCBC13" w14:textId="77777777" w:rsidR="00087C96" w:rsidRPr="00087C96" w:rsidRDefault="00087C96" w:rsidP="00087C96">
      <w:pPr>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POR MEDIO DE ESTE AVISO.</w:t>
      </w:r>
    </w:p>
    <w:p w14:paraId="76DCBC1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1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Para:  </w:t>
      </w:r>
      <w:r w:rsidRPr="00087C96">
        <w:rPr>
          <w:rFonts w:ascii="Times New Roman" w:eastAsia="Times New Roman" w:hAnsi="Times New Roman" w:cs="Times New Roman"/>
          <w:b/>
          <w:i/>
          <w:sz w:val="24"/>
          <w:szCs w:val="20"/>
        </w:rPr>
        <w:fldChar w:fldCharType="begin"/>
      </w:r>
      <w:r w:rsidRPr="00087C96">
        <w:rPr>
          <w:rFonts w:ascii="Times New Roman" w:eastAsia="Times New Roman" w:hAnsi="Times New Roman" w:cs="Times New Roman"/>
          <w:b/>
          <w:i/>
          <w:sz w:val="24"/>
          <w:szCs w:val="20"/>
        </w:rPr>
        <w:instrText>ADVANCE \D 1.90</w:instrText>
      </w:r>
      <w:r w:rsidRPr="00087C96">
        <w:rPr>
          <w:rFonts w:ascii="Times New Roman" w:eastAsia="Times New Roman" w:hAnsi="Times New Roman" w:cs="Times New Roman"/>
          <w:b/>
          <w:i/>
          <w:sz w:val="24"/>
          <w:szCs w:val="20"/>
        </w:rPr>
        <w:fldChar w:fldCharType="end"/>
      </w:r>
      <w:r>
        <w:rPr>
          <w:rFonts w:ascii="Times New Roman" w:hAnsi="Times New Roman"/>
          <w:b/>
          <w:sz w:val="24"/>
          <w:szCs w:val="20"/>
        </w:rPr>
        <w:t>[insertar nombre y dirección del Licitante seleccionado]</w:t>
      </w:r>
    </w:p>
    <w:p w14:paraId="76DCBC1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17" w14:textId="2C35B9A9"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Conforme a lo dispuesto en el Documento de Licitación en relación con </w:t>
      </w:r>
      <w:r>
        <w:rPr>
          <w:rFonts w:ascii="Times New Roman" w:hAnsi="Times New Roman"/>
          <w:b/>
          <w:sz w:val="24"/>
          <w:szCs w:val="20"/>
        </w:rPr>
        <w:t>[inserte el nombre del Contrato y el número de identificación, tal como se indica en el Documento de Licitación]</w:t>
      </w:r>
      <w:r>
        <w:rPr>
          <w:rFonts w:ascii="Times New Roman" w:hAnsi="Times New Roman"/>
          <w:sz w:val="24"/>
          <w:szCs w:val="20"/>
        </w:rPr>
        <w:t>, este aviso es para informarle que ha resultado como el Licitante seleccionado en la licitación asociada con dicho Documento de Licitación y, posterior a la expiración del período para presentar una impugnación de la oferta y la resolución de cualquier impugnación de la oferta que se presente de acuerdo con nuestro sistema de impugnación de la oferta, tal como se describe más detalladamente en el Documento de Licitación, anticipamos que le enviaremos una Carta de Aceptación formal y un Contrato.</w:t>
      </w:r>
    </w:p>
    <w:p w14:paraId="76DCBC1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1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Si bien le estamos presentando este Aviso de Intención de Adjudicación, este NO constituye de ninguna manera la formación de un contrato entre usted y nosotros.  Usted no deberá adquirir ningún derecho legal o equitativo y no extendemos ni aceptaremos ningún derecho u obligación legal o equitativa hasta que, reciba de nosotros, una Carta de Aceptación firmada, junto con un formulario del Contrato y los requisitos establecidos en dicha Carta de Aceptación se hayan cumplido de manera aceptable para nosotros.  Nos reservamos el derecho de cancelar este Aviso de Intención de Adjudicación en cualquier momento antes de la adjudicación del Contrato, sin incurrir responsabilidad alguna.</w:t>
      </w:r>
    </w:p>
    <w:p w14:paraId="76DCBC1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1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Gracias por participar en el proceso de licitación.  Para obtener información sobre este aviso, comuníquese con el abajo firmante.   </w:t>
      </w:r>
    </w:p>
    <w:p w14:paraId="76DCBC1C" w14:textId="77777777" w:rsidR="00087C96" w:rsidRPr="00087C96" w:rsidRDefault="00087C96" w:rsidP="00087C96">
      <w:pPr>
        <w:keepNext/>
        <w:spacing w:before="240" w:after="60" w:line="240" w:lineRule="auto"/>
        <w:jc w:val="both"/>
        <w:outlineLvl w:val="0"/>
        <w:rPr>
          <w:rFonts w:ascii="Arial" w:eastAsia="Times New Roman" w:hAnsi="Arial" w:cs="Arial"/>
          <w:b/>
          <w:bCs/>
          <w:kern w:val="32"/>
          <w:sz w:val="24"/>
          <w:szCs w:val="32"/>
        </w:rPr>
      </w:pPr>
    </w:p>
    <w:p w14:paraId="76DCBC1D"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Firma autorizada:  </w:t>
      </w:r>
      <w:r>
        <w:rPr>
          <w:rFonts w:ascii="Times New Roman" w:hAnsi="Times New Roman"/>
          <w:sz w:val="24"/>
          <w:szCs w:val="20"/>
          <w:u w:val="single"/>
        </w:rPr>
        <w:tab/>
      </w:r>
    </w:p>
    <w:p w14:paraId="76DCBC1E"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Nombre y Cargo de Firmante:  </w:t>
      </w:r>
      <w:r>
        <w:rPr>
          <w:rFonts w:ascii="Times New Roman" w:hAnsi="Times New Roman"/>
          <w:sz w:val="24"/>
          <w:szCs w:val="20"/>
          <w:u w:val="single"/>
        </w:rPr>
        <w:tab/>
      </w:r>
    </w:p>
    <w:p w14:paraId="76DCBC1F"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 xml:space="preserve">[insertar nombre propio del Cliente]  </w:t>
      </w:r>
      <w:r>
        <w:rPr>
          <w:rFonts w:ascii="Times New Roman" w:hAnsi="Times New Roman"/>
          <w:b/>
          <w:sz w:val="24"/>
          <w:szCs w:val="20"/>
          <w:u w:val="single"/>
        </w:rPr>
        <w:tab/>
      </w:r>
    </w:p>
    <w:bookmarkEnd w:id="483"/>
    <w:bookmarkEnd w:id="484"/>
    <w:bookmarkEnd w:id="486"/>
    <w:bookmarkEnd w:id="487"/>
    <w:bookmarkEnd w:id="488"/>
    <w:p w14:paraId="76DCBC20" w14:textId="77777777" w:rsidR="00087C96" w:rsidRPr="00087C96" w:rsidRDefault="00087C96" w:rsidP="00087C96">
      <w:pPr>
        <w:spacing w:after="0" w:line="240" w:lineRule="auto"/>
        <w:jc w:val="both"/>
        <w:rPr>
          <w:rFonts w:ascii="Times New Roman" w:eastAsia="Times New Roman" w:hAnsi="Times New Roman" w:cs="Times New Roman"/>
          <w:sz w:val="24"/>
          <w:szCs w:val="20"/>
        </w:rPr>
        <w:sectPr w:rsidR="00087C96" w:rsidRPr="00087C96" w:rsidSect="00087C96">
          <w:headerReference w:type="default" r:id="rId40"/>
          <w:pgSz w:w="12240" w:h="15840"/>
          <w:pgMar w:top="1440" w:right="1440" w:bottom="1440" w:left="1440" w:header="720" w:footer="720" w:gutter="0"/>
          <w:cols w:space="720"/>
          <w:docGrid w:linePitch="360"/>
        </w:sectPr>
      </w:pPr>
    </w:p>
    <w:p w14:paraId="3FFB8419" w14:textId="6D44015B" w:rsidR="00CF69CA" w:rsidRPr="00A3378E" w:rsidRDefault="00CF69CA" w:rsidP="00287871">
      <w:pPr>
        <w:pStyle w:val="Heading2forTOC"/>
      </w:pPr>
      <w:bookmarkStart w:id="496" w:name="_Toc21358276"/>
      <w:bookmarkStart w:id="497" w:name="_Toc350869143"/>
      <w:bookmarkStart w:id="498" w:name="_Toc350869332"/>
      <w:bookmarkStart w:id="499" w:name="_Toc351536548"/>
      <w:bookmarkStart w:id="500" w:name="_Toc351623649"/>
      <w:bookmarkStart w:id="501" w:name="_Toc351641562"/>
      <w:bookmarkStart w:id="502" w:name="_Toc360118832"/>
      <w:bookmarkStart w:id="503" w:name="_Toc360451818"/>
      <w:r>
        <w:lastRenderedPageBreak/>
        <w:t xml:space="preserve">Sección IX. </w:t>
      </w:r>
      <w:r>
        <w:tab/>
        <w:t>Anexo a las Condiciones Particulares – Formularios del Contrato</w:t>
      </w:r>
      <w:bookmarkEnd w:id="496"/>
    </w:p>
    <w:p w14:paraId="664F4CF3" w14:textId="77777777" w:rsidR="00CA76CD" w:rsidRDefault="00CA76CD" w:rsidP="003B185E">
      <w:pPr>
        <w:pStyle w:val="Heading4forTOC"/>
      </w:pPr>
    </w:p>
    <w:p w14:paraId="76DCBC26" w14:textId="77777777" w:rsidR="00087C96" w:rsidRDefault="00087C96" w:rsidP="003B185E">
      <w:pPr>
        <w:pStyle w:val="Heading4forTOC"/>
      </w:pPr>
      <w:r>
        <w:t>Formulario de la Carta de Aceptación</w:t>
      </w:r>
      <w:r w:rsidRPr="005038FB">
        <w:rPr>
          <w:vertAlign w:val="superscript"/>
        </w:rPr>
        <w:footnoteReference w:id="21"/>
      </w:r>
      <w:bookmarkEnd w:id="497"/>
      <w:bookmarkEnd w:id="498"/>
      <w:bookmarkEnd w:id="499"/>
      <w:bookmarkEnd w:id="500"/>
      <w:bookmarkEnd w:id="501"/>
      <w:bookmarkEnd w:id="502"/>
      <w:bookmarkEnd w:id="503"/>
    </w:p>
    <w:p w14:paraId="76DCBC27" w14:textId="77777777" w:rsidR="005038FB" w:rsidRPr="005038FB" w:rsidRDefault="005038FB" w:rsidP="005038FB">
      <w:pPr>
        <w:keepNext/>
        <w:spacing w:before="240" w:after="60" w:line="240" w:lineRule="auto"/>
        <w:jc w:val="center"/>
        <w:outlineLvl w:val="0"/>
        <w:rPr>
          <w:rFonts w:ascii="Times New Roman" w:eastAsia="Times New Roman" w:hAnsi="Times New Roman" w:cs="Times New Roman"/>
          <w:b/>
          <w:bCs/>
          <w:kern w:val="32"/>
          <w:sz w:val="24"/>
          <w:szCs w:val="24"/>
        </w:rPr>
      </w:pPr>
    </w:p>
    <w:p w14:paraId="76DCBC28"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w:t>
      </w:r>
      <w:r>
        <w:rPr>
          <w:rFonts w:ascii="Times New Roman" w:hAnsi="Times New Roman"/>
          <w:b/>
          <w:sz w:val="24"/>
          <w:szCs w:val="20"/>
        </w:rPr>
        <w:t>papel membretado del Cliente</w:t>
      </w:r>
      <w:r>
        <w:rPr>
          <w:rFonts w:ascii="Times New Roman" w:hAnsi="Times New Roman"/>
          <w:sz w:val="24"/>
          <w:szCs w:val="20"/>
        </w:rPr>
        <w:t>]</w:t>
      </w:r>
    </w:p>
    <w:p w14:paraId="76DCBC2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2A" w14:textId="77777777" w:rsidR="00087C96" w:rsidRPr="00087C96" w:rsidRDefault="00087C96" w:rsidP="00087C96">
      <w:pPr>
        <w:spacing w:after="0" w:line="240" w:lineRule="auto"/>
        <w:jc w:val="right"/>
        <w:rPr>
          <w:rFonts w:ascii="Times New Roman" w:eastAsia="Times New Roman" w:hAnsi="Times New Roman" w:cs="Times New Roman"/>
          <w:sz w:val="24"/>
          <w:szCs w:val="20"/>
        </w:rPr>
      </w:pPr>
      <w:r>
        <w:rPr>
          <w:rFonts w:ascii="Times New Roman" w:hAnsi="Times New Roman"/>
          <w:b/>
          <w:bCs/>
          <w:sz w:val="24"/>
          <w:szCs w:val="20"/>
        </w:rPr>
        <w:t>[fecha]</w:t>
      </w:r>
    </w:p>
    <w:p w14:paraId="76DCBC2B" w14:textId="77777777" w:rsidR="00087C96" w:rsidRPr="00087C96" w:rsidRDefault="00087C96" w:rsidP="00087C96">
      <w:pPr>
        <w:spacing w:after="0" w:line="240" w:lineRule="auto"/>
        <w:jc w:val="right"/>
        <w:rPr>
          <w:rFonts w:ascii="Times New Roman" w:eastAsia="Times New Roman" w:hAnsi="Times New Roman" w:cs="Times New Roman"/>
          <w:sz w:val="24"/>
          <w:szCs w:val="20"/>
        </w:rPr>
      </w:pPr>
    </w:p>
    <w:p w14:paraId="76DCBC2C"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fldChar w:fldCharType="begin"/>
      </w:r>
      <w:r w:rsidRPr="00087C96">
        <w:rPr>
          <w:rFonts w:ascii="Times New Roman" w:eastAsia="Times New Roman" w:hAnsi="Times New Roman" w:cs="Times New Roman"/>
          <w:sz w:val="24"/>
          <w:szCs w:val="20"/>
        </w:rPr>
        <w:instrText>ADVANCE \D 4.80</w:instrText>
      </w:r>
      <w:r w:rsidRPr="00087C96">
        <w:rPr>
          <w:rFonts w:ascii="Times New Roman" w:eastAsia="Times New Roman" w:hAnsi="Times New Roman" w:cs="Times New Roman"/>
          <w:sz w:val="24"/>
          <w:szCs w:val="20"/>
        </w:rPr>
        <w:fldChar w:fldCharType="end"/>
      </w:r>
      <w:r>
        <w:rPr>
          <w:rFonts w:ascii="Times New Roman" w:hAnsi="Times New Roman"/>
          <w:sz w:val="24"/>
          <w:szCs w:val="20"/>
        </w:rPr>
        <w:t xml:space="preserve">Para:  </w:t>
      </w:r>
      <w:r w:rsidRPr="00087C96">
        <w:rPr>
          <w:rFonts w:ascii="Times New Roman" w:eastAsia="Times New Roman" w:hAnsi="Times New Roman" w:cs="Times New Roman"/>
          <w:b/>
          <w:sz w:val="24"/>
          <w:szCs w:val="20"/>
        </w:rPr>
        <w:fldChar w:fldCharType="begin"/>
      </w:r>
      <w:r w:rsidRPr="00087C96">
        <w:rPr>
          <w:rFonts w:ascii="Times New Roman" w:eastAsia="Times New Roman" w:hAnsi="Times New Roman" w:cs="Times New Roman"/>
          <w:b/>
          <w:sz w:val="24"/>
          <w:szCs w:val="20"/>
        </w:rPr>
        <w:instrText>ADVANCE \D 1.90</w:instrText>
      </w:r>
      <w:r w:rsidRPr="00087C96">
        <w:rPr>
          <w:rFonts w:ascii="Times New Roman" w:eastAsia="Times New Roman" w:hAnsi="Times New Roman" w:cs="Times New Roman"/>
          <w:b/>
          <w:sz w:val="24"/>
          <w:szCs w:val="20"/>
        </w:rPr>
        <w:fldChar w:fldCharType="end"/>
      </w:r>
      <w:r>
        <w:rPr>
          <w:rFonts w:ascii="Times New Roman" w:hAnsi="Times New Roman"/>
          <w:b/>
          <w:sz w:val="24"/>
          <w:szCs w:val="20"/>
        </w:rPr>
        <w:t>[insertar nombre y dirección del Contratista]</w:t>
      </w:r>
    </w:p>
    <w:p w14:paraId="76DCBC2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2E" w14:textId="3BE7E906"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Esta </w:t>
      </w:r>
      <w:r w:rsidR="00471912">
        <w:rPr>
          <w:rFonts w:ascii="Times New Roman" w:hAnsi="Times New Roman"/>
          <w:sz w:val="24"/>
          <w:szCs w:val="20"/>
        </w:rPr>
        <w:t>carta es</w:t>
      </w:r>
      <w:r>
        <w:rPr>
          <w:rFonts w:ascii="Times New Roman" w:hAnsi="Times New Roman"/>
          <w:sz w:val="24"/>
          <w:szCs w:val="20"/>
        </w:rPr>
        <w:t xml:space="preserve"> para darle aviso que su Oferta con </w:t>
      </w:r>
      <w:r w:rsidR="00F9489F">
        <w:rPr>
          <w:rFonts w:ascii="Times New Roman" w:hAnsi="Times New Roman"/>
          <w:sz w:val="24"/>
          <w:szCs w:val="20"/>
        </w:rPr>
        <w:t>fecha [</w:t>
      </w:r>
      <w:r>
        <w:rPr>
          <w:rFonts w:ascii="Times New Roman" w:hAnsi="Times New Roman"/>
          <w:b/>
          <w:bCs/>
          <w:sz w:val="24"/>
          <w:szCs w:val="20"/>
        </w:rPr>
        <w:t>fecha</w:t>
      </w:r>
      <w:r>
        <w:rPr>
          <w:rFonts w:ascii="Times New Roman" w:hAnsi="Times New Roman"/>
          <w:sz w:val="24"/>
          <w:szCs w:val="20"/>
        </w:rPr>
        <w:t>] para efectuar [</w:t>
      </w:r>
      <w:r>
        <w:rPr>
          <w:rFonts w:ascii="Times New Roman" w:hAnsi="Times New Roman"/>
          <w:b/>
          <w:bCs/>
          <w:sz w:val="24"/>
          <w:szCs w:val="20"/>
        </w:rPr>
        <w:t>insertar nombre del Contrato y número de identificación, tal como se indica en el Documento de Licitación</w:t>
      </w:r>
      <w:r>
        <w:rPr>
          <w:rFonts w:ascii="Times New Roman" w:hAnsi="Times New Roman"/>
          <w:sz w:val="24"/>
          <w:szCs w:val="20"/>
        </w:rPr>
        <w:t>] por la Cantidad del Contrato Aceptado del equivalente de</w:t>
      </w:r>
      <w:r w:rsidRPr="00087C96">
        <w:rPr>
          <w:rFonts w:ascii="Times New Roman" w:eastAsia="Times New Roman" w:hAnsi="Times New Roman" w:cs="Times New Roman"/>
          <w:sz w:val="24"/>
          <w:szCs w:val="20"/>
          <w:vertAlign w:val="superscript"/>
        </w:rPr>
        <w:footnoteReference w:id="22"/>
      </w:r>
      <w:r>
        <w:rPr>
          <w:rFonts w:ascii="Times New Roman" w:hAnsi="Times New Roman"/>
          <w:sz w:val="24"/>
          <w:szCs w:val="20"/>
        </w:rPr>
        <w:t xml:space="preserve"> </w:t>
      </w:r>
      <w:r>
        <w:rPr>
          <w:rFonts w:ascii="Times New Roman" w:hAnsi="Times New Roman"/>
          <w:b/>
          <w:sz w:val="24"/>
          <w:szCs w:val="20"/>
        </w:rPr>
        <w:t xml:space="preserve">[insertar la cantidad en números y palabras] [insertar nombre de la moneda], </w:t>
      </w:r>
      <w:r>
        <w:rPr>
          <w:rFonts w:ascii="Times New Roman" w:hAnsi="Times New Roman"/>
          <w:sz w:val="24"/>
          <w:szCs w:val="20"/>
        </w:rPr>
        <w:t>según corregido y modificado de acuerdo con las Instrucciones para Licitantes, por la presente aceptamos en nuestra calidad de Cliente en virtud del Contrato.</w:t>
      </w:r>
    </w:p>
    <w:p w14:paraId="76DCBC2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30" w14:textId="3A4B7310"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Dentro de los veintiocho (28) días posteriores a la recepción de esta Carta de Aceptación y del Contrato adjunto, se le indica (a) firmar y devolver el Contrato adjunto de acuerdo con la Sub-Cláusula 1.6 de las Condiciones Generales del Contrato; (b) completar y devolver el Formulario de Certificación de Cumplimiento de Sanciones incluido en la Sección IX, Anexo a las Condiciones Particulares - Formularios de Contrato; (c) completar y devolver el Formulario de Autocertificación para Contratistas y (d) reenviar la Garantía de Cumplimiento de conformidad con la Sub-Cláusula 4.2 de las Condiciones Generales del Contrato, por medio del Formulario de Garantía Bancaria de Desempeño incluido en la Sección IX Anexo a las Condiciones Particulares - Formularios de Contrato u otro formulario aceptable para nosotros. </w:t>
      </w:r>
    </w:p>
    <w:p w14:paraId="76DCBC3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3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33"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Firma autorizada:  </w:t>
      </w:r>
      <w:r>
        <w:rPr>
          <w:rFonts w:ascii="Times New Roman" w:hAnsi="Times New Roman"/>
          <w:sz w:val="24"/>
          <w:szCs w:val="20"/>
          <w:u w:val="single"/>
        </w:rPr>
        <w:tab/>
      </w:r>
    </w:p>
    <w:p w14:paraId="76DCBC34"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Nombre y Cargo de Firmante:  </w:t>
      </w:r>
      <w:r>
        <w:rPr>
          <w:rFonts w:ascii="Times New Roman" w:hAnsi="Times New Roman"/>
          <w:sz w:val="24"/>
          <w:szCs w:val="20"/>
          <w:u w:val="single"/>
        </w:rPr>
        <w:tab/>
      </w:r>
    </w:p>
    <w:p w14:paraId="76DCBC35"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 xml:space="preserve">[insertar nombre propio del Cliente]  </w:t>
      </w:r>
      <w:r>
        <w:rPr>
          <w:rFonts w:ascii="Times New Roman" w:hAnsi="Times New Roman"/>
          <w:b/>
          <w:sz w:val="24"/>
          <w:szCs w:val="20"/>
          <w:u w:val="single"/>
        </w:rPr>
        <w:tab/>
      </w:r>
    </w:p>
    <w:p w14:paraId="76DCBC3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3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3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39" w14:textId="77777777" w:rsidR="00087C96" w:rsidRPr="00087C96" w:rsidRDefault="00087C96" w:rsidP="00087C96">
      <w:pPr>
        <w:spacing w:after="0" w:line="240" w:lineRule="auto"/>
        <w:jc w:val="both"/>
        <w:rPr>
          <w:rFonts w:ascii="Times New Roman" w:eastAsia="Times New Roman" w:hAnsi="Times New Roman" w:cs="Times New Roman"/>
          <w:b/>
          <w:bCs/>
          <w:sz w:val="24"/>
          <w:szCs w:val="20"/>
        </w:rPr>
      </w:pPr>
      <w:r>
        <w:rPr>
          <w:rFonts w:ascii="Times New Roman" w:hAnsi="Times New Roman"/>
          <w:b/>
          <w:bCs/>
          <w:sz w:val="24"/>
          <w:szCs w:val="20"/>
        </w:rPr>
        <w:t>Documento Adjunto:  Acuerdo de Contrato:</w:t>
      </w:r>
    </w:p>
    <w:p w14:paraId="76DCBC42" w14:textId="7AD1B374" w:rsidR="00087C96" w:rsidRPr="005038FB" w:rsidRDefault="002654A2" w:rsidP="003B185E">
      <w:pPr>
        <w:pStyle w:val="Heading4forTOC"/>
      </w:pPr>
      <w:bookmarkStart w:id="504" w:name="_Toc350845077"/>
      <w:bookmarkStart w:id="505" w:name="_Toc350868525"/>
      <w:bookmarkStart w:id="506" w:name="_Toc351641563"/>
      <w:r>
        <w:br w:type="page"/>
      </w:r>
      <w:bookmarkStart w:id="507" w:name="_Toc360451819"/>
      <w:r>
        <w:lastRenderedPageBreak/>
        <w:t>Formulario del Contrato</w:t>
      </w:r>
      <w:bookmarkEnd w:id="504"/>
      <w:bookmarkEnd w:id="505"/>
      <w:bookmarkEnd w:id="506"/>
      <w:bookmarkEnd w:id="507"/>
    </w:p>
    <w:p w14:paraId="76DCBC4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44"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CONTRATO</w:t>
      </w:r>
    </w:p>
    <w:p w14:paraId="76DCBC4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46" w14:textId="195F448C" w:rsidR="00087C96" w:rsidRPr="00087C96" w:rsidRDefault="00087C96" w:rsidP="00087C96">
      <w:pPr>
        <w:tabs>
          <w:tab w:val="left" w:pos="4680"/>
          <w:tab w:val="left" w:pos="7920"/>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ESTE CONTRATO se celebra a partir de</w:t>
      </w:r>
      <w:r w:rsidR="003E752C">
        <w:rPr>
          <w:rFonts w:ascii="Times New Roman" w:hAnsi="Times New Roman"/>
          <w:sz w:val="24"/>
          <w:szCs w:val="20"/>
        </w:rPr>
        <w:t>l</w:t>
      </w:r>
      <w:r w:rsidR="00EE5E83">
        <w:rPr>
          <w:rFonts w:ascii="Times New Roman" w:hAnsi="Times New Roman"/>
          <w:sz w:val="24"/>
          <w:szCs w:val="20"/>
        </w:rPr>
        <w:t xml:space="preserve"> </w:t>
      </w:r>
      <w:r w:rsidR="00EE5E83" w:rsidRPr="00087C96">
        <w:rPr>
          <w:rFonts w:ascii="Times New Roman" w:eastAsia="Times New Roman" w:hAnsi="Times New Roman" w:cs="Times New Roman"/>
          <w:sz w:val="24"/>
          <w:szCs w:val="20"/>
          <w:u w:val="single"/>
        </w:rPr>
        <w:tab/>
      </w:r>
      <w:r w:rsidR="003E752C" w:rsidRPr="003E752C">
        <w:rPr>
          <w:rFonts w:ascii="Times New Roman" w:hAnsi="Times New Roman"/>
          <w:sz w:val="24"/>
          <w:szCs w:val="20"/>
        </w:rPr>
        <w:t xml:space="preserve"> </w:t>
      </w:r>
      <w:r w:rsidR="00EE5E83">
        <w:rPr>
          <w:rFonts w:ascii="Times New Roman" w:hAnsi="Times New Roman"/>
          <w:sz w:val="24"/>
          <w:szCs w:val="20"/>
        </w:rPr>
        <w:t xml:space="preserve">de </w:t>
      </w:r>
      <w:r w:rsidR="00EE5E83">
        <w:rPr>
          <w:rFonts w:ascii="Times New Roman" w:eastAsia="Times New Roman" w:hAnsi="Times New Roman" w:cs="Times New Roman"/>
          <w:sz w:val="24"/>
          <w:szCs w:val="20"/>
          <w:u w:val="single"/>
        </w:rPr>
        <w:t xml:space="preserve">_______      </w:t>
      </w:r>
      <w:r w:rsidR="00EE5E83" w:rsidRPr="00EE5E83">
        <w:rPr>
          <w:rFonts w:ascii="Times New Roman" w:eastAsia="Times New Roman" w:hAnsi="Times New Roman" w:cs="Times New Roman"/>
          <w:sz w:val="24"/>
          <w:szCs w:val="20"/>
        </w:rPr>
        <w:t>de</w:t>
      </w:r>
      <w:r w:rsidR="003E752C" w:rsidRPr="003E752C">
        <w:rPr>
          <w:rFonts w:ascii="Times New Roman" w:hAnsi="Times New Roman"/>
          <w:sz w:val="24"/>
          <w:szCs w:val="20"/>
        </w:rPr>
        <w:t>_</w:t>
      </w:r>
      <w:r>
        <w:rPr>
          <w:rFonts w:ascii="Times New Roman" w:hAnsi="Times New Roman"/>
          <w:sz w:val="24"/>
          <w:szCs w:val="20"/>
        </w:rPr>
        <w:t xml:space="preserve">20 </w:t>
      </w:r>
      <w:r>
        <w:rPr>
          <w:rFonts w:ascii="Times New Roman" w:hAnsi="Times New Roman"/>
          <w:sz w:val="24"/>
          <w:szCs w:val="20"/>
          <w:u w:val="single"/>
        </w:rPr>
        <w:tab/>
      </w:r>
    </w:p>
    <w:p w14:paraId="76DCBC47" w14:textId="4E32C6CA" w:rsidR="00087C96" w:rsidRPr="007E3115" w:rsidRDefault="00087C96" w:rsidP="00087C96">
      <w:pPr>
        <w:tabs>
          <w:tab w:val="left" w:pos="5040"/>
          <w:tab w:val="left" w:pos="9000"/>
        </w:tabs>
        <w:spacing w:after="0" w:line="240" w:lineRule="auto"/>
        <w:jc w:val="both"/>
        <w:rPr>
          <w:rFonts w:ascii="Times New Roman" w:eastAsia="Times New Roman" w:hAnsi="Times New Roman" w:cs="Times New Roman"/>
          <w:sz w:val="24"/>
          <w:szCs w:val="20"/>
        </w:rPr>
      </w:pPr>
      <w:r w:rsidRPr="007E3115">
        <w:rPr>
          <w:rFonts w:ascii="Times New Roman" w:hAnsi="Times New Roman"/>
          <w:sz w:val="24"/>
          <w:szCs w:val="20"/>
        </w:rPr>
        <w:t>entre</w:t>
      </w:r>
      <w:r w:rsidRPr="007E3115">
        <w:rPr>
          <w:rFonts w:ascii="Times New Roman" w:hAnsi="Times New Roman"/>
          <w:sz w:val="24"/>
          <w:szCs w:val="20"/>
          <w:u w:val="single"/>
        </w:rPr>
        <w:tab/>
      </w:r>
      <w:r w:rsidRPr="007E3115">
        <w:rPr>
          <w:rFonts w:ascii="Times New Roman" w:hAnsi="Times New Roman"/>
          <w:sz w:val="24"/>
          <w:szCs w:val="20"/>
          <w:u w:val="single"/>
        </w:rPr>
        <w:tab/>
      </w:r>
      <w:r w:rsidRPr="007E3115">
        <w:rPr>
          <w:rFonts w:ascii="Times New Roman" w:hAnsi="Times New Roman"/>
          <w:sz w:val="24"/>
          <w:szCs w:val="20"/>
          <w:u w:val="single"/>
        </w:rPr>
        <w:tab/>
      </w:r>
    </w:p>
    <w:p w14:paraId="76DCBC48" w14:textId="77777777" w:rsidR="00087C96" w:rsidRPr="007E3115" w:rsidRDefault="00087C96" w:rsidP="00087C96">
      <w:pPr>
        <w:tabs>
          <w:tab w:val="left" w:pos="9000"/>
        </w:tabs>
        <w:spacing w:after="0" w:line="240" w:lineRule="auto"/>
        <w:jc w:val="both"/>
        <w:rPr>
          <w:rFonts w:ascii="Times New Roman" w:eastAsia="Times New Roman" w:hAnsi="Times New Roman" w:cs="Times New Roman"/>
          <w:sz w:val="24"/>
          <w:szCs w:val="20"/>
        </w:rPr>
      </w:pPr>
      <w:r w:rsidRPr="007E3115">
        <w:rPr>
          <w:rFonts w:ascii="Times New Roman" w:hAnsi="Times New Roman"/>
          <w:sz w:val="24"/>
          <w:szCs w:val="20"/>
        </w:rPr>
        <w:t xml:space="preserve">(en adelante denominado "el Cliente") de una parte y </w:t>
      </w:r>
      <w:r w:rsidRPr="007E3115">
        <w:rPr>
          <w:rFonts w:ascii="Times New Roman" w:hAnsi="Times New Roman"/>
          <w:sz w:val="24"/>
          <w:szCs w:val="20"/>
          <w:u w:val="single"/>
        </w:rPr>
        <w:tab/>
      </w:r>
    </w:p>
    <w:p w14:paraId="76DCBC49" w14:textId="5FD51A4D" w:rsidR="00087C96" w:rsidRPr="007E3115" w:rsidRDefault="00087C96" w:rsidP="00087C96">
      <w:pPr>
        <w:tabs>
          <w:tab w:val="left" w:pos="3600"/>
        </w:tabs>
        <w:spacing w:after="0" w:line="240" w:lineRule="auto"/>
        <w:jc w:val="both"/>
        <w:rPr>
          <w:rFonts w:ascii="Times New Roman" w:eastAsia="Times New Roman" w:hAnsi="Times New Roman" w:cs="Times New Roman"/>
          <w:sz w:val="24"/>
          <w:szCs w:val="20"/>
        </w:rPr>
      </w:pPr>
      <w:r w:rsidRPr="007E3115">
        <w:rPr>
          <w:rFonts w:ascii="Times New Roman" w:hAnsi="Times New Roman"/>
          <w:sz w:val="24"/>
          <w:szCs w:val="20"/>
        </w:rPr>
        <w:t xml:space="preserve">de </w:t>
      </w:r>
      <w:r w:rsidR="00506820">
        <w:rPr>
          <w:rFonts w:ascii="Times New Roman" w:hAnsi="Times New Roman"/>
          <w:sz w:val="24"/>
          <w:szCs w:val="20"/>
        </w:rPr>
        <w:t>(</w:t>
      </w:r>
      <w:r w:rsidRPr="007E3115">
        <w:rPr>
          <w:rFonts w:ascii="Times New Roman" w:hAnsi="Times New Roman"/>
          <w:sz w:val="24"/>
          <w:szCs w:val="20"/>
        </w:rPr>
        <w:t>en adelante denominado "el Contratista") de la otra parte.</w:t>
      </w:r>
      <w:r w:rsidRPr="007E3115">
        <w:rPr>
          <w:rFonts w:ascii="Times New Roman" w:hAnsi="Times New Roman"/>
          <w:sz w:val="24"/>
          <w:szCs w:val="20"/>
        </w:rPr>
        <w:tab/>
      </w:r>
    </w:p>
    <w:p w14:paraId="76DCBC4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4B" w14:textId="3E59518C"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CONSIDERANDO, que la Corporación del Desafío del Milenio y el Gobierno de [</w:t>
      </w:r>
      <w:r>
        <w:rPr>
          <w:rFonts w:ascii="Times New Roman" w:hAnsi="Times New Roman"/>
          <w:b/>
          <w:bCs/>
          <w:sz w:val="24"/>
          <w:szCs w:val="20"/>
        </w:rPr>
        <w:t>insertar País</w:t>
      </w:r>
      <w:r>
        <w:rPr>
          <w:rFonts w:ascii="Times New Roman" w:hAnsi="Times New Roman"/>
          <w:sz w:val="24"/>
          <w:szCs w:val="20"/>
        </w:rPr>
        <w:t>] han firmado un Compacto del Desafío del Milenio para la asistencia de la Cuenta del Desafío del Milenio para ayudar a facilitar la reducción de la pobreza a través del crecimiento económico en [</w:t>
      </w:r>
      <w:r>
        <w:rPr>
          <w:rFonts w:ascii="Times New Roman" w:hAnsi="Times New Roman"/>
          <w:b/>
          <w:bCs/>
          <w:sz w:val="24"/>
          <w:szCs w:val="20"/>
        </w:rPr>
        <w:t>insertar País</w:t>
      </w:r>
      <w:r>
        <w:rPr>
          <w:rFonts w:ascii="Times New Roman" w:hAnsi="Times New Roman"/>
          <w:sz w:val="24"/>
          <w:szCs w:val="20"/>
        </w:rPr>
        <w:t>] por una cantidad de aproximadamente [</w:t>
      </w:r>
      <w:r>
        <w:rPr>
          <w:rFonts w:ascii="Times New Roman" w:hAnsi="Times New Roman"/>
          <w:b/>
          <w:bCs/>
          <w:sz w:val="24"/>
          <w:szCs w:val="20"/>
        </w:rPr>
        <w:t>insertar Cantidad</w:t>
      </w:r>
      <w:r>
        <w:rPr>
          <w:rFonts w:ascii="Times New Roman" w:hAnsi="Times New Roman"/>
          <w:sz w:val="24"/>
          <w:szCs w:val="20"/>
        </w:rPr>
        <w:t>] dólares estadounidense</w:t>
      </w:r>
      <w:r w:rsidR="004D7B16">
        <w:rPr>
          <w:rFonts w:ascii="Times New Roman" w:hAnsi="Times New Roman"/>
          <w:sz w:val="24"/>
          <w:szCs w:val="20"/>
        </w:rPr>
        <w:t>s</w:t>
      </w:r>
      <w:r>
        <w:rPr>
          <w:rFonts w:ascii="Times New Roman" w:hAnsi="Times New Roman"/>
          <w:sz w:val="24"/>
          <w:szCs w:val="20"/>
        </w:rPr>
        <w:t xml:space="preserve"> </w:t>
      </w:r>
      <w:r w:rsidR="00E57563">
        <w:rPr>
          <w:rFonts w:ascii="Times New Roman" w:hAnsi="Times New Roman"/>
          <w:sz w:val="24"/>
          <w:szCs w:val="20"/>
        </w:rPr>
        <w:t>(“</w:t>
      </w:r>
      <w:r>
        <w:rPr>
          <w:rFonts w:ascii="Times New Roman" w:hAnsi="Times New Roman"/>
          <w:sz w:val="24"/>
          <w:szCs w:val="20"/>
        </w:rPr>
        <w:t>Financiamiento de MCC").</w:t>
      </w:r>
    </w:p>
    <w:p w14:paraId="76DCBC4C"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bookmarkStart w:id="508" w:name="_GoBack"/>
      <w:bookmarkEnd w:id="508"/>
    </w:p>
    <w:p w14:paraId="76DCBC4D"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CONSIDERANDO que el Gobierno, que actúa a través del Cliente, tiene la intención de aplicar una parte de los ingresos del Financiamiento de MCC a los pagos elegibles en virtud del Contrato.</w:t>
      </w:r>
    </w:p>
    <w:p w14:paraId="76DCBC4E"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p>
    <w:p w14:paraId="76DCBC4F"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CONSIDERANDO que los términos del Contrato, incluyendo los pagos por parte del Cliente y las restricciones sobre el uso del Financiamiento de MCC, estarán sujetos, en todos los aspectos, a los términos y condiciones del Compacto y los documentos relacionados.  </w:t>
      </w:r>
    </w:p>
    <w:p w14:paraId="76DCBC50"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p>
    <w:p w14:paraId="76DCBC51"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CONSIDERANDO que ninguna otra parte que no sea el Gobierno, el Cliente y MCC deberán atribuirse ningún derecho del Compacto ni tendrá derecho a reclamar ganancia alguna del Financiamiento de MCC.</w:t>
      </w:r>
    </w:p>
    <w:p w14:paraId="76DCBC52"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p>
    <w:p w14:paraId="76DCBC53"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CONSIDERANDO que el Empleador desea que ciertas Obras sean efectuadas por el Contratista, </w:t>
      </w:r>
      <w:r w:rsidRPr="00B16FD0">
        <w:rPr>
          <w:rFonts w:ascii="Times New Roman" w:hAnsi="Times New Roman"/>
          <w:sz w:val="24"/>
          <w:szCs w:val="20"/>
        </w:rPr>
        <w:t>a</w:t>
      </w:r>
      <w:r w:rsidRPr="00B16FD0">
        <w:rPr>
          <w:rFonts w:ascii="Times New Roman" w:hAnsi="Times New Roman"/>
          <w:b/>
          <w:bCs/>
          <w:i/>
          <w:iCs/>
          <w:sz w:val="24"/>
          <w:szCs w:val="20"/>
        </w:rPr>
        <w:t xml:space="preserve"> </w:t>
      </w:r>
      <w:r w:rsidRPr="00B16FD0">
        <w:rPr>
          <w:rFonts w:ascii="Times New Roman" w:hAnsi="Times New Roman"/>
          <w:sz w:val="24"/>
          <w:szCs w:val="20"/>
        </w:rPr>
        <w:t>saber,</w:t>
      </w:r>
      <w:r w:rsidRPr="00136A6F">
        <w:rPr>
          <w:rFonts w:ascii="Times New Roman" w:hAnsi="Times New Roman"/>
          <w:sz w:val="24"/>
          <w:szCs w:val="20"/>
          <w:u w:val="single"/>
        </w:rPr>
        <w:t xml:space="preserve"> </w:t>
      </w:r>
      <w:r w:rsidRPr="00136A6F">
        <w:rPr>
          <w:rFonts w:ascii="Times New Roman" w:hAnsi="Times New Roman"/>
          <w:sz w:val="24"/>
          <w:szCs w:val="20"/>
          <w:u w:val="single"/>
        </w:rPr>
        <w:tab/>
      </w:r>
      <w:r w:rsidRPr="00136A6F">
        <w:rPr>
          <w:rFonts w:ascii="Times New Roman" w:hAnsi="Times New Roman"/>
          <w:sz w:val="24"/>
          <w:szCs w:val="20"/>
          <w:u w:val="single"/>
        </w:rPr>
        <w:tab/>
      </w:r>
      <w:r w:rsidRPr="00B16FD0">
        <w:rPr>
          <w:rFonts w:ascii="Times New Roman" w:hAnsi="Times New Roman"/>
          <w:sz w:val="24"/>
          <w:szCs w:val="20"/>
        </w:rPr>
        <w:t>y ha aceptado</w:t>
      </w:r>
      <w:r>
        <w:rPr>
          <w:rFonts w:ascii="Times New Roman" w:hAnsi="Times New Roman"/>
          <w:sz w:val="24"/>
          <w:szCs w:val="20"/>
        </w:rPr>
        <w:t xml:space="preserve"> una Oferta del Contratista para la efectuación y finalización de dichas Obras y la reparación de cualquier defecto en las mismas.</w:t>
      </w:r>
    </w:p>
    <w:p w14:paraId="76DCBC5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55" w14:textId="6324F9C1"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POR LO </w:t>
      </w:r>
      <w:r w:rsidR="0040312A">
        <w:rPr>
          <w:rFonts w:ascii="Times New Roman" w:hAnsi="Times New Roman"/>
          <w:sz w:val="24"/>
          <w:szCs w:val="20"/>
        </w:rPr>
        <w:t>TANTO,</w:t>
      </w:r>
      <w:r>
        <w:rPr>
          <w:rFonts w:ascii="Times New Roman" w:hAnsi="Times New Roman"/>
          <w:sz w:val="24"/>
          <w:szCs w:val="20"/>
        </w:rPr>
        <w:t xml:space="preserve"> ESTE CONTRATO DA FE de que:</w:t>
      </w:r>
    </w:p>
    <w:p w14:paraId="76DCBC5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57" w14:textId="77777777" w:rsidR="00087C96" w:rsidRPr="00087C96" w:rsidRDefault="00087C96" w:rsidP="00087C96">
      <w:pPr>
        <w:tabs>
          <w:tab w:val="left" w:pos="5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1.</w:t>
      </w:r>
      <w:r>
        <w:rPr>
          <w:rFonts w:ascii="Times New Roman" w:hAnsi="Times New Roman"/>
          <w:sz w:val="24"/>
          <w:szCs w:val="20"/>
        </w:rPr>
        <w:tab/>
        <w:t>En este Contrato, las palabras y expresiones deberán tener los mismos significados que se les asignan respectivamente en el Contrato.</w:t>
      </w:r>
    </w:p>
    <w:p w14:paraId="76DCBC58" w14:textId="77777777" w:rsidR="00087C96" w:rsidRPr="00087C96" w:rsidRDefault="00087C96" w:rsidP="00087C96">
      <w:pPr>
        <w:tabs>
          <w:tab w:val="left" w:pos="540"/>
        </w:tabs>
        <w:spacing w:after="0" w:line="240" w:lineRule="auto"/>
        <w:jc w:val="both"/>
        <w:rPr>
          <w:rFonts w:ascii="Times New Roman" w:eastAsia="Times New Roman" w:hAnsi="Times New Roman" w:cs="Times New Roman"/>
          <w:sz w:val="24"/>
          <w:szCs w:val="20"/>
        </w:rPr>
      </w:pPr>
    </w:p>
    <w:p w14:paraId="76DCBC59" w14:textId="77777777" w:rsidR="00087C96" w:rsidRPr="00087C96" w:rsidRDefault="00087C96" w:rsidP="00087C96">
      <w:pPr>
        <w:tabs>
          <w:tab w:val="left" w:pos="5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2.</w:t>
      </w:r>
      <w:r>
        <w:rPr>
          <w:rFonts w:ascii="Times New Roman" w:hAnsi="Times New Roman"/>
          <w:sz w:val="24"/>
          <w:szCs w:val="20"/>
        </w:rPr>
        <w:tab/>
        <w:t>Los documentos identificados en la Sub-Cláusula 1.5 de las Condiciones Generales del Contrato y las Condiciones Particulares del Contrato se deberán considerar que forman parte del Contrato, y se deberán leer e interpretar conjuntamente como parte del Contrato y la prioridad de dichos documentos será la presentada en la Sub-Cláusula 1.5.</w:t>
      </w:r>
    </w:p>
    <w:p w14:paraId="76DCBC5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5B" w14:textId="77777777" w:rsidR="00087C96" w:rsidRPr="00087C96" w:rsidRDefault="00087C96" w:rsidP="00087C96">
      <w:pPr>
        <w:tabs>
          <w:tab w:val="left" w:pos="5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3.</w:t>
      </w:r>
      <w:r>
        <w:rPr>
          <w:rFonts w:ascii="Times New Roman" w:hAnsi="Times New Roman"/>
          <w:sz w:val="24"/>
          <w:szCs w:val="20"/>
        </w:rPr>
        <w:tab/>
        <w:t>En virtud de los pagos a realizar por el Cliente al Contratista según lo dispuesto en el Contrato, el Contratista por la presente acuerda con el Cliente a efectuar y completar las Obras y reparación de cualquier defecto de conformidad con todos los aspectos de las estipulaciones del Contrato.</w:t>
      </w:r>
    </w:p>
    <w:p w14:paraId="76DCBC5C" w14:textId="77777777" w:rsidR="00087C96" w:rsidRPr="00087C96" w:rsidRDefault="00087C96" w:rsidP="00087C96">
      <w:pPr>
        <w:tabs>
          <w:tab w:val="left" w:pos="540"/>
        </w:tabs>
        <w:spacing w:after="0" w:line="240" w:lineRule="auto"/>
        <w:jc w:val="both"/>
        <w:rPr>
          <w:rFonts w:ascii="Times New Roman" w:eastAsia="Times New Roman" w:hAnsi="Times New Roman" w:cs="Times New Roman"/>
          <w:sz w:val="24"/>
          <w:szCs w:val="20"/>
        </w:rPr>
      </w:pPr>
    </w:p>
    <w:p w14:paraId="76DCBC5D" w14:textId="77777777" w:rsidR="00087C96" w:rsidRPr="00087C96" w:rsidRDefault="00087C96" w:rsidP="00087C96">
      <w:pPr>
        <w:tabs>
          <w:tab w:val="left" w:pos="5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lastRenderedPageBreak/>
        <w:t>4.</w:t>
      </w:r>
      <w:r>
        <w:rPr>
          <w:rFonts w:ascii="Times New Roman" w:hAnsi="Times New Roman"/>
          <w:sz w:val="24"/>
          <w:szCs w:val="20"/>
        </w:rPr>
        <w:tab/>
        <w:t>El Cliente se compromete a pagar al Contratista en virtud de la efectuación y finalización de las Obras y la reparación de defectos según el Precio del Contrato o cualquier otra suma que pueda ser pagadera bajo las estipulaciones del Contrato en el plazo y de la manera prescrita por el Contrato.</w:t>
      </w:r>
    </w:p>
    <w:p w14:paraId="76DCBC5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5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EN TESTIMONIO de lo cual, las partes del presente han hecho que este Contrato se firme el día y el año antes escrito.</w:t>
      </w:r>
    </w:p>
    <w:p w14:paraId="76DCBC6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61" w14:textId="77777777" w:rsidR="00087C96" w:rsidRPr="00087C96" w:rsidRDefault="00087C96" w:rsidP="00087C96">
      <w:pPr>
        <w:tabs>
          <w:tab w:val="left" w:pos="50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El Sello Corporativo de </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 xml:space="preserve">aquí colocado en presencia de: </w:t>
      </w:r>
    </w:p>
    <w:p w14:paraId="76DCBC62" w14:textId="77777777" w:rsidR="00087C96" w:rsidRPr="00087C96" w:rsidRDefault="00087C96" w:rsidP="00087C96">
      <w:pPr>
        <w:tabs>
          <w:tab w:val="left" w:pos="4320"/>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u w:val="single"/>
        </w:rPr>
        <w:tab/>
      </w:r>
      <w:r>
        <w:rPr>
          <w:rFonts w:ascii="Times New Roman" w:hAnsi="Times New Roman"/>
          <w:sz w:val="24"/>
          <w:szCs w:val="20"/>
        </w:rPr>
        <w:t xml:space="preserve"> o bien </w:t>
      </w:r>
      <w:r>
        <w:rPr>
          <w:rFonts w:ascii="Times New Roman" w:hAnsi="Times New Roman"/>
          <w:sz w:val="24"/>
          <w:szCs w:val="20"/>
          <w:u w:val="single"/>
        </w:rPr>
        <w:tab/>
      </w:r>
    </w:p>
    <w:p w14:paraId="76DCBC6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64"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Firmado, sellado y presentado por el anteriormente mencionado </w:t>
      </w:r>
      <w:r>
        <w:rPr>
          <w:rFonts w:ascii="Times New Roman" w:hAnsi="Times New Roman"/>
          <w:sz w:val="24"/>
          <w:szCs w:val="20"/>
          <w:u w:val="single"/>
        </w:rPr>
        <w:tab/>
      </w:r>
    </w:p>
    <w:p w14:paraId="76DCBC65"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En presencia de:  </w:t>
      </w:r>
      <w:r>
        <w:rPr>
          <w:rFonts w:ascii="Times New Roman" w:hAnsi="Times New Roman"/>
          <w:sz w:val="24"/>
          <w:szCs w:val="20"/>
          <w:u w:val="single"/>
        </w:rPr>
        <w:tab/>
      </w:r>
    </w:p>
    <w:p w14:paraId="76DCBC6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6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6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69"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Firma vinculante del Cliente </w:t>
      </w:r>
      <w:r>
        <w:rPr>
          <w:rFonts w:ascii="Times New Roman" w:hAnsi="Times New Roman"/>
          <w:sz w:val="24"/>
          <w:szCs w:val="20"/>
          <w:u w:val="single"/>
        </w:rPr>
        <w:tab/>
      </w:r>
    </w:p>
    <w:p w14:paraId="76DCBC6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6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6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6D"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Firma vinculante del Contratista </w:t>
      </w:r>
      <w:r>
        <w:rPr>
          <w:rFonts w:ascii="Times New Roman" w:hAnsi="Times New Roman"/>
          <w:sz w:val="24"/>
          <w:szCs w:val="20"/>
          <w:u w:val="single"/>
        </w:rPr>
        <w:tab/>
      </w:r>
    </w:p>
    <w:p w14:paraId="76DCBC6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6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70" w14:textId="77777777" w:rsidR="00087C96" w:rsidRPr="00087C96" w:rsidRDefault="00087C96" w:rsidP="00087C96">
      <w:pPr>
        <w:suppressAutoHyphens/>
        <w:spacing w:before="120" w:after="240" w:line="240" w:lineRule="auto"/>
        <w:ind w:left="1440" w:hanging="720"/>
        <w:jc w:val="both"/>
        <w:outlineLvl w:val="1"/>
        <w:rPr>
          <w:rFonts w:ascii="Times New Roman Bold" w:eastAsia="Times New Roman" w:hAnsi="Times New Roman Bold" w:cs="Times New Roman"/>
          <w:b/>
          <w:sz w:val="28"/>
          <w:szCs w:val="20"/>
        </w:rPr>
      </w:pPr>
      <w:r>
        <w:br w:type="page"/>
      </w:r>
    </w:p>
    <w:p w14:paraId="3C2DD751" w14:textId="5DEB20D7" w:rsidR="005A77E2" w:rsidRPr="00F46F94" w:rsidRDefault="005A77E2" w:rsidP="003B185E">
      <w:pPr>
        <w:pStyle w:val="Heading4forTOC"/>
        <w:rPr>
          <w:rFonts w:eastAsia="SimSun"/>
        </w:rPr>
      </w:pPr>
      <w:bookmarkStart w:id="509" w:name="_Toc488844627"/>
      <w:bookmarkStart w:id="510" w:name="_Toc495664885"/>
      <w:bookmarkStart w:id="511" w:name="_Toc495667305"/>
      <w:bookmarkStart w:id="512" w:name="_Toc497404095"/>
      <w:bookmarkStart w:id="513" w:name="_Toc350845078"/>
      <w:bookmarkStart w:id="514" w:name="_Toc350868526"/>
      <w:bookmarkStart w:id="515" w:name="_Toc351641564"/>
      <w:bookmarkStart w:id="516" w:name="_Toc360451820"/>
      <w:r>
        <w:lastRenderedPageBreak/>
        <w:t>Formulario de Certificación con Cumplimiento de Sanciones</w:t>
      </w:r>
      <w:bookmarkEnd w:id="509"/>
      <w:bookmarkEnd w:id="510"/>
      <w:bookmarkEnd w:id="511"/>
      <w:bookmarkEnd w:id="512"/>
    </w:p>
    <w:p w14:paraId="6BEEF39C" w14:textId="77777777" w:rsidR="00707E66" w:rsidRDefault="00707E66" w:rsidP="003B185E">
      <w:pPr>
        <w:spacing w:after="0" w:line="240" w:lineRule="auto"/>
        <w:rPr>
          <w:rFonts w:ascii="Times New Roman" w:eastAsia="Times New Roman" w:hAnsi="Times New Roman" w:cs="Times New Roman"/>
          <w:sz w:val="24"/>
          <w:szCs w:val="24"/>
        </w:rPr>
      </w:pPr>
    </w:p>
    <w:p w14:paraId="45AA13C5" w14:textId="2C488E47" w:rsidR="005A77E2" w:rsidRPr="006A4A2A" w:rsidRDefault="005A77E2" w:rsidP="003B185E">
      <w:pPr>
        <w:spacing w:after="0" w:line="240" w:lineRule="auto"/>
        <w:rPr>
          <w:rFonts w:ascii="Times New Roman" w:eastAsia="Times New Roman" w:hAnsi="Times New Roman" w:cs="Times New Roman"/>
          <w:sz w:val="24"/>
          <w:szCs w:val="24"/>
        </w:rPr>
      </w:pPr>
      <w:r>
        <w:rPr>
          <w:rFonts w:ascii="Times New Roman" w:hAnsi="Times New Roman"/>
          <w:sz w:val="24"/>
          <w:szCs w:val="24"/>
        </w:rPr>
        <w:t>En cumplimiento de la cláusula G de las Estipulaciones Adicionales del Anexo A del Contrato, este formulario debe ser completado por el Contratista inicialmente, dentro de los 28 días posteriores de recibir la Carta de Aceptación y el Contrato, y de ahí en adelante, el último día hábil antes del último día de cada trimestre (31 de marzo, 30 de junio, 30 de septiembre, 31 de diciembre) posterior a la firma de un Contrato</w:t>
      </w:r>
      <w:r>
        <w:rPr>
          <w:rStyle w:val="FootnoteReference"/>
          <w:rFonts w:ascii="Times New Roman" w:eastAsia="Times New Roman" w:hAnsi="Times New Roman" w:cs="Times New Roman"/>
          <w:sz w:val="24"/>
          <w:szCs w:val="24"/>
        </w:rPr>
        <w:footnoteReference w:id="23"/>
      </w:r>
      <w:r>
        <w:rPr>
          <w:rFonts w:ascii="Times New Roman" w:hAnsi="Times New Roman"/>
          <w:sz w:val="24"/>
          <w:szCs w:val="24"/>
        </w:rPr>
        <w:t xml:space="preserve"> Financiado por MCC, por la duración del Contrato.   El formulario debe enviarse al Agente de Adquisiciones de la Entidad MCA [proveer dirección de correo electrónico] con una copia a MCC a sanctionscompliance@mcc.gov. Las instrucciones para completar este formulario se presentan a continuación.</w:t>
      </w:r>
    </w:p>
    <w:p w14:paraId="28C54223" w14:textId="77777777" w:rsidR="005A77E2" w:rsidRPr="00F46F94" w:rsidRDefault="005A77E2" w:rsidP="005A77E2">
      <w:pPr>
        <w:spacing w:before="120" w:line="240" w:lineRule="auto"/>
        <w:rPr>
          <w:rFonts w:ascii="Times New Roman" w:eastAsia="Times New Roman" w:hAnsi="Times New Roman" w:cs="Times New Roman"/>
          <w:b/>
          <w:sz w:val="24"/>
          <w:szCs w:val="24"/>
        </w:rPr>
      </w:pPr>
      <w:r>
        <w:rPr>
          <w:rFonts w:ascii="Times New Roman" w:hAnsi="Times New Roman"/>
          <w:b/>
          <w:bCs/>
          <w:sz w:val="24"/>
          <w:szCs w:val="24"/>
        </w:rPr>
        <w:t>Nombre Legal Completo de Contratista:</w:t>
      </w:r>
      <w:r>
        <w:rPr>
          <w:rFonts w:ascii="Times New Roman" w:hAnsi="Times New Roman"/>
          <w:b/>
          <w:sz w:val="24"/>
          <w:szCs w:val="24"/>
        </w:rPr>
        <w:t xml:space="preserve"> _________________________________________________</w:t>
      </w:r>
    </w:p>
    <w:p w14:paraId="3286FCD3" w14:textId="77777777" w:rsidR="005A77E2" w:rsidRDefault="005A77E2" w:rsidP="005A77E2">
      <w:pPr>
        <w:spacing w:before="120" w:line="240" w:lineRule="auto"/>
        <w:rPr>
          <w:rFonts w:ascii="Times New Roman" w:eastAsia="Times New Roman" w:hAnsi="Times New Roman" w:cs="Times New Roman"/>
          <w:b/>
          <w:sz w:val="24"/>
          <w:szCs w:val="24"/>
        </w:rPr>
      </w:pPr>
      <w:r>
        <w:rPr>
          <w:rFonts w:ascii="Times New Roman" w:hAnsi="Times New Roman"/>
          <w:b/>
          <w:sz w:val="24"/>
          <w:szCs w:val="24"/>
        </w:rPr>
        <w:t>Nombre y Número Completo del Contrato: _____________________________________________</w:t>
      </w:r>
    </w:p>
    <w:p w14:paraId="7F9E08C2" w14:textId="77777777" w:rsidR="005A77E2" w:rsidRDefault="005A77E2" w:rsidP="005A77E2">
      <w:pPr>
        <w:spacing w:before="120" w:line="240" w:lineRule="auto"/>
        <w:rPr>
          <w:rFonts w:ascii="Times New Roman" w:eastAsia="Times New Roman" w:hAnsi="Times New Roman" w:cs="Times New Roman"/>
          <w:b/>
          <w:sz w:val="24"/>
          <w:szCs w:val="24"/>
        </w:rPr>
      </w:pPr>
      <w:r>
        <w:rPr>
          <w:rFonts w:ascii="Times New Roman" w:hAnsi="Times New Roman"/>
          <w:b/>
          <w:sz w:val="24"/>
          <w:szCs w:val="24"/>
        </w:rPr>
        <w:t>Entidad MCA con la que se Firmó el Contrato: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5A77E2" w:rsidRPr="00877668" w14:paraId="1402F81C" w14:textId="77777777" w:rsidTr="001A4BC5">
        <w:trPr>
          <w:cantSplit/>
          <w:jc w:val="center"/>
        </w:trPr>
        <w:tc>
          <w:tcPr>
            <w:tcW w:w="9360" w:type="dxa"/>
            <w:tcBorders>
              <w:top w:val="single" w:sz="4" w:space="0" w:color="auto"/>
              <w:bottom w:val="single" w:sz="4" w:space="0" w:color="auto"/>
            </w:tcBorders>
          </w:tcPr>
          <w:p w14:paraId="6CC30012" w14:textId="6C87E335" w:rsidR="005A77E2" w:rsidRPr="00877668" w:rsidRDefault="005A77E2" w:rsidP="00F526BB">
            <w:pPr>
              <w:numPr>
                <w:ilvl w:val="0"/>
                <w:numId w:val="36"/>
              </w:numPr>
              <w:suppressAutoHyphens/>
              <w:spacing w:after="0" w:line="240" w:lineRule="auto"/>
              <w:jc w:val="both"/>
              <w:rPr>
                <w:rFonts w:ascii="Times New Roman" w:eastAsia="Times New Roman" w:hAnsi="Times New Roman" w:cs="Times New Roman"/>
                <w:spacing w:val="-6"/>
                <w:sz w:val="20"/>
                <w:szCs w:val="20"/>
              </w:rPr>
            </w:pPr>
            <w:r>
              <w:rPr>
                <w:rFonts w:ascii="Times New Roman" w:hAnsi="Times New Roman"/>
                <w:sz w:val="20"/>
                <w:szCs w:val="20"/>
              </w:rPr>
              <w:t xml:space="preserve">Todas las verificaciones de elegibilidad se han completado de acuerdo con las </w:t>
            </w:r>
            <w:r>
              <w:rPr>
                <w:rFonts w:ascii="Times New Roman" w:hAnsi="Times New Roman"/>
                <w:b/>
                <w:sz w:val="20"/>
                <w:szCs w:val="20"/>
              </w:rPr>
              <w:t>"</w:t>
            </w:r>
            <w:r>
              <w:rPr>
                <w:rFonts w:ascii="Times New Roman" w:hAnsi="Times New Roman"/>
                <w:b/>
                <w:bCs/>
                <w:sz w:val="20"/>
                <w:szCs w:val="20"/>
              </w:rPr>
              <w:t>Estipulaciones Adicionales" en el Anexo A, Párrafo G " Cumplimiento con Legislación de Financiamiento de Terroristas y Otras Restricciones ".</w:t>
            </w:r>
            <w:r>
              <w:rPr>
                <w:rFonts w:ascii="Times New Roman" w:hAnsi="Times New Roman"/>
                <w:sz w:val="20"/>
                <w:szCs w:val="20"/>
              </w:rPr>
              <w:t xml:space="preserve"> No se ha proporcionado Financiamiento de </w:t>
            </w:r>
            <w:r w:rsidR="000932FA">
              <w:rPr>
                <w:rFonts w:ascii="Times New Roman" w:hAnsi="Times New Roman"/>
                <w:sz w:val="20"/>
                <w:szCs w:val="20"/>
              </w:rPr>
              <w:t>MCC.</w:t>
            </w:r>
            <w:r>
              <w:rPr>
                <w:rStyle w:val="FootnoteReference"/>
                <w:rFonts w:ascii="Times New Roman" w:eastAsia="Times New Roman" w:hAnsi="Times New Roman" w:cs="Times New Roman"/>
                <w:spacing w:val="-6"/>
                <w:sz w:val="20"/>
                <w:szCs w:val="20"/>
              </w:rPr>
              <w:footnoteReference w:id="24"/>
            </w:r>
            <w:r>
              <w:rPr>
                <w:rFonts w:ascii="Times New Roman" w:hAnsi="Times New Roman"/>
                <w:sz w:val="20"/>
                <w:szCs w:val="20"/>
              </w:rPr>
              <w:t xml:space="preserve"> a ninguna persona, corporación, u otra entidad que aparezca en las listas enumeradas, incluyendo el propio Contratista. No se ha proporcionado Financiamiento de MCC a un país, o una empresa con sede o que tenga una parte significativa de sus operaciones en un país, que esté sujeto a la sanción o restricción por ley o política de los Estados Unidos, incluidos aquellos designados como Países Patrocinadores de Terrorismo por los Estados Unidos.</w:t>
            </w:r>
          </w:p>
          <w:p w14:paraId="0FE6ADA6" w14:textId="77777777" w:rsidR="005A77E2" w:rsidRPr="00877668" w:rsidRDefault="005A77E2" w:rsidP="001A4BC5">
            <w:pPr>
              <w:suppressAutoHyphens/>
              <w:spacing w:after="0" w:line="240" w:lineRule="auto"/>
              <w:ind w:left="360"/>
              <w:jc w:val="both"/>
              <w:rPr>
                <w:rFonts w:ascii="Times New Roman" w:eastAsia="Times New Roman" w:hAnsi="Times New Roman" w:cs="Times New Roman"/>
                <w:b/>
                <w:spacing w:val="-6"/>
                <w:sz w:val="20"/>
                <w:szCs w:val="20"/>
              </w:rPr>
            </w:pPr>
            <w:r>
              <w:rPr>
                <w:rFonts w:ascii="Times New Roman" w:hAnsi="Times New Roman"/>
                <w:b/>
                <w:sz w:val="20"/>
                <w:szCs w:val="20"/>
              </w:rPr>
              <w:t>O BIEN</w:t>
            </w:r>
          </w:p>
          <w:p w14:paraId="1FA07D91" w14:textId="23959036" w:rsidR="005A77E2" w:rsidRDefault="005A77E2" w:rsidP="00F526BB">
            <w:pPr>
              <w:numPr>
                <w:ilvl w:val="0"/>
                <w:numId w:val="36"/>
              </w:numPr>
              <w:suppressAutoHyphens/>
              <w:spacing w:after="0" w:line="240" w:lineRule="auto"/>
              <w:jc w:val="both"/>
              <w:rPr>
                <w:rFonts w:ascii="Times New Roman" w:eastAsia="Times New Roman" w:hAnsi="Times New Roman" w:cs="Times New Roman"/>
                <w:spacing w:val="-6"/>
                <w:sz w:val="20"/>
                <w:szCs w:val="20"/>
              </w:rPr>
            </w:pPr>
            <w:r>
              <w:rPr>
                <w:rFonts w:ascii="Times New Roman" w:hAnsi="Times New Roman"/>
                <w:sz w:val="20"/>
                <w:szCs w:val="20"/>
              </w:rPr>
              <w:t>Todas las verificaciones de elegibilidad se han completado de acuerdo con las “</w:t>
            </w:r>
            <w:r>
              <w:rPr>
                <w:rFonts w:ascii="Times New Roman" w:hAnsi="Times New Roman"/>
                <w:b/>
                <w:sz w:val="20"/>
                <w:szCs w:val="20"/>
              </w:rPr>
              <w:t>Estipulaciones Adicionale</w:t>
            </w:r>
            <w:r>
              <w:rPr>
                <w:rFonts w:ascii="Times New Roman" w:hAnsi="Times New Roman"/>
                <w:b/>
                <w:bCs/>
                <w:sz w:val="20"/>
                <w:szCs w:val="20"/>
              </w:rPr>
              <w:t>s” en el Anexo A, Párrafo Cláusula G “Cumplimiento con Legislación de Financiamiento de Terroristas y Otras Restricciones”</w:t>
            </w:r>
            <w:r>
              <w:rPr>
                <w:rFonts w:ascii="Times New Roman" w:hAnsi="Times New Roman"/>
                <w:sz w:val="20"/>
                <w:szCs w:val="20"/>
              </w:rPr>
              <w:t>, y se obtuvieron los siguientes resultados (información que debe proporcionarse para cada resultado):</w:t>
            </w:r>
          </w:p>
          <w:p w14:paraId="6AFDE95B" w14:textId="77777777" w:rsidR="005A77E2" w:rsidRDefault="005A77E2" w:rsidP="001A4BC5">
            <w:pPr>
              <w:suppressAutoHyphens/>
              <w:spacing w:after="0" w:line="240" w:lineRule="auto"/>
              <w:jc w:val="both"/>
              <w:rPr>
                <w:rFonts w:ascii="Times New Roman" w:eastAsia="Times New Roman" w:hAnsi="Times New Roman" w:cs="Times New Roman"/>
                <w:spacing w:val="-6"/>
                <w:sz w:val="20"/>
                <w:szCs w:val="20"/>
              </w:rPr>
            </w:pPr>
          </w:p>
          <w:p w14:paraId="29EE456A" w14:textId="77777777" w:rsidR="005A77E2" w:rsidRPr="00D60119" w:rsidRDefault="005A77E2" w:rsidP="00F526BB">
            <w:pPr>
              <w:pStyle w:val="ListParagraph"/>
              <w:widowControl/>
              <w:numPr>
                <w:ilvl w:val="0"/>
                <w:numId w:val="69"/>
              </w:numPr>
              <w:autoSpaceDE/>
              <w:spacing w:before="20" w:after="20"/>
              <w:outlineLvl w:val="4"/>
              <w:rPr>
                <w:rFonts w:ascii="Times New Roman" w:hAnsi="Times New Roman"/>
                <w:spacing w:val="-4"/>
                <w:sz w:val="20"/>
                <w:szCs w:val="20"/>
              </w:rPr>
            </w:pPr>
            <w:r>
              <w:rPr>
                <w:rFonts w:ascii="Times New Roman" w:hAnsi="Times New Roman"/>
                <w:sz w:val="20"/>
                <w:szCs w:val="20"/>
              </w:rPr>
              <w:t>Nombre del individuo, corporación u otra entidad:</w:t>
            </w:r>
          </w:p>
          <w:p w14:paraId="34E9C901" w14:textId="77777777" w:rsidR="005A77E2" w:rsidRPr="00D60119" w:rsidRDefault="005A77E2" w:rsidP="00F526BB">
            <w:pPr>
              <w:pStyle w:val="ListParagraph"/>
              <w:widowControl/>
              <w:numPr>
                <w:ilvl w:val="0"/>
                <w:numId w:val="69"/>
              </w:numPr>
              <w:autoSpaceDE/>
              <w:spacing w:before="20" w:after="20"/>
              <w:outlineLvl w:val="4"/>
              <w:rPr>
                <w:rFonts w:ascii="Times New Roman" w:hAnsi="Times New Roman"/>
                <w:spacing w:val="-4"/>
                <w:sz w:val="20"/>
                <w:szCs w:val="20"/>
              </w:rPr>
            </w:pPr>
            <w:r>
              <w:rPr>
                <w:rFonts w:ascii="Times New Roman" w:hAnsi="Times New Roman"/>
                <w:sz w:val="20"/>
                <w:szCs w:val="20"/>
              </w:rPr>
              <w:t>La(s) fuente(s) de verificación de elegibilidad donde se enumeran como no elegibles:</w:t>
            </w:r>
          </w:p>
          <w:p w14:paraId="07D0E882" w14:textId="77777777" w:rsidR="005A77E2" w:rsidRPr="00D60119" w:rsidRDefault="005A77E2" w:rsidP="00F526BB">
            <w:pPr>
              <w:pStyle w:val="ListParagraph"/>
              <w:widowControl/>
              <w:numPr>
                <w:ilvl w:val="0"/>
                <w:numId w:val="69"/>
              </w:numPr>
              <w:autoSpaceDE/>
              <w:spacing w:before="20" w:after="20"/>
              <w:outlineLvl w:val="4"/>
              <w:rPr>
                <w:rFonts w:ascii="Times New Roman" w:hAnsi="Times New Roman"/>
                <w:spacing w:val="-4"/>
                <w:sz w:val="20"/>
                <w:szCs w:val="20"/>
              </w:rPr>
            </w:pPr>
            <w:r>
              <w:rPr>
                <w:rFonts w:ascii="Times New Roman" w:hAnsi="Times New Roman"/>
                <w:sz w:val="20"/>
                <w:szCs w:val="20"/>
              </w:rPr>
              <w:t>Puesto (si se trata de una persona), o bienes o servicios prestados (si es una corporación u otra entidad):</w:t>
            </w:r>
          </w:p>
          <w:p w14:paraId="74747F17" w14:textId="77777777" w:rsidR="005A77E2" w:rsidRPr="00D60119" w:rsidRDefault="005A77E2" w:rsidP="00F526BB">
            <w:pPr>
              <w:pStyle w:val="ListParagraph"/>
              <w:widowControl/>
              <w:numPr>
                <w:ilvl w:val="0"/>
                <w:numId w:val="69"/>
              </w:numPr>
              <w:autoSpaceDE/>
              <w:rPr>
                <w:rFonts w:ascii="Times New Roman" w:hAnsi="Times New Roman"/>
                <w:spacing w:val="-6"/>
                <w:sz w:val="20"/>
                <w:szCs w:val="20"/>
              </w:rPr>
            </w:pPr>
            <w:r>
              <w:rPr>
                <w:rFonts w:ascii="Times New Roman" w:hAnsi="Times New Roman"/>
                <w:sz w:val="20"/>
                <w:szCs w:val="20"/>
              </w:rPr>
              <w:t>Valor estimado del trabajo realizado a partir de la fecha de certificación:</w:t>
            </w:r>
          </w:p>
          <w:p w14:paraId="343C9A94" w14:textId="77777777" w:rsidR="005A77E2" w:rsidRPr="00877668" w:rsidRDefault="005A77E2" w:rsidP="001A4BC5">
            <w:pPr>
              <w:suppressAutoHyphens/>
              <w:spacing w:after="0" w:line="240" w:lineRule="auto"/>
              <w:jc w:val="both"/>
              <w:rPr>
                <w:rFonts w:ascii="Times New Roman" w:eastAsia="Times New Roman" w:hAnsi="Times New Roman" w:cs="Times New Roman"/>
                <w:iCs/>
                <w:color w:val="000000"/>
                <w:spacing w:val="-2"/>
                <w:sz w:val="20"/>
                <w:szCs w:val="20"/>
              </w:rPr>
            </w:pPr>
          </w:p>
        </w:tc>
      </w:tr>
    </w:tbl>
    <w:p w14:paraId="50F50391" w14:textId="77777777" w:rsidR="005A77E2" w:rsidRDefault="005A77E2" w:rsidP="005A77E2"/>
    <w:p w14:paraId="6296B0C2" w14:textId="213F15D1" w:rsidR="005A77E2" w:rsidRPr="00F46F94" w:rsidRDefault="005A77E2" w:rsidP="005A77E2">
      <w:pPr>
        <w:spacing w:before="120" w:line="240" w:lineRule="auto"/>
        <w:rPr>
          <w:rFonts w:ascii="Times New Roman" w:eastAsia="Times New Roman" w:hAnsi="Times New Roman" w:cs="Times New Roman"/>
          <w:sz w:val="24"/>
          <w:szCs w:val="24"/>
        </w:rPr>
      </w:pPr>
      <w:r>
        <w:rPr>
          <w:rFonts w:ascii="Times New Roman" w:hAnsi="Times New Roman"/>
          <w:sz w:val="24"/>
          <w:szCs w:val="24"/>
        </w:rPr>
        <w:t xml:space="preserve">Por la presente certifico que la información presentada anteriormente es verdadera y correcta en todos los aspectos materiales y entiendo que cualquier declaración errónea, tergiversación o por falta de presentar la información solicitada en esta certificación puede ser considerado como "fraude" para fines del Contrato, las Guías de Adquisición del Programa MCC y otros política u </w:t>
      </w:r>
      <w:r>
        <w:rPr>
          <w:rFonts w:ascii="Times New Roman" w:hAnsi="Times New Roman"/>
          <w:sz w:val="24"/>
          <w:szCs w:val="24"/>
        </w:rPr>
        <w:lastRenderedPageBreak/>
        <w:t>orientación de MCC aplicable, incluyendo La Política de MCC sobre Prevención, Detección y Corrección de Fraudes y Corrupciones en las Operaciones de MCC.</w:t>
      </w:r>
    </w:p>
    <w:p w14:paraId="4A07EF92" w14:textId="77777777" w:rsidR="005A77E2" w:rsidRPr="00F46F94" w:rsidRDefault="005A77E2" w:rsidP="005A77E2">
      <w:pPr>
        <w:spacing w:before="120" w:line="240" w:lineRule="auto"/>
        <w:rPr>
          <w:rFonts w:ascii="Times New Roman" w:eastAsia="Times New Roman" w:hAnsi="Times New Roman" w:cs="Times New Roman"/>
          <w:b/>
          <w:sz w:val="24"/>
          <w:szCs w:val="24"/>
        </w:rPr>
      </w:pPr>
      <w:r>
        <w:rPr>
          <w:rFonts w:ascii="Times New Roman" w:hAnsi="Times New Roman"/>
          <w:b/>
          <w:sz w:val="24"/>
          <w:szCs w:val="24"/>
        </w:rPr>
        <w:t>Firma autorizada: _______________________________ Fecha: _________________</w:t>
      </w:r>
    </w:p>
    <w:p w14:paraId="2D7E9FDD" w14:textId="77777777" w:rsidR="005A77E2" w:rsidRDefault="005A77E2" w:rsidP="005A77E2">
      <w:pPr>
        <w:spacing w:before="120" w:line="240" w:lineRule="auto"/>
        <w:rPr>
          <w:b/>
        </w:rPr>
      </w:pPr>
      <w:r>
        <w:rPr>
          <w:rFonts w:ascii="Times New Roman" w:hAnsi="Times New Roman"/>
          <w:b/>
          <w:sz w:val="24"/>
          <w:szCs w:val="24"/>
        </w:rPr>
        <w:t>Nombre del Signatario en Letra de Imprenta: ____________________________________________________</w:t>
      </w:r>
    </w:p>
    <w:p w14:paraId="6DC7A35F" w14:textId="0C34CA12" w:rsidR="005A77E2" w:rsidRPr="00A2241E" w:rsidRDefault="005A77E2" w:rsidP="005A77E2">
      <w:pPr>
        <w:spacing w:after="0" w:line="240" w:lineRule="auto"/>
        <w:rPr>
          <w:rFonts w:ascii="Times New Roman" w:eastAsia="Times New Roman" w:hAnsi="Times New Roman" w:cs="Times New Roman"/>
          <w:b/>
          <w:sz w:val="24"/>
          <w:szCs w:val="24"/>
        </w:rPr>
      </w:pPr>
      <w:r>
        <w:rPr>
          <w:rFonts w:ascii="Times New Roman" w:hAnsi="Times New Roman"/>
          <w:b/>
          <w:sz w:val="24"/>
          <w:szCs w:val="24"/>
        </w:rPr>
        <w:t>INSTRUCCIONES PARA COMPLETAR EL FORMULARIO:</w:t>
      </w:r>
    </w:p>
    <w:p w14:paraId="1ED3554C" w14:textId="77777777" w:rsidR="005A77E2" w:rsidRDefault="005A77E2" w:rsidP="005A77E2">
      <w:pPr>
        <w:spacing w:after="0" w:line="240" w:lineRule="auto"/>
        <w:rPr>
          <w:rFonts w:ascii="Times New Roman" w:eastAsia="Times New Roman" w:hAnsi="Times New Roman" w:cs="Times New Roman"/>
          <w:sz w:val="24"/>
          <w:szCs w:val="24"/>
        </w:rPr>
      </w:pPr>
    </w:p>
    <w:p w14:paraId="2C7BF9BC" w14:textId="221FB6F6" w:rsidR="005A77E2" w:rsidRPr="00A2241E" w:rsidRDefault="005A77E2" w:rsidP="003B185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El Contratista deberá realizar los siguientes procedimientos para verificar la elegibilidad de las empresas, el personal clave, los subcontratistas, los proveedores, los proveedores y los concesionarios, de conformidad con el </w:t>
      </w:r>
      <w:r>
        <w:rPr>
          <w:rFonts w:ascii="Times New Roman" w:hAnsi="Times New Roman"/>
          <w:b/>
          <w:sz w:val="24"/>
          <w:szCs w:val="24"/>
        </w:rPr>
        <w:t>Anexo A “Estipulaciones Adicionales”, Párrafo G</w:t>
      </w:r>
      <w:r>
        <w:rPr>
          <w:rFonts w:ascii="Times New Roman" w:hAnsi="Times New Roman"/>
          <w:sz w:val="24"/>
          <w:szCs w:val="24"/>
        </w:rPr>
        <w:t xml:space="preserve"> </w:t>
      </w:r>
      <w:r>
        <w:rPr>
          <w:rFonts w:ascii="Times New Roman" w:hAnsi="Times New Roman"/>
          <w:b/>
          <w:bCs/>
          <w:sz w:val="24"/>
          <w:szCs w:val="24"/>
        </w:rPr>
        <w:t xml:space="preserve">“Cumplimiento con Legislación de Financiamiento de Terroristas y Otras Restricciones”, </w:t>
      </w:r>
      <w:r>
        <w:rPr>
          <w:rFonts w:ascii="Times New Roman" w:hAnsi="Times New Roman"/>
          <w:sz w:val="24"/>
          <w:szCs w:val="24"/>
        </w:rPr>
        <w:t>que se encuentran a continuación.</w:t>
      </w:r>
    </w:p>
    <w:p w14:paraId="2B2872D2" w14:textId="77777777" w:rsidR="005A77E2" w:rsidRDefault="005A77E2" w:rsidP="003B185E">
      <w:pPr>
        <w:shd w:val="clear" w:color="auto" w:fill="FFFFFF"/>
        <w:spacing w:after="0" w:line="240" w:lineRule="auto"/>
        <w:jc w:val="both"/>
        <w:rPr>
          <w:rFonts w:ascii="Times New Roman" w:eastAsia="Times New Roman" w:hAnsi="Times New Roman" w:cs="Times New Roman"/>
          <w:sz w:val="24"/>
          <w:szCs w:val="24"/>
        </w:rPr>
      </w:pPr>
    </w:p>
    <w:p w14:paraId="49C9ADBE" w14:textId="77777777" w:rsidR="005A77E2" w:rsidRDefault="005A77E2" w:rsidP="003B185E">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El Contratista deberá verificar que cualquier individuo, corporación u otra entidad que tenga acceso o sea beneficiario de los Financiamiento de MCC, incluyendo el personal del Contratista, consultores, subcontratistas, vendedores, proveedores y beneficiarios, no se encuentre en ninguna de las siguientes:</w:t>
      </w:r>
    </w:p>
    <w:p w14:paraId="591B287D" w14:textId="77777777" w:rsidR="005A77E2" w:rsidRPr="00A722F1" w:rsidRDefault="005A77E2" w:rsidP="005A77E2">
      <w:pPr>
        <w:shd w:val="clear" w:color="auto" w:fill="FFFFFF"/>
        <w:spacing w:after="0" w:line="240" w:lineRule="auto"/>
        <w:rPr>
          <w:rFonts w:ascii="Times New Roman" w:eastAsia="Times New Roman" w:hAnsi="Times New Roman" w:cs="Times New Roman"/>
          <w:sz w:val="24"/>
          <w:szCs w:val="24"/>
        </w:rPr>
      </w:pPr>
    </w:p>
    <w:p w14:paraId="01ED34C8" w14:textId="6AC29601" w:rsidR="005A77E2" w:rsidRPr="00A722F1" w:rsidRDefault="005A77E2" w:rsidP="00F526BB">
      <w:pPr>
        <w:numPr>
          <w:ilvl w:val="0"/>
          <w:numId w:val="68"/>
        </w:numPr>
        <w:shd w:val="clear" w:color="auto" w:fill="FFFFFF"/>
        <w:spacing w:after="0" w:line="240" w:lineRule="auto"/>
        <w:rPr>
          <w:rFonts w:ascii="Times New Roman" w:eastAsia="Times New Roman" w:hAnsi="Times New Roman" w:cs="Times New Roman"/>
          <w:color w:val="222222"/>
          <w:sz w:val="24"/>
          <w:szCs w:val="24"/>
        </w:rPr>
      </w:pPr>
      <w:r>
        <w:t xml:space="preserve">Sistema para Administración de Subvenciones (SAM por sus siglas en </w:t>
      </w:r>
      <w:r w:rsidR="00106884">
        <w:t xml:space="preserve">inglés) </w:t>
      </w:r>
      <w:r w:rsidR="00106884">
        <w:rPr>
          <w:rFonts w:ascii="Times New Roman" w:hAnsi="Times New Roman"/>
          <w:color w:val="222222"/>
          <w:sz w:val="24"/>
          <w:szCs w:val="24"/>
        </w:rPr>
        <w:t>-</w:t>
      </w:r>
      <w:r>
        <w:rPr>
          <w:rFonts w:ascii="Times New Roman" w:hAnsi="Times New Roman"/>
          <w:color w:val="222222"/>
          <w:sz w:val="24"/>
          <w:szCs w:val="24"/>
        </w:rPr>
        <w:t> </w:t>
      </w:r>
      <w:hyperlink r:id="rId41" w:anchor="1" w:history="1">
        <w:r>
          <w:rPr>
            <w:rFonts w:ascii="Times New Roman" w:hAnsi="Times New Roman"/>
            <w:color w:val="104AAB"/>
            <w:sz w:val="24"/>
            <w:szCs w:val="24"/>
            <w:u w:val="single"/>
          </w:rPr>
          <w:t>https://www.sam.gov/portal/SAM/#1</w:t>
        </w:r>
      </w:hyperlink>
    </w:p>
    <w:p w14:paraId="040E8951" w14:textId="6EA9F301" w:rsidR="005A77E2" w:rsidRPr="00A722F1" w:rsidRDefault="005A77E2" w:rsidP="00F526BB">
      <w:pPr>
        <w:numPr>
          <w:ilvl w:val="0"/>
          <w:numId w:val="68"/>
        </w:numPr>
        <w:shd w:val="clear" w:color="auto" w:fill="FFFFFF"/>
        <w:spacing w:after="0" w:line="240" w:lineRule="auto"/>
        <w:rPr>
          <w:rFonts w:ascii="Times New Roman" w:eastAsia="Times New Roman" w:hAnsi="Times New Roman" w:cs="Times New Roman"/>
          <w:color w:val="222222"/>
          <w:sz w:val="24"/>
          <w:szCs w:val="24"/>
        </w:rPr>
      </w:pPr>
      <w:r>
        <w:t>Listado de Firmas Inhabilitadas por el Banco Mundial</w:t>
      </w:r>
      <w:r>
        <w:rPr>
          <w:rFonts w:ascii="Times New Roman" w:hAnsi="Times New Roman"/>
          <w:color w:val="222222"/>
          <w:sz w:val="24"/>
          <w:szCs w:val="24"/>
        </w:rPr>
        <w:t xml:space="preserve"> - </w:t>
      </w:r>
      <w:hyperlink r:id="rId42" w:history="1">
        <w:r>
          <w:rPr>
            <w:rFonts w:ascii="Times New Roman" w:hAnsi="Times New Roman"/>
            <w:color w:val="104AAB"/>
            <w:sz w:val="24"/>
            <w:szCs w:val="24"/>
            <w:u w:val="single"/>
          </w:rPr>
          <w:t>http://web.worldbank.org/external/default/main?contentMDK=64069844&amp;menuPK=116730&amp;pagePK=64148989&amp;piPK=64148984&amp;querycontentMDK=64069700&amp;theSitePK=84266</w:t>
        </w:r>
      </w:hyperlink>
    </w:p>
    <w:p w14:paraId="3CB6A5CC" w14:textId="08DC6879" w:rsidR="005A77E2" w:rsidRDefault="005A77E2" w:rsidP="00F526BB">
      <w:pPr>
        <w:numPr>
          <w:ilvl w:val="0"/>
          <w:numId w:val="68"/>
        </w:numPr>
        <w:shd w:val="clear" w:color="auto" w:fill="FFFFFF"/>
        <w:spacing w:after="0" w:line="240" w:lineRule="auto"/>
        <w:rPr>
          <w:rFonts w:ascii="Times New Roman" w:eastAsia="Times New Roman" w:hAnsi="Times New Roman" w:cs="Times New Roman"/>
          <w:color w:val="222222"/>
          <w:sz w:val="24"/>
          <w:szCs w:val="24"/>
        </w:rPr>
      </w:pPr>
      <w:r>
        <w:t xml:space="preserve">Lista del gobierno estadounidense llamada ‘US </w:t>
      </w:r>
      <w:proofErr w:type="spellStart"/>
      <w:r>
        <w:t>Government</w:t>
      </w:r>
      <w:proofErr w:type="spellEnd"/>
      <w:r>
        <w:t xml:space="preserve"> </w:t>
      </w:r>
      <w:proofErr w:type="spellStart"/>
      <w:r>
        <w:t>Consolidated</w:t>
      </w:r>
      <w:proofErr w:type="spellEnd"/>
      <w:r>
        <w:t xml:space="preserve"> Screening </w:t>
      </w:r>
      <w:proofErr w:type="spellStart"/>
      <w:r>
        <w:t>List</w:t>
      </w:r>
      <w:proofErr w:type="spellEnd"/>
      <w:proofErr w:type="gramStart"/>
      <w:r>
        <w:t xml:space="preserve">’ </w:t>
      </w:r>
      <w:r>
        <w:rPr>
          <w:rFonts w:ascii="Times New Roman" w:hAnsi="Times New Roman"/>
          <w:color w:val="222222"/>
          <w:sz w:val="24"/>
          <w:szCs w:val="24"/>
        </w:rPr>
        <w:t xml:space="preserve"> -</w:t>
      </w:r>
      <w:proofErr w:type="gramEnd"/>
      <w:r>
        <w:rPr>
          <w:rFonts w:ascii="Times New Roman" w:hAnsi="Times New Roman"/>
          <w:color w:val="222222"/>
          <w:sz w:val="24"/>
          <w:szCs w:val="24"/>
        </w:rPr>
        <w:t xml:space="preserve"> </w:t>
      </w:r>
      <w:hyperlink r:id="rId43" w:history="1">
        <w:r>
          <w:rPr>
            <w:rStyle w:val="Hyperlink"/>
            <w:rFonts w:ascii="Times New Roman" w:hAnsi="Times New Roman"/>
            <w:sz w:val="24"/>
            <w:szCs w:val="24"/>
          </w:rPr>
          <w:t>https://2016.export.gov/ecr/eg_main_023148.asp</w:t>
        </w:r>
      </w:hyperlink>
      <w:r>
        <w:rPr>
          <w:rFonts w:ascii="Times New Roman" w:hAnsi="Times New Roman"/>
          <w:color w:val="222222"/>
          <w:sz w:val="24"/>
          <w:szCs w:val="24"/>
        </w:rPr>
        <w:t xml:space="preserve"> </w:t>
      </w:r>
    </w:p>
    <w:p w14:paraId="46034483" w14:textId="77777777" w:rsidR="005A77E2" w:rsidRDefault="005A77E2" w:rsidP="005A77E2">
      <w:pPr>
        <w:shd w:val="clear" w:color="auto" w:fill="FFFFFF"/>
        <w:spacing w:after="0" w:line="240" w:lineRule="auto"/>
        <w:rPr>
          <w:rFonts w:ascii="Times New Roman" w:eastAsia="Times New Roman" w:hAnsi="Times New Roman" w:cs="Times New Roman"/>
          <w:color w:val="222222"/>
          <w:sz w:val="24"/>
          <w:szCs w:val="24"/>
        </w:rPr>
      </w:pPr>
    </w:p>
    <w:p w14:paraId="0668361A" w14:textId="77777777" w:rsidR="005A77E2" w:rsidRDefault="005A77E2" w:rsidP="003B185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La documentación del proceso toma dos formas. El Contratista debe preparar una tabla con cada miembro del personal, consultor, subcontratista, vendedor, contratista y concesionario que trabaja en el contrato, tal como el formulario que se presenta a continuación.</w:t>
      </w:r>
    </w:p>
    <w:p w14:paraId="66F0351F" w14:textId="77777777" w:rsidR="005A77E2" w:rsidRDefault="005A77E2" w:rsidP="005A77E2">
      <w:pPr>
        <w:shd w:val="clear" w:color="auto" w:fill="FFFFFF"/>
        <w:spacing w:after="0" w:line="240" w:lineRule="auto"/>
        <w:rPr>
          <w:rFonts w:ascii="Times New Roman" w:eastAsia="Times New Roman" w:hAnsi="Times New Roman" w:cs="Times New Roman"/>
          <w:color w:val="222222"/>
          <w:sz w:val="24"/>
          <w:szCs w:val="24"/>
        </w:rPr>
      </w:pPr>
    </w:p>
    <w:tbl>
      <w:tblPr>
        <w:tblStyle w:val="TableGrid"/>
        <w:tblW w:w="0" w:type="auto"/>
        <w:tblLook w:val="04A0" w:firstRow="1" w:lastRow="0" w:firstColumn="1" w:lastColumn="0" w:noHBand="0" w:noVBand="1"/>
      </w:tblPr>
      <w:tblGrid>
        <w:gridCol w:w="2065"/>
        <w:gridCol w:w="1675"/>
        <w:gridCol w:w="1870"/>
        <w:gridCol w:w="1870"/>
        <w:gridCol w:w="1870"/>
      </w:tblGrid>
      <w:tr w:rsidR="005A77E2" w14:paraId="08E5D7BD" w14:textId="77777777" w:rsidTr="001A4BC5">
        <w:tc>
          <w:tcPr>
            <w:tcW w:w="2065" w:type="dxa"/>
            <w:vMerge w:val="restart"/>
          </w:tcPr>
          <w:p w14:paraId="2832D083"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Nombre</w:t>
            </w:r>
          </w:p>
          <w:p w14:paraId="4075FACC" w14:textId="77777777" w:rsidR="005A77E2" w:rsidRDefault="005A77E2" w:rsidP="001A4BC5">
            <w:pPr>
              <w:rPr>
                <w:rFonts w:ascii="Times New Roman" w:eastAsia="Times New Roman" w:hAnsi="Times New Roman" w:cs="Times New Roman"/>
                <w:color w:val="222222"/>
                <w:sz w:val="24"/>
                <w:szCs w:val="24"/>
              </w:rPr>
            </w:pPr>
          </w:p>
        </w:tc>
        <w:tc>
          <w:tcPr>
            <w:tcW w:w="5415" w:type="dxa"/>
            <w:gridSpan w:val="3"/>
          </w:tcPr>
          <w:p w14:paraId="09232959" w14:textId="77777777" w:rsidR="005A77E2" w:rsidRDefault="005A77E2" w:rsidP="001A4BC5">
            <w:pPr>
              <w:jc w:val="center"/>
              <w:rPr>
                <w:rFonts w:ascii="Times New Roman" w:eastAsia="Times New Roman" w:hAnsi="Times New Roman" w:cs="Times New Roman"/>
                <w:color w:val="222222"/>
                <w:sz w:val="24"/>
                <w:szCs w:val="24"/>
              </w:rPr>
            </w:pPr>
            <w:r>
              <w:rPr>
                <w:rFonts w:ascii="Times New Roman" w:hAnsi="Times New Roman"/>
                <w:color w:val="222222"/>
                <w:sz w:val="24"/>
                <w:szCs w:val="24"/>
              </w:rPr>
              <w:t>Fecha de Verificación</w:t>
            </w:r>
          </w:p>
        </w:tc>
        <w:tc>
          <w:tcPr>
            <w:tcW w:w="1870" w:type="dxa"/>
            <w:vMerge w:val="restart"/>
          </w:tcPr>
          <w:p w14:paraId="24F5E884"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Elegible (SÍ/NO)</w:t>
            </w:r>
          </w:p>
        </w:tc>
      </w:tr>
      <w:tr w:rsidR="005A77E2" w:rsidRPr="00FF6DB4" w14:paraId="3429E7D9" w14:textId="77777777" w:rsidTr="001A4BC5">
        <w:tc>
          <w:tcPr>
            <w:tcW w:w="2065" w:type="dxa"/>
            <w:vMerge/>
          </w:tcPr>
          <w:p w14:paraId="74922195" w14:textId="77777777" w:rsidR="005A77E2" w:rsidRDefault="005A77E2" w:rsidP="001A4BC5">
            <w:pPr>
              <w:rPr>
                <w:rFonts w:ascii="Times New Roman" w:eastAsia="Times New Roman" w:hAnsi="Times New Roman" w:cs="Times New Roman"/>
                <w:color w:val="222222"/>
                <w:sz w:val="24"/>
                <w:szCs w:val="24"/>
              </w:rPr>
            </w:pPr>
          </w:p>
        </w:tc>
        <w:tc>
          <w:tcPr>
            <w:tcW w:w="1675" w:type="dxa"/>
          </w:tcPr>
          <w:p w14:paraId="251F4C9D"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SAM</w:t>
            </w:r>
          </w:p>
        </w:tc>
        <w:tc>
          <w:tcPr>
            <w:tcW w:w="1870" w:type="dxa"/>
          </w:tcPr>
          <w:p w14:paraId="3CCAE3B3"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Listado de Firmas Inhabilitadas por el Banco Mundial</w:t>
            </w:r>
          </w:p>
        </w:tc>
        <w:tc>
          <w:tcPr>
            <w:tcW w:w="1870" w:type="dxa"/>
          </w:tcPr>
          <w:p w14:paraId="4E8E1A80" w14:textId="77777777" w:rsidR="005A77E2" w:rsidRPr="00CA65AC" w:rsidRDefault="005A77E2" w:rsidP="001A4BC5">
            <w:pPr>
              <w:rPr>
                <w:rFonts w:ascii="Times New Roman" w:eastAsia="Times New Roman" w:hAnsi="Times New Roman" w:cs="Times New Roman"/>
                <w:color w:val="222222"/>
                <w:sz w:val="24"/>
                <w:szCs w:val="24"/>
                <w:lang w:val="en-US"/>
              </w:rPr>
            </w:pPr>
            <w:r w:rsidRPr="00CA65AC">
              <w:rPr>
                <w:rFonts w:ascii="Times New Roman" w:hAnsi="Times New Roman"/>
                <w:color w:val="222222"/>
                <w:sz w:val="24"/>
                <w:szCs w:val="24"/>
                <w:lang w:val="en-US"/>
              </w:rPr>
              <w:t>US Government Consolidated Screening List</w:t>
            </w:r>
          </w:p>
        </w:tc>
        <w:tc>
          <w:tcPr>
            <w:tcW w:w="1870" w:type="dxa"/>
            <w:vMerge/>
          </w:tcPr>
          <w:p w14:paraId="3C9B7D7D" w14:textId="77777777" w:rsidR="005A77E2" w:rsidRPr="00CA65AC" w:rsidRDefault="005A77E2" w:rsidP="001A4BC5">
            <w:pPr>
              <w:rPr>
                <w:rFonts w:ascii="Times New Roman" w:eastAsia="Times New Roman" w:hAnsi="Times New Roman" w:cs="Times New Roman"/>
                <w:color w:val="222222"/>
                <w:sz w:val="24"/>
                <w:szCs w:val="24"/>
                <w:lang w:val="en-US"/>
              </w:rPr>
            </w:pPr>
          </w:p>
        </w:tc>
      </w:tr>
      <w:tr w:rsidR="005A77E2" w14:paraId="26CAD835" w14:textId="77777777" w:rsidTr="001A4BC5">
        <w:tc>
          <w:tcPr>
            <w:tcW w:w="2065" w:type="dxa"/>
          </w:tcPr>
          <w:p w14:paraId="46B03597"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Contratista (la propia firma)</w:t>
            </w:r>
          </w:p>
        </w:tc>
        <w:tc>
          <w:tcPr>
            <w:tcW w:w="1675" w:type="dxa"/>
          </w:tcPr>
          <w:p w14:paraId="7104BFD0"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5E3F8639"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460D15B1"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7F061119" w14:textId="77777777" w:rsidR="005A77E2" w:rsidRDefault="005A77E2" w:rsidP="001A4BC5">
            <w:pPr>
              <w:rPr>
                <w:rFonts w:ascii="Times New Roman" w:eastAsia="Times New Roman" w:hAnsi="Times New Roman" w:cs="Times New Roman"/>
                <w:color w:val="222222"/>
                <w:sz w:val="24"/>
                <w:szCs w:val="24"/>
              </w:rPr>
            </w:pPr>
          </w:p>
        </w:tc>
      </w:tr>
      <w:tr w:rsidR="005A77E2" w14:paraId="323984E3" w14:textId="77777777" w:rsidTr="001A4BC5">
        <w:tc>
          <w:tcPr>
            <w:tcW w:w="2065" w:type="dxa"/>
          </w:tcPr>
          <w:p w14:paraId="4ED520ED"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Miembro del Personal #1</w:t>
            </w:r>
          </w:p>
        </w:tc>
        <w:tc>
          <w:tcPr>
            <w:tcW w:w="1675" w:type="dxa"/>
          </w:tcPr>
          <w:p w14:paraId="615CFC5D"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474A5493"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099B6E9C"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2AEF1D08" w14:textId="77777777" w:rsidR="005A77E2" w:rsidRDefault="005A77E2" w:rsidP="001A4BC5">
            <w:pPr>
              <w:rPr>
                <w:rFonts w:ascii="Times New Roman" w:eastAsia="Times New Roman" w:hAnsi="Times New Roman" w:cs="Times New Roman"/>
                <w:color w:val="222222"/>
                <w:sz w:val="24"/>
                <w:szCs w:val="24"/>
              </w:rPr>
            </w:pPr>
          </w:p>
        </w:tc>
      </w:tr>
      <w:tr w:rsidR="005A77E2" w14:paraId="301BF539" w14:textId="77777777" w:rsidTr="001A4BC5">
        <w:tc>
          <w:tcPr>
            <w:tcW w:w="2065" w:type="dxa"/>
          </w:tcPr>
          <w:p w14:paraId="63ABCF28"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Miembro del Personal #2</w:t>
            </w:r>
          </w:p>
        </w:tc>
        <w:tc>
          <w:tcPr>
            <w:tcW w:w="1675" w:type="dxa"/>
          </w:tcPr>
          <w:p w14:paraId="51371170"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48A4E2B5"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789A1E9B"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4B950CE1" w14:textId="77777777" w:rsidR="005A77E2" w:rsidRDefault="005A77E2" w:rsidP="001A4BC5">
            <w:pPr>
              <w:rPr>
                <w:rFonts w:ascii="Times New Roman" w:eastAsia="Times New Roman" w:hAnsi="Times New Roman" w:cs="Times New Roman"/>
                <w:color w:val="222222"/>
                <w:sz w:val="24"/>
                <w:szCs w:val="24"/>
              </w:rPr>
            </w:pPr>
          </w:p>
        </w:tc>
      </w:tr>
      <w:tr w:rsidR="005A77E2" w14:paraId="77BE0B73" w14:textId="77777777" w:rsidTr="001A4BC5">
        <w:tc>
          <w:tcPr>
            <w:tcW w:w="2065" w:type="dxa"/>
          </w:tcPr>
          <w:p w14:paraId="3B9B4B3F"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Consultor #1</w:t>
            </w:r>
          </w:p>
        </w:tc>
        <w:tc>
          <w:tcPr>
            <w:tcW w:w="1675" w:type="dxa"/>
          </w:tcPr>
          <w:p w14:paraId="4FA28AED"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29B8742D"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244DA02A"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51063F7A" w14:textId="77777777" w:rsidR="005A77E2" w:rsidRDefault="005A77E2" w:rsidP="001A4BC5">
            <w:pPr>
              <w:rPr>
                <w:rFonts w:ascii="Times New Roman" w:eastAsia="Times New Roman" w:hAnsi="Times New Roman" w:cs="Times New Roman"/>
                <w:color w:val="222222"/>
                <w:sz w:val="24"/>
                <w:szCs w:val="24"/>
              </w:rPr>
            </w:pPr>
          </w:p>
        </w:tc>
      </w:tr>
      <w:tr w:rsidR="005A77E2" w14:paraId="687D68E4" w14:textId="77777777" w:rsidTr="001A4BC5">
        <w:tc>
          <w:tcPr>
            <w:tcW w:w="2065" w:type="dxa"/>
          </w:tcPr>
          <w:p w14:paraId="50CA3CB4"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lastRenderedPageBreak/>
              <w:t>Consultor #2</w:t>
            </w:r>
          </w:p>
        </w:tc>
        <w:tc>
          <w:tcPr>
            <w:tcW w:w="1675" w:type="dxa"/>
          </w:tcPr>
          <w:p w14:paraId="79879E07"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62C66E2C"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717D8318"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771B2C3F" w14:textId="77777777" w:rsidR="005A77E2" w:rsidRDefault="005A77E2" w:rsidP="001A4BC5">
            <w:pPr>
              <w:rPr>
                <w:rFonts w:ascii="Times New Roman" w:eastAsia="Times New Roman" w:hAnsi="Times New Roman" w:cs="Times New Roman"/>
                <w:color w:val="222222"/>
                <w:sz w:val="24"/>
                <w:szCs w:val="24"/>
              </w:rPr>
            </w:pPr>
          </w:p>
        </w:tc>
      </w:tr>
      <w:tr w:rsidR="005A77E2" w14:paraId="258499C0" w14:textId="77777777" w:rsidTr="001A4BC5">
        <w:tc>
          <w:tcPr>
            <w:tcW w:w="2065" w:type="dxa"/>
          </w:tcPr>
          <w:p w14:paraId="2E2DE459"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Subcontratista # 1</w:t>
            </w:r>
          </w:p>
        </w:tc>
        <w:tc>
          <w:tcPr>
            <w:tcW w:w="1675" w:type="dxa"/>
          </w:tcPr>
          <w:p w14:paraId="319DE4ED"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11643397"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4C1BD304"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627B0BE7" w14:textId="77777777" w:rsidR="005A77E2" w:rsidRDefault="005A77E2" w:rsidP="001A4BC5">
            <w:pPr>
              <w:rPr>
                <w:rFonts w:ascii="Times New Roman" w:eastAsia="Times New Roman" w:hAnsi="Times New Roman" w:cs="Times New Roman"/>
                <w:color w:val="222222"/>
                <w:sz w:val="24"/>
                <w:szCs w:val="24"/>
              </w:rPr>
            </w:pPr>
          </w:p>
        </w:tc>
      </w:tr>
      <w:tr w:rsidR="005A77E2" w14:paraId="47E4C952" w14:textId="77777777" w:rsidTr="001A4BC5">
        <w:tc>
          <w:tcPr>
            <w:tcW w:w="2065" w:type="dxa"/>
          </w:tcPr>
          <w:p w14:paraId="6B0B25C0"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Subcontratista # 2</w:t>
            </w:r>
          </w:p>
        </w:tc>
        <w:tc>
          <w:tcPr>
            <w:tcW w:w="1675" w:type="dxa"/>
          </w:tcPr>
          <w:p w14:paraId="25B43023"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0CA76C16"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0DEA3268"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6C9C6BE9" w14:textId="77777777" w:rsidR="005A77E2" w:rsidRDefault="005A77E2" w:rsidP="001A4BC5">
            <w:pPr>
              <w:rPr>
                <w:rFonts w:ascii="Times New Roman" w:eastAsia="Times New Roman" w:hAnsi="Times New Roman" w:cs="Times New Roman"/>
                <w:color w:val="222222"/>
                <w:sz w:val="24"/>
                <w:szCs w:val="24"/>
              </w:rPr>
            </w:pPr>
          </w:p>
        </w:tc>
      </w:tr>
      <w:tr w:rsidR="005A77E2" w14:paraId="0156CD5C" w14:textId="77777777" w:rsidTr="001A4BC5">
        <w:tc>
          <w:tcPr>
            <w:tcW w:w="2065" w:type="dxa"/>
          </w:tcPr>
          <w:p w14:paraId="2F0C3C69"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Vendedor #1</w:t>
            </w:r>
          </w:p>
        </w:tc>
        <w:tc>
          <w:tcPr>
            <w:tcW w:w="1675" w:type="dxa"/>
          </w:tcPr>
          <w:p w14:paraId="03765806"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6E1B836B"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308D8447"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40185A8E" w14:textId="77777777" w:rsidR="005A77E2" w:rsidRDefault="005A77E2" w:rsidP="001A4BC5">
            <w:pPr>
              <w:rPr>
                <w:rFonts w:ascii="Times New Roman" w:eastAsia="Times New Roman" w:hAnsi="Times New Roman" w:cs="Times New Roman"/>
                <w:color w:val="222222"/>
                <w:sz w:val="24"/>
                <w:szCs w:val="24"/>
              </w:rPr>
            </w:pPr>
          </w:p>
        </w:tc>
      </w:tr>
      <w:tr w:rsidR="005A77E2" w14:paraId="05551A80" w14:textId="77777777" w:rsidTr="001A4BC5">
        <w:tc>
          <w:tcPr>
            <w:tcW w:w="2065" w:type="dxa"/>
          </w:tcPr>
          <w:p w14:paraId="7A10F8BE"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Proveedor #1</w:t>
            </w:r>
          </w:p>
        </w:tc>
        <w:tc>
          <w:tcPr>
            <w:tcW w:w="1675" w:type="dxa"/>
          </w:tcPr>
          <w:p w14:paraId="7823854F"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05BE2FD9"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6C3E4CF4"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2D1B2487" w14:textId="77777777" w:rsidR="005A77E2" w:rsidRDefault="005A77E2" w:rsidP="001A4BC5">
            <w:pPr>
              <w:rPr>
                <w:rFonts w:ascii="Times New Roman" w:eastAsia="Times New Roman" w:hAnsi="Times New Roman" w:cs="Times New Roman"/>
                <w:color w:val="222222"/>
                <w:sz w:val="24"/>
                <w:szCs w:val="24"/>
              </w:rPr>
            </w:pPr>
          </w:p>
        </w:tc>
      </w:tr>
      <w:tr w:rsidR="005A77E2" w14:paraId="683588A9" w14:textId="77777777" w:rsidTr="001A4BC5">
        <w:tc>
          <w:tcPr>
            <w:tcW w:w="2065" w:type="dxa"/>
          </w:tcPr>
          <w:p w14:paraId="2CE6509B"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Concesionario #1</w:t>
            </w:r>
          </w:p>
        </w:tc>
        <w:tc>
          <w:tcPr>
            <w:tcW w:w="1675" w:type="dxa"/>
          </w:tcPr>
          <w:p w14:paraId="1AAF1550"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49D17115"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02EC165D"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36229832" w14:textId="77777777" w:rsidR="005A77E2" w:rsidRDefault="005A77E2" w:rsidP="001A4BC5">
            <w:pPr>
              <w:rPr>
                <w:rFonts w:ascii="Times New Roman" w:eastAsia="Times New Roman" w:hAnsi="Times New Roman" w:cs="Times New Roman"/>
                <w:color w:val="222222"/>
                <w:sz w:val="24"/>
                <w:szCs w:val="24"/>
              </w:rPr>
            </w:pPr>
          </w:p>
        </w:tc>
      </w:tr>
    </w:tbl>
    <w:p w14:paraId="68C8ABB6" w14:textId="77777777" w:rsidR="005A77E2" w:rsidRDefault="005A77E2" w:rsidP="005A77E2">
      <w:pPr>
        <w:shd w:val="clear" w:color="auto" w:fill="FFFFFF"/>
        <w:spacing w:after="0" w:line="240" w:lineRule="auto"/>
        <w:rPr>
          <w:rFonts w:ascii="Times New Roman" w:eastAsia="Times New Roman" w:hAnsi="Times New Roman" w:cs="Times New Roman"/>
          <w:color w:val="222222"/>
          <w:sz w:val="24"/>
          <w:szCs w:val="24"/>
        </w:rPr>
      </w:pPr>
    </w:p>
    <w:p w14:paraId="757049AB" w14:textId="77777777" w:rsidR="005A77E2" w:rsidRDefault="005A77E2" w:rsidP="003B185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El Contratista debe indicar la fecha en la que se realizó la búsqueda utilizando cada fuente de verificación de elegibilidad, y si se determinó que el miembro del personal, el consultor, el subcontratista, el vendedor, el Contratista o el concesionario resultaron elegibles, es decir, no aparecieron en ninguna de las fuentes de verificación de elegibilidad.</w:t>
      </w:r>
    </w:p>
    <w:p w14:paraId="6FC71C2E" w14:textId="77777777" w:rsidR="005A77E2" w:rsidRDefault="005A77E2" w:rsidP="003B185E">
      <w:pPr>
        <w:shd w:val="clear" w:color="auto" w:fill="FFFFFF"/>
        <w:spacing w:after="0" w:line="240" w:lineRule="auto"/>
        <w:jc w:val="both"/>
        <w:rPr>
          <w:rFonts w:ascii="Times New Roman" w:eastAsia="Times New Roman" w:hAnsi="Times New Roman" w:cs="Times New Roman"/>
          <w:color w:val="222222"/>
          <w:sz w:val="24"/>
          <w:szCs w:val="24"/>
        </w:rPr>
      </w:pPr>
    </w:p>
    <w:p w14:paraId="449102AD" w14:textId="23D6568F" w:rsidR="005A77E2" w:rsidRDefault="005A77E2" w:rsidP="003B185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Además, dado que las tres listas son bases de datos de búsqueda que dan como resultado una página de búsqueda positiva o negativa al presentar el nombre que se va a buscar, para documentar la elegibilidad, el Contratista debe imprimir y conservar para cada miembro del personal, consultor, subcontratista, vendedor, proveedor o concesionario de la página de resultados de búsqueda de cada fuente de verificación de elegibilidad, que debe en inglés declarar</w:t>
      </w:r>
      <w:r w:rsidR="0078245A">
        <w:rPr>
          <w:rFonts w:ascii="Times New Roman" w:hAnsi="Times New Roman"/>
          <w:color w:val="222222"/>
          <w:sz w:val="24"/>
          <w:szCs w:val="24"/>
        </w:rPr>
        <w:t>: “</w:t>
      </w:r>
      <w:r>
        <w:rPr>
          <w:rFonts w:ascii="Times New Roman" w:hAnsi="Times New Roman"/>
          <w:i/>
          <w:color w:val="222222"/>
          <w:sz w:val="24"/>
          <w:szCs w:val="24"/>
        </w:rPr>
        <w:t xml:space="preserve">Has Active </w:t>
      </w:r>
      <w:proofErr w:type="spellStart"/>
      <w:r>
        <w:rPr>
          <w:rFonts w:ascii="Times New Roman" w:hAnsi="Times New Roman"/>
          <w:i/>
          <w:color w:val="222222"/>
          <w:sz w:val="24"/>
          <w:szCs w:val="24"/>
        </w:rPr>
        <w:t>Exclusion</w:t>
      </w:r>
      <w:proofErr w:type="spellEnd"/>
      <w:r>
        <w:rPr>
          <w:rFonts w:ascii="Times New Roman" w:hAnsi="Times New Roman"/>
          <w:i/>
          <w:color w:val="222222"/>
          <w:sz w:val="24"/>
          <w:szCs w:val="24"/>
        </w:rPr>
        <w:t xml:space="preserve">? </w:t>
      </w:r>
      <w:r w:rsidR="0078245A">
        <w:rPr>
          <w:rFonts w:ascii="Times New Roman" w:hAnsi="Times New Roman"/>
          <w:color w:val="222222"/>
          <w:sz w:val="24"/>
          <w:szCs w:val="24"/>
        </w:rPr>
        <w:t>No” (</w:t>
      </w:r>
      <w:r>
        <w:rPr>
          <w:rFonts w:ascii="Times New Roman" w:hAnsi="Times New Roman"/>
          <w:color w:val="222222"/>
          <w:sz w:val="24"/>
          <w:szCs w:val="24"/>
        </w:rPr>
        <w:t>en el caso de SAM</w:t>
      </w:r>
      <w:r w:rsidR="0078245A">
        <w:rPr>
          <w:rFonts w:ascii="Times New Roman" w:hAnsi="Times New Roman"/>
          <w:color w:val="222222"/>
          <w:sz w:val="24"/>
          <w:szCs w:val="24"/>
        </w:rPr>
        <w:t>);</w:t>
      </w:r>
      <w:r w:rsidR="0078245A">
        <w:rPr>
          <w:rFonts w:ascii="Times New Roman" w:hAnsi="Times New Roman"/>
          <w:i/>
          <w:iCs/>
          <w:color w:val="222222"/>
          <w:sz w:val="24"/>
          <w:szCs w:val="24"/>
        </w:rPr>
        <w:t xml:space="preserve"> “</w:t>
      </w:r>
      <w:r>
        <w:rPr>
          <w:rFonts w:ascii="Times New Roman" w:hAnsi="Times New Roman"/>
          <w:i/>
          <w:iCs/>
          <w:color w:val="222222"/>
          <w:sz w:val="24"/>
          <w:szCs w:val="24"/>
        </w:rPr>
        <w:t xml:space="preserve">No </w:t>
      </w:r>
      <w:proofErr w:type="spellStart"/>
      <w:r>
        <w:rPr>
          <w:rFonts w:ascii="Times New Roman" w:hAnsi="Times New Roman"/>
          <w:i/>
          <w:iCs/>
          <w:color w:val="222222"/>
          <w:sz w:val="24"/>
          <w:szCs w:val="24"/>
        </w:rPr>
        <w:t>Matching</w:t>
      </w:r>
      <w:proofErr w:type="spellEnd"/>
      <w:r>
        <w:rPr>
          <w:rFonts w:ascii="Times New Roman" w:hAnsi="Times New Roman"/>
          <w:i/>
          <w:iCs/>
          <w:color w:val="222222"/>
          <w:sz w:val="24"/>
          <w:szCs w:val="24"/>
        </w:rPr>
        <w:t xml:space="preserve"> </w:t>
      </w:r>
      <w:proofErr w:type="spellStart"/>
      <w:r>
        <w:rPr>
          <w:rFonts w:ascii="Times New Roman" w:hAnsi="Times New Roman"/>
          <w:i/>
          <w:iCs/>
          <w:color w:val="222222"/>
          <w:sz w:val="24"/>
          <w:szCs w:val="24"/>
        </w:rPr>
        <w:t>Records</w:t>
      </w:r>
      <w:proofErr w:type="spellEnd"/>
      <w:r>
        <w:rPr>
          <w:rFonts w:ascii="Times New Roman" w:hAnsi="Times New Roman"/>
          <w:i/>
          <w:iCs/>
          <w:color w:val="222222"/>
          <w:sz w:val="24"/>
          <w:szCs w:val="24"/>
        </w:rPr>
        <w:t xml:space="preserve"> </w:t>
      </w:r>
      <w:proofErr w:type="spellStart"/>
      <w:r>
        <w:rPr>
          <w:rFonts w:ascii="Times New Roman" w:hAnsi="Times New Roman"/>
          <w:i/>
          <w:iCs/>
          <w:color w:val="222222"/>
          <w:sz w:val="24"/>
          <w:szCs w:val="24"/>
        </w:rPr>
        <w:t>found</w:t>
      </w:r>
      <w:proofErr w:type="spellEnd"/>
      <w:r>
        <w:rPr>
          <w:rFonts w:ascii="Times New Roman" w:hAnsi="Times New Roman"/>
          <w:i/>
          <w:iCs/>
          <w:color w:val="222222"/>
          <w:sz w:val="24"/>
          <w:szCs w:val="24"/>
        </w:rPr>
        <w:t xml:space="preserve">!” </w:t>
      </w:r>
      <w:r>
        <w:rPr>
          <w:rFonts w:ascii="Times New Roman" w:hAnsi="Times New Roman"/>
          <w:color w:val="222222"/>
          <w:sz w:val="24"/>
          <w:szCs w:val="24"/>
        </w:rPr>
        <w:t xml:space="preserve"> (En el caso de Listado de Firmas Inhabilitadas por el Banco Mundial); o bien </w:t>
      </w:r>
      <w:r>
        <w:rPr>
          <w:rFonts w:ascii="Times New Roman" w:hAnsi="Times New Roman"/>
          <w:i/>
          <w:color w:val="222222"/>
          <w:sz w:val="24"/>
          <w:szCs w:val="24"/>
        </w:rPr>
        <w:t xml:space="preserve">“No </w:t>
      </w:r>
      <w:proofErr w:type="spellStart"/>
      <w:r>
        <w:rPr>
          <w:rFonts w:ascii="Times New Roman" w:hAnsi="Times New Roman"/>
          <w:i/>
          <w:color w:val="222222"/>
          <w:sz w:val="24"/>
          <w:szCs w:val="24"/>
        </w:rPr>
        <w:t>result</w:t>
      </w:r>
      <w:proofErr w:type="spellEnd"/>
      <w:r>
        <w:rPr>
          <w:rFonts w:ascii="Times New Roman" w:hAnsi="Times New Roman"/>
          <w:i/>
          <w:color w:val="222222"/>
          <w:sz w:val="24"/>
          <w:szCs w:val="24"/>
        </w:rPr>
        <w:t>”</w:t>
      </w:r>
      <w:r>
        <w:rPr>
          <w:rFonts w:ascii="Times New Roman" w:hAnsi="Times New Roman"/>
          <w:color w:val="222222"/>
          <w:sz w:val="24"/>
          <w:szCs w:val="24"/>
        </w:rPr>
        <w:t xml:space="preserve"> (en el caso de US </w:t>
      </w:r>
      <w:proofErr w:type="spellStart"/>
      <w:r>
        <w:rPr>
          <w:rFonts w:ascii="Times New Roman" w:hAnsi="Times New Roman"/>
          <w:color w:val="222222"/>
          <w:sz w:val="24"/>
          <w:szCs w:val="24"/>
        </w:rPr>
        <w:t>Government</w:t>
      </w:r>
      <w:proofErr w:type="spellEnd"/>
      <w:r>
        <w:rPr>
          <w:rFonts w:ascii="Times New Roman" w:hAnsi="Times New Roman"/>
          <w:color w:val="222222"/>
          <w:sz w:val="24"/>
          <w:szCs w:val="24"/>
        </w:rPr>
        <w:t xml:space="preserve"> </w:t>
      </w:r>
      <w:proofErr w:type="spellStart"/>
      <w:r>
        <w:rPr>
          <w:rFonts w:ascii="Times New Roman" w:hAnsi="Times New Roman"/>
          <w:color w:val="222222"/>
          <w:sz w:val="24"/>
          <w:szCs w:val="24"/>
        </w:rPr>
        <w:t>Consolidated</w:t>
      </w:r>
      <w:proofErr w:type="spellEnd"/>
      <w:r>
        <w:rPr>
          <w:rFonts w:ascii="Times New Roman" w:hAnsi="Times New Roman"/>
          <w:color w:val="222222"/>
          <w:sz w:val="24"/>
          <w:szCs w:val="24"/>
        </w:rPr>
        <w:t xml:space="preserve"> Screening </w:t>
      </w:r>
      <w:proofErr w:type="spellStart"/>
      <w:r>
        <w:rPr>
          <w:rFonts w:ascii="Times New Roman" w:hAnsi="Times New Roman"/>
          <w:color w:val="222222"/>
          <w:sz w:val="24"/>
          <w:szCs w:val="24"/>
        </w:rPr>
        <w:t>List</w:t>
      </w:r>
      <w:proofErr w:type="spellEnd"/>
      <w:r>
        <w:rPr>
          <w:rFonts w:ascii="Times New Roman" w:hAnsi="Times New Roman"/>
          <w:color w:val="222222"/>
          <w:sz w:val="24"/>
          <w:szCs w:val="24"/>
        </w:rPr>
        <w:t>).</w:t>
      </w:r>
    </w:p>
    <w:p w14:paraId="0A208B55" w14:textId="77777777" w:rsidR="005A77E2" w:rsidRDefault="005A77E2" w:rsidP="003B185E">
      <w:pPr>
        <w:shd w:val="clear" w:color="auto" w:fill="FFFFFF"/>
        <w:spacing w:after="0" w:line="240" w:lineRule="auto"/>
        <w:jc w:val="both"/>
        <w:rPr>
          <w:rFonts w:ascii="Times New Roman" w:eastAsia="Times New Roman" w:hAnsi="Times New Roman" w:cs="Times New Roman"/>
          <w:color w:val="222222"/>
          <w:sz w:val="24"/>
          <w:szCs w:val="24"/>
        </w:rPr>
      </w:pPr>
    </w:p>
    <w:p w14:paraId="1D8DDF3F" w14:textId="77777777" w:rsidR="005A77E2" w:rsidRDefault="005A77E2" w:rsidP="003B185E">
      <w:pPr>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En el caso que se haya encontrado un registro adverso para uno o más individuos o entidades, incluso para el Contratista mismo, el Contratista debe realizar investigaciones adicionales para determinar si el resultado es un "falso positivo". Si es un falso positivo, el Contratista marcará al miembro del personal, el consultor, el subcontratista, el vendedor, el Contratista o el concesionario como elegible, y conservará la investigación que confirma esa elegibilidad. </w:t>
      </w:r>
    </w:p>
    <w:p w14:paraId="66BA4389" w14:textId="77777777" w:rsidR="005A77E2" w:rsidRDefault="005A77E2" w:rsidP="005A77E2">
      <w:pPr>
        <w:spacing w:after="0" w:line="240" w:lineRule="auto"/>
        <w:rPr>
          <w:rFonts w:ascii="Times New Roman" w:eastAsia="Times New Roman" w:hAnsi="Times New Roman" w:cs="Times New Roman"/>
          <w:color w:val="222222"/>
          <w:sz w:val="24"/>
          <w:szCs w:val="24"/>
        </w:rPr>
      </w:pPr>
    </w:p>
    <w:p w14:paraId="12BDBBD5" w14:textId="77777777" w:rsidR="005A77E2" w:rsidRDefault="005A77E2" w:rsidP="003B185E">
      <w:pPr>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Si, en caso contrario, se determina que alguno de los empleados, consultores, subcontratistas, vendedores, proveedores o concesionarios del Contratista no es elegible en esta etapa, la Entidad de MCA determinará si es posible en estas circunstancias permitir que el Contratista lleve a cabo una sustitución. Esta determinación se realizará caso por caso y necesitará la aprobación de la MCC independientemente del valor estimado del contrato propuesto.</w:t>
      </w:r>
    </w:p>
    <w:p w14:paraId="13DBA4C9" w14:textId="77777777" w:rsidR="005A77E2" w:rsidRDefault="005A77E2" w:rsidP="003B185E">
      <w:pPr>
        <w:shd w:val="clear" w:color="auto" w:fill="FFFFFF"/>
        <w:spacing w:after="0" w:line="240" w:lineRule="auto"/>
        <w:jc w:val="both"/>
        <w:rPr>
          <w:rFonts w:ascii="Times New Roman" w:eastAsia="Times New Roman" w:hAnsi="Times New Roman" w:cs="Times New Roman"/>
          <w:color w:val="222222"/>
          <w:sz w:val="24"/>
          <w:szCs w:val="24"/>
        </w:rPr>
      </w:pPr>
    </w:p>
    <w:p w14:paraId="6C4D74A8" w14:textId="0AA0AE38" w:rsidR="005A77E2" w:rsidRDefault="005A77E2" w:rsidP="003B185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Además, de acuerdo con las Guías de Adquisición del Programa de MCC, P1.A.1.7, el Consultor debe asegurarse de que la Financiamiento de MCC no se utilice para bienes o servicios de un país, o de una firma que esté organizada o que tenga su sede principal empresarial o una parte significativa de sus operaciones en un país, que este sujeto a la sanciones o restricciones por ley o política de los Estados Unidos, incluyendo aquellos designados como Estados Patrocinadores de Terrorismo por los Estados Unidos(</w:t>
      </w:r>
      <w:hyperlink r:id="rId44" w:history="1">
        <w:r>
          <w:rPr>
            <w:rStyle w:val="Hyperlink"/>
            <w:rFonts w:ascii="Times New Roman" w:hAnsi="Times New Roman"/>
            <w:sz w:val="24"/>
            <w:szCs w:val="24"/>
          </w:rPr>
          <w:t>https://www.state.gov/j/ct/list/c14151.htm</w:t>
        </w:r>
      </w:hyperlink>
      <w:r>
        <w:rPr>
          <w:rFonts w:ascii="Times New Roman" w:hAnsi="Times New Roman"/>
          <w:color w:val="222222"/>
          <w:sz w:val="24"/>
          <w:szCs w:val="24"/>
        </w:rPr>
        <w:t xml:space="preserve">). </w:t>
      </w:r>
    </w:p>
    <w:p w14:paraId="72812F5D" w14:textId="77777777" w:rsidR="005A77E2" w:rsidRPr="00CD06E6" w:rsidRDefault="005A77E2" w:rsidP="003B185E">
      <w:pPr>
        <w:shd w:val="clear" w:color="auto" w:fill="FFFFFF"/>
        <w:spacing w:after="0" w:line="240" w:lineRule="auto"/>
        <w:jc w:val="both"/>
        <w:rPr>
          <w:rFonts w:ascii="Times New Roman" w:eastAsia="Times New Roman" w:hAnsi="Times New Roman" w:cs="Times New Roman"/>
          <w:color w:val="222222"/>
          <w:sz w:val="24"/>
          <w:szCs w:val="24"/>
        </w:rPr>
      </w:pPr>
    </w:p>
    <w:p w14:paraId="6102F6FF" w14:textId="768712BB" w:rsidR="005A77E2" w:rsidRDefault="005A77E2" w:rsidP="003B185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Todos estos documentos deben ser retenidos por el Contratista como parte del registro general del Contrato con la Entidad Adquiriente durante la duración del Contrato, y durante el período posterior a la expiración del Contrato que se requiere para la retención de documentos según el Contrato (generalmente cinco años después de la fecha de vencimiento del Programa del Compacto o del Programa Umbral). Acceso a estos documentos debe ser proporcionado a la Entidad MCA, MCC o sus designados de acuerdo con las estipulaciones de acceso del Contrato.</w:t>
      </w:r>
    </w:p>
    <w:p w14:paraId="49CA8A59" w14:textId="77777777" w:rsidR="005A77E2" w:rsidRPr="00CD06E6" w:rsidRDefault="005A77E2" w:rsidP="005A77E2">
      <w:pPr>
        <w:shd w:val="clear" w:color="auto" w:fill="FFFFFF"/>
        <w:spacing w:after="0" w:line="240" w:lineRule="auto"/>
        <w:rPr>
          <w:rFonts w:ascii="Times New Roman" w:eastAsia="Times New Roman" w:hAnsi="Times New Roman" w:cs="Times New Roman"/>
          <w:color w:val="222222"/>
          <w:sz w:val="24"/>
          <w:szCs w:val="24"/>
        </w:rPr>
      </w:pPr>
    </w:p>
    <w:p w14:paraId="7A2A5FE1" w14:textId="29D0CF02" w:rsidR="005A77E2" w:rsidRPr="004633DD" w:rsidRDefault="005A77E2" w:rsidP="005A77E2">
      <w:pPr>
        <w:keepNext/>
        <w:keepLines/>
        <w:spacing w:after="240" w:line="240" w:lineRule="auto"/>
        <w:ind w:left="720" w:hanging="720"/>
        <w:jc w:val="both"/>
        <w:outlineLvl w:val="0"/>
        <w:rPr>
          <w:rFonts w:ascii="Times New Roman" w:hAnsi="Times New Roman" w:cs="Times New Roman"/>
          <w:b/>
          <w:bCs/>
          <w:sz w:val="24"/>
          <w:szCs w:val="24"/>
        </w:rPr>
      </w:pPr>
      <w:bookmarkStart w:id="517" w:name="_Toc495664946"/>
      <w:bookmarkStart w:id="518" w:name="_Toc495667366"/>
      <w:bookmarkStart w:id="519" w:name="_Toc497404156"/>
      <w:r>
        <w:rPr>
          <w:rFonts w:ascii="Times New Roman" w:hAnsi="Times New Roman"/>
          <w:b/>
          <w:sz w:val="24"/>
          <w:szCs w:val="24"/>
        </w:rPr>
        <w:t xml:space="preserve"> Anexo A del Contrato “Estipulaciones Adicionales”, Párrafo G “Cumplimiento con Legislación de Financiamiento de Terroristas y Otras Restricciones</w:t>
      </w:r>
      <w:bookmarkEnd w:id="517"/>
      <w:bookmarkEnd w:id="518"/>
      <w:bookmarkEnd w:id="519"/>
      <w:r>
        <w:rPr>
          <w:rFonts w:ascii="Times New Roman" w:hAnsi="Times New Roman"/>
          <w:b/>
          <w:sz w:val="24"/>
          <w:szCs w:val="24"/>
        </w:rPr>
        <w:t>”</w:t>
      </w:r>
    </w:p>
    <w:p w14:paraId="46AD3BFD" w14:textId="6098C388" w:rsidR="005A77E2" w:rsidRPr="004633DD" w:rsidRDefault="005A77E2" w:rsidP="00F526BB">
      <w:pPr>
        <w:pStyle w:val="ListParagraph"/>
        <w:widowControl/>
        <w:numPr>
          <w:ilvl w:val="0"/>
          <w:numId w:val="67"/>
        </w:numPr>
        <w:suppressAutoHyphens w:val="0"/>
        <w:autoSpaceDE/>
        <w:spacing w:after="240"/>
        <w:ind w:left="360"/>
        <w:outlineLvl w:val="1"/>
        <w:rPr>
          <w:rFonts w:ascii="Times New Roman" w:hAnsi="Times New Roman"/>
          <w:sz w:val="24"/>
        </w:rPr>
      </w:pPr>
      <w:bookmarkStart w:id="520" w:name="_Toc495664947"/>
      <w:bookmarkStart w:id="521" w:name="_Toc495667367"/>
      <w:bookmarkStart w:id="522" w:name="_Toc497404157"/>
      <w:r>
        <w:rPr>
          <w:rFonts w:ascii="Times New Roman" w:hAnsi="Times New Roman"/>
          <w:sz w:val="24"/>
        </w:rPr>
        <w:t xml:space="preserve">La Parte contratante no deberá proporcionar apoyo material o recursos directa o indirectamente a, o a sabiendas, permitirá que el financiamiento de MCC se transfiera a cualquier individuo, corporación u otra entidad que dicha Parte conozca, o tenga motivos para conocer, cometa, intente comprometer, abogue , facilite, o participe en cualquier actividad terrorista, o ha cometido, ha intentado cometer, ha abogado, facilitado o participado en cualquier actividad terrorista, incluyendo, entre otros, los individuos y entidades (i) en la lista maestra de Nacionales Especialmente Designados y Personas Bloqueadas mantenidas por la Oficina de Control de Activos Extranjeros del Departamento del Tesoro de los EE. UU., cuya lista está disponible en </w:t>
      </w:r>
      <w:hyperlink r:id="rId45" w:history="1">
        <w:r>
          <w:rPr>
            <w:rFonts w:ascii="Times New Roman" w:hAnsi="Times New Roman"/>
            <w:color w:val="0000FF"/>
            <w:sz w:val="24"/>
            <w:u w:val="single"/>
          </w:rPr>
          <w:t>www.treas.gov/offices/enforcement/ofac</w:t>
        </w:r>
      </w:hyperlink>
      <w:r>
        <w:rPr>
          <w:rFonts w:ascii="Times New Roman" w:hAnsi="Times New Roman"/>
          <w:sz w:val="24"/>
        </w:rPr>
        <w:t>, (</w:t>
      </w:r>
      <w:proofErr w:type="spellStart"/>
      <w:r>
        <w:rPr>
          <w:rFonts w:ascii="Times New Roman" w:hAnsi="Times New Roman"/>
          <w:sz w:val="24"/>
        </w:rPr>
        <w:t>ii</w:t>
      </w:r>
      <w:proofErr w:type="spellEnd"/>
      <w:r>
        <w:rPr>
          <w:rFonts w:ascii="Times New Roman" w:hAnsi="Times New Roman"/>
          <w:sz w:val="24"/>
        </w:rPr>
        <w:t>) en la lista consolidada de individuos y entidades mantenida por el Comité “1267 ”Del Consejo de Seguridad de las Naciones Unidas, (</w:t>
      </w:r>
      <w:proofErr w:type="spellStart"/>
      <w:r>
        <w:rPr>
          <w:rFonts w:ascii="Times New Roman" w:hAnsi="Times New Roman"/>
          <w:sz w:val="24"/>
        </w:rPr>
        <w:t>iii</w:t>
      </w:r>
      <w:proofErr w:type="spellEnd"/>
      <w:r>
        <w:rPr>
          <w:rFonts w:ascii="Times New Roman" w:hAnsi="Times New Roman"/>
          <w:sz w:val="24"/>
        </w:rPr>
        <w:t xml:space="preserve">) en la lista mantenida en  </w:t>
      </w:r>
      <w:hyperlink r:id="rId46" w:history="1">
        <w:r>
          <w:rPr>
            <w:rFonts w:ascii="Times New Roman" w:hAnsi="Times New Roman"/>
            <w:color w:val="0000FF"/>
            <w:sz w:val="24"/>
            <w:u w:val="single"/>
          </w:rPr>
          <w:t>www.sam.gov</w:t>
        </w:r>
      </w:hyperlink>
      <w:r>
        <w:rPr>
          <w:rFonts w:ascii="Times New Roman" w:hAnsi="Times New Roman"/>
          <w:sz w:val="24"/>
        </w:rPr>
        <w:t>, o (</w:t>
      </w:r>
      <w:proofErr w:type="spellStart"/>
      <w:r>
        <w:rPr>
          <w:rFonts w:ascii="Times New Roman" w:hAnsi="Times New Roman"/>
          <w:sz w:val="24"/>
        </w:rPr>
        <w:t>iv</w:t>
      </w:r>
      <w:proofErr w:type="spellEnd"/>
      <w:r>
        <w:rPr>
          <w:rFonts w:ascii="Times New Roman" w:hAnsi="Times New Roman"/>
          <w:sz w:val="24"/>
        </w:rPr>
        <w:t>) en cualquier otra lista que la Entidad MCA pueda solicitar de manera regular.  Para los propósitos de esta disposición, “apoyo material y recursos” incluye moneda, instrumentos monetarios u otros valores financieros, servicios financieros, alojamiento, capacitación, asesoramiento o asistencia de expertos, casas de seguridad, documentación o identificación falsa, equipo de comunicaciones, instalaciones, armas, sustancias letales, explosivos, personal, transporte y otros activos físicos, excepto medicamentos o materiales religiosos.</w:t>
      </w:r>
      <w:bookmarkEnd w:id="520"/>
      <w:bookmarkEnd w:id="521"/>
      <w:bookmarkEnd w:id="522"/>
    </w:p>
    <w:p w14:paraId="7EE33F7C" w14:textId="77777777" w:rsidR="005A77E2" w:rsidRPr="004633DD" w:rsidRDefault="005A77E2" w:rsidP="005A77E2">
      <w:pPr>
        <w:pStyle w:val="ListParagraph"/>
        <w:spacing w:after="240"/>
        <w:ind w:left="360"/>
        <w:outlineLvl w:val="1"/>
        <w:rPr>
          <w:rFonts w:ascii="Times New Roman" w:hAnsi="Times New Roman"/>
          <w:sz w:val="24"/>
        </w:rPr>
      </w:pPr>
    </w:p>
    <w:p w14:paraId="6F076B6F" w14:textId="77777777" w:rsidR="005A77E2" w:rsidRPr="00BF45DE" w:rsidRDefault="005A77E2" w:rsidP="00F526BB">
      <w:pPr>
        <w:pStyle w:val="ListParagraph"/>
        <w:widowControl/>
        <w:numPr>
          <w:ilvl w:val="0"/>
          <w:numId w:val="67"/>
        </w:numPr>
        <w:suppressAutoHyphens w:val="0"/>
        <w:autoSpaceDE/>
        <w:spacing w:after="240"/>
        <w:ind w:left="360"/>
        <w:outlineLvl w:val="1"/>
        <w:rPr>
          <w:rFonts w:ascii="Times New Roman" w:hAnsi="Times New Roman"/>
          <w:sz w:val="24"/>
        </w:rPr>
      </w:pPr>
      <w:bookmarkStart w:id="523" w:name="_Toc495664948"/>
      <w:bookmarkStart w:id="524" w:name="_Toc495667368"/>
      <w:bookmarkStart w:id="525" w:name="_Toc497404158"/>
      <w:r>
        <w:rPr>
          <w:rFonts w:ascii="Times New Roman" w:hAnsi="Times New Roman"/>
          <w:sz w:val="24"/>
        </w:rPr>
        <w:t xml:space="preserve">La Parte Contratante se deberá asegurar de que sus actividades en virtud del presente Acuerdo cumplan con todas las leyes, regulaciones y órdenes ejecutivas de los EE. UU. relacionadas con el lavado de dinero, el financiamiento del terroristas, las leyes de sanciones de los EE. UU., las prácticas comerciales restrictivas, los boicots y todas las demás sanciones económicas promulgadas periódicamente por medio de estatuto, orden ejecutiva, reglamento o según lo administrado por la Oficina de Control de Activos Extranjeros del Departamento del Tesoro de los EE. UU o cualquier autoridad gubernamental sucesora, incluyendo, 18 </w:t>
      </w:r>
      <w:proofErr w:type="spellStart"/>
      <w:r>
        <w:rPr>
          <w:rFonts w:ascii="Times New Roman" w:hAnsi="Times New Roman"/>
          <w:sz w:val="24"/>
        </w:rPr>
        <w:t>USC</w:t>
      </w:r>
      <w:proofErr w:type="spellEnd"/>
      <w:r>
        <w:rPr>
          <w:rFonts w:ascii="Times New Roman" w:hAnsi="Times New Roman"/>
          <w:sz w:val="24"/>
        </w:rPr>
        <w:t xml:space="preserve"> Sección 1956, 18 </w:t>
      </w:r>
      <w:proofErr w:type="spellStart"/>
      <w:r>
        <w:rPr>
          <w:rFonts w:ascii="Times New Roman" w:hAnsi="Times New Roman"/>
          <w:sz w:val="24"/>
        </w:rPr>
        <w:t>U.S.C</w:t>
      </w:r>
      <w:proofErr w:type="spellEnd"/>
      <w:r>
        <w:rPr>
          <w:rFonts w:ascii="Times New Roman" w:hAnsi="Times New Roman"/>
          <w:sz w:val="24"/>
        </w:rPr>
        <w:t xml:space="preserve">. Sección 1957, 18 </w:t>
      </w:r>
      <w:proofErr w:type="spellStart"/>
      <w:r>
        <w:rPr>
          <w:rFonts w:ascii="Times New Roman" w:hAnsi="Times New Roman"/>
          <w:sz w:val="24"/>
        </w:rPr>
        <w:t>U.S.C</w:t>
      </w:r>
      <w:proofErr w:type="spellEnd"/>
      <w:r>
        <w:rPr>
          <w:rFonts w:ascii="Times New Roman" w:hAnsi="Times New Roman"/>
          <w:sz w:val="24"/>
        </w:rPr>
        <w:t xml:space="preserve">. Sección 2339A, 18 </w:t>
      </w:r>
      <w:proofErr w:type="spellStart"/>
      <w:r>
        <w:rPr>
          <w:rFonts w:ascii="Times New Roman" w:hAnsi="Times New Roman"/>
          <w:sz w:val="24"/>
        </w:rPr>
        <w:t>U.S.C</w:t>
      </w:r>
      <w:proofErr w:type="spellEnd"/>
      <w:r>
        <w:rPr>
          <w:rFonts w:ascii="Times New Roman" w:hAnsi="Times New Roman"/>
          <w:sz w:val="24"/>
        </w:rPr>
        <w:t xml:space="preserve">. Sección 2339B, 18 </w:t>
      </w:r>
      <w:proofErr w:type="spellStart"/>
      <w:r>
        <w:rPr>
          <w:rFonts w:ascii="Times New Roman" w:hAnsi="Times New Roman"/>
          <w:sz w:val="24"/>
        </w:rPr>
        <w:t>U.S.C</w:t>
      </w:r>
      <w:proofErr w:type="spellEnd"/>
      <w:r>
        <w:rPr>
          <w:rFonts w:ascii="Times New Roman" w:hAnsi="Times New Roman"/>
          <w:sz w:val="24"/>
        </w:rPr>
        <w:t xml:space="preserve">. Sección 2339C, 18 </w:t>
      </w:r>
      <w:proofErr w:type="spellStart"/>
      <w:r>
        <w:rPr>
          <w:rFonts w:ascii="Times New Roman" w:hAnsi="Times New Roman"/>
          <w:sz w:val="24"/>
        </w:rPr>
        <w:t>U.S.C</w:t>
      </w:r>
      <w:proofErr w:type="spellEnd"/>
      <w:r>
        <w:rPr>
          <w:rFonts w:ascii="Times New Roman" w:hAnsi="Times New Roman"/>
          <w:sz w:val="24"/>
        </w:rPr>
        <w:t xml:space="preserve">. Sección 981, 18 </w:t>
      </w:r>
      <w:proofErr w:type="spellStart"/>
      <w:r>
        <w:rPr>
          <w:rFonts w:ascii="Times New Roman" w:hAnsi="Times New Roman"/>
          <w:sz w:val="24"/>
        </w:rPr>
        <w:t>U.S.C</w:t>
      </w:r>
      <w:proofErr w:type="spellEnd"/>
      <w:r>
        <w:rPr>
          <w:rFonts w:ascii="Times New Roman" w:hAnsi="Times New Roman"/>
          <w:sz w:val="24"/>
        </w:rPr>
        <w:t xml:space="preserve">. Sección 982, Orden Ejecutiva 13224, 15 </w:t>
      </w:r>
      <w:proofErr w:type="spellStart"/>
      <w:r>
        <w:rPr>
          <w:rFonts w:ascii="Times New Roman" w:hAnsi="Times New Roman"/>
          <w:sz w:val="24"/>
        </w:rPr>
        <w:t>C.F.R</w:t>
      </w:r>
      <w:proofErr w:type="spellEnd"/>
      <w:r>
        <w:rPr>
          <w:rFonts w:ascii="Times New Roman" w:hAnsi="Times New Roman"/>
          <w:sz w:val="24"/>
        </w:rPr>
        <w:t xml:space="preserve">. Parte 760, y los programas de sanciones económicas enumerados en 31 </w:t>
      </w:r>
      <w:proofErr w:type="spellStart"/>
      <w:r>
        <w:rPr>
          <w:rFonts w:ascii="Times New Roman" w:hAnsi="Times New Roman"/>
          <w:sz w:val="24"/>
        </w:rPr>
        <w:t>C.F.R</w:t>
      </w:r>
      <w:proofErr w:type="spellEnd"/>
      <w:r>
        <w:rPr>
          <w:rFonts w:ascii="Times New Roman" w:hAnsi="Times New Roman"/>
          <w:sz w:val="24"/>
        </w:rPr>
        <w:t>. Partes 500 a 598 y se asegurará de que sus actividades en virtud del Contrato cumplan con todas las políticas y procedimientos para monitorear las operaciones para garantizar el cumplimiento, según lo establezca periódicamente MCC, la Entidad MCA, el Agente Fiscal o el Banco, según corresponda La Parte contratante deberá verificar, o hacer que se verifique, adecuadamente a cualquier individuo, corporación u otra entidad con acceso o receptor de fondos, cuya verificación se realizará de acuerdo con los procedimientos establecidos en la Parte 10 de las Guías de Adquisición del Programa de MCC (Procedimientos de Verificación de Elegibilidad) que se pueden encontrar en el sitio web de MCC en www.mcc.gov. La Parte contratante deberá (A) realizar el control mencionado en este párrafo por lo menos trimestralmente, o cualquier otro período razonable que la Entidad MCA o MCC pueda solicitar periódicamente y (B) entregar un informe de dicho monitoreo periódico a la Entidad MCA con una copia a MCC.</w:t>
      </w:r>
      <w:bookmarkEnd w:id="523"/>
      <w:bookmarkEnd w:id="524"/>
      <w:bookmarkEnd w:id="525"/>
    </w:p>
    <w:p w14:paraId="0AB1770A" w14:textId="77777777" w:rsidR="005A77E2" w:rsidRPr="004633DD" w:rsidRDefault="005A77E2" w:rsidP="005A77E2">
      <w:pPr>
        <w:pStyle w:val="ListParagraph"/>
        <w:spacing w:after="240"/>
        <w:ind w:left="360"/>
        <w:outlineLvl w:val="1"/>
        <w:rPr>
          <w:rFonts w:ascii="Times New Roman" w:hAnsi="Times New Roman"/>
          <w:sz w:val="24"/>
        </w:rPr>
      </w:pPr>
    </w:p>
    <w:p w14:paraId="55307BE5" w14:textId="77777777" w:rsidR="005A77E2" w:rsidRPr="004633DD" w:rsidRDefault="005A77E2" w:rsidP="00F526BB">
      <w:pPr>
        <w:pStyle w:val="ListParagraph"/>
        <w:widowControl/>
        <w:numPr>
          <w:ilvl w:val="0"/>
          <w:numId w:val="67"/>
        </w:numPr>
        <w:suppressAutoHyphens w:val="0"/>
        <w:autoSpaceDE/>
        <w:spacing w:after="240"/>
        <w:ind w:left="360"/>
        <w:outlineLvl w:val="1"/>
        <w:rPr>
          <w:rFonts w:ascii="Times New Roman" w:hAnsi="Times New Roman"/>
          <w:sz w:val="24"/>
        </w:rPr>
      </w:pPr>
      <w:bookmarkStart w:id="526" w:name="_Toc495664949"/>
      <w:bookmarkStart w:id="527" w:name="_Toc495667369"/>
      <w:bookmarkStart w:id="528" w:name="_Toc497404159"/>
      <w:r>
        <w:rPr>
          <w:rFonts w:ascii="Times New Roman" w:hAnsi="Times New Roman"/>
          <w:sz w:val="24"/>
        </w:rPr>
        <w:t xml:space="preserve">Otras restricciones a la Parte Contratante se aplicarán según lo establecido en la Sección 5.4 (b) del Compacto con respecto al narcotráfico, el terrorismo, el tráfico sexual, la prostitución, el fraude, la felonía, cualquier conducta indebida perjudicial para MCC o la Entidad MCA, </w:t>
      </w:r>
      <w:r>
        <w:rPr>
          <w:rFonts w:ascii="Times New Roman" w:hAnsi="Times New Roman"/>
          <w:sz w:val="24"/>
        </w:rPr>
        <w:lastRenderedPageBreak/>
        <w:t>cualquier actividad contraria a los intereses de seguridad nacional de los Estados Unidos o cualquier otra actividad que afecte material y adversamente la capacidad del Gobierno o de cualquier otra parte para implementar efectivamente, o garantizar la implementación efectiva del Programa o cualquier Proyecto, o para cumplir con sus responsabilidades u obligaciones en virtud o en apoyo de este Acuerdo o de cualquier Acuerdo Suplementario o que afecte de manera importante y adversa a los Activos del Programa o cualquier Cuenta Permitida.</w:t>
      </w:r>
      <w:bookmarkEnd w:id="526"/>
      <w:bookmarkEnd w:id="527"/>
      <w:bookmarkEnd w:id="528"/>
    </w:p>
    <w:p w14:paraId="400DE20C" w14:textId="77777777" w:rsidR="005A77E2" w:rsidRDefault="005A77E2" w:rsidP="005A77E2"/>
    <w:p w14:paraId="4F5709F6" w14:textId="77777777" w:rsidR="005A77E2" w:rsidRDefault="005A77E2">
      <w:pPr>
        <w:rPr>
          <w:rFonts w:ascii="Times New Roman Bold" w:eastAsia="Times New Roman" w:hAnsi="Times New Roman Bold" w:cs="Times New Roman"/>
          <w:b/>
          <w:sz w:val="24"/>
          <w:szCs w:val="24"/>
        </w:rPr>
      </w:pPr>
    </w:p>
    <w:p w14:paraId="477D53D9" w14:textId="77777777" w:rsidR="00BF45DE" w:rsidRPr="003B185E" w:rsidRDefault="00BF45DE">
      <w:pPr>
        <w:rPr>
          <w:rFonts w:ascii="Times New Roman" w:eastAsia="Times New Roman" w:hAnsi="Times New Roman" w:cs="Times New Roman"/>
          <w:b/>
          <w:sz w:val="24"/>
          <w:szCs w:val="24"/>
        </w:rPr>
      </w:pPr>
      <w:r>
        <w:br w:type="page"/>
      </w:r>
    </w:p>
    <w:p w14:paraId="38E34144" w14:textId="4AA24855" w:rsidR="003C3D66" w:rsidRDefault="003C3D66" w:rsidP="00B20DAC">
      <w:pPr>
        <w:pStyle w:val="Heading4forTOC"/>
      </w:pPr>
      <w:bookmarkStart w:id="529" w:name="_Toc515638283"/>
      <w:bookmarkStart w:id="530" w:name="_Toc516816462"/>
      <w:r>
        <w:lastRenderedPageBreak/>
        <w:t>Formulario de Autocertificación para Consultores / Contratistas</w:t>
      </w:r>
      <w:bookmarkEnd w:id="529"/>
      <w:r>
        <w:t>/Proveedores</w:t>
      </w:r>
      <w:bookmarkEnd w:id="530"/>
    </w:p>
    <w:p w14:paraId="3A3694EE" w14:textId="77777777" w:rsidR="00DE3B63" w:rsidRPr="00EB477F" w:rsidRDefault="00DE3B63" w:rsidP="003B185E">
      <w:pPr>
        <w:spacing w:before="240" w:line="264" w:lineRule="auto"/>
        <w:ind w:left="720"/>
        <w:jc w:val="both"/>
        <w:rPr>
          <w:rFonts w:ascii="Times New Roman" w:hAnsi="Times New Roman" w:cs="Times New Roman"/>
          <w:sz w:val="24"/>
          <w:szCs w:val="24"/>
        </w:rPr>
      </w:pPr>
      <w:r>
        <w:rPr>
          <w:rFonts w:ascii="Times New Roman" w:hAnsi="Times New Roman"/>
          <w:sz w:val="24"/>
          <w:szCs w:val="24"/>
        </w:rPr>
        <w:t xml:space="preserve">El formulario de autocertificación que aparece a continuación debe ser firmado por el Contratista como parte del Contrato. Esta autocertificación declara que el Contratista solo obtendrá bienes y materiales esenciales para el Contrato (tal como se establece en la Lista de Cantidades), de parte de proveedores que no disponen de trabajo forzado e infantil y que brindará a trabajadores directos un lugar de trabajo seguro y limpio. </w:t>
      </w:r>
    </w:p>
    <w:p w14:paraId="5AFC4C1F" w14:textId="4EBDBF18" w:rsidR="00DE3B63" w:rsidRPr="00EB477F" w:rsidRDefault="00DE3B63" w:rsidP="003B185E">
      <w:pPr>
        <w:spacing w:before="240" w:line="264" w:lineRule="auto"/>
        <w:ind w:left="720"/>
        <w:jc w:val="both"/>
        <w:rPr>
          <w:rFonts w:ascii="Times New Roman" w:hAnsi="Times New Roman" w:cs="Times New Roman"/>
          <w:sz w:val="24"/>
          <w:szCs w:val="24"/>
        </w:rPr>
      </w:pPr>
      <w:r>
        <w:rPr>
          <w:rFonts w:ascii="Times New Roman" w:hAnsi="Times New Roman"/>
          <w:sz w:val="24"/>
          <w:szCs w:val="24"/>
        </w:rPr>
        <w:t>------------------------------------------------------------------------------------------------------------</w:t>
      </w:r>
    </w:p>
    <w:p w14:paraId="1C011D0D" w14:textId="43F29A88" w:rsidR="00DE3B63" w:rsidRPr="00CF69CA" w:rsidRDefault="00DE3B63" w:rsidP="003B185E">
      <w:pPr>
        <w:spacing w:before="240" w:line="264" w:lineRule="auto"/>
        <w:ind w:left="720"/>
        <w:jc w:val="both"/>
        <w:rPr>
          <w:rFonts w:ascii="Times New Roman" w:hAnsi="Times New Roman" w:cs="Times New Roman"/>
          <w:sz w:val="24"/>
          <w:szCs w:val="24"/>
        </w:rPr>
      </w:pPr>
      <w:r>
        <w:rPr>
          <w:rFonts w:ascii="Times New Roman" w:hAnsi="Times New Roman"/>
          <w:sz w:val="24"/>
          <w:szCs w:val="24"/>
        </w:rPr>
        <w:t xml:space="preserve">Tal como se estipula en el Contrato, el Contratista debe cumplir con las </w:t>
      </w:r>
      <w:r>
        <w:rPr>
          <w:rFonts w:ascii="Times New Roman" w:hAnsi="Times New Roman"/>
          <w:i/>
          <w:sz w:val="24"/>
          <w:szCs w:val="24"/>
        </w:rPr>
        <w:t xml:space="preserve">Normas de Desempeño sobre Sostenibilidad Ambiental y Social </w:t>
      </w:r>
      <w:r>
        <w:rPr>
          <w:rFonts w:ascii="Times New Roman" w:hAnsi="Times New Roman"/>
          <w:sz w:val="24"/>
          <w:szCs w:val="24"/>
        </w:rPr>
        <w:t xml:space="preserve">de la Corporación Financiera Internacional con respecto a las normas y las protecciones laborales. A su vez, el Contratista debe asegurarse de que sus Proveedores Principales, es decir, cualquier persona o entidad legal que proporcione bienes o materiales esenciales para el Contrato, no utilicen trabajo forzado e infantil en la producción de dichos bienes y materiales, y que brinde a sus trabajadores directos un lugar de trabajo seguro y limpio. </w:t>
      </w:r>
    </w:p>
    <w:p w14:paraId="71C442C1" w14:textId="77777777" w:rsidR="00DE3B63" w:rsidRPr="00CF69CA" w:rsidRDefault="00DE3B63" w:rsidP="003B185E">
      <w:pPr>
        <w:spacing w:before="240" w:line="264" w:lineRule="auto"/>
        <w:ind w:left="720"/>
        <w:jc w:val="both"/>
        <w:rPr>
          <w:rFonts w:ascii="Times New Roman" w:hAnsi="Times New Roman" w:cs="Times New Roman"/>
          <w:sz w:val="24"/>
          <w:szCs w:val="24"/>
        </w:rPr>
      </w:pPr>
      <w:r>
        <w:rPr>
          <w:rFonts w:ascii="Times New Roman" w:hAnsi="Times New Roman"/>
          <w:sz w:val="24"/>
          <w:szCs w:val="24"/>
        </w:rPr>
        <w:t>En reconocimiento de mi entendimiento, certifico que con respecto al presente contrato:</w:t>
      </w:r>
    </w:p>
    <w:p w14:paraId="1141C773" w14:textId="77777777" w:rsidR="00DE3B63" w:rsidRPr="00CF69CA" w:rsidRDefault="00DE3B63" w:rsidP="00F526BB">
      <w:pPr>
        <w:numPr>
          <w:ilvl w:val="1"/>
          <w:numId w:val="78"/>
        </w:numPr>
        <w:spacing w:before="240" w:after="0" w:line="264" w:lineRule="auto"/>
        <w:contextualSpacing/>
        <w:rPr>
          <w:rFonts w:ascii="Times New Roman" w:hAnsi="Times New Roman" w:cs="Times New Roman"/>
          <w:sz w:val="24"/>
          <w:szCs w:val="24"/>
        </w:rPr>
      </w:pPr>
      <w:r>
        <w:rPr>
          <w:rFonts w:ascii="Times New Roman" w:hAnsi="Times New Roman"/>
          <w:sz w:val="24"/>
          <w:szCs w:val="24"/>
        </w:rPr>
        <w:t>Entiendo los requisitos del contrato con la MCA- [Nombre del País].</w:t>
      </w:r>
    </w:p>
    <w:p w14:paraId="238D3875" w14:textId="4D1F2B12" w:rsidR="00DE3B63" w:rsidRPr="00CF69CA" w:rsidRDefault="00DE3B63" w:rsidP="00F526BB">
      <w:pPr>
        <w:numPr>
          <w:ilvl w:val="1"/>
          <w:numId w:val="78"/>
        </w:numPr>
        <w:spacing w:before="240" w:after="0" w:line="264" w:lineRule="auto"/>
        <w:contextualSpacing/>
        <w:rPr>
          <w:rFonts w:ascii="Times New Roman" w:hAnsi="Times New Roman" w:cs="Times New Roman"/>
          <w:sz w:val="24"/>
          <w:szCs w:val="24"/>
        </w:rPr>
      </w:pPr>
      <w:r>
        <w:rPr>
          <w:rFonts w:ascii="Times New Roman" w:hAnsi="Times New Roman"/>
          <w:sz w:val="24"/>
          <w:szCs w:val="24"/>
        </w:rPr>
        <w:t xml:space="preserve">[Nombre del Contratista] se asegurará de que todas las operaciones realizadas se lleven a cabo de acuerdo con las Normas de Desempeño de la </w:t>
      </w:r>
      <w:proofErr w:type="spellStart"/>
      <w:r>
        <w:rPr>
          <w:rFonts w:ascii="Times New Roman" w:hAnsi="Times New Roman"/>
          <w:sz w:val="24"/>
          <w:szCs w:val="24"/>
        </w:rPr>
        <w:t>IFC</w:t>
      </w:r>
      <w:proofErr w:type="spellEnd"/>
      <w:r>
        <w:rPr>
          <w:rFonts w:ascii="Times New Roman" w:hAnsi="Times New Roman"/>
          <w:sz w:val="24"/>
          <w:szCs w:val="24"/>
        </w:rPr>
        <w:t>, según se describen en el Contrato.</w:t>
      </w:r>
    </w:p>
    <w:p w14:paraId="7BBBA463" w14:textId="77777777" w:rsidR="00DE3B63" w:rsidRPr="00CF69CA" w:rsidRDefault="00DE3B63" w:rsidP="00F526BB">
      <w:pPr>
        <w:numPr>
          <w:ilvl w:val="1"/>
          <w:numId w:val="78"/>
        </w:numPr>
        <w:spacing w:before="240" w:after="0" w:line="264" w:lineRule="auto"/>
        <w:contextualSpacing/>
        <w:rPr>
          <w:rFonts w:ascii="Times New Roman" w:hAnsi="Times New Roman" w:cs="Times New Roman"/>
          <w:sz w:val="24"/>
          <w:szCs w:val="24"/>
        </w:rPr>
      </w:pPr>
      <w:r>
        <w:rPr>
          <w:rFonts w:ascii="Times New Roman" w:hAnsi="Times New Roman"/>
          <w:sz w:val="24"/>
          <w:szCs w:val="24"/>
        </w:rPr>
        <w:t xml:space="preserve">[Nombre del Contratista] no utiliza y no utilizará trabajo forzado o infantil, y brinda a los trabajadores un lugar de trabajo seguro y limpio. </w:t>
      </w:r>
    </w:p>
    <w:p w14:paraId="689E5988" w14:textId="77777777" w:rsidR="00DE3B63" w:rsidRPr="00CF69CA" w:rsidRDefault="00DE3B63" w:rsidP="00F526BB">
      <w:pPr>
        <w:numPr>
          <w:ilvl w:val="1"/>
          <w:numId w:val="78"/>
        </w:numPr>
        <w:spacing w:before="240" w:after="0" w:line="264" w:lineRule="auto"/>
        <w:contextualSpacing/>
        <w:rPr>
          <w:rFonts w:ascii="Times New Roman" w:hAnsi="Times New Roman" w:cs="Times New Roman"/>
          <w:sz w:val="24"/>
          <w:szCs w:val="24"/>
        </w:rPr>
      </w:pPr>
      <w:r>
        <w:rPr>
          <w:rFonts w:ascii="Times New Roman" w:hAnsi="Times New Roman"/>
          <w:sz w:val="24"/>
          <w:szCs w:val="24"/>
        </w:rPr>
        <w:t xml:space="preserve">[Nombre del Contratista] no obtiene ni procurará obtener material o bienes de proveedores que empleen mano de obra forzada o infantil. </w:t>
      </w:r>
    </w:p>
    <w:p w14:paraId="1DDDA215" w14:textId="77777777" w:rsidR="00DE3B63" w:rsidRPr="00CF69CA" w:rsidRDefault="00DE3B63" w:rsidP="00F526BB">
      <w:pPr>
        <w:numPr>
          <w:ilvl w:val="1"/>
          <w:numId w:val="78"/>
        </w:numPr>
        <w:spacing w:before="240" w:after="0" w:line="264" w:lineRule="auto"/>
        <w:contextualSpacing/>
        <w:rPr>
          <w:rFonts w:ascii="Times New Roman" w:hAnsi="Times New Roman" w:cs="Times New Roman"/>
          <w:sz w:val="24"/>
          <w:szCs w:val="24"/>
        </w:rPr>
      </w:pPr>
      <w:r>
        <w:rPr>
          <w:rFonts w:ascii="Times New Roman" w:hAnsi="Times New Roman"/>
          <w:sz w:val="24"/>
          <w:szCs w:val="24"/>
        </w:rPr>
        <w:t xml:space="preserve">[Nombre del Contratista] solo obtendrá materiales o bienes de proveedores que brinden un lugar de trabajo seguro y limpio para todos los trabajadores de la obra. </w:t>
      </w:r>
    </w:p>
    <w:p w14:paraId="5A9FB3C7" w14:textId="77777777" w:rsidR="00DE3B63" w:rsidRPr="00CF69CA" w:rsidRDefault="00DE3B63" w:rsidP="00F526BB">
      <w:pPr>
        <w:numPr>
          <w:ilvl w:val="1"/>
          <w:numId w:val="78"/>
        </w:numPr>
        <w:spacing w:before="240" w:after="0" w:line="264" w:lineRule="auto"/>
        <w:contextualSpacing/>
        <w:rPr>
          <w:rFonts w:ascii="Times New Roman" w:hAnsi="Times New Roman" w:cs="Times New Roman"/>
          <w:sz w:val="24"/>
          <w:szCs w:val="24"/>
        </w:rPr>
      </w:pPr>
      <w:r>
        <w:rPr>
          <w:rFonts w:ascii="Times New Roman" w:hAnsi="Times New Roman"/>
          <w:sz w:val="24"/>
          <w:szCs w:val="24"/>
        </w:rPr>
        <w:t>[Nombre del Contratista] tiene un sistema para observar a nuestros proveedores, identificar cualquier riesgo nuevo y emergente. Este sistema también permite a [Nombre del Contratista] remediar eficazmente cualquier riesgo.</w:t>
      </w:r>
    </w:p>
    <w:p w14:paraId="3BC0C351" w14:textId="77777777" w:rsidR="00DE3B63" w:rsidRPr="00CF69CA" w:rsidRDefault="00DE3B63" w:rsidP="00F526BB">
      <w:pPr>
        <w:numPr>
          <w:ilvl w:val="1"/>
          <w:numId w:val="78"/>
        </w:numPr>
        <w:spacing w:before="240" w:after="0" w:line="264" w:lineRule="auto"/>
        <w:contextualSpacing/>
        <w:rPr>
          <w:rFonts w:ascii="Times New Roman" w:hAnsi="Times New Roman" w:cs="Times New Roman"/>
          <w:sz w:val="24"/>
          <w:szCs w:val="24"/>
        </w:rPr>
      </w:pPr>
      <w:r>
        <w:rPr>
          <w:rFonts w:ascii="Times New Roman" w:hAnsi="Times New Roman"/>
          <w:sz w:val="24"/>
          <w:szCs w:val="24"/>
        </w:rPr>
        <w:t xml:space="preserve">Cuando no es posible remediar cualquier nuevo riesgo o incidente, [Nombre del Contratista] se compromete a romper los lazos con estos proveedores </w:t>
      </w:r>
    </w:p>
    <w:p w14:paraId="6D11D516" w14:textId="77777777" w:rsidR="00DE3B63" w:rsidRPr="00EB477F" w:rsidRDefault="00DE3B63" w:rsidP="00DE3B63">
      <w:pPr>
        <w:spacing w:before="240" w:line="264" w:lineRule="auto"/>
        <w:ind w:left="720"/>
        <w:rPr>
          <w:rFonts w:ascii="Times New Roman" w:hAnsi="Times New Roman" w:cs="Times New Roman"/>
          <w:sz w:val="24"/>
          <w:szCs w:val="24"/>
        </w:rPr>
      </w:pPr>
      <w:r>
        <w:rPr>
          <w:rFonts w:ascii="Times New Roman" w:hAnsi="Times New Roman"/>
          <w:sz w:val="24"/>
          <w:szCs w:val="24"/>
        </w:rPr>
        <w:t>Registre aquí, cualquier excepción a lo anterior:</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E3B63" w:rsidRPr="004F7129" w14:paraId="19F9A12A" w14:textId="72B22E91" w:rsidTr="00207147">
        <w:tc>
          <w:tcPr>
            <w:tcW w:w="8635" w:type="dxa"/>
            <w:shd w:val="clear" w:color="auto" w:fill="auto"/>
          </w:tcPr>
          <w:p w14:paraId="6028A4F3" w14:textId="49EBB6FC" w:rsidR="00DE3B63" w:rsidRPr="00EB477F" w:rsidRDefault="00DE3B63" w:rsidP="00207147">
            <w:pPr>
              <w:spacing w:line="264" w:lineRule="auto"/>
              <w:rPr>
                <w:rFonts w:ascii="Times New Roman" w:eastAsia="Calibri" w:hAnsi="Times New Roman" w:cs="Times New Roman"/>
                <w:sz w:val="24"/>
                <w:szCs w:val="24"/>
              </w:rPr>
            </w:pPr>
          </w:p>
          <w:p w14:paraId="124CF724" w14:textId="72D7BB75" w:rsidR="00DE3B63" w:rsidRPr="00EB477F" w:rsidRDefault="00DE3B63" w:rsidP="00207147">
            <w:pPr>
              <w:spacing w:line="264" w:lineRule="auto"/>
              <w:rPr>
                <w:rFonts w:ascii="Times New Roman" w:eastAsia="Calibri" w:hAnsi="Times New Roman" w:cs="Times New Roman"/>
                <w:sz w:val="24"/>
                <w:szCs w:val="24"/>
              </w:rPr>
            </w:pPr>
          </w:p>
          <w:p w14:paraId="2DB1D308" w14:textId="593F7682" w:rsidR="00DE3B63" w:rsidRPr="00EB477F" w:rsidRDefault="00DE3B63" w:rsidP="00207147">
            <w:pPr>
              <w:spacing w:line="264" w:lineRule="auto"/>
              <w:rPr>
                <w:rFonts w:ascii="Times New Roman" w:eastAsia="Calibri" w:hAnsi="Times New Roman" w:cs="Times New Roman"/>
                <w:sz w:val="24"/>
                <w:szCs w:val="24"/>
              </w:rPr>
            </w:pPr>
          </w:p>
        </w:tc>
      </w:tr>
    </w:tbl>
    <w:p w14:paraId="18A89822" w14:textId="77777777" w:rsidR="00DE3B63" w:rsidRPr="00EB477F" w:rsidRDefault="00DE3B63" w:rsidP="003B185E">
      <w:pPr>
        <w:spacing w:before="240" w:line="264" w:lineRule="auto"/>
        <w:rPr>
          <w:rFonts w:ascii="Times New Roman" w:hAnsi="Times New Roman" w:cs="Times New Roman"/>
          <w:sz w:val="24"/>
          <w:szCs w:val="24"/>
        </w:rPr>
      </w:pPr>
      <w:r>
        <w:rPr>
          <w:rFonts w:ascii="Times New Roman" w:hAnsi="Times New Roman"/>
          <w:sz w:val="24"/>
          <w:szCs w:val="24"/>
        </w:rPr>
        <w:lastRenderedPageBreak/>
        <w:t xml:space="preserve"> </w:t>
      </w:r>
    </w:p>
    <w:p w14:paraId="16E11BF5" w14:textId="3FC43F4F" w:rsidR="00DE3B63" w:rsidRPr="005D3CE9" w:rsidRDefault="00DE3B63" w:rsidP="00DE3B63">
      <w:pPr>
        <w:spacing w:after="160" w:line="259" w:lineRule="auto"/>
        <w:rPr>
          <w:rFonts w:ascii="Times New Roman" w:hAnsi="Times New Roman" w:cs="Times New Roman"/>
          <w:i/>
          <w:caps/>
          <w:snapToGrid w:val="0"/>
          <w:sz w:val="24"/>
          <w:szCs w:val="24"/>
        </w:rPr>
      </w:pPr>
      <w:r>
        <w:rPr>
          <w:rFonts w:ascii="Times New Roman" w:hAnsi="Times New Roman"/>
          <w:i/>
          <w:caps/>
          <w:snapToGrid w:val="0"/>
          <w:sz w:val="24"/>
          <w:szCs w:val="24"/>
        </w:rPr>
        <w:t xml:space="preserve">Por la presente certifico que la información presentada anteriormente es verdadera y correcta en todos los aspectos materiales y entiendo que cualquier declaración errónea, representación falsa o falta de presentar la información solicitada en esta certificación puede considerarse como "práctica fraudulenta" para los fines del CONTRATO. CONFIRMO QUE DEBIDAMENTE REPRESENTO A [Nombre del Contratista] Y QUE TENGO LA AUTORIDAD LEGAL PARA FIRMAR. </w:t>
      </w:r>
    </w:p>
    <w:p w14:paraId="54FA440B" w14:textId="77777777" w:rsidR="00DE3B63" w:rsidRPr="005D3CE9" w:rsidRDefault="00DE3B63" w:rsidP="00DE3B63">
      <w:pPr>
        <w:spacing w:before="240" w:line="264" w:lineRule="auto"/>
        <w:rPr>
          <w:rFonts w:ascii="Times New Roman" w:hAnsi="Times New Roman" w:cs="Times New Roman"/>
          <w:sz w:val="24"/>
          <w:szCs w:val="24"/>
        </w:rPr>
      </w:pPr>
      <w:r>
        <w:rPr>
          <w:rFonts w:ascii="Times New Roman" w:hAnsi="Times New Roman"/>
          <w:sz w:val="24"/>
          <w:szCs w:val="24"/>
        </w:rPr>
        <w:t>Firma autorizada:  _______________________________ Fecha:  _________________</w:t>
      </w:r>
    </w:p>
    <w:p w14:paraId="5148D008" w14:textId="5E23F3E1" w:rsidR="00DE3B63" w:rsidRPr="00EB477F" w:rsidRDefault="00DE3B63" w:rsidP="00DE3B63">
      <w:pPr>
        <w:spacing w:before="240" w:line="264" w:lineRule="auto"/>
        <w:rPr>
          <w:rFonts w:ascii="Times New Roman" w:hAnsi="Times New Roman" w:cs="Times New Roman"/>
          <w:sz w:val="24"/>
          <w:szCs w:val="24"/>
        </w:rPr>
      </w:pPr>
      <w:r>
        <w:rPr>
          <w:rFonts w:ascii="Times New Roman" w:hAnsi="Times New Roman"/>
          <w:sz w:val="24"/>
          <w:szCs w:val="24"/>
        </w:rPr>
        <w:t>Nombre del Signatario en Letra de Imprenta: ___________________________________________________________________</w:t>
      </w:r>
    </w:p>
    <w:p w14:paraId="71619F97" w14:textId="77777777" w:rsidR="00DE3B63" w:rsidRPr="00EB477F" w:rsidRDefault="00DE3B63" w:rsidP="00DE3B63">
      <w:pPr>
        <w:pStyle w:val="ListParagraph"/>
        <w:rPr>
          <w:rFonts w:ascii="Times New Roman" w:hAnsi="Times New Roman"/>
          <w:sz w:val="24"/>
        </w:rPr>
      </w:pPr>
      <w:r>
        <w:br w:type="page"/>
      </w:r>
    </w:p>
    <w:p w14:paraId="76DCBC71" w14:textId="53FD60C3" w:rsidR="005038FB" w:rsidRPr="003B185E" w:rsidRDefault="00087C96" w:rsidP="00FA1762">
      <w:pPr>
        <w:pStyle w:val="Heading4forTOC"/>
        <w:spacing w:after="0"/>
        <w:ind w:left="1426" w:right="14" w:hanging="461"/>
        <w:rPr>
          <w:b w:val="0"/>
        </w:rPr>
      </w:pPr>
      <w:r>
        <w:lastRenderedPageBreak/>
        <w:t>Formularios de la</w:t>
      </w:r>
      <w:bookmarkEnd w:id="513"/>
      <w:bookmarkEnd w:id="514"/>
      <w:bookmarkEnd w:id="515"/>
      <w:r>
        <w:t xml:space="preserve"> </w:t>
      </w:r>
      <w:bookmarkStart w:id="531" w:name="_Toc350845079"/>
      <w:bookmarkStart w:id="532" w:name="_Toc350868527"/>
      <w:bookmarkStart w:id="533" w:name="_Toc351641565"/>
      <w:r>
        <w:t>Garantía de Cumplimiento,</w:t>
      </w:r>
      <w:bookmarkEnd w:id="516"/>
      <w:bookmarkEnd w:id="531"/>
      <w:bookmarkEnd w:id="532"/>
      <w:bookmarkEnd w:id="533"/>
      <w:r>
        <w:t xml:space="preserve"> </w:t>
      </w:r>
      <w:bookmarkStart w:id="534" w:name="_Toc350845080"/>
      <w:bookmarkStart w:id="535" w:name="_Toc350868528"/>
      <w:bookmarkStart w:id="536" w:name="_Toc351641566"/>
    </w:p>
    <w:p w14:paraId="76DCBC72" w14:textId="77777777" w:rsidR="00087C96" w:rsidRPr="003B185E" w:rsidRDefault="00087C96" w:rsidP="00FA1762">
      <w:pPr>
        <w:pStyle w:val="Heading4forTOC"/>
        <w:spacing w:after="0"/>
        <w:ind w:left="1426" w:right="14" w:hanging="461"/>
        <w:rPr>
          <w:b w:val="0"/>
        </w:rPr>
      </w:pPr>
      <w:bookmarkStart w:id="537" w:name="_Toc360451821"/>
      <w:r>
        <w:t>Garantía de Pagos por Adelantado</w:t>
      </w:r>
      <w:bookmarkEnd w:id="534"/>
      <w:bookmarkEnd w:id="535"/>
      <w:bookmarkEnd w:id="536"/>
      <w:bookmarkEnd w:id="537"/>
    </w:p>
    <w:p w14:paraId="76DCBC73" w14:textId="77777777" w:rsidR="00087C96" w:rsidRPr="005038FB" w:rsidRDefault="00087C96" w:rsidP="00FA1762">
      <w:pPr>
        <w:pStyle w:val="Heading4forTOC"/>
        <w:spacing w:after="0"/>
        <w:ind w:left="1426" w:right="14" w:hanging="461"/>
        <w:rPr>
          <w:rFonts w:ascii="Times New Roman Bold" w:hAnsi="Times New Roman Bold"/>
          <w:sz w:val="24"/>
          <w:szCs w:val="24"/>
        </w:rPr>
      </w:pPr>
      <w:bookmarkStart w:id="538" w:name="_Toc350845081"/>
      <w:bookmarkStart w:id="539" w:name="_Toc350868529"/>
      <w:bookmarkStart w:id="540" w:name="_Toc351641567"/>
      <w:bookmarkStart w:id="541" w:name="_Toc360451822"/>
      <w:r>
        <w:t>y Garantía de Retención de Dinero</w:t>
      </w:r>
      <w:r w:rsidRPr="005038FB">
        <w:rPr>
          <w:rFonts w:ascii="Times New Roman Bold" w:hAnsi="Times New Roman Bold"/>
          <w:sz w:val="24"/>
          <w:szCs w:val="24"/>
          <w:vertAlign w:val="superscript"/>
        </w:rPr>
        <w:footnoteReference w:id="25"/>
      </w:r>
      <w:bookmarkEnd w:id="538"/>
      <w:bookmarkEnd w:id="539"/>
      <w:bookmarkEnd w:id="540"/>
      <w:bookmarkEnd w:id="541"/>
    </w:p>
    <w:p w14:paraId="76DCBC74" w14:textId="77777777" w:rsidR="00087C96" w:rsidRPr="00087C96" w:rsidRDefault="00087C96" w:rsidP="005038FB">
      <w:pPr>
        <w:spacing w:after="0" w:line="240" w:lineRule="auto"/>
        <w:jc w:val="both"/>
        <w:rPr>
          <w:rFonts w:ascii="Times New Roman" w:eastAsia="Times New Roman" w:hAnsi="Times New Roman" w:cs="Times New Roman"/>
          <w:sz w:val="24"/>
          <w:szCs w:val="20"/>
        </w:rPr>
      </w:pPr>
    </w:p>
    <w:p w14:paraId="76DCBC7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76" w14:textId="55A84220"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 </w:t>
      </w:r>
      <w:r w:rsidR="003F554B">
        <w:rPr>
          <w:rFonts w:ascii="Times New Roman" w:hAnsi="Times New Roman"/>
          <w:sz w:val="24"/>
          <w:szCs w:val="20"/>
        </w:rPr>
        <w:t>continuación,</w:t>
      </w:r>
      <w:r>
        <w:rPr>
          <w:rFonts w:ascii="Times New Roman" w:hAnsi="Times New Roman"/>
          <w:sz w:val="24"/>
          <w:szCs w:val="20"/>
        </w:rPr>
        <w:t xml:space="preserve"> se presentan muestras de formularios aceptables de Garantía de Cumplimiento, garantía de pago por adelantado, y garantía de retención de dinero.  Los Licitantes no deben completar estos formularios en este momento.  Solamente el Licitante seleccionado deberá presentar una garantía de cumplimiento, y una garantía bancaria para el pago por adelantado de acuerdo con las muestras, o en formas similares aceptables para el Cliente.</w:t>
      </w:r>
    </w:p>
    <w:p w14:paraId="76DCBC7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7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7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7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7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7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7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w:t>
      </w:r>
      <w:r>
        <w:rPr>
          <w:rFonts w:ascii="Times New Roman" w:hAnsi="Times New Roman"/>
          <w:sz w:val="24"/>
          <w:szCs w:val="20"/>
        </w:rPr>
        <w:br w:type="page"/>
      </w:r>
    </w:p>
    <w:p w14:paraId="76DCBC7E" w14:textId="77777777" w:rsidR="00087C96" w:rsidRPr="005038FB" w:rsidRDefault="00087C96" w:rsidP="003B185E">
      <w:pPr>
        <w:pStyle w:val="Heading4forTOC"/>
      </w:pPr>
      <w:r>
        <w:lastRenderedPageBreak/>
        <w:t>Formulario de Garantía Bancaria de Desempeño</w:t>
      </w:r>
    </w:p>
    <w:p w14:paraId="76DCBC7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8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81" w14:textId="77777777" w:rsidR="00087C96" w:rsidRPr="00087C96" w:rsidRDefault="00087C96" w:rsidP="00087C96">
      <w:pPr>
        <w:spacing w:after="0" w:line="240" w:lineRule="auto"/>
        <w:jc w:val="both"/>
        <w:rPr>
          <w:rFonts w:ascii="Times New Roman" w:eastAsia="Times New Roman" w:hAnsi="Times New Roman" w:cs="Times New Roman"/>
          <w:b/>
          <w:iCs/>
          <w:sz w:val="24"/>
          <w:szCs w:val="20"/>
        </w:rPr>
      </w:pPr>
      <w:r>
        <w:rPr>
          <w:rFonts w:ascii="Times New Roman" w:hAnsi="Times New Roman"/>
          <w:b/>
          <w:iCs/>
          <w:sz w:val="24"/>
          <w:szCs w:val="20"/>
        </w:rPr>
        <w:t>[Nombre del Banco y Dirección de la Sucursal u Oficina Emisora]</w:t>
      </w:r>
    </w:p>
    <w:p w14:paraId="76DCBC82" w14:textId="77777777" w:rsidR="00087C96" w:rsidRPr="00087C96" w:rsidRDefault="00087C96" w:rsidP="00087C96">
      <w:pPr>
        <w:spacing w:after="0" w:line="240" w:lineRule="auto"/>
        <w:jc w:val="both"/>
        <w:rPr>
          <w:rFonts w:ascii="Times New Roman" w:eastAsia="Times New Roman" w:hAnsi="Times New Roman" w:cs="Times New Roman"/>
          <w:i/>
          <w:iCs/>
          <w:sz w:val="24"/>
          <w:szCs w:val="20"/>
        </w:rPr>
      </w:pPr>
    </w:p>
    <w:p w14:paraId="76DCBC83" w14:textId="77777777" w:rsidR="00087C96" w:rsidRPr="00087C96" w:rsidRDefault="00087C96" w:rsidP="00087C96">
      <w:pPr>
        <w:spacing w:after="0" w:line="240" w:lineRule="auto"/>
        <w:jc w:val="both"/>
        <w:rPr>
          <w:rFonts w:ascii="Times New Roman" w:eastAsia="Times New Roman" w:hAnsi="Times New Roman" w:cs="Times New Roman"/>
          <w:i/>
          <w:iCs/>
          <w:sz w:val="24"/>
          <w:szCs w:val="20"/>
        </w:rPr>
      </w:pPr>
      <w:r>
        <w:rPr>
          <w:rFonts w:ascii="Times New Roman" w:hAnsi="Times New Roman"/>
          <w:b/>
          <w:bCs/>
          <w:sz w:val="24"/>
          <w:szCs w:val="20"/>
        </w:rPr>
        <w:t>Beneficiario:</w:t>
      </w:r>
      <w:r>
        <w:rPr>
          <w:rFonts w:ascii="Times New Roman" w:hAnsi="Times New Roman"/>
          <w:sz w:val="24"/>
          <w:szCs w:val="20"/>
        </w:rPr>
        <w:tab/>
        <w:t xml:space="preserve"> </w:t>
      </w:r>
      <w:r>
        <w:rPr>
          <w:rFonts w:ascii="Times New Roman" w:hAnsi="Times New Roman"/>
          <w:b/>
          <w:iCs/>
          <w:sz w:val="24"/>
          <w:szCs w:val="20"/>
        </w:rPr>
        <w:t>[Nombre y Dirección del Cliente]</w:t>
      </w:r>
      <w:r>
        <w:rPr>
          <w:rFonts w:ascii="Times New Roman" w:hAnsi="Times New Roman"/>
          <w:b/>
          <w:iCs/>
          <w:sz w:val="24"/>
          <w:szCs w:val="20"/>
        </w:rPr>
        <w:tab/>
      </w:r>
    </w:p>
    <w:p w14:paraId="76DCBC84" w14:textId="77777777" w:rsidR="00087C96" w:rsidRPr="00087C96" w:rsidRDefault="00087C96" w:rsidP="00087C96">
      <w:pPr>
        <w:spacing w:after="0" w:line="240" w:lineRule="auto"/>
        <w:jc w:val="both"/>
        <w:rPr>
          <w:rFonts w:ascii="Times New Roman" w:eastAsia="Times New Roman" w:hAnsi="Times New Roman" w:cs="Times New Roman"/>
          <w:b/>
          <w:bCs/>
          <w:sz w:val="24"/>
          <w:szCs w:val="20"/>
        </w:rPr>
      </w:pPr>
    </w:p>
    <w:p w14:paraId="76DCBC8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b/>
          <w:bCs/>
          <w:sz w:val="24"/>
          <w:szCs w:val="20"/>
        </w:rPr>
        <w:t>Fecha:</w:t>
      </w:r>
      <w:r>
        <w:rPr>
          <w:rFonts w:ascii="Times New Roman" w:hAnsi="Times New Roman"/>
          <w:sz w:val="24"/>
          <w:szCs w:val="20"/>
        </w:rPr>
        <w:tab/>
        <w:t>________________</w:t>
      </w:r>
    </w:p>
    <w:p w14:paraId="76DCBC8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8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8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b/>
          <w:bCs/>
          <w:sz w:val="24"/>
          <w:szCs w:val="20"/>
        </w:rPr>
        <w:t>Número de FIANZA DE CUMPLIMIENTO:</w:t>
      </w:r>
      <w:r>
        <w:rPr>
          <w:rFonts w:ascii="Times New Roman" w:hAnsi="Times New Roman"/>
          <w:sz w:val="24"/>
          <w:szCs w:val="20"/>
        </w:rPr>
        <w:tab/>
        <w:t>_________________</w:t>
      </w:r>
    </w:p>
    <w:p w14:paraId="76DCBC8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8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Se nos ha informado que [</w:t>
      </w:r>
      <w:r>
        <w:rPr>
          <w:rFonts w:ascii="Times New Roman" w:hAnsi="Times New Roman"/>
          <w:b/>
          <w:bCs/>
          <w:sz w:val="24"/>
          <w:szCs w:val="20"/>
        </w:rPr>
        <w:t>nombre del Contratista</w:t>
      </w:r>
      <w:r>
        <w:rPr>
          <w:rFonts w:ascii="Times New Roman" w:hAnsi="Times New Roman"/>
          <w:sz w:val="24"/>
          <w:szCs w:val="20"/>
        </w:rPr>
        <w:t>] (en lo sucesivo denominado "el Contratista") ha firmado el Contrato No. [</w:t>
      </w:r>
      <w:r>
        <w:rPr>
          <w:rFonts w:ascii="Times New Roman" w:hAnsi="Times New Roman"/>
          <w:b/>
          <w:bCs/>
          <w:sz w:val="24"/>
          <w:szCs w:val="20"/>
        </w:rPr>
        <w:t>ingresar el número de referencia del contrato</w:t>
      </w:r>
      <w:r>
        <w:rPr>
          <w:rFonts w:ascii="Times New Roman" w:hAnsi="Times New Roman"/>
          <w:sz w:val="24"/>
          <w:szCs w:val="20"/>
        </w:rPr>
        <w:t xml:space="preserve">] fechado </w:t>
      </w:r>
      <w:r>
        <w:rPr>
          <w:rFonts w:ascii="Times New Roman" w:hAnsi="Times New Roman"/>
          <w:b/>
          <w:bCs/>
          <w:sz w:val="24"/>
          <w:szCs w:val="20"/>
        </w:rPr>
        <w:t xml:space="preserve">[ingresar la fecha] </w:t>
      </w:r>
      <w:r>
        <w:rPr>
          <w:rFonts w:ascii="Times New Roman" w:hAnsi="Times New Roman"/>
          <w:sz w:val="24"/>
          <w:szCs w:val="20"/>
        </w:rPr>
        <w:t xml:space="preserve">con usted, para el cumplimiento de </w:t>
      </w:r>
      <w:r>
        <w:rPr>
          <w:rFonts w:ascii="Times New Roman" w:hAnsi="Times New Roman"/>
          <w:b/>
          <w:bCs/>
          <w:sz w:val="24"/>
          <w:szCs w:val="20"/>
        </w:rPr>
        <w:t>[nombre del contrato y breve descripción de las obras]</w:t>
      </w:r>
      <w:r>
        <w:rPr>
          <w:rFonts w:ascii="Times New Roman" w:hAnsi="Times New Roman"/>
          <w:sz w:val="24"/>
          <w:szCs w:val="20"/>
        </w:rPr>
        <w:t xml:space="preserve"> (en lo sucesivo denominado "el Contrato"). </w:t>
      </w:r>
    </w:p>
    <w:p w14:paraId="76DCBC8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8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Además, entendemos que, de acuerdo con las condiciones del Contrato, se requiere una fianza de desempeño.</w:t>
      </w:r>
    </w:p>
    <w:p w14:paraId="76DCBC8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8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 solicitud del Contratista, nosotros </w:t>
      </w:r>
      <w:r>
        <w:rPr>
          <w:rFonts w:ascii="Times New Roman" w:hAnsi="Times New Roman"/>
          <w:b/>
          <w:bCs/>
          <w:sz w:val="24"/>
          <w:szCs w:val="20"/>
        </w:rPr>
        <w:t xml:space="preserve">[nombre del Banco] </w:t>
      </w:r>
      <w:r>
        <w:rPr>
          <w:rFonts w:ascii="Times New Roman" w:hAnsi="Times New Roman"/>
          <w:sz w:val="24"/>
          <w:szCs w:val="20"/>
        </w:rPr>
        <w:t>por el presente nos comprometemos irrevocablemente a pagarle cualquier suma o sumas que no excedan en total una cantidad de [</w:t>
      </w:r>
      <w:r>
        <w:rPr>
          <w:rFonts w:ascii="Times New Roman" w:hAnsi="Times New Roman"/>
          <w:b/>
          <w:bCs/>
          <w:sz w:val="24"/>
          <w:szCs w:val="20"/>
        </w:rPr>
        <w:t>cantidad en cifras] [cantidad en palabras]</w:t>
      </w:r>
      <w:r>
        <w:rPr>
          <w:rFonts w:ascii="Times New Roman" w:hAnsi="Times New Roman"/>
          <w:sz w:val="24"/>
          <w:szCs w:val="20"/>
        </w:rPr>
        <w:t xml:space="preserve">, dicha suma será pagadera en la moneda en la que el Precio del Contrato es pagadero, una vez que hayamos recibido su primera demanda por escrito acompañada de una declaración por escrito que indique que el Contratista está incumpliendo sus obligaciones en virtud del Contrato, sin que tenga que demostrar o demostrar los motivos de su demanda o la suma especificada en el mismo. </w:t>
      </w:r>
    </w:p>
    <w:p w14:paraId="76DCBC8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90" w14:textId="2C21A5A6"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Esta garantía deberá vencer a más tardar veintiún (21) días posteriores a la fecha de emisión del Certificado de Cumplimiento de acuerdo con los términos del Contrato, calculado en base a una copia de dicho Certificado de Cumplimiento que se nos deberá presentar; o</w:t>
      </w:r>
      <w:r w:rsidR="00AF7A71">
        <w:rPr>
          <w:rFonts w:ascii="Times New Roman" w:hAnsi="Times New Roman"/>
          <w:sz w:val="24"/>
          <w:szCs w:val="20"/>
        </w:rPr>
        <w:t xml:space="preserve"> bien</w:t>
      </w:r>
      <w:r>
        <w:rPr>
          <w:rFonts w:ascii="Times New Roman" w:hAnsi="Times New Roman"/>
          <w:sz w:val="24"/>
          <w:szCs w:val="20"/>
        </w:rPr>
        <w:t xml:space="preserve"> en el ___ </w:t>
      </w:r>
      <w:r w:rsidRPr="00AF7A71">
        <w:rPr>
          <w:rFonts w:ascii="Times New Roman" w:hAnsi="Times New Roman"/>
          <w:sz w:val="24"/>
          <w:szCs w:val="20"/>
        </w:rPr>
        <w:t>de</w:t>
      </w:r>
      <w:r>
        <w:rPr>
          <w:rFonts w:ascii="Times New Roman" w:hAnsi="Times New Roman"/>
          <w:b/>
          <w:bCs/>
          <w:i/>
          <w:iCs/>
          <w:sz w:val="24"/>
          <w:szCs w:val="20"/>
          <w:u w:val="single"/>
        </w:rPr>
        <w:t xml:space="preserve"> </w:t>
      </w:r>
      <w:r w:rsidRPr="00AF7A71">
        <w:rPr>
          <w:rFonts w:ascii="Times New Roman" w:hAnsi="Times New Roman"/>
          <w:sz w:val="24"/>
          <w:szCs w:val="20"/>
        </w:rPr>
        <w:t>______</w:t>
      </w:r>
      <w:r w:rsidRPr="00D275F2">
        <w:rPr>
          <w:rFonts w:ascii="Times New Roman" w:hAnsi="Times New Roman"/>
          <w:sz w:val="24"/>
          <w:szCs w:val="20"/>
          <w:u w:val="single"/>
        </w:rPr>
        <w:t xml:space="preserve">, </w:t>
      </w:r>
      <w:r w:rsidRPr="00AF7A71">
        <w:rPr>
          <w:rFonts w:ascii="Times New Roman" w:hAnsi="Times New Roman"/>
          <w:sz w:val="24"/>
          <w:szCs w:val="20"/>
        </w:rPr>
        <w:t>de 2___, lo</w:t>
      </w:r>
      <w:r>
        <w:rPr>
          <w:rFonts w:ascii="Times New Roman" w:hAnsi="Times New Roman"/>
          <w:b/>
          <w:bCs/>
          <w:sz w:val="24"/>
          <w:szCs w:val="20"/>
        </w:rPr>
        <w:t xml:space="preserve"> </w:t>
      </w:r>
      <w:r>
        <w:rPr>
          <w:rFonts w:ascii="Times New Roman" w:hAnsi="Times New Roman"/>
          <w:sz w:val="24"/>
          <w:szCs w:val="20"/>
        </w:rPr>
        <w:t xml:space="preserve">cual ocurra primero, salvo que la fecha especificada sea ampliada de acuerdo con el siguiente párrafo. </w:t>
      </w:r>
    </w:p>
    <w:p w14:paraId="76DCBC9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92" w14:textId="30C33ABC"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Se nos ha informados de que usted puede solicitar al Contratista que extienda esta garantía si el Certificado de Cumplimiento en virtud del Contrato no ha sido emitido en el plazo de veintiocho (28) días anteriores a la fecha especificada en el párrafo anterior (</w:t>
      </w:r>
      <w:r w:rsidRPr="00D275F2">
        <w:rPr>
          <w:rFonts w:ascii="Times New Roman" w:hAnsi="Times New Roman"/>
          <w:sz w:val="24"/>
          <w:szCs w:val="20"/>
        </w:rPr>
        <w:t>el</w:t>
      </w:r>
      <w:r>
        <w:rPr>
          <w:rFonts w:ascii="Times New Roman" w:hAnsi="Times New Roman"/>
          <w:b/>
          <w:bCs/>
          <w:i/>
          <w:iCs/>
          <w:sz w:val="24"/>
          <w:szCs w:val="20"/>
        </w:rPr>
        <w:t xml:space="preserve"> __</w:t>
      </w:r>
      <w:r w:rsidR="00D275F2">
        <w:rPr>
          <w:rFonts w:ascii="Times New Roman" w:hAnsi="Times New Roman"/>
          <w:b/>
          <w:bCs/>
          <w:i/>
          <w:iCs/>
          <w:sz w:val="24"/>
          <w:szCs w:val="20"/>
        </w:rPr>
        <w:t xml:space="preserve">_ </w:t>
      </w:r>
      <w:r w:rsidR="00D275F2" w:rsidRPr="00D275F2">
        <w:rPr>
          <w:rFonts w:ascii="Times New Roman" w:hAnsi="Times New Roman"/>
          <w:sz w:val="24"/>
          <w:szCs w:val="20"/>
        </w:rPr>
        <w:t>de</w:t>
      </w:r>
      <w:r>
        <w:rPr>
          <w:rFonts w:ascii="Times New Roman" w:hAnsi="Times New Roman"/>
          <w:b/>
          <w:bCs/>
          <w:i/>
          <w:iCs/>
          <w:sz w:val="24"/>
          <w:szCs w:val="20"/>
        </w:rPr>
        <w:t xml:space="preserve"> _______</w:t>
      </w:r>
      <w:r w:rsidR="00D275F2">
        <w:rPr>
          <w:rFonts w:ascii="Times New Roman" w:hAnsi="Times New Roman"/>
          <w:b/>
          <w:bCs/>
          <w:i/>
          <w:iCs/>
          <w:sz w:val="24"/>
          <w:szCs w:val="20"/>
        </w:rPr>
        <w:t>_,</w:t>
      </w:r>
      <w:r w:rsidRPr="00D275F2">
        <w:rPr>
          <w:rFonts w:ascii="Times New Roman" w:hAnsi="Times New Roman"/>
          <w:i/>
          <w:iCs/>
          <w:sz w:val="24"/>
          <w:szCs w:val="20"/>
        </w:rPr>
        <w:t xml:space="preserve"> de 2</w:t>
      </w:r>
      <w:r>
        <w:rPr>
          <w:rFonts w:ascii="Times New Roman" w:hAnsi="Times New Roman"/>
          <w:b/>
          <w:bCs/>
          <w:i/>
          <w:iCs/>
          <w:sz w:val="24"/>
          <w:szCs w:val="20"/>
        </w:rPr>
        <w:t>____</w:t>
      </w:r>
      <w:r w:rsidRPr="00D275F2">
        <w:rPr>
          <w:rFonts w:ascii="Times New Roman" w:hAnsi="Times New Roman"/>
          <w:sz w:val="24"/>
          <w:szCs w:val="20"/>
        </w:rPr>
        <w:t>)</w:t>
      </w:r>
      <w:r>
        <w:rPr>
          <w:rFonts w:ascii="Times New Roman" w:hAnsi="Times New Roman"/>
          <w:sz w:val="24"/>
          <w:szCs w:val="20"/>
        </w:rPr>
        <w:t xml:space="preserve">.  Nos comprometemos a extender el plazo de vencimiento de esta garantía al recibirla, dentro de dicho período de veintiocho (28) días, su solicitud por escrito y su declaración escrita de que el Certificado de Cumplimiento no ha sido emitido y que el Contratista sigue obligado a presentar la Garantía de Cumplimiento de conformidad con las condiciones del Contrato. </w:t>
      </w:r>
    </w:p>
    <w:p w14:paraId="76DCBC9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9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Cualquier solicitud de pago bajo esta garantía debe ser recibida por nosotros en esta oficina en o antes de la fecha de vencimiento, tal como puede extenderse de acuerdo con los términos establecidos anteriormente.</w:t>
      </w:r>
    </w:p>
    <w:p w14:paraId="76DCBC9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96" w14:textId="77777777" w:rsidR="00087C96" w:rsidRPr="00087C96" w:rsidRDefault="00087C96" w:rsidP="00087C96">
      <w:pPr>
        <w:tabs>
          <w:tab w:val="left" w:pos="0"/>
        </w:tabs>
        <w:spacing w:before="100" w:beforeAutospacing="1" w:afterAutospacing="1" w:line="240" w:lineRule="auto"/>
        <w:ind w:left="1440" w:hanging="720"/>
        <w:rPr>
          <w:rFonts w:ascii="Times New Roman" w:eastAsia="Arial Unicode MS" w:hAnsi="Times New Roman" w:cs="Arial Unicode MS"/>
          <w:sz w:val="24"/>
          <w:szCs w:val="24"/>
        </w:rPr>
      </w:pPr>
      <w:r>
        <w:rPr>
          <w:rFonts w:ascii="Times New Roman" w:hAnsi="Times New Roman"/>
          <w:sz w:val="24"/>
          <w:szCs w:val="24"/>
        </w:rPr>
        <w:lastRenderedPageBreak/>
        <w:t>[</w:t>
      </w:r>
      <w:r>
        <w:rPr>
          <w:rFonts w:ascii="Times New Roman" w:hAnsi="Times New Roman"/>
          <w:b/>
          <w:bCs/>
          <w:i/>
          <w:iCs/>
          <w:sz w:val="24"/>
          <w:szCs w:val="24"/>
        </w:rPr>
        <w:t>El</w:t>
      </w:r>
      <w:r>
        <w:rPr>
          <w:rFonts w:ascii="Times New Roman" w:hAnsi="Times New Roman"/>
          <w:b/>
          <w:bCs/>
          <w:sz w:val="24"/>
          <w:szCs w:val="24"/>
        </w:rPr>
        <w:t xml:space="preserve"> </w:t>
      </w:r>
      <w:r>
        <w:rPr>
          <w:rFonts w:ascii="Times New Roman" w:hAnsi="Times New Roman"/>
          <w:b/>
          <w:bCs/>
          <w:i/>
          <w:iCs/>
          <w:sz w:val="24"/>
          <w:szCs w:val="24"/>
        </w:rPr>
        <w:t>banco emisor debe eliminar lo que no corresponda</w:t>
      </w:r>
      <w:r>
        <w:rPr>
          <w:rFonts w:ascii="Times New Roman" w:hAnsi="Times New Roman"/>
          <w:i/>
          <w:iCs/>
          <w:sz w:val="24"/>
          <w:szCs w:val="24"/>
        </w:rPr>
        <w:t>]</w:t>
      </w:r>
      <w:r>
        <w:rPr>
          <w:rFonts w:ascii="Times New Roman" w:hAnsi="Times New Roman"/>
          <w:sz w:val="24"/>
          <w:szCs w:val="24"/>
        </w:rPr>
        <w:t xml:space="preserve"> Nosotros confirmamos que [somos una institución financiera legalmente autorizada para extender esta garantía en el país del Cliente] [</w:t>
      </w:r>
      <w:r>
        <w:rPr>
          <w:rFonts w:ascii="Times New Roman" w:hAnsi="Times New Roman"/>
          <w:b/>
          <w:bCs/>
          <w:sz w:val="24"/>
          <w:szCs w:val="24"/>
        </w:rPr>
        <w:t>O BIEN</w:t>
      </w:r>
      <w:r>
        <w:rPr>
          <w:rFonts w:ascii="Times New Roman" w:hAnsi="Times New Roman"/>
          <w:sz w:val="24"/>
          <w:szCs w:val="24"/>
        </w:rPr>
        <w:t xml:space="preserve">] [somos una institución financiera ubicada fuera del país del Cliente, pero tenemos una institución financiera corresponsal ubicada en el país del Cliente que garantizará la exigibilidad de esta garantía.  El nombre de nuestro correspondiente banco e información de contacto es el siguiente: (presentar el nombre, la dirección, el número de teléfono y la dirección de correo electrónico]. </w:t>
      </w:r>
    </w:p>
    <w:p w14:paraId="76DCBC9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Esta garantía está sujeta a las Reglas Uniformes para Garantías a Primer Requerimiento, Revisión de 2010, Publicación ICC 758, excepto que el requisito de declaración de respaldo del Artículo 15 (a) se excluya por la presente y como se indica anteriormente.</w:t>
      </w:r>
    </w:p>
    <w:p w14:paraId="76DCBC9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9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9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9B"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r>
        <w:rPr>
          <w:rFonts w:ascii="Times New Roman" w:hAnsi="Times New Roman"/>
          <w:sz w:val="24"/>
          <w:szCs w:val="20"/>
        </w:rPr>
        <w:t xml:space="preserve">_____________________ </w:t>
      </w:r>
      <w:r>
        <w:rPr>
          <w:rFonts w:ascii="Times New Roman" w:hAnsi="Times New Roman"/>
          <w:sz w:val="24"/>
          <w:szCs w:val="20"/>
        </w:rPr>
        <w:br/>
      </w:r>
      <w:r>
        <w:rPr>
          <w:rFonts w:ascii="Times New Roman" w:hAnsi="Times New Roman"/>
          <w:b/>
          <w:bCs/>
          <w:sz w:val="24"/>
          <w:szCs w:val="20"/>
        </w:rPr>
        <w:t>[Firma(s)]</w:t>
      </w:r>
      <w:r>
        <w:rPr>
          <w:rFonts w:ascii="Times New Roman" w:hAnsi="Times New Roman"/>
          <w:b/>
          <w:sz w:val="24"/>
          <w:szCs w:val="20"/>
        </w:rPr>
        <w:t xml:space="preserve"> </w:t>
      </w:r>
    </w:p>
    <w:p w14:paraId="76DCBC9C"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r>
        <w:br w:type="page"/>
      </w:r>
    </w:p>
    <w:p w14:paraId="76DCBC9D" w14:textId="77777777" w:rsidR="00087C96" w:rsidRPr="005038FB" w:rsidRDefault="00087C96" w:rsidP="003B185E">
      <w:pPr>
        <w:pStyle w:val="Heading4forTOC"/>
      </w:pPr>
      <w:r>
        <w:lastRenderedPageBreak/>
        <w:t>Formulario de Garantía Bancaria de Pago por Adelantado</w:t>
      </w:r>
    </w:p>
    <w:p w14:paraId="76DCBC9E" w14:textId="77777777" w:rsidR="00087C96" w:rsidRPr="005038FB" w:rsidRDefault="00087C96" w:rsidP="00087C96">
      <w:pPr>
        <w:spacing w:after="0" w:line="240" w:lineRule="auto"/>
        <w:jc w:val="center"/>
        <w:rPr>
          <w:rFonts w:ascii="Times New Roman" w:eastAsia="Times New Roman" w:hAnsi="Times New Roman" w:cs="Times New Roman"/>
          <w:b/>
          <w:sz w:val="24"/>
          <w:szCs w:val="24"/>
        </w:rPr>
      </w:pPr>
    </w:p>
    <w:p w14:paraId="76DCBC9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A0" w14:textId="77777777" w:rsidR="00087C96" w:rsidRPr="00087C96" w:rsidRDefault="00087C96" w:rsidP="005038FB">
      <w:pPr>
        <w:spacing w:line="240" w:lineRule="auto"/>
        <w:jc w:val="both"/>
        <w:rPr>
          <w:rFonts w:ascii="Times New Roman" w:eastAsia="Times New Roman" w:hAnsi="Times New Roman" w:cs="Times New Roman"/>
          <w:b/>
          <w:iCs/>
          <w:sz w:val="24"/>
          <w:szCs w:val="20"/>
        </w:rPr>
      </w:pPr>
      <w:r>
        <w:rPr>
          <w:rFonts w:ascii="Times New Roman" w:hAnsi="Times New Roman"/>
          <w:b/>
          <w:iCs/>
          <w:sz w:val="24"/>
          <w:szCs w:val="20"/>
        </w:rPr>
        <w:t>[Nombre del Banco y Dirección de la Sucursal u Oficina Emisora]</w:t>
      </w:r>
    </w:p>
    <w:p w14:paraId="76DCBCA1" w14:textId="77777777" w:rsidR="00087C96" w:rsidRPr="00087C96" w:rsidRDefault="00087C96" w:rsidP="005038FB">
      <w:pPr>
        <w:spacing w:line="240" w:lineRule="auto"/>
        <w:jc w:val="both"/>
        <w:rPr>
          <w:rFonts w:ascii="Times New Roman" w:eastAsia="Times New Roman" w:hAnsi="Times New Roman" w:cs="Times New Roman"/>
          <w:b/>
          <w:iCs/>
          <w:sz w:val="24"/>
          <w:szCs w:val="20"/>
        </w:rPr>
      </w:pPr>
      <w:r>
        <w:rPr>
          <w:rFonts w:ascii="Times New Roman" w:hAnsi="Times New Roman"/>
          <w:b/>
          <w:bCs/>
          <w:sz w:val="24"/>
          <w:szCs w:val="20"/>
        </w:rPr>
        <w:t>Beneficiario:</w:t>
      </w:r>
      <w:r>
        <w:rPr>
          <w:rFonts w:ascii="Times New Roman" w:hAnsi="Times New Roman"/>
          <w:sz w:val="24"/>
          <w:szCs w:val="20"/>
        </w:rPr>
        <w:tab/>
        <w:t xml:space="preserve"> </w:t>
      </w:r>
      <w:r>
        <w:rPr>
          <w:rFonts w:ascii="Times New Roman" w:hAnsi="Times New Roman"/>
          <w:b/>
          <w:iCs/>
          <w:sz w:val="24"/>
          <w:szCs w:val="20"/>
        </w:rPr>
        <w:t>[Nombre y Dirección del Cliente]</w:t>
      </w:r>
    </w:p>
    <w:p w14:paraId="76DCBCA2" w14:textId="77777777" w:rsidR="00087C96" w:rsidRPr="00087C96"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b/>
          <w:bCs/>
          <w:sz w:val="24"/>
          <w:szCs w:val="20"/>
        </w:rPr>
        <w:t>Fecha:</w:t>
      </w:r>
      <w:r>
        <w:rPr>
          <w:rFonts w:ascii="Times New Roman" w:hAnsi="Times New Roman"/>
          <w:sz w:val="24"/>
          <w:szCs w:val="20"/>
        </w:rPr>
        <w:tab/>
        <w:t>________________</w:t>
      </w:r>
    </w:p>
    <w:p w14:paraId="76DCBCA3" w14:textId="77777777" w:rsidR="00087C96" w:rsidRPr="00087C96"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b/>
          <w:bCs/>
          <w:sz w:val="24"/>
          <w:szCs w:val="20"/>
        </w:rPr>
        <w:t>Número de GARANTÍA DE PAGO ANTICIPADO</w:t>
      </w:r>
      <w:r>
        <w:rPr>
          <w:rFonts w:ascii="Times New Roman" w:hAnsi="Times New Roman"/>
          <w:sz w:val="24"/>
          <w:szCs w:val="20"/>
        </w:rPr>
        <w:tab/>
        <w:t>_________________</w:t>
      </w:r>
    </w:p>
    <w:p w14:paraId="76DCBCA4" w14:textId="77777777" w:rsidR="00087C96" w:rsidRPr="00087C96"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Se nos ha informado que </w:t>
      </w:r>
      <w:r>
        <w:rPr>
          <w:rFonts w:ascii="Times New Roman" w:hAnsi="Times New Roman"/>
          <w:b/>
          <w:bCs/>
          <w:sz w:val="24"/>
          <w:szCs w:val="20"/>
        </w:rPr>
        <w:t>[nombre del Contratista]</w:t>
      </w:r>
      <w:r>
        <w:rPr>
          <w:rFonts w:ascii="Times New Roman" w:hAnsi="Times New Roman"/>
          <w:sz w:val="24"/>
          <w:szCs w:val="20"/>
        </w:rPr>
        <w:t xml:space="preserve"> (en lo sucesivo denominado "el Contratista") ha firmado el Contrato No. </w:t>
      </w:r>
      <w:r>
        <w:rPr>
          <w:rFonts w:ascii="Times New Roman" w:hAnsi="Times New Roman"/>
          <w:b/>
          <w:bCs/>
          <w:sz w:val="24"/>
          <w:szCs w:val="20"/>
        </w:rPr>
        <w:t>[insertar el número de referencia del Contrato]</w:t>
      </w:r>
      <w:r>
        <w:rPr>
          <w:rFonts w:ascii="Times New Roman" w:hAnsi="Times New Roman"/>
          <w:sz w:val="24"/>
          <w:szCs w:val="20"/>
        </w:rPr>
        <w:t xml:space="preserve"> fechado </w:t>
      </w:r>
      <w:r>
        <w:rPr>
          <w:rFonts w:ascii="Times New Roman" w:hAnsi="Times New Roman"/>
          <w:b/>
          <w:bCs/>
          <w:sz w:val="24"/>
          <w:szCs w:val="20"/>
        </w:rPr>
        <w:t>[insertar fecha]</w:t>
      </w:r>
      <w:r>
        <w:rPr>
          <w:rFonts w:ascii="Times New Roman" w:hAnsi="Times New Roman"/>
          <w:sz w:val="24"/>
          <w:szCs w:val="20"/>
        </w:rPr>
        <w:t xml:space="preserve"> con usted, para el cumplimiento de </w:t>
      </w:r>
      <w:r>
        <w:rPr>
          <w:rFonts w:ascii="Times New Roman" w:hAnsi="Times New Roman"/>
          <w:b/>
          <w:bCs/>
          <w:sz w:val="24"/>
          <w:szCs w:val="20"/>
        </w:rPr>
        <w:t>[nombre del contrato y breve descripción de las Obras]</w:t>
      </w:r>
      <w:r>
        <w:rPr>
          <w:rFonts w:ascii="Times New Roman" w:hAnsi="Times New Roman"/>
          <w:sz w:val="24"/>
          <w:szCs w:val="20"/>
        </w:rPr>
        <w:t xml:space="preserve"> (en lo sucesivo denominado "el Contrato"). </w:t>
      </w:r>
    </w:p>
    <w:p w14:paraId="76DCBCA5" w14:textId="77777777" w:rsidR="00087C96" w:rsidRPr="00087C96"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Además, entendemos que, de acuerdo con las condiciones del Contrato, un pago por adelantado en la suma </w:t>
      </w:r>
      <w:r>
        <w:rPr>
          <w:rFonts w:ascii="Times New Roman" w:hAnsi="Times New Roman"/>
          <w:b/>
          <w:bCs/>
          <w:sz w:val="24"/>
          <w:szCs w:val="20"/>
        </w:rPr>
        <w:t>[cantidad en cifras] [cantidad en palabras]</w:t>
      </w:r>
      <w:r>
        <w:rPr>
          <w:rFonts w:ascii="Times New Roman" w:hAnsi="Times New Roman"/>
          <w:sz w:val="24"/>
          <w:szCs w:val="20"/>
        </w:rPr>
        <w:t xml:space="preserve"> debe hacerse contra una garantía de pago por adelantado.</w:t>
      </w:r>
    </w:p>
    <w:p w14:paraId="76DCBCA6" w14:textId="77777777" w:rsidR="00087C96" w:rsidRPr="00087C96"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 solicitud del Contratista, nosotros </w:t>
      </w:r>
      <w:r>
        <w:rPr>
          <w:rFonts w:ascii="Times New Roman" w:hAnsi="Times New Roman"/>
          <w:b/>
          <w:bCs/>
          <w:sz w:val="24"/>
          <w:szCs w:val="20"/>
        </w:rPr>
        <w:t>[nombre del Banco]</w:t>
      </w:r>
      <w:r>
        <w:rPr>
          <w:rFonts w:ascii="Times New Roman" w:hAnsi="Times New Roman"/>
          <w:sz w:val="24"/>
          <w:szCs w:val="20"/>
        </w:rPr>
        <w:t xml:space="preserve"> por la presente nos comprometemos irrevocablemente a pagarle cualquier suma o sumas que no excedan en total una cantidad de </w:t>
      </w:r>
      <w:r>
        <w:rPr>
          <w:rFonts w:ascii="Times New Roman" w:hAnsi="Times New Roman"/>
          <w:b/>
          <w:bCs/>
          <w:sz w:val="24"/>
          <w:szCs w:val="20"/>
        </w:rPr>
        <w:t>[cantidad en cifras] [cantidad en palabras]</w:t>
      </w:r>
      <w:r>
        <w:rPr>
          <w:rFonts w:ascii="Times New Roman" w:hAnsi="Times New Roman"/>
          <w:sz w:val="24"/>
          <w:szCs w:val="20"/>
        </w:rPr>
        <w:t xml:space="preserve"> al recibir su primera demanda por escrito acompañado de una declaración escrita que indique:</w:t>
      </w:r>
    </w:p>
    <w:p w14:paraId="76DCBCA7" w14:textId="77777777" w:rsidR="00087C96" w:rsidRPr="00087C96" w:rsidRDefault="00087C96" w:rsidP="005038FB">
      <w:pPr>
        <w:spacing w:line="240" w:lineRule="auto"/>
        <w:ind w:left="720"/>
        <w:jc w:val="both"/>
        <w:rPr>
          <w:rFonts w:ascii="Times New Roman" w:eastAsia="Times New Roman" w:hAnsi="Times New Roman" w:cs="Times New Roman"/>
          <w:sz w:val="24"/>
          <w:szCs w:val="20"/>
        </w:rPr>
      </w:pPr>
      <w:r>
        <w:rPr>
          <w:rFonts w:ascii="Times New Roman" w:hAnsi="Times New Roman"/>
          <w:sz w:val="24"/>
          <w:szCs w:val="20"/>
        </w:rPr>
        <w:t>(a) que el Contratista no ha pagado el pago por adelantado, en su totalidad o en parte, de acuerdo con los términos del Contrato, y</w:t>
      </w:r>
    </w:p>
    <w:p w14:paraId="76DCBCA8" w14:textId="77777777" w:rsidR="00087C96" w:rsidRPr="00087C96" w:rsidRDefault="00087C96" w:rsidP="005038FB">
      <w:pPr>
        <w:spacing w:line="240" w:lineRule="auto"/>
        <w:ind w:left="720"/>
        <w:jc w:val="both"/>
        <w:rPr>
          <w:rFonts w:ascii="Times New Roman" w:eastAsia="Times New Roman" w:hAnsi="Times New Roman" w:cs="Times New Roman"/>
          <w:sz w:val="24"/>
          <w:szCs w:val="20"/>
        </w:rPr>
      </w:pPr>
      <w:r>
        <w:rPr>
          <w:rFonts w:ascii="Times New Roman" w:hAnsi="Times New Roman"/>
          <w:sz w:val="24"/>
          <w:szCs w:val="20"/>
        </w:rPr>
        <w:t>(b) la cantidad del pago por adelantado que el Contratista ha fallado en pagar.</w:t>
      </w:r>
    </w:p>
    <w:p w14:paraId="76DCBCA9" w14:textId="77777777" w:rsidR="00087C96" w:rsidRPr="00087C96" w:rsidRDefault="00087C96" w:rsidP="005038FB">
      <w:pPr>
        <w:spacing w:line="240" w:lineRule="auto"/>
        <w:jc w:val="both"/>
        <w:rPr>
          <w:rFonts w:ascii="Times New Roman" w:eastAsia="Times New Roman" w:hAnsi="Times New Roman" w:cs="Times New Roman"/>
          <w:b/>
          <w:sz w:val="24"/>
          <w:szCs w:val="20"/>
        </w:rPr>
      </w:pPr>
      <w:r>
        <w:rPr>
          <w:rFonts w:ascii="Times New Roman" w:hAnsi="Times New Roman"/>
          <w:sz w:val="24"/>
          <w:szCs w:val="20"/>
        </w:rPr>
        <w:t xml:space="preserve">Es una condición para cualquier reclamo y pago en virtud de la presente garantía que pago por adelantado mencionado anteriormente deba haber sido recibido por el Contratista en su número de cuenta ___________ al _________________ </w:t>
      </w:r>
      <w:r>
        <w:rPr>
          <w:rFonts w:ascii="Times New Roman" w:hAnsi="Times New Roman"/>
          <w:b/>
          <w:iCs/>
          <w:sz w:val="24"/>
          <w:szCs w:val="20"/>
        </w:rPr>
        <w:t>[nombre y la dirección del Banco]</w:t>
      </w:r>
      <w:r>
        <w:rPr>
          <w:rFonts w:ascii="Times New Roman" w:hAnsi="Times New Roman"/>
          <w:b/>
          <w:sz w:val="24"/>
          <w:szCs w:val="20"/>
        </w:rPr>
        <w:t>.</w:t>
      </w:r>
    </w:p>
    <w:p w14:paraId="76DCBCAA" w14:textId="77777777" w:rsidR="00087C96"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La cantidad máxima de esta garantía se deberá reducir progresivamente por la cantidad del pago por adelantado pagado por el Contratista, tal como se indica en las copias de las declaraciones provisionales o los certificados de pago que se nos deberán presentar.  Esta garantía deberá vencer, a más tardar, cuando recibamos una copia del Certificados de Pago Provisional que indique que </w:t>
      </w:r>
      <w:proofErr w:type="gramStart"/>
      <w:r>
        <w:rPr>
          <w:rFonts w:ascii="Times New Roman" w:hAnsi="Times New Roman"/>
          <w:sz w:val="24"/>
          <w:szCs w:val="20"/>
        </w:rPr>
        <w:t>[ ]</w:t>
      </w:r>
      <w:proofErr w:type="gramEnd"/>
      <w:r w:rsidRPr="00087C96">
        <w:rPr>
          <w:rFonts w:ascii="Times New Roman" w:eastAsia="Times New Roman" w:hAnsi="Times New Roman" w:cs="Times New Roman"/>
          <w:sz w:val="24"/>
          <w:szCs w:val="20"/>
          <w:vertAlign w:val="superscript"/>
        </w:rPr>
        <w:footnoteReference w:id="26"/>
      </w:r>
      <w:r>
        <w:rPr>
          <w:rFonts w:ascii="Times New Roman" w:hAnsi="Times New Roman"/>
          <w:sz w:val="24"/>
          <w:szCs w:val="20"/>
        </w:rPr>
        <w:t xml:space="preserve"> el porcentaje del precio del contrato ha sido certificado para el pago, o bien el ___ día de _____,  de 2___, lo cual suceda primero.  En consecuencia, cualquier solicitud de pago conforme a esta garantía debe ser recibida por nosotros en esta oficina, a esa fecha o antes.</w:t>
      </w:r>
    </w:p>
    <w:p w14:paraId="08194A29" w14:textId="0AD0BBE5" w:rsidR="000D3DE1" w:rsidRPr="002463C2" w:rsidRDefault="000D3DE1" w:rsidP="002463C2">
      <w:pPr>
        <w:spacing w:line="240" w:lineRule="auto"/>
        <w:jc w:val="both"/>
        <w:rPr>
          <w:rFonts w:ascii="Times New Roman" w:eastAsia="Times New Roman" w:hAnsi="Times New Roman" w:cs="Times New Roman"/>
          <w:sz w:val="24"/>
          <w:szCs w:val="20"/>
        </w:rPr>
      </w:pPr>
      <w:r>
        <w:rPr>
          <w:rFonts w:ascii="Times New Roman" w:hAnsi="Times New Roman"/>
          <w:sz w:val="24"/>
          <w:szCs w:val="24"/>
        </w:rPr>
        <w:t>[</w:t>
      </w:r>
      <w:r>
        <w:rPr>
          <w:rFonts w:ascii="Times New Roman" w:hAnsi="Times New Roman"/>
          <w:b/>
          <w:bCs/>
          <w:i/>
          <w:iCs/>
          <w:sz w:val="24"/>
          <w:szCs w:val="24"/>
        </w:rPr>
        <w:t>El</w:t>
      </w:r>
      <w:r>
        <w:rPr>
          <w:rFonts w:ascii="Times New Roman" w:hAnsi="Times New Roman"/>
          <w:b/>
          <w:bCs/>
          <w:sz w:val="24"/>
          <w:szCs w:val="24"/>
        </w:rPr>
        <w:t xml:space="preserve"> </w:t>
      </w:r>
      <w:r>
        <w:rPr>
          <w:rFonts w:ascii="Times New Roman" w:hAnsi="Times New Roman"/>
          <w:b/>
          <w:bCs/>
          <w:i/>
          <w:iCs/>
          <w:sz w:val="24"/>
          <w:szCs w:val="24"/>
        </w:rPr>
        <w:t>banco emisor debe eliminar lo que no corresponda</w:t>
      </w:r>
      <w:r>
        <w:rPr>
          <w:rFonts w:ascii="Times New Roman" w:hAnsi="Times New Roman"/>
          <w:i/>
          <w:iCs/>
          <w:sz w:val="24"/>
          <w:szCs w:val="24"/>
        </w:rPr>
        <w:t>]</w:t>
      </w:r>
      <w:r>
        <w:rPr>
          <w:rFonts w:ascii="Times New Roman" w:hAnsi="Times New Roman"/>
          <w:sz w:val="24"/>
          <w:szCs w:val="24"/>
        </w:rPr>
        <w:t xml:space="preserve"> Nosotros confirmamos que [somos una institución financiera legalmente autorizada para extender esta garantía en el país del Cliente] [</w:t>
      </w:r>
      <w:r>
        <w:rPr>
          <w:rFonts w:ascii="Times New Roman" w:hAnsi="Times New Roman"/>
          <w:b/>
          <w:bCs/>
          <w:sz w:val="24"/>
          <w:szCs w:val="24"/>
        </w:rPr>
        <w:t>O BIEN</w:t>
      </w:r>
      <w:r>
        <w:rPr>
          <w:rFonts w:ascii="Times New Roman" w:hAnsi="Times New Roman"/>
          <w:sz w:val="24"/>
          <w:szCs w:val="24"/>
        </w:rPr>
        <w:t xml:space="preserve">] [somos una institución financiera ubicada fuera del país del Cliente, pero tenemos una institución financiera corresponsal ubicada en el país del Cliente que garantizará la exigibilidad de esta garantía. El nombre de nuestro correspondiente banco e información de contacto es el </w:t>
      </w:r>
      <w:r>
        <w:rPr>
          <w:rFonts w:ascii="Times New Roman" w:hAnsi="Times New Roman"/>
          <w:sz w:val="24"/>
          <w:szCs w:val="24"/>
        </w:rPr>
        <w:lastRenderedPageBreak/>
        <w:t xml:space="preserve">siguiente: (presentar el nombre, la dirección, el número de teléfono y la dirección de correo electrónico]. </w:t>
      </w:r>
    </w:p>
    <w:p w14:paraId="76DCBCAB" w14:textId="77777777" w:rsidR="00087C96" w:rsidRPr="00087C96"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sz w:val="24"/>
          <w:szCs w:val="20"/>
        </w:rPr>
        <w:t>Esta garantía está sujeta a las Reglas Uniformes para Garantías a Primer Requerimiento, Revisión de 2010, Publicación ICC 758, excepto que el requisito de declaración de respaldo del Artículo 15 (a) se excluya por la presente y como se indica anteriormente.</w:t>
      </w:r>
    </w:p>
    <w:p w14:paraId="76DCBCAC" w14:textId="77777777" w:rsidR="00087C96" w:rsidRPr="00087C96" w:rsidRDefault="00087C96" w:rsidP="005038FB">
      <w:pPr>
        <w:spacing w:line="240" w:lineRule="auto"/>
        <w:jc w:val="both"/>
        <w:rPr>
          <w:rFonts w:ascii="Times New Roman" w:eastAsia="Times New Roman" w:hAnsi="Times New Roman" w:cs="Times New Roman"/>
          <w:b/>
          <w:iCs/>
          <w:sz w:val="24"/>
          <w:szCs w:val="20"/>
        </w:rPr>
      </w:pPr>
      <w:r>
        <w:rPr>
          <w:rFonts w:ascii="Times New Roman" w:hAnsi="Times New Roman"/>
          <w:sz w:val="24"/>
          <w:szCs w:val="20"/>
        </w:rPr>
        <w:t xml:space="preserve">_____________________ </w:t>
      </w:r>
      <w:r>
        <w:rPr>
          <w:rFonts w:ascii="Times New Roman" w:hAnsi="Times New Roman"/>
          <w:sz w:val="24"/>
          <w:szCs w:val="20"/>
        </w:rPr>
        <w:br/>
      </w:r>
      <w:r>
        <w:rPr>
          <w:rFonts w:ascii="Times New Roman" w:hAnsi="Times New Roman"/>
          <w:b/>
          <w:bCs/>
          <w:sz w:val="24"/>
          <w:szCs w:val="20"/>
        </w:rPr>
        <w:t>[Firma(s)]</w:t>
      </w:r>
    </w:p>
    <w:p w14:paraId="76DCBCAD" w14:textId="77777777" w:rsidR="00087C96" w:rsidRPr="005038FB" w:rsidRDefault="00087C96" w:rsidP="003B185E">
      <w:pPr>
        <w:pStyle w:val="Heading4forTOC"/>
      </w:pPr>
      <w:r>
        <w:br w:type="page"/>
      </w:r>
      <w:r>
        <w:lastRenderedPageBreak/>
        <w:t>Formulario de Garantía de Retención de Dinero</w:t>
      </w:r>
    </w:p>
    <w:p w14:paraId="76DCBCA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A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B0" w14:textId="77777777" w:rsidR="00087C96" w:rsidRPr="005038FB" w:rsidRDefault="00087C96" w:rsidP="005038FB">
      <w:pPr>
        <w:spacing w:line="240" w:lineRule="auto"/>
        <w:jc w:val="both"/>
        <w:rPr>
          <w:rFonts w:ascii="Times New Roman" w:eastAsia="Times New Roman" w:hAnsi="Times New Roman" w:cs="Times New Roman"/>
          <w:b/>
          <w:iCs/>
          <w:sz w:val="24"/>
          <w:szCs w:val="24"/>
        </w:rPr>
      </w:pPr>
      <w:r>
        <w:rPr>
          <w:rFonts w:ascii="Times New Roman" w:hAnsi="Times New Roman"/>
          <w:b/>
          <w:iCs/>
          <w:sz w:val="24"/>
          <w:szCs w:val="24"/>
        </w:rPr>
        <w:t>[Nombre del Banco y Dirección de la Sucursal u Oficina Emisora]</w:t>
      </w:r>
    </w:p>
    <w:p w14:paraId="76DCBCB1" w14:textId="77777777" w:rsidR="00087C96" w:rsidRPr="005038FB" w:rsidRDefault="00087C96" w:rsidP="005038FB">
      <w:pPr>
        <w:spacing w:line="240" w:lineRule="auto"/>
        <w:jc w:val="both"/>
        <w:rPr>
          <w:rFonts w:ascii="Times New Roman" w:eastAsia="Times New Roman" w:hAnsi="Times New Roman" w:cs="Times New Roman"/>
          <w:i/>
          <w:iCs/>
          <w:sz w:val="24"/>
          <w:szCs w:val="24"/>
        </w:rPr>
      </w:pPr>
      <w:r>
        <w:rPr>
          <w:rFonts w:ascii="Times New Roman" w:hAnsi="Times New Roman"/>
          <w:b/>
          <w:bCs/>
          <w:sz w:val="24"/>
          <w:szCs w:val="24"/>
        </w:rPr>
        <w:t>Beneficiario:</w:t>
      </w:r>
      <w:r>
        <w:rPr>
          <w:rFonts w:ascii="Times New Roman" w:hAnsi="Times New Roman"/>
          <w:sz w:val="24"/>
          <w:szCs w:val="24"/>
        </w:rPr>
        <w:tab/>
        <w:t xml:space="preserve"> </w:t>
      </w:r>
      <w:r>
        <w:rPr>
          <w:rFonts w:ascii="Times New Roman" w:hAnsi="Times New Roman"/>
          <w:b/>
          <w:iCs/>
          <w:sz w:val="24"/>
          <w:szCs w:val="24"/>
        </w:rPr>
        <w:t>[Nombre y Dirección del Cliente]</w:t>
      </w:r>
      <w:r>
        <w:rPr>
          <w:rFonts w:ascii="Times New Roman" w:hAnsi="Times New Roman"/>
          <w:b/>
          <w:iCs/>
          <w:sz w:val="24"/>
          <w:szCs w:val="24"/>
        </w:rPr>
        <w:tab/>
      </w:r>
    </w:p>
    <w:p w14:paraId="76DCBCB2"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b/>
          <w:bCs/>
          <w:sz w:val="24"/>
          <w:szCs w:val="24"/>
        </w:rPr>
        <w:t>Fecha:</w:t>
      </w:r>
      <w:r>
        <w:rPr>
          <w:rFonts w:ascii="Times New Roman" w:hAnsi="Times New Roman"/>
          <w:sz w:val="24"/>
          <w:szCs w:val="24"/>
        </w:rPr>
        <w:tab/>
        <w:t>________________</w:t>
      </w:r>
    </w:p>
    <w:p w14:paraId="76DCBCB3"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b/>
          <w:bCs/>
          <w:sz w:val="24"/>
          <w:szCs w:val="24"/>
        </w:rPr>
        <w:t>Número de GARANTÍA DE RETENCIÓN DE DINERO</w:t>
      </w:r>
      <w:r>
        <w:rPr>
          <w:rFonts w:ascii="Times New Roman" w:hAnsi="Times New Roman"/>
          <w:sz w:val="24"/>
          <w:szCs w:val="24"/>
        </w:rPr>
        <w:tab/>
        <w:t>_________________</w:t>
      </w:r>
    </w:p>
    <w:p w14:paraId="76DCBCB4"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Se nos ha informado que </w:t>
      </w:r>
      <w:r>
        <w:rPr>
          <w:rFonts w:ascii="Times New Roman" w:hAnsi="Times New Roman"/>
          <w:b/>
          <w:bCs/>
          <w:sz w:val="24"/>
          <w:szCs w:val="24"/>
        </w:rPr>
        <w:t>[nombre del Contratista]</w:t>
      </w:r>
      <w:r>
        <w:rPr>
          <w:rFonts w:ascii="Times New Roman" w:hAnsi="Times New Roman"/>
          <w:sz w:val="24"/>
          <w:szCs w:val="24"/>
        </w:rPr>
        <w:t xml:space="preserve"> (en lo sucesivo denominado "el Contratista") ha firmado el Contrato No. </w:t>
      </w:r>
      <w:r>
        <w:rPr>
          <w:rFonts w:ascii="Times New Roman" w:hAnsi="Times New Roman"/>
          <w:b/>
          <w:bCs/>
          <w:sz w:val="24"/>
          <w:szCs w:val="24"/>
        </w:rPr>
        <w:t>[insertar el número de referencia del contrato]</w:t>
      </w:r>
      <w:r>
        <w:rPr>
          <w:rFonts w:ascii="Times New Roman" w:hAnsi="Times New Roman"/>
          <w:sz w:val="24"/>
          <w:szCs w:val="24"/>
        </w:rPr>
        <w:t xml:space="preserve"> fechado </w:t>
      </w:r>
      <w:r>
        <w:rPr>
          <w:rFonts w:ascii="Times New Roman" w:hAnsi="Times New Roman"/>
          <w:b/>
          <w:bCs/>
          <w:sz w:val="24"/>
          <w:szCs w:val="24"/>
        </w:rPr>
        <w:t>[insertar fecha]</w:t>
      </w:r>
      <w:r>
        <w:rPr>
          <w:rFonts w:ascii="Times New Roman" w:hAnsi="Times New Roman"/>
          <w:sz w:val="24"/>
          <w:szCs w:val="24"/>
        </w:rPr>
        <w:t xml:space="preserve"> con usted, para el cumplimiento de </w:t>
      </w:r>
      <w:r>
        <w:rPr>
          <w:rFonts w:ascii="Times New Roman" w:hAnsi="Times New Roman"/>
          <w:b/>
          <w:bCs/>
          <w:sz w:val="24"/>
          <w:szCs w:val="24"/>
        </w:rPr>
        <w:t>[nombre del contrato y breve descripción de las Obras]</w:t>
      </w:r>
      <w:r>
        <w:rPr>
          <w:rFonts w:ascii="Times New Roman" w:hAnsi="Times New Roman"/>
          <w:sz w:val="24"/>
          <w:szCs w:val="24"/>
        </w:rPr>
        <w:t xml:space="preserve"> (en lo sucesivo denominado "el Contrato"). </w:t>
      </w:r>
    </w:p>
    <w:p w14:paraId="76DCBCB5"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Además, entendemos que, de acuerdo con las condiciones del Contrato, el Contratista debe recibir el pago anticipado de [porción de] Retención de Dinero con dicho pago realizado contra una garantía de retención de dinero.</w:t>
      </w:r>
    </w:p>
    <w:p w14:paraId="76DCBCB6"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 solicitud del Contratista, nosotros </w:t>
      </w:r>
      <w:r>
        <w:rPr>
          <w:rFonts w:ascii="Times New Roman" w:hAnsi="Times New Roman"/>
          <w:b/>
          <w:bCs/>
          <w:sz w:val="24"/>
          <w:szCs w:val="24"/>
        </w:rPr>
        <w:t>[nombre del Banco]</w:t>
      </w:r>
      <w:r>
        <w:rPr>
          <w:rFonts w:ascii="Times New Roman" w:hAnsi="Times New Roman"/>
          <w:sz w:val="24"/>
          <w:szCs w:val="24"/>
        </w:rPr>
        <w:t xml:space="preserve"> por la presente nos comprometemos irrevocablemente a pagarle cualquier suma o sumas que no excedan en total una cantidad de </w:t>
      </w:r>
      <w:r>
        <w:rPr>
          <w:rFonts w:ascii="Times New Roman" w:hAnsi="Times New Roman"/>
          <w:b/>
          <w:bCs/>
          <w:sz w:val="24"/>
          <w:szCs w:val="24"/>
        </w:rPr>
        <w:t>[cantidad en cifras] [cantidad en palabras]</w:t>
      </w:r>
      <w:r>
        <w:rPr>
          <w:rFonts w:ascii="Times New Roman" w:hAnsi="Times New Roman"/>
          <w:sz w:val="24"/>
          <w:szCs w:val="24"/>
        </w:rPr>
        <w:t xml:space="preserve">, dicha suma será pagadera en la moneda en que se paga el Precio del Contrato, una vez que hayamos recibido su primera demanda por escrito acompañada de una declaración por escrito que indique: </w:t>
      </w:r>
    </w:p>
    <w:p w14:paraId="76DCBCB7" w14:textId="77777777" w:rsidR="00087C96" w:rsidRPr="005038FB" w:rsidRDefault="005038FB" w:rsidP="005038FB">
      <w:pPr>
        <w:ind w:firstLine="720"/>
        <w:rPr>
          <w:rFonts w:ascii="Times New Roman" w:hAnsi="Times New Roman"/>
          <w:sz w:val="24"/>
        </w:rPr>
      </w:pPr>
      <w:r>
        <w:rPr>
          <w:rFonts w:ascii="Times New Roman" w:hAnsi="Times New Roman"/>
          <w:sz w:val="24"/>
          <w:szCs w:val="24"/>
        </w:rPr>
        <w:t>(a</w:t>
      </w:r>
      <w:r>
        <w:rPr>
          <w:rFonts w:ascii="Times New Roman" w:hAnsi="Times New Roman"/>
          <w:sz w:val="24"/>
        </w:rPr>
        <w:t>)</w:t>
      </w:r>
      <w:r>
        <w:rPr>
          <w:rFonts w:ascii="Times New Roman" w:hAnsi="Times New Roman"/>
          <w:sz w:val="24"/>
        </w:rPr>
        <w:tab/>
        <w:t xml:space="preserve">que el Contratista no ha cumplido con su(s) obligación (es) de rectificar ciertos defectos de los cuales es responsable en virtud del Contrato; </w:t>
      </w:r>
    </w:p>
    <w:p w14:paraId="76DCBCB8" w14:textId="77777777" w:rsidR="00087C96" w:rsidRPr="005038FB" w:rsidRDefault="00087C96" w:rsidP="00F526BB">
      <w:pPr>
        <w:pStyle w:val="ListParagraph"/>
        <w:numPr>
          <w:ilvl w:val="0"/>
          <w:numId w:val="57"/>
        </w:numPr>
        <w:spacing w:after="200"/>
        <w:ind w:left="0" w:firstLine="720"/>
        <w:rPr>
          <w:rFonts w:ascii="Times New Roman" w:hAnsi="Times New Roman"/>
          <w:noProof/>
          <w:sz w:val="24"/>
        </w:rPr>
      </w:pPr>
      <w:r>
        <w:rPr>
          <w:rFonts w:ascii="Times New Roman" w:hAnsi="Times New Roman"/>
          <w:sz w:val="24"/>
        </w:rPr>
        <w:t>la naturaleza de tal (es) defecto (s); y</w:t>
      </w:r>
    </w:p>
    <w:p w14:paraId="76DCBCB9" w14:textId="77777777" w:rsidR="00087C96" w:rsidRPr="005038FB" w:rsidRDefault="005038FB" w:rsidP="005038FB">
      <w:pPr>
        <w:ind w:firstLine="720"/>
        <w:rPr>
          <w:rFonts w:ascii="Times New Roman" w:hAnsi="Times New Roman"/>
          <w:sz w:val="24"/>
        </w:rPr>
      </w:pPr>
      <w:r>
        <w:rPr>
          <w:rFonts w:ascii="Times New Roman" w:hAnsi="Times New Roman"/>
          <w:sz w:val="24"/>
          <w:szCs w:val="24"/>
        </w:rPr>
        <w:t>(c</w:t>
      </w:r>
      <w:r>
        <w:rPr>
          <w:rFonts w:ascii="Times New Roman" w:hAnsi="Times New Roman"/>
          <w:sz w:val="24"/>
        </w:rPr>
        <w:t>)</w:t>
      </w:r>
      <w:r>
        <w:rPr>
          <w:rFonts w:ascii="Times New Roman" w:hAnsi="Times New Roman"/>
          <w:sz w:val="24"/>
        </w:rPr>
        <w:tab/>
        <w:t>la cantidad necesaria para rectificar tales defectos.</w:t>
      </w:r>
    </w:p>
    <w:p w14:paraId="76DCBCBA"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 cualquier momento, nuestra responsabilidad en virtud de la presente garantía no deberá exceder la cantidad total de Retención de Dinero entregado al Contratista por usted, tal como lo demuestran sus avisos emitidos de conformidad con las condiciones del Contrato, con una copia destinada para nosotros. </w:t>
      </w:r>
    </w:p>
    <w:p w14:paraId="76DCBCBB" w14:textId="39F78835"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Esta garantía deberá vencer a más tardar veintiún (21) días posteriores a la fecha de emisión del Certificado de Cumplimiento de acuerdo con los términos del Contrato, calculado en base a una copia de dicho Certificado de Cumplimiento que se nos deberá presentar; o</w:t>
      </w:r>
      <w:r w:rsidR="007C26AA">
        <w:rPr>
          <w:rFonts w:ascii="Times New Roman" w:hAnsi="Times New Roman"/>
          <w:sz w:val="24"/>
          <w:szCs w:val="24"/>
        </w:rPr>
        <w:t xml:space="preserve"> bien</w:t>
      </w:r>
      <w:r>
        <w:rPr>
          <w:rFonts w:ascii="Times New Roman" w:hAnsi="Times New Roman"/>
          <w:sz w:val="24"/>
          <w:szCs w:val="24"/>
        </w:rPr>
        <w:t xml:space="preserve"> el ___ </w:t>
      </w:r>
      <w:r w:rsidRPr="007C26AA">
        <w:rPr>
          <w:rFonts w:ascii="Times New Roman" w:hAnsi="Times New Roman"/>
          <w:sz w:val="24"/>
          <w:szCs w:val="24"/>
        </w:rPr>
        <w:t>de ______,</w:t>
      </w:r>
      <w:r>
        <w:rPr>
          <w:rFonts w:ascii="Times New Roman" w:hAnsi="Times New Roman"/>
          <w:b/>
          <w:bCs/>
          <w:i/>
          <w:iCs/>
          <w:sz w:val="24"/>
          <w:szCs w:val="24"/>
          <w:u w:val="single"/>
        </w:rPr>
        <w:t xml:space="preserve"> </w:t>
      </w:r>
      <w:r w:rsidRPr="007C26AA">
        <w:rPr>
          <w:rFonts w:ascii="Times New Roman" w:hAnsi="Times New Roman"/>
          <w:sz w:val="24"/>
          <w:szCs w:val="24"/>
        </w:rPr>
        <w:t>de 2___, lo</w:t>
      </w:r>
      <w:r>
        <w:rPr>
          <w:rFonts w:ascii="Times New Roman" w:hAnsi="Times New Roman"/>
          <w:b/>
          <w:bCs/>
          <w:sz w:val="24"/>
          <w:szCs w:val="24"/>
        </w:rPr>
        <w:t xml:space="preserve"> </w:t>
      </w:r>
      <w:r>
        <w:rPr>
          <w:rFonts w:ascii="Times New Roman" w:hAnsi="Times New Roman"/>
          <w:sz w:val="24"/>
          <w:szCs w:val="24"/>
        </w:rPr>
        <w:t xml:space="preserve">cual ocurra primero, salvo que la fecha especificada sea ampliada de acuerdo con el siguiente párrafo. </w:t>
      </w:r>
    </w:p>
    <w:p w14:paraId="76DCBCBC" w14:textId="2C56C31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Se nos ha informados de que usted puede solicitar al Contratista que extienda esta garantía si el Certificado de Cumplimiento en virtud del Contrato no ha sido emitido en el plazo de veintiocho (28) días anteriores a la fecha especificada en el párrafo anterior (</w:t>
      </w:r>
      <w:r w:rsidRPr="002F1907">
        <w:rPr>
          <w:rFonts w:ascii="Times New Roman" w:hAnsi="Times New Roman"/>
          <w:sz w:val="24"/>
          <w:szCs w:val="24"/>
        </w:rPr>
        <w:t xml:space="preserve">el </w:t>
      </w:r>
      <w:r>
        <w:rPr>
          <w:rFonts w:ascii="Times New Roman" w:hAnsi="Times New Roman"/>
          <w:b/>
          <w:bCs/>
          <w:i/>
          <w:iCs/>
          <w:sz w:val="24"/>
          <w:szCs w:val="24"/>
        </w:rPr>
        <w:t>__</w:t>
      </w:r>
      <w:r w:rsidR="002F1907">
        <w:rPr>
          <w:rFonts w:ascii="Times New Roman" w:hAnsi="Times New Roman"/>
          <w:b/>
          <w:bCs/>
          <w:i/>
          <w:iCs/>
          <w:sz w:val="24"/>
          <w:szCs w:val="24"/>
        </w:rPr>
        <w:t xml:space="preserve">_ </w:t>
      </w:r>
      <w:r w:rsidR="002F1907" w:rsidRPr="002F1907">
        <w:rPr>
          <w:rFonts w:ascii="Times New Roman" w:hAnsi="Times New Roman"/>
          <w:sz w:val="24"/>
          <w:szCs w:val="24"/>
        </w:rPr>
        <w:t>de</w:t>
      </w:r>
      <w:r>
        <w:rPr>
          <w:rFonts w:ascii="Times New Roman" w:hAnsi="Times New Roman"/>
          <w:b/>
          <w:bCs/>
          <w:i/>
          <w:iCs/>
          <w:sz w:val="24"/>
          <w:szCs w:val="24"/>
        </w:rPr>
        <w:t xml:space="preserve"> _______</w:t>
      </w:r>
      <w:r w:rsidR="002F1907">
        <w:rPr>
          <w:rFonts w:ascii="Times New Roman" w:hAnsi="Times New Roman"/>
          <w:b/>
          <w:bCs/>
          <w:i/>
          <w:iCs/>
          <w:sz w:val="24"/>
          <w:szCs w:val="24"/>
        </w:rPr>
        <w:t>_</w:t>
      </w:r>
      <w:r w:rsidR="002F1907" w:rsidRPr="002F1907">
        <w:rPr>
          <w:rFonts w:ascii="Times New Roman" w:hAnsi="Times New Roman"/>
          <w:sz w:val="24"/>
          <w:szCs w:val="24"/>
        </w:rPr>
        <w:t>,</w:t>
      </w:r>
      <w:r w:rsidRPr="002F1907">
        <w:rPr>
          <w:rFonts w:ascii="Times New Roman" w:hAnsi="Times New Roman"/>
          <w:sz w:val="24"/>
          <w:szCs w:val="24"/>
        </w:rPr>
        <w:t xml:space="preserve"> de 2</w:t>
      </w:r>
      <w:r>
        <w:rPr>
          <w:rFonts w:ascii="Times New Roman" w:hAnsi="Times New Roman"/>
          <w:b/>
          <w:bCs/>
          <w:i/>
          <w:iCs/>
          <w:sz w:val="24"/>
          <w:szCs w:val="24"/>
        </w:rPr>
        <w:t>____</w:t>
      </w:r>
      <w:r w:rsidRPr="002F1907">
        <w:rPr>
          <w:rFonts w:ascii="Times New Roman" w:hAnsi="Times New Roman"/>
          <w:sz w:val="24"/>
          <w:szCs w:val="24"/>
        </w:rPr>
        <w:t>)</w:t>
      </w:r>
      <w:r>
        <w:rPr>
          <w:rFonts w:ascii="Times New Roman" w:hAnsi="Times New Roman"/>
          <w:sz w:val="24"/>
          <w:szCs w:val="24"/>
        </w:rPr>
        <w:t xml:space="preserve">.  Nos comprometemos a extender el plazo de vencimiento de esta garantía al recibirla, dentro de </w:t>
      </w:r>
      <w:r>
        <w:rPr>
          <w:rFonts w:ascii="Times New Roman" w:hAnsi="Times New Roman"/>
          <w:sz w:val="24"/>
          <w:szCs w:val="24"/>
        </w:rPr>
        <w:lastRenderedPageBreak/>
        <w:t xml:space="preserve">dicho período de veintiocho (28) días, su solicitud por escrito y su declaración escrita de que el Certificado de Cumplimiento no ha sido emitido y que el Contratista sigue obligado a presentar la garantía de retención de dinero de conformidad con las condiciones del Contrato. </w:t>
      </w:r>
    </w:p>
    <w:p w14:paraId="1BC5456C" w14:textId="2F2DEEF1" w:rsidR="00332A83" w:rsidRPr="00332A83" w:rsidRDefault="00087C96" w:rsidP="00332A83">
      <w:pPr>
        <w:spacing w:line="240" w:lineRule="auto"/>
        <w:jc w:val="both"/>
        <w:rPr>
          <w:rFonts w:ascii="Times New Roman" w:eastAsia="Times New Roman" w:hAnsi="Times New Roman" w:cs="Times New Roman"/>
          <w:sz w:val="24"/>
          <w:szCs w:val="24"/>
        </w:rPr>
      </w:pPr>
      <w:r>
        <w:rPr>
          <w:rFonts w:ascii="Times New Roman" w:hAnsi="Times New Roman"/>
          <w:sz w:val="24"/>
          <w:szCs w:val="24"/>
        </w:rPr>
        <w:t>Cualquier solicitud de pago bajo esta garantía debe ser recibida por nosotros en esta oficina en o antes de la fecha de vencimiento, tal como puede extenderse de acuerdo con los términos establecidos anteriormente.</w:t>
      </w:r>
      <w:r>
        <w:rPr>
          <w:rFonts w:ascii="Times New Roman" w:hAnsi="Times New Roman"/>
          <w:sz w:val="24"/>
          <w:szCs w:val="20"/>
        </w:rPr>
        <w:t xml:space="preserve"> </w:t>
      </w:r>
    </w:p>
    <w:p w14:paraId="76DCBCBD" w14:textId="25DE6E2C" w:rsidR="00087C96" w:rsidRPr="005038FB" w:rsidRDefault="00332A83"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b/>
          <w:bCs/>
          <w:i/>
          <w:iCs/>
          <w:sz w:val="24"/>
          <w:szCs w:val="24"/>
        </w:rPr>
        <w:t>El</w:t>
      </w:r>
      <w:r>
        <w:rPr>
          <w:rFonts w:ascii="Times New Roman" w:hAnsi="Times New Roman"/>
          <w:b/>
          <w:bCs/>
          <w:sz w:val="24"/>
          <w:szCs w:val="24"/>
        </w:rPr>
        <w:t xml:space="preserve"> </w:t>
      </w:r>
      <w:r>
        <w:rPr>
          <w:rFonts w:ascii="Times New Roman" w:hAnsi="Times New Roman"/>
          <w:b/>
          <w:bCs/>
          <w:i/>
          <w:iCs/>
          <w:sz w:val="24"/>
          <w:szCs w:val="24"/>
        </w:rPr>
        <w:t>banco emisor debe eliminar lo que no corresponda</w:t>
      </w:r>
      <w:r>
        <w:rPr>
          <w:rFonts w:ascii="Times New Roman" w:hAnsi="Times New Roman"/>
          <w:i/>
          <w:iCs/>
          <w:sz w:val="24"/>
          <w:szCs w:val="24"/>
        </w:rPr>
        <w:t>]</w:t>
      </w:r>
      <w:r>
        <w:rPr>
          <w:rFonts w:ascii="Times New Roman" w:hAnsi="Times New Roman"/>
          <w:sz w:val="24"/>
          <w:szCs w:val="24"/>
        </w:rPr>
        <w:t xml:space="preserve"> Nosotros confirmamos que [somos una institución financiera legalmente autorizada para extender esta garantía en el país del Cliente] [</w:t>
      </w:r>
      <w:r>
        <w:rPr>
          <w:rFonts w:ascii="Times New Roman" w:hAnsi="Times New Roman"/>
          <w:b/>
          <w:bCs/>
          <w:sz w:val="24"/>
          <w:szCs w:val="24"/>
        </w:rPr>
        <w:t>O BIEN</w:t>
      </w:r>
      <w:r>
        <w:rPr>
          <w:rFonts w:ascii="Times New Roman" w:hAnsi="Times New Roman"/>
          <w:sz w:val="24"/>
          <w:szCs w:val="24"/>
        </w:rPr>
        <w:t xml:space="preserve">] [somos una institución financiera ubicada fuera del país del Cliente, pero tenemos una institución financiera corresponsal ubicada en el país del Cliente que garantizará la exigibilidad de esta garantía. El nombre de nuestro correspondiente banco e información de contacto es el siguiente: (presentar el nombre, la dirección, el número de teléfono y la dirección de correo electrónico]. </w:t>
      </w:r>
    </w:p>
    <w:p w14:paraId="76DCBCBE"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Esta garantía está sujeta a las Reglas Uniformes para Garantías a Primer Requerimiento, Revisión de 2010, Publicación ICC 758, salvo que se indique lo contrario anteriormente.</w:t>
      </w:r>
    </w:p>
    <w:p w14:paraId="76DCBCBF" w14:textId="77777777" w:rsidR="00087C96" w:rsidRPr="005038FB" w:rsidRDefault="00087C96" w:rsidP="005038FB">
      <w:pPr>
        <w:spacing w:line="240" w:lineRule="auto"/>
        <w:jc w:val="both"/>
        <w:rPr>
          <w:rFonts w:ascii="Times New Roman" w:eastAsia="Times New Roman" w:hAnsi="Times New Roman" w:cs="Times New Roman"/>
          <w:sz w:val="24"/>
          <w:szCs w:val="24"/>
        </w:rPr>
      </w:pPr>
    </w:p>
    <w:p w14:paraId="76DCBCC0" w14:textId="77777777" w:rsidR="00087C96" w:rsidRPr="005038FB" w:rsidRDefault="00087C96" w:rsidP="005038FB">
      <w:pPr>
        <w:spacing w:line="240" w:lineRule="auto"/>
        <w:jc w:val="both"/>
        <w:rPr>
          <w:rFonts w:ascii="Times New Roman" w:eastAsia="Times New Roman" w:hAnsi="Times New Roman" w:cs="Times New Roman"/>
          <w:b/>
          <w:iCs/>
          <w:sz w:val="24"/>
          <w:szCs w:val="24"/>
        </w:rPr>
      </w:pPr>
      <w:r>
        <w:rPr>
          <w:rFonts w:ascii="Times New Roman" w:hAnsi="Times New Roman"/>
          <w:sz w:val="24"/>
          <w:szCs w:val="24"/>
        </w:rPr>
        <w:t xml:space="preserve">_____________________ </w:t>
      </w:r>
      <w:r>
        <w:rPr>
          <w:rFonts w:ascii="Times New Roman" w:hAnsi="Times New Roman"/>
          <w:sz w:val="24"/>
          <w:szCs w:val="24"/>
        </w:rPr>
        <w:br/>
      </w:r>
      <w:r>
        <w:rPr>
          <w:rFonts w:ascii="Times New Roman" w:hAnsi="Times New Roman"/>
          <w:b/>
          <w:bCs/>
          <w:sz w:val="24"/>
          <w:szCs w:val="24"/>
        </w:rPr>
        <w:t>[Firma(s)]</w:t>
      </w:r>
    </w:p>
    <w:sectPr w:rsidR="00087C96" w:rsidRPr="005038FB" w:rsidSect="00087C96">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159B3" w14:textId="77777777" w:rsidR="005D4252" w:rsidRDefault="005D4252" w:rsidP="00542A76">
      <w:pPr>
        <w:spacing w:after="0" w:line="240" w:lineRule="auto"/>
      </w:pPr>
      <w:r>
        <w:separator/>
      </w:r>
    </w:p>
  </w:endnote>
  <w:endnote w:type="continuationSeparator" w:id="0">
    <w:p w14:paraId="470244A6" w14:textId="77777777" w:rsidR="005D4252" w:rsidRDefault="005D4252" w:rsidP="00542A76">
      <w:pPr>
        <w:spacing w:after="0" w:line="240" w:lineRule="auto"/>
      </w:pPr>
      <w:r>
        <w:continuationSeparator/>
      </w:r>
    </w:p>
  </w:endnote>
  <w:endnote w:type="continuationNotice" w:id="1">
    <w:p w14:paraId="3C91B9C4" w14:textId="77777777" w:rsidR="005D4252" w:rsidRDefault="005D4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80"/>
    <w:family w:val="roman"/>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C8" w14:textId="77777777" w:rsidR="00EF27F1" w:rsidRDefault="004D7B16">
    <w:pPr>
      <w:pStyle w:val="Footer"/>
      <w:jc w:val="right"/>
    </w:pPr>
    <w:sdt>
      <w:sdtPr>
        <w:id w:val="1848598361"/>
        <w:docPartObj>
          <w:docPartGallery w:val="Page Numbers (Bottom of Page)"/>
          <w:docPartUnique/>
        </w:docPartObj>
      </w:sdtPr>
      <w:sdtEndPr>
        <w:rPr>
          <w:noProof/>
        </w:rPr>
      </w:sdtEndPr>
      <w:sdtContent>
        <w:r w:rsidR="00EF27F1" w:rsidRPr="0019461D">
          <w:rPr>
            <w:rFonts w:ascii="Times New Roman" w:hAnsi="Times New Roman" w:cs="Times New Roman"/>
          </w:rPr>
          <w:fldChar w:fldCharType="begin"/>
        </w:r>
        <w:r w:rsidR="00EF27F1" w:rsidRPr="0019461D">
          <w:rPr>
            <w:rFonts w:ascii="Times New Roman" w:hAnsi="Times New Roman" w:cs="Times New Roman"/>
          </w:rPr>
          <w:instrText xml:space="preserve"> PAGE   \* MERGEFORMAT </w:instrText>
        </w:r>
        <w:r w:rsidR="00EF27F1" w:rsidRPr="0019461D">
          <w:rPr>
            <w:rFonts w:ascii="Times New Roman" w:hAnsi="Times New Roman" w:cs="Times New Roman"/>
          </w:rPr>
          <w:fldChar w:fldCharType="separate"/>
        </w:r>
        <w:r w:rsidR="006109B4">
          <w:rPr>
            <w:rFonts w:ascii="Times New Roman" w:hAnsi="Times New Roman" w:cs="Times New Roman"/>
          </w:rPr>
          <w:t>viii</w:t>
        </w:r>
        <w:r w:rsidR="00EF27F1" w:rsidRPr="0019461D">
          <w:rPr>
            <w:rFonts w:ascii="Times New Roman" w:hAnsi="Times New Roman" w:cs="Times New Roman"/>
          </w:rPr>
          <w:fldChar w:fldCharType="end"/>
        </w:r>
      </w:sdtContent>
    </w:sdt>
  </w:p>
  <w:p w14:paraId="76DCBCC9" w14:textId="77777777" w:rsidR="00EF27F1" w:rsidRDefault="00EF2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417505"/>
      <w:docPartObj>
        <w:docPartGallery w:val="Page Numbers (Bottom of Page)"/>
        <w:docPartUnique/>
      </w:docPartObj>
    </w:sdtPr>
    <w:sdtEndPr>
      <w:rPr>
        <w:noProof/>
      </w:rPr>
    </w:sdtEndPr>
    <w:sdtContent>
      <w:p w14:paraId="48ED30FF" w14:textId="3D6C3460" w:rsidR="00EF27F1" w:rsidRDefault="00EF27F1">
        <w:pPr>
          <w:pStyle w:val="Footer"/>
          <w:jc w:val="right"/>
        </w:pPr>
        <w:r>
          <w:fldChar w:fldCharType="begin"/>
        </w:r>
        <w:r>
          <w:instrText xml:space="preserve"> PAGE   \* MERGEFORMAT </w:instrText>
        </w:r>
        <w:r>
          <w:fldChar w:fldCharType="separate"/>
        </w:r>
        <w:r w:rsidR="006109B4">
          <w:t>160</w:t>
        </w:r>
        <w:r>
          <w:fldChar w:fldCharType="end"/>
        </w:r>
      </w:p>
    </w:sdtContent>
  </w:sdt>
  <w:p w14:paraId="76DCBCCD" w14:textId="77777777" w:rsidR="00EF27F1" w:rsidRDefault="00EF2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2F06B" w14:textId="77777777" w:rsidR="005D4252" w:rsidRDefault="005D4252" w:rsidP="00542A76">
      <w:pPr>
        <w:spacing w:after="0" w:line="240" w:lineRule="auto"/>
      </w:pPr>
      <w:r>
        <w:separator/>
      </w:r>
    </w:p>
  </w:footnote>
  <w:footnote w:type="continuationSeparator" w:id="0">
    <w:p w14:paraId="17B87268" w14:textId="77777777" w:rsidR="005D4252" w:rsidRDefault="005D4252" w:rsidP="00542A76">
      <w:pPr>
        <w:spacing w:after="0" w:line="240" w:lineRule="auto"/>
      </w:pPr>
      <w:r>
        <w:continuationSeparator/>
      </w:r>
    </w:p>
  </w:footnote>
  <w:footnote w:type="continuationNotice" w:id="1">
    <w:p w14:paraId="02D549A4" w14:textId="77777777" w:rsidR="005D4252" w:rsidRDefault="005D4252">
      <w:pPr>
        <w:spacing w:after="0" w:line="240" w:lineRule="auto"/>
      </w:pPr>
    </w:p>
  </w:footnote>
  <w:footnote w:id="2">
    <w:p w14:paraId="76DCBCDE" w14:textId="77777777" w:rsidR="00EF27F1" w:rsidRPr="00B152B9" w:rsidRDefault="00EF27F1" w:rsidP="00E32ECC">
      <w:pPr>
        <w:pStyle w:val="FootnoteText"/>
        <w:ind w:left="144" w:hanging="14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Las Guías de Adquisición del Programa MCC pueden ser encontradas en: http://www.mcc.gov</w:t>
      </w:r>
    </w:p>
  </w:footnote>
  <w:footnote w:id="3">
    <w:p w14:paraId="120904A3" w14:textId="2FC36B2D" w:rsidR="00EF27F1" w:rsidRPr="003B185E" w:rsidRDefault="00EF27F1">
      <w:pPr>
        <w:pStyle w:val="FootnoteText"/>
        <w:rPr>
          <w:rFonts w:ascii="Times New Roman" w:hAnsi="Times New Roman" w:cs="Times New Roman"/>
        </w:rPr>
      </w:pPr>
      <w:r>
        <w:rPr>
          <w:rFonts w:ascii="Times New Roman" w:hAnsi="Times New Roman"/>
        </w:rPr>
        <w:t xml:space="preserve">  Para documentos de licitación emitidos antes de la adopción (de acuerdo con las </w:t>
      </w:r>
      <w:proofErr w:type="spellStart"/>
      <w:r>
        <w:rPr>
          <w:rFonts w:ascii="Times New Roman" w:hAnsi="Times New Roman"/>
        </w:rPr>
        <w:t>PPG</w:t>
      </w:r>
      <w:proofErr w:type="spellEnd"/>
      <w:r>
        <w:rPr>
          <w:rFonts w:ascii="Times New Roman" w:hAnsi="Times New Roman"/>
        </w:rPr>
        <w:t xml:space="preserve"> Parte 5) del Sistema de Impugnación de Ofertas, el texto existente de esta cláusula se elimina en su totalidad y se reemplaza con el texto completo del Sistema Provisional de Impugnación de Ofertas aprobado por MCC.</w:t>
      </w:r>
    </w:p>
  </w:footnote>
  <w:footnote w:id="4">
    <w:p w14:paraId="76DCBCE1" w14:textId="77777777" w:rsidR="00EF27F1" w:rsidRPr="003B639A" w:rsidRDefault="00EF27F1" w:rsidP="0054336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La información financiera presentada por un Licitante deberá revisarse en su totalidad para permitir un verdadero juicio informado acerca de la capacidad del Licitante para cumplir con el contrato, y no se limitará estrictamente a sustanciar las relaciones financieras indicadas aquí.</w:t>
      </w:r>
    </w:p>
  </w:footnote>
  <w:footnote w:id="5">
    <w:p w14:paraId="76DCBCE2" w14:textId="77777777" w:rsidR="00EF27F1" w:rsidRPr="003B639A" w:rsidRDefault="00EF27F1" w:rsidP="0054336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Para las Ofertas que consisten en más de un lote, los Licitantes deben presentar información para demostrar su capacidad financiera para llevar a cabo más de un lote.</w:t>
      </w:r>
    </w:p>
  </w:footnote>
  <w:footnote w:id="6">
    <w:p w14:paraId="76DCBCE3" w14:textId="77777777" w:rsidR="00EF27F1" w:rsidRPr="003B639A" w:rsidRDefault="00EF27F1" w:rsidP="0054336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Consultar los Documentos de Orientación para el valor apropiado.</w:t>
      </w:r>
    </w:p>
  </w:footnote>
  <w:footnote w:id="7">
    <w:p w14:paraId="76DCBCE4" w14:textId="77777777" w:rsidR="00EF27F1" w:rsidRPr="003B639A" w:rsidRDefault="00EF27F1" w:rsidP="0054336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Consultar los Documentos de Orientación para el valor apropiado.</w:t>
      </w:r>
    </w:p>
  </w:footnote>
  <w:footnote w:id="8">
    <w:p w14:paraId="76DCBCE5" w14:textId="77777777" w:rsidR="00EF27F1" w:rsidRPr="003B639A" w:rsidRDefault="00EF27F1" w:rsidP="0054336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Consultar los Documentos de Orientación para el valor apropiado.</w:t>
      </w:r>
    </w:p>
  </w:footnote>
  <w:footnote w:id="9">
    <w:p w14:paraId="76DCBCE6" w14:textId="77777777" w:rsidR="00EF27F1" w:rsidRPr="003B639A" w:rsidRDefault="00EF27F1" w:rsidP="0054336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Consultar los Documentos de Orientación para las actividades apropiadas.</w:t>
      </w:r>
    </w:p>
  </w:footnote>
  <w:footnote w:id="10">
    <w:p w14:paraId="76DCBCE7" w14:textId="77777777" w:rsidR="00EF27F1" w:rsidRPr="00972F4E" w:rsidRDefault="00EF27F1" w:rsidP="00087C9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Consultar los Documentos de Orientación para más detalles.</w:t>
      </w:r>
    </w:p>
    <w:p w14:paraId="76DCBCE8" w14:textId="77777777" w:rsidR="00EF27F1" w:rsidRDefault="00EF27F1" w:rsidP="00087C96">
      <w:pPr>
        <w:pStyle w:val="FootnoteText"/>
      </w:pPr>
    </w:p>
  </w:footnote>
  <w:footnote w:id="11">
    <w:p w14:paraId="76DCBCE9" w14:textId="77777777" w:rsidR="00EF27F1" w:rsidRPr="00972F4E" w:rsidRDefault="00EF27F1" w:rsidP="00087C9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Consultar los Documentos de Orientación para más detalles.</w:t>
      </w:r>
    </w:p>
  </w:footnote>
  <w:footnote w:id="12">
    <w:p w14:paraId="76DCBCEA" w14:textId="77777777" w:rsidR="00EF27F1" w:rsidRDefault="00EF27F1" w:rsidP="00087C96">
      <w:pPr>
        <w:pStyle w:val="FootnoteText"/>
      </w:pPr>
      <w:r>
        <w:rPr>
          <w:rStyle w:val="FootnoteReference"/>
          <w:rFonts w:ascii="Times New Roman" w:hAnsi="Times New Roman" w:cs="Times New Roman"/>
        </w:rPr>
        <w:footnoteRef/>
      </w:r>
      <w:r>
        <w:rPr>
          <w:rFonts w:ascii="Times New Roman" w:hAnsi="Times New Roman"/>
        </w:rPr>
        <w:t xml:space="preserve"> Consultar los Documentos de Orientación para más detalles.</w:t>
      </w:r>
    </w:p>
  </w:footnote>
  <w:footnote w:id="13">
    <w:p w14:paraId="76DCBCEB" w14:textId="31CCBEE4" w:rsidR="00EF27F1" w:rsidRPr="00972F4E" w:rsidRDefault="00EF27F1" w:rsidP="00087C9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Consul</w:t>
      </w:r>
      <w:r w:rsidR="00E15BD3">
        <w:rPr>
          <w:rFonts w:ascii="Times New Roman" w:hAnsi="Times New Roman"/>
        </w:rPr>
        <w:t>t</w:t>
      </w:r>
      <w:r>
        <w:rPr>
          <w:rFonts w:ascii="Times New Roman" w:hAnsi="Times New Roman"/>
        </w:rPr>
        <w:t xml:space="preserve">ar los requisitos MCC </w:t>
      </w:r>
      <w:proofErr w:type="spellStart"/>
      <w:r>
        <w:rPr>
          <w:rFonts w:ascii="Times New Roman" w:hAnsi="Times New Roman"/>
        </w:rPr>
        <w:t>PPG</w:t>
      </w:r>
      <w:proofErr w:type="spellEnd"/>
    </w:p>
  </w:footnote>
  <w:footnote w:id="14">
    <w:p w14:paraId="76DCBCEF" w14:textId="750BA448" w:rsidR="00EF27F1" w:rsidRPr="00972F4E" w:rsidRDefault="00EF27F1" w:rsidP="00087C9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Consultar los Documentos de Orientación para más detalles</w:t>
      </w:r>
    </w:p>
  </w:footnote>
  <w:footnote w:id="15">
    <w:p w14:paraId="76DCBCF0" w14:textId="562EF2F1" w:rsidR="00EF27F1" w:rsidRPr="00972F4E" w:rsidRDefault="00EF27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Consultar los Documentos de Orientación para más detalles</w:t>
      </w:r>
    </w:p>
  </w:footnote>
  <w:footnote w:id="16">
    <w:p w14:paraId="76DCBCF1" w14:textId="174F655A" w:rsidR="00EF27F1" w:rsidRPr="00A96D35" w:rsidRDefault="00EF27F1" w:rsidP="003E1741">
      <w:pPr>
        <w:pStyle w:val="explanatorynotes0"/>
        <w:spacing w:after="120" w:line="240" w:lineRule="auto"/>
        <w:ind w:left="180" w:hanging="180"/>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sz w:val="20"/>
          <w:szCs w:val="20"/>
        </w:rPr>
        <w:t xml:space="preserve"> Las Condiciones Generales del Contrato que se utilizarán con este Patrón son las Condiciones de Contratación para la Construcción para Obras de Edificación e Ingeniería Diseñados por el Cliente, preparado y con derechos de autor por la Federación Internacional de Ingenieros Consultores (</w:t>
      </w:r>
      <w:proofErr w:type="spellStart"/>
      <w:r>
        <w:rPr>
          <w:rFonts w:ascii="Times New Roman" w:hAnsi="Times New Roman"/>
          <w:i/>
          <w:iCs/>
          <w:sz w:val="20"/>
          <w:szCs w:val="20"/>
        </w:rPr>
        <w:t>Fédération</w:t>
      </w:r>
      <w:proofErr w:type="spellEnd"/>
      <w:r>
        <w:rPr>
          <w:rFonts w:ascii="Times New Roman" w:hAnsi="Times New Roman"/>
          <w:i/>
          <w:iCs/>
          <w:sz w:val="20"/>
          <w:szCs w:val="20"/>
        </w:rPr>
        <w:t xml:space="preserve"> </w:t>
      </w:r>
      <w:proofErr w:type="spellStart"/>
      <w:r>
        <w:rPr>
          <w:rFonts w:ascii="Times New Roman" w:hAnsi="Times New Roman"/>
          <w:i/>
          <w:iCs/>
          <w:sz w:val="20"/>
          <w:szCs w:val="20"/>
        </w:rPr>
        <w:t>Internationale</w:t>
      </w:r>
      <w:proofErr w:type="spellEnd"/>
      <w:r>
        <w:rPr>
          <w:rFonts w:ascii="Times New Roman" w:hAnsi="Times New Roman"/>
          <w:i/>
          <w:iCs/>
          <w:sz w:val="20"/>
          <w:szCs w:val="20"/>
        </w:rPr>
        <w:t xml:space="preserve"> des </w:t>
      </w:r>
      <w:proofErr w:type="spellStart"/>
      <w:r>
        <w:rPr>
          <w:rFonts w:ascii="Times New Roman" w:hAnsi="Times New Roman"/>
          <w:i/>
          <w:iCs/>
          <w:sz w:val="20"/>
          <w:szCs w:val="20"/>
        </w:rPr>
        <w:t>Ingénieurs-Conseils</w:t>
      </w:r>
      <w:proofErr w:type="spellEnd"/>
      <w:r>
        <w:rPr>
          <w:rFonts w:ascii="Times New Roman" w:hAnsi="Times New Roman"/>
          <w:sz w:val="20"/>
          <w:szCs w:val="20"/>
        </w:rPr>
        <w:t>, o "</w:t>
      </w:r>
      <w:proofErr w:type="spellStart"/>
      <w:r>
        <w:rPr>
          <w:rFonts w:ascii="Times New Roman" w:hAnsi="Times New Roman"/>
          <w:sz w:val="20"/>
          <w:szCs w:val="20"/>
        </w:rPr>
        <w:t>FIDIC</w:t>
      </w:r>
      <w:proofErr w:type="spellEnd"/>
      <w:r>
        <w:rPr>
          <w:rFonts w:ascii="Times New Roman" w:hAnsi="Times New Roman"/>
          <w:sz w:val="20"/>
          <w:szCs w:val="20"/>
        </w:rPr>
        <w:t xml:space="preserve"> "), Primera Edición 1999.  Esta publicación es exclusiva para el uso de las entidades MCC y MCA según lo dispuesto en un Acuerdo de Licencia entre la Corporación del Desafío del Milenio ("MCC") y </w:t>
      </w:r>
      <w:proofErr w:type="spellStart"/>
      <w:r>
        <w:rPr>
          <w:rFonts w:ascii="Times New Roman" w:hAnsi="Times New Roman"/>
          <w:sz w:val="20"/>
          <w:szCs w:val="20"/>
        </w:rPr>
        <w:t>FIDIC</w:t>
      </w:r>
      <w:proofErr w:type="spellEnd"/>
      <w:r>
        <w:rPr>
          <w:rFonts w:ascii="Times New Roman" w:hAnsi="Times New Roman"/>
          <w:sz w:val="20"/>
          <w:szCs w:val="20"/>
        </w:rPr>
        <w:t xml:space="preserve">, y, en consecuencia, ninguna parte de esta publicación puede ser reproducida, traducida, adaptada, almacenada en un sistema de recuperación o comunicado, en cualquier forma o por cualquier medio, ya sea mecánico, electrónico, magnético, fotocopiado, grabación o de otra manera, sin permiso previo por escrito de parte de </w:t>
      </w:r>
      <w:proofErr w:type="spellStart"/>
      <w:r>
        <w:rPr>
          <w:rFonts w:ascii="Times New Roman" w:hAnsi="Times New Roman"/>
          <w:sz w:val="20"/>
          <w:szCs w:val="20"/>
        </w:rPr>
        <w:t>FIDIC</w:t>
      </w:r>
      <w:proofErr w:type="spellEnd"/>
      <w:r>
        <w:rPr>
          <w:rFonts w:ascii="Times New Roman" w:hAnsi="Times New Roman"/>
          <w:sz w:val="20"/>
          <w:szCs w:val="20"/>
        </w:rPr>
        <w:t xml:space="preserve">, excepto por MCC y el Cliente y solo entonces con el exclusivo propósito de facilitar los términos del contrato a los Licitantes calificados que preparan las Ofertas con respecto a este Documento de Licitación. Se pueden obtener copias de estas Condiciones de Contratación para la Construcción </w:t>
      </w:r>
      <w:proofErr w:type="spellStart"/>
      <w:r>
        <w:rPr>
          <w:rFonts w:ascii="Times New Roman" w:hAnsi="Times New Roman"/>
          <w:sz w:val="20"/>
          <w:szCs w:val="20"/>
        </w:rPr>
        <w:t>FIDIC</w:t>
      </w:r>
      <w:proofErr w:type="spellEnd"/>
      <w:r>
        <w:rPr>
          <w:rFonts w:ascii="Times New Roman" w:hAnsi="Times New Roman"/>
          <w:sz w:val="20"/>
          <w:szCs w:val="20"/>
        </w:rPr>
        <w:t xml:space="preserve"> de parte del Cliente.</w:t>
      </w:r>
    </w:p>
  </w:footnote>
  <w:footnote w:id="17">
    <w:p w14:paraId="76DCBCF2" w14:textId="77777777" w:rsidR="00EF27F1" w:rsidRDefault="00EF27F1" w:rsidP="003E1741">
      <w:pPr>
        <w:autoSpaceDE w:val="0"/>
        <w:autoSpaceDN w:val="0"/>
        <w:adjustRightInd w:val="0"/>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bCs/>
          <w:color w:val="000000"/>
          <w:sz w:val="20"/>
          <w:szCs w:val="20"/>
        </w:rPr>
        <w:t>Las Condiciones Particulares del Contrato (“</w:t>
      </w:r>
      <w:proofErr w:type="spellStart"/>
      <w:r>
        <w:rPr>
          <w:rFonts w:ascii="Times New Roman" w:hAnsi="Times New Roman"/>
          <w:bCs/>
          <w:color w:val="000000"/>
          <w:sz w:val="20"/>
          <w:szCs w:val="20"/>
        </w:rPr>
        <w:t>PCC</w:t>
      </w:r>
      <w:proofErr w:type="spellEnd"/>
      <w:r>
        <w:rPr>
          <w:rFonts w:ascii="Times New Roman" w:hAnsi="Times New Roman"/>
          <w:bCs/>
          <w:color w:val="000000"/>
          <w:sz w:val="20"/>
          <w:szCs w:val="20"/>
        </w:rPr>
        <w:t xml:space="preserve">”) representan modificaciones y adiciones a las Condiciones Generales del Contrato.  Estas Condiciones Particulares de Contrato han sido desarrolladas por MCC para su uso por las Entidades MCA que utilizan fondos de MCC.  Estas </w:t>
      </w:r>
      <w:proofErr w:type="spellStart"/>
      <w:r>
        <w:rPr>
          <w:rFonts w:ascii="Times New Roman" w:hAnsi="Times New Roman"/>
          <w:bCs/>
          <w:color w:val="000000"/>
          <w:sz w:val="20"/>
          <w:szCs w:val="20"/>
        </w:rPr>
        <w:t>PCC</w:t>
      </w:r>
      <w:proofErr w:type="spellEnd"/>
      <w:r>
        <w:rPr>
          <w:rFonts w:ascii="Times New Roman" w:hAnsi="Times New Roman"/>
          <w:bCs/>
          <w:color w:val="000000"/>
          <w:sz w:val="20"/>
          <w:szCs w:val="20"/>
        </w:rPr>
        <w:t xml:space="preserve"> se utilizarán en su totalidad como disposiciones estándar de los contratos para la construcción de obras mayores financiadas por MCC y para las cuales la Entidad MCA sirve como Cliente en virtud del Contrato.  </w:t>
      </w:r>
    </w:p>
  </w:footnote>
  <w:footnote w:id="18">
    <w:p w14:paraId="76DCBCF3" w14:textId="743DD320" w:rsidR="00EF27F1" w:rsidRPr="003A1010" w:rsidRDefault="00EF27F1" w:rsidP="00087C96">
      <w:pPr>
        <w:pStyle w:val="FootnoteText"/>
        <w:rPr>
          <w:rFonts w:ascii="Times New Roman" w:hAnsi="Times New Roman" w:cs="Times New Roman"/>
        </w:rPr>
      </w:pPr>
      <w:r>
        <w:rPr>
          <w:rStyle w:val="FootnoteReference"/>
          <w:rFonts w:ascii="Times New Roman" w:hAnsi="Times New Roman" w:cs="Times New Roman"/>
          <w:szCs w:val="18"/>
        </w:rPr>
        <w:footnoteRef/>
      </w:r>
      <w:r>
        <w:rPr>
          <w:rFonts w:ascii="Times New Roman" w:hAnsi="Times New Roman"/>
        </w:rPr>
        <w:t xml:space="preserve"> Consultar los Documentos de Orientación para más detalles</w:t>
      </w:r>
    </w:p>
  </w:footnote>
  <w:footnote w:id="19">
    <w:p w14:paraId="76DCBCF4" w14:textId="4B4AEFB0" w:rsidR="00EF27F1" w:rsidRPr="00F92AAE" w:rsidRDefault="00EF27F1" w:rsidP="00004264">
      <w:pPr>
        <w:rPr>
          <w:rFonts w:ascii="Times New Roman" w:hAnsi="Times New Roman"/>
        </w:rPr>
      </w:pPr>
      <w:r>
        <w:rPr>
          <w:rStyle w:val="FootnoteReference"/>
          <w:rFonts w:ascii="Times New Roman" w:hAnsi="Times New Roman" w:cs="Times New Roman"/>
          <w:sz w:val="20"/>
          <w:szCs w:val="20"/>
        </w:rPr>
        <w:footnoteRef/>
      </w:r>
      <w:r>
        <w:rPr>
          <w:rFonts w:ascii="Times New Roman" w:hAnsi="Times New Roman"/>
          <w:sz w:val="20"/>
          <w:szCs w:val="20"/>
        </w:rPr>
        <w:t xml:space="preserve"> El Anexo a la Oferta del Licitante seleccionado (cuya forma se facilita en la Sección IV, Formularios de Oferta de Oferta Técnica y Financiera) se adjuntará a las Condiciones Particulares del Contrato como Anexo B.</w:t>
      </w:r>
      <w:r>
        <w:rPr>
          <w:rFonts w:ascii="Times New Roman" w:hAnsi="Times New Roman"/>
          <w:b/>
          <w:sz w:val="20"/>
          <w:szCs w:val="20"/>
        </w:rPr>
        <w:t xml:space="preserve"> </w:t>
      </w:r>
    </w:p>
  </w:footnote>
  <w:footnote w:id="20">
    <w:p w14:paraId="76DCBCF5" w14:textId="67C4270A" w:rsidR="00EF27F1" w:rsidRPr="008C10A7" w:rsidRDefault="00EF27F1" w:rsidP="00087C9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Consultar los Documentos de Orientación para más detalles</w:t>
      </w:r>
    </w:p>
  </w:footnote>
  <w:footnote w:id="21">
    <w:p w14:paraId="76DCBCF6" w14:textId="78E7DE9D" w:rsidR="00EF27F1" w:rsidRPr="005038FB" w:rsidRDefault="00EF27F1" w:rsidP="00087C9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Consultar los Documentos de Orientación para más detalles</w:t>
      </w:r>
    </w:p>
  </w:footnote>
  <w:footnote w:id="22">
    <w:p w14:paraId="76DCBCF7" w14:textId="1FEB6AD8" w:rsidR="00EF27F1" w:rsidRPr="005038FB" w:rsidRDefault="00EF27F1" w:rsidP="00087C9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Cs w:val="18"/>
        </w:rPr>
        <w:t>Consultar Documentos de Orientación para más detalles</w:t>
      </w:r>
    </w:p>
  </w:footnote>
  <w:footnote w:id="23">
    <w:p w14:paraId="6FA5C8BD" w14:textId="77777777" w:rsidR="00EF27F1" w:rsidRPr="003B185E" w:rsidRDefault="00EF27F1" w:rsidP="005A77E2">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“Contrato financiado por MCC” se define como un contrato firmado por la Entidad MCA o por Equipo Principal, a diferencia de un contrato firmado por MCC, conforme a las disposiciones de las Guías de Adquisiciones del Programa de MCC, y utilizando los fondos proporcionados por MCC, a través de un Programa de Compacto, un programa de umbral, o de financiamiento 609 (g).</w:t>
      </w:r>
    </w:p>
  </w:footnote>
  <w:footnote w:id="24">
    <w:p w14:paraId="4612E775" w14:textId="77777777" w:rsidR="00EF27F1" w:rsidRDefault="00EF27F1" w:rsidP="005A77E2">
      <w:pPr>
        <w:pStyle w:val="FootnoteText"/>
      </w:pPr>
      <w:r>
        <w:rPr>
          <w:rStyle w:val="FootnoteReference"/>
          <w:rFonts w:ascii="Times New Roman" w:hAnsi="Times New Roman" w:cs="Times New Roman"/>
        </w:rPr>
        <w:footnoteRef/>
      </w:r>
      <w:r>
        <w:rPr>
          <w:rFonts w:ascii="Times New Roman" w:hAnsi="Times New Roman"/>
        </w:rPr>
        <w:t xml:space="preserve"> “Financiamiento de MCC” se define como el financiamiento proporcionado por la MCC, a través de un Programa Compacto, un Programa Umbral, o de financiamiento 609 (g).</w:t>
      </w:r>
    </w:p>
  </w:footnote>
  <w:footnote w:id="25">
    <w:p w14:paraId="76DCBCF8" w14:textId="205663C2" w:rsidR="00EF27F1" w:rsidRDefault="00EF27F1" w:rsidP="00087C96">
      <w:pPr>
        <w:pStyle w:val="FootnoteText"/>
      </w:pPr>
      <w:r>
        <w:rPr>
          <w:rStyle w:val="FootnoteReference"/>
          <w:rFonts w:ascii="Times New Roman" w:hAnsi="Times New Roman" w:cs="Times New Roman"/>
        </w:rPr>
        <w:footnoteRef/>
      </w:r>
      <w:r>
        <w:rPr>
          <w:rFonts w:ascii="Times New Roman" w:hAnsi="Times New Roman"/>
        </w:rPr>
        <w:t xml:space="preserve"> Consultar los Documentos de Orientación para más detalles </w:t>
      </w:r>
    </w:p>
  </w:footnote>
  <w:footnote w:id="26">
    <w:p w14:paraId="76DCBCF9" w14:textId="369D5642" w:rsidR="00EF27F1" w:rsidRPr="005038FB" w:rsidRDefault="00EF27F1" w:rsidP="00087C9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Consultar los Documentos de Orientación para más detalles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C7" w14:textId="77777777" w:rsidR="00EF27F1" w:rsidRPr="003B185E" w:rsidRDefault="00EF27F1" w:rsidP="0019461D">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Presentación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8" w14:textId="77777777" w:rsidR="00EF27F1" w:rsidRDefault="00EF27F1" w:rsidP="003E1741">
    <w:pPr>
      <w:pStyle w:val="Header"/>
      <w:pBdr>
        <w:bottom w:val="single" w:sz="4" w:space="1" w:color="auto"/>
      </w:pBdr>
      <w:rPr>
        <w:rFonts w:ascii="Times New Roman" w:hAnsi="Times New Roman" w:cs="Times New Roman"/>
      </w:rPr>
    </w:pPr>
    <w:r>
      <w:rPr>
        <w:rFonts w:ascii="Times New Roman" w:hAnsi="Times New Roman"/>
      </w:rPr>
      <w:t>Sección VII:  Condiciones Particulares del Contrato</w:t>
    </w:r>
  </w:p>
  <w:p w14:paraId="76DCBCD9" w14:textId="77777777" w:rsidR="00EF27F1" w:rsidRPr="008717CC" w:rsidRDefault="00EF27F1" w:rsidP="00087C96">
    <w:pPr>
      <w:pStyle w:val="Header"/>
      <w:tabs>
        <w:tab w:val="clear" w:pos="9360"/>
        <w:tab w:val="right" w:pos="9354"/>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A" w14:textId="77777777" w:rsidR="00EF27F1" w:rsidRDefault="00EF27F1" w:rsidP="008C10A7">
    <w:pPr>
      <w:pStyle w:val="Header"/>
      <w:pBdr>
        <w:bottom w:val="single" w:sz="4" w:space="1" w:color="auto"/>
      </w:pBdr>
      <w:rPr>
        <w:rFonts w:ascii="Times New Roman" w:hAnsi="Times New Roman" w:cs="Times New Roman"/>
      </w:rPr>
    </w:pPr>
    <w:r>
      <w:rPr>
        <w:rFonts w:ascii="Times New Roman" w:hAnsi="Times New Roman"/>
      </w:rPr>
      <w:t>Sección VIII:  Formulario de Aviso de Intención de Adjudicación</w:t>
    </w:r>
  </w:p>
  <w:p w14:paraId="76DCBCDB" w14:textId="77777777" w:rsidR="00EF27F1" w:rsidRPr="008717CC" w:rsidRDefault="00EF27F1" w:rsidP="00087C96">
    <w:pPr>
      <w:pStyle w:val="Header"/>
      <w:tabs>
        <w:tab w:val="clear" w:pos="9360"/>
        <w:tab w:val="right" w:pos="9354"/>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C" w14:textId="77777777" w:rsidR="00EF27F1" w:rsidRDefault="00EF27F1" w:rsidP="005038FB">
    <w:pPr>
      <w:pStyle w:val="Header"/>
      <w:pBdr>
        <w:bottom w:val="single" w:sz="4" w:space="1" w:color="auto"/>
      </w:pBdr>
      <w:rPr>
        <w:rFonts w:ascii="Times New Roman" w:hAnsi="Times New Roman" w:cs="Times New Roman"/>
      </w:rPr>
    </w:pPr>
    <w:r>
      <w:rPr>
        <w:rFonts w:ascii="Times New Roman" w:hAnsi="Times New Roman"/>
        <w:sz w:val="20"/>
        <w:szCs w:val="20"/>
      </w:rPr>
      <w:t xml:space="preserve">Sección IX:  </w:t>
    </w:r>
    <w:r>
      <w:rPr>
        <w:rFonts w:ascii="Times New Roman" w:hAnsi="Times New Roman"/>
      </w:rPr>
      <w:t xml:space="preserve">Anexo a las Condiciones </w:t>
    </w:r>
    <w:r>
      <w:rPr>
        <w:rFonts w:ascii="Times New Roman" w:hAnsi="Times New Roman"/>
        <w:sz w:val="20"/>
        <w:szCs w:val="20"/>
      </w:rPr>
      <w:t>Particulares</w:t>
    </w:r>
    <w:r>
      <w:rPr>
        <w:rFonts w:ascii="Times New Roman" w:hAnsi="Times New Roman"/>
      </w:rPr>
      <w:t xml:space="preserve"> – Formularios del Contrato </w:t>
    </w:r>
  </w:p>
  <w:p w14:paraId="76DCBCDD" w14:textId="77777777" w:rsidR="00EF27F1" w:rsidRPr="008717CC" w:rsidRDefault="00EF27F1" w:rsidP="00087C96">
    <w:pPr>
      <w:pStyle w:val="Header"/>
      <w:tabs>
        <w:tab w:val="clear" w:pos="9360"/>
        <w:tab w:val="right" w:pos="93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CA" w14:textId="77777777" w:rsidR="00EF27F1" w:rsidRPr="00B15F60" w:rsidRDefault="00EF27F1" w:rsidP="00B15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CB" w14:textId="77777777" w:rsidR="00EF27F1" w:rsidRPr="003B185E" w:rsidRDefault="00EF27F1" w:rsidP="0019461D">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Sección I:  Instrucciones para Licitantes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CE" w14:textId="53A456E3" w:rsidR="00EF27F1" w:rsidRPr="003B185E" w:rsidRDefault="00EF27F1" w:rsidP="0046617E">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 xml:space="preserve">Sección II:  </w:t>
    </w:r>
    <w:r w:rsidR="00CA65AC">
      <w:rPr>
        <w:rFonts w:ascii="Times New Roman" w:hAnsi="Times New Roman"/>
        <w:sz w:val="24"/>
        <w:szCs w:val="24"/>
      </w:rPr>
      <w:t>Hoja de Datos de Licitación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CF" w14:textId="27C16AD7" w:rsidR="00EF27F1" w:rsidRPr="003B185E" w:rsidRDefault="00EF27F1" w:rsidP="0046617E">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 xml:space="preserve">Sección III:  Revisión de </w:t>
    </w:r>
    <w:r w:rsidR="009F3988">
      <w:rPr>
        <w:rFonts w:ascii="Times New Roman" w:hAnsi="Times New Roman"/>
        <w:sz w:val="20"/>
        <w:szCs w:val="20"/>
      </w:rPr>
      <w:t>Oferta,</w:t>
    </w:r>
    <w:r>
      <w:rPr>
        <w:rFonts w:ascii="Times New Roman" w:hAnsi="Times New Roman"/>
        <w:sz w:val="20"/>
        <w:szCs w:val="20"/>
      </w:rPr>
      <w:t xml:space="preserve"> Criterios de Evaluación, y Requisitos de Calificación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0" w14:textId="70E3218F" w:rsidR="00EF27F1" w:rsidRDefault="00EF27F1" w:rsidP="00B411A1">
    <w:pPr>
      <w:pStyle w:val="Header"/>
      <w:pBdr>
        <w:bottom w:val="single" w:sz="4" w:space="1" w:color="auto"/>
      </w:pBdr>
      <w:rPr>
        <w:rFonts w:ascii="Times New Roman" w:hAnsi="Times New Roman" w:cs="Times New Roman"/>
      </w:rPr>
    </w:pPr>
    <w:r>
      <w:rPr>
        <w:rFonts w:ascii="Times New Roman" w:hAnsi="Times New Roman"/>
      </w:rPr>
      <w:t xml:space="preserve">Sección III.  Revisión de </w:t>
    </w:r>
    <w:r w:rsidR="00470601">
      <w:rPr>
        <w:rFonts w:ascii="Times New Roman" w:hAnsi="Times New Roman"/>
      </w:rPr>
      <w:t>Oferta,</w:t>
    </w:r>
    <w:r>
      <w:rPr>
        <w:rFonts w:ascii="Times New Roman" w:hAnsi="Times New Roman"/>
      </w:rPr>
      <w:t xml:space="preserve"> Criterios de Evaluación, y Requisitos de Calificación</w:t>
    </w:r>
  </w:p>
  <w:p w14:paraId="76DCBCD1" w14:textId="77777777" w:rsidR="00EF27F1" w:rsidRPr="00B411A1" w:rsidRDefault="00EF27F1" w:rsidP="00B41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2" w14:textId="3B0BB5D1" w:rsidR="00EF27F1" w:rsidRPr="003B185E" w:rsidRDefault="00EF27F1" w:rsidP="00B411A1">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Sección IV:  Formularios de la Oferta Técnica y Financiera</w:t>
    </w:r>
  </w:p>
  <w:p w14:paraId="76DCBCD3" w14:textId="77777777" w:rsidR="00EF27F1" w:rsidRPr="00B411A1" w:rsidRDefault="00EF27F1" w:rsidP="00B41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4" w14:textId="77777777" w:rsidR="00EF27F1" w:rsidRDefault="00EF27F1" w:rsidP="00AF7D68">
    <w:pPr>
      <w:pStyle w:val="Header"/>
      <w:pBdr>
        <w:bottom w:val="single" w:sz="4" w:space="1" w:color="auto"/>
      </w:pBdr>
      <w:rPr>
        <w:rFonts w:ascii="Times New Roman" w:hAnsi="Times New Roman" w:cs="Times New Roman"/>
      </w:rPr>
    </w:pPr>
    <w:r>
      <w:rPr>
        <w:rFonts w:ascii="Times New Roman" w:hAnsi="Times New Roman"/>
      </w:rPr>
      <w:t>Sección V:  Requisitos de las Obras</w:t>
    </w:r>
  </w:p>
  <w:p w14:paraId="76DCBCD5" w14:textId="77777777" w:rsidR="00EF27F1" w:rsidRPr="008717CC" w:rsidRDefault="00EF27F1" w:rsidP="00087C96">
    <w:pPr>
      <w:pStyle w:val="Header"/>
      <w:tabs>
        <w:tab w:val="clear" w:pos="9360"/>
        <w:tab w:val="right" w:pos="9354"/>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6" w14:textId="77777777" w:rsidR="00EF27F1" w:rsidRDefault="00EF27F1" w:rsidP="003E1741">
    <w:pPr>
      <w:pStyle w:val="Header"/>
      <w:pBdr>
        <w:bottom w:val="single" w:sz="4" w:space="1" w:color="auto"/>
      </w:pBdr>
      <w:rPr>
        <w:rFonts w:ascii="Times New Roman" w:hAnsi="Times New Roman" w:cs="Times New Roman"/>
      </w:rPr>
    </w:pPr>
    <w:r>
      <w:rPr>
        <w:rFonts w:ascii="Times New Roman" w:hAnsi="Times New Roman"/>
      </w:rPr>
      <w:t>Sección VI:  Condiciones Generales del Contrato</w:t>
    </w:r>
  </w:p>
  <w:p w14:paraId="76DCBCD7" w14:textId="77777777" w:rsidR="00EF27F1" w:rsidRPr="008717CC" w:rsidRDefault="00EF27F1" w:rsidP="00087C96">
    <w:pPr>
      <w:pStyle w:val="Header"/>
      <w:tabs>
        <w:tab w:val="clear" w:pos="9360"/>
        <w:tab w:val="right" w:pos="93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1DB5051"/>
    <w:multiLevelType w:val="hybridMultilevel"/>
    <w:tmpl w:val="11DC6A4A"/>
    <w:lvl w:ilvl="0" w:tplc="FFFFFFFF">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5E434B2"/>
    <w:multiLevelType w:val="hybridMultilevel"/>
    <w:tmpl w:val="F3521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4508C8"/>
    <w:multiLevelType w:val="hybridMultilevel"/>
    <w:tmpl w:val="39D6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8456AC"/>
    <w:multiLevelType w:val="hybridMultilevel"/>
    <w:tmpl w:val="88A8237E"/>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CFD794A"/>
    <w:multiLevelType w:val="hybridMultilevel"/>
    <w:tmpl w:val="CA82816C"/>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6"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DFC3C99"/>
    <w:multiLevelType w:val="hybridMultilevel"/>
    <w:tmpl w:val="F378C968"/>
    <w:lvl w:ilvl="0" w:tplc="17683B86">
      <w:start w:val="1"/>
      <w:numFmt w:val="upperLetter"/>
      <w:pStyle w:val="Heading3forTOC"/>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3968AB"/>
    <w:multiLevelType w:val="hybridMultilevel"/>
    <w:tmpl w:val="8BA22848"/>
    <w:lvl w:ilvl="0" w:tplc="CB448A26">
      <w:start w:val="1"/>
      <w:numFmt w:val="lowerLetter"/>
      <w:lvlText w:val="(%1)"/>
      <w:lvlJc w:val="left"/>
      <w:pPr>
        <w:ind w:left="432" w:hanging="360"/>
      </w:pPr>
      <w:rPr>
        <w:rFonts w:ascii="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11EB1A82"/>
    <w:multiLevelType w:val="hybridMultilevel"/>
    <w:tmpl w:val="FAA2D464"/>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0863F3"/>
    <w:multiLevelType w:val="hybridMultilevel"/>
    <w:tmpl w:val="5D18B84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162674E3"/>
    <w:multiLevelType w:val="hybridMultilevel"/>
    <w:tmpl w:val="FFD08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16C83E7B"/>
    <w:multiLevelType w:val="hybridMultilevel"/>
    <w:tmpl w:val="7C94BF42"/>
    <w:lvl w:ilvl="0" w:tplc="AA4A7496">
      <w:start w:val="3"/>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17D17282"/>
    <w:multiLevelType w:val="hybridMultilevel"/>
    <w:tmpl w:val="5A526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30" w15:restartNumberingAfterBreak="0">
    <w:nsid w:val="185D4F45"/>
    <w:multiLevelType w:val="multilevel"/>
    <w:tmpl w:val="0BE0DC88"/>
    <w:lvl w:ilvl="0">
      <w:start w:val="1"/>
      <w:numFmt w:val="decimal"/>
      <w:lvlText w:val="%1."/>
      <w:lvlJc w:val="left"/>
      <w:pPr>
        <w:ind w:left="360" w:hanging="360"/>
      </w:pPr>
      <w:rPr>
        <w:b/>
        <w:i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A057389"/>
    <w:multiLevelType w:val="hybridMultilevel"/>
    <w:tmpl w:val="7C0EB254"/>
    <w:lvl w:ilvl="0" w:tplc="629EA1B0">
      <w:start w:val="1"/>
      <w:numFmt w:val="lowerLetter"/>
      <w:lvlText w:val="(%1)"/>
      <w:lvlJc w:val="left"/>
      <w:pPr>
        <w:ind w:left="684" w:hanging="360"/>
      </w:pPr>
      <w:rPr>
        <w:rFonts w:hint="default"/>
        <w:b w:val="0"/>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2" w15:restartNumberingAfterBreak="0">
    <w:nsid w:val="1AB00AE6"/>
    <w:multiLevelType w:val="hybridMultilevel"/>
    <w:tmpl w:val="767E4BA2"/>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6"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FB2385B"/>
    <w:multiLevelType w:val="multilevel"/>
    <w:tmpl w:val="EA66EE6C"/>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39"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41"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1E92C1F"/>
    <w:multiLevelType w:val="hybridMultilevel"/>
    <w:tmpl w:val="E0CC7044"/>
    <w:lvl w:ilvl="0" w:tplc="41A819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47"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4517A35"/>
    <w:multiLevelType w:val="hybridMultilevel"/>
    <w:tmpl w:val="2DA2F36E"/>
    <w:lvl w:ilvl="0" w:tplc="0C743546">
      <w:start w:val="1"/>
      <w:numFmt w:val="upperLetter"/>
      <w:lvlText w:val="%1."/>
      <w:lvlJc w:val="left"/>
      <w:pPr>
        <w:tabs>
          <w:tab w:val="num" w:pos="1440"/>
        </w:tabs>
        <w:ind w:left="1440" w:hanging="360"/>
      </w:pPr>
      <w:rPr>
        <w:rFonts w:ascii="Times New Roman Bold" w:hAnsi="Times New Roman Bold" w:hint="default"/>
        <w:b/>
        <w:i w:val="0"/>
        <w:sz w:val="24"/>
        <w:szCs w:val="24"/>
      </w:rPr>
    </w:lvl>
    <w:lvl w:ilvl="1" w:tplc="3CAAC0A8">
      <w:start w:val="1"/>
      <w:numFmt w:val="decimal"/>
      <w:lvlText w:val="%2."/>
      <w:lvlJc w:val="left"/>
      <w:pPr>
        <w:tabs>
          <w:tab w:val="num" w:pos="1440"/>
        </w:tabs>
        <w:ind w:left="1440" w:hanging="360"/>
      </w:pPr>
      <w:rPr>
        <w:rFonts w:ascii="Times New Roman" w:hAnsi="Times New Roman" w:hint="default"/>
        <w:b w:val="0"/>
        <w:i w:val="0"/>
        <w:sz w:val="24"/>
        <w:szCs w:val="24"/>
      </w:rPr>
    </w:lvl>
    <w:lvl w:ilvl="2" w:tplc="D508562E">
      <w:start w:val="1"/>
      <w:numFmt w:val="lowerLetter"/>
      <w:lvlText w:val="(%3)"/>
      <w:lvlJc w:val="left"/>
      <w:pPr>
        <w:tabs>
          <w:tab w:val="num" w:pos="2340"/>
        </w:tabs>
        <w:ind w:left="2340" w:hanging="360"/>
      </w:pPr>
      <w:rPr>
        <w:rFonts w:ascii="Times New Roman" w:hAnsi="Times New Roman" w:cs="Times New Roman" w:hint="default"/>
        <w:b w:val="0"/>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9"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1" w15:restartNumberingAfterBreak="0">
    <w:nsid w:val="259C156B"/>
    <w:multiLevelType w:val="hybridMultilevel"/>
    <w:tmpl w:val="AE0A558C"/>
    <w:lvl w:ilvl="0" w:tplc="76F892E2">
      <w:start w:val="2"/>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BE2323"/>
    <w:multiLevelType w:val="hybridMultilevel"/>
    <w:tmpl w:val="9DB21D2C"/>
    <w:lvl w:ilvl="0" w:tplc="0409000F">
      <w:start w:val="1"/>
      <w:numFmt w:val="decimal"/>
      <w:pStyle w:val="Section3list"/>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0C50AB"/>
    <w:multiLevelType w:val="hybridMultilevel"/>
    <w:tmpl w:val="EC30A452"/>
    <w:lvl w:ilvl="0" w:tplc="41DC1C9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B534785"/>
    <w:multiLevelType w:val="multilevel"/>
    <w:tmpl w:val="14A414A2"/>
    <w:lvl w:ilvl="0">
      <w:start w:val="39"/>
      <w:numFmt w:val="decimal"/>
      <w:lvlText w:val="%1"/>
      <w:lvlJc w:val="left"/>
      <w:pPr>
        <w:ind w:left="420" w:hanging="420"/>
      </w:pPr>
      <w:rPr>
        <w:rFonts w:hint="default"/>
      </w:rPr>
    </w:lvl>
    <w:lvl w:ilvl="1">
      <w:start w:val="1"/>
      <w:numFmt w:val="decimal"/>
      <w:lvlText w:val="%1.%2"/>
      <w:lvlJc w:val="left"/>
      <w:pPr>
        <w:ind w:left="492" w:hanging="4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59"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C0E48E6"/>
    <w:multiLevelType w:val="multilevel"/>
    <w:tmpl w:val="E054A44C"/>
    <w:lvl w:ilvl="0">
      <w:start w:val="1"/>
      <w:numFmt w:val="decimal"/>
      <w:suff w:val="nothing"/>
      <w:lvlText w:val="Section %1  "/>
      <w:lvlJc w:val="left"/>
      <w:pPr>
        <w:tabs>
          <w:tab w:val="num" w:pos="0"/>
        </w:tabs>
        <w:ind w:left="0" w:firstLine="0"/>
      </w:pPr>
      <w:rPr>
        <w:rFonts w:ascii="Times New Roman" w:hAnsi="Times New Roman"/>
        <w:b/>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C5A3C40"/>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2"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63"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DE6023F"/>
    <w:multiLevelType w:val="hybridMultilevel"/>
    <w:tmpl w:val="D9504E04"/>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5"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F190949"/>
    <w:multiLevelType w:val="hybridMultilevel"/>
    <w:tmpl w:val="F03E33D2"/>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7"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15844AB"/>
    <w:multiLevelType w:val="multilevel"/>
    <w:tmpl w:val="7E2A6EB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70"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2" w15:restartNumberingAfterBreak="0">
    <w:nsid w:val="31FD68DE"/>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3BF6A7D"/>
    <w:multiLevelType w:val="hybridMultilevel"/>
    <w:tmpl w:val="0FF8025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3482298D"/>
    <w:multiLevelType w:val="hybridMultilevel"/>
    <w:tmpl w:val="A04AAC00"/>
    <w:lvl w:ilvl="0" w:tplc="025E1AE0">
      <w:start w:val="1"/>
      <w:numFmt w:val="decimal"/>
      <w:lvlText w:val="2.2.%1"/>
      <w:lvlJc w:val="left"/>
      <w:pPr>
        <w:tabs>
          <w:tab w:val="num" w:pos="720"/>
        </w:tabs>
        <w:ind w:left="720" w:hanging="720"/>
      </w:pPr>
      <w:rPr>
        <w:rFonts w:hint="default"/>
        <w:b/>
        <w:i w:val="0"/>
        <w:sz w:val="24"/>
        <w:szCs w:val="24"/>
      </w:rPr>
    </w:lvl>
    <w:lvl w:ilvl="1" w:tplc="5CC0C218" w:tentative="1">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77"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9" w15:restartNumberingAfterBreak="0">
    <w:nsid w:val="3A283FA3"/>
    <w:multiLevelType w:val="hybridMultilevel"/>
    <w:tmpl w:val="7DD01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AA20625"/>
    <w:multiLevelType w:val="hybridMultilevel"/>
    <w:tmpl w:val="B074EBB6"/>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1"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82"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83"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F6D67C8"/>
    <w:multiLevelType w:val="hybridMultilevel"/>
    <w:tmpl w:val="81E81372"/>
    <w:lvl w:ilvl="0" w:tplc="4B8EEA86">
      <w:start w:val="27"/>
      <w:numFmt w:val="lowerLetter"/>
      <w:lvlText w:val="(%1)"/>
      <w:lvlJc w:val="left"/>
      <w:pPr>
        <w:ind w:left="2484"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0454858"/>
    <w:multiLevelType w:val="hybridMultilevel"/>
    <w:tmpl w:val="232EEAAC"/>
    <w:lvl w:ilvl="0" w:tplc="9506960C">
      <w:start w:val="1"/>
      <w:numFmt w:val="lowerLetter"/>
      <w:lvlText w:val="(%1)"/>
      <w:lvlJc w:val="left"/>
      <w:pPr>
        <w:ind w:left="720" w:hanging="360"/>
      </w:pPr>
      <w:rPr>
        <w:rFonts w:hint="default"/>
      </w:rPr>
    </w:lvl>
    <w:lvl w:ilvl="1" w:tplc="950696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05E1CCA"/>
    <w:multiLevelType w:val="hybridMultilevel"/>
    <w:tmpl w:val="B072A320"/>
    <w:lvl w:ilvl="0" w:tplc="FCA035EC">
      <w:start w:val="1"/>
      <w:numFmt w:val="lowerLetter"/>
      <w:lvlText w:val="(%1)"/>
      <w:lvlJc w:val="left"/>
      <w:pPr>
        <w:ind w:left="1170" w:hanging="360"/>
      </w:pPr>
      <w:rPr>
        <w:rFonts w:hint="default"/>
        <w:b w:val="0"/>
      </w:rPr>
    </w:lvl>
    <w:lvl w:ilvl="1" w:tplc="742E9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3" w15:restartNumberingAfterBreak="0">
    <w:nsid w:val="478B6FCA"/>
    <w:multiLevelType w:val="hybridMultilevel"/>
    <w:tmpl w:val="B66021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5"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6" w15:restartNumberingAfterBreak="0">
    <w:nsid w:val="49A21FA5"/>
    <w:multiLevelType w:val="hybridMultilevel"/>
    <w:tmpl w:val="6542E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4D0B5635"/>
    <w:multiLevelType w:val="hybridMultilevel"/>
    <w:tmpl w:val="BC406BDE"/>
    <w:lvl w:ilvl="0" w:tplc="13DAEB1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DAD2DE0"/>
    <w:multiLevelType w:val="hybridMultilevel"/>
    <w:tmpl w:val="31A873A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9"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0" w15:restartNumberingAfterBreak="0">
    <w:nsid w:val="50EB7CB3"/>
    <w:multiLevelType w:val="multilevel"/>
    <w:tmpl w:val="5D482C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55D47F91"/>
    <w:multiLevelType w:val="hybridMultilevel"/>
    <w:tmpl w:val="C5A25348"/>
    <w:lvl w:ilvl="0" w:tplc="59EC2564">
      <w:start w:val="18"/>
      <w:numFmt w:val="decimal"/>
      <w:lvlText w:val="%1."/>
      <w:lvlJc w:val="left"/>
      <w:pPr>
        <w:tabs>
          <w:tab w:val="num" w:pos="3120"/>
        </w:tabs>
        <w:ind w:left="3120" w:hanging="420"/>
      </w:pPr>
      <w:rPr>
        <w:rFonts w:hint="default"/>
      </w:rPr>
    </w:lvl>
    <w:lvl w:ilvl="1" w:tplc="04090019">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04"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7231190"/>
    <w:multiLevelType w:val="multilevel"/>
    <w:tmpl w:val="0DCCB9C0"/>
    <w:lvl w:ilvl="0">
      <w:start w:val="1"/>
      <w:numFmt w:val="decimal"/>
      <w:pStyle w:val="StyleHeader1-ClausesLeft0Hanging03After0pt"/>
      <w:lvlText w:val="%1."/>
      <w:lvlJc w:val="left"/>
      <w:pPr>
        <w:tabs>
          <w:tab w:val="num" w:pos="540"/>
        </w:tabs>
        <w:ind w:left="540" w:hanging="360"/>
      </w:pPr>
      <w:rPr>
        <w:rFonts w:hint="default"/>
        <w:b/>
        <w:i w:val="0"/>
      </w:rPr>
    </w:lvl>
    <w:lvl w:ilvl="1">
      <w:start w:val="1"/>
      <w:numFmt w:val="decimal"/>
      <w:lvlText w:val="%1.%2."/>
      <w:lvlJc w:val="left"/>
      <w:pPr>
        <w:tabs>
          <w:tab w:val="num" w:pos="702"/>
        </w:tabs>
        <w:ind w:left="70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6" w15:restartNumberingAfterBreak="0">
    <w:nsid w:val="577A2970"/>
    <w:multiLevelType w:val="hybridMultilevel"/>
    <w:tmpl w:val="92D6A1B0"/>
    <w:lvl w:ilvl="0" w:tplc="6F32503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15:restartNumberingAfterBreak="0">
    <w:nsid w:val="578E2775"/>
    <w:multiLevelType w:val="hybridMultilevel"/>
    <w:tmpl w:val="E11691C6"/>
    <w:lvl w:ilvl="0" w:tplc="CF4E616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8"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586613E4"/>
    <w:multiLevelType w:val="multilevel"/>
    <w:tmpl w:val="4DF04E18"/>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58B27D3D"/>
    <w:multiLevelType w:val="multilevel"/>
    <w:tmpl w:val="DE1A1B02"/>
    <w:lvl w:ilvl="0">
      <w:start w:val="26"/>
      <w:numFmt w:val="decimal"/>
      <w:lvlText w:val="%1"/>
      <w:lvlJc w:val="left"/>
      <w:pPr>
        <w:ind w:left="720" w:hanging="360"/>
      </w:pPr>
      <w:rPr>
        <w:rFonts w:hint="default"/>
      </w:rPr>
    </w:lvl>
    <w:lvl w:ilvl="1">
      <w:start w:val="1"/>
      <w:numFmt w:val="decimal"/>
      <w:isLgl/>
      <w:lvlText w:val="%1.%2"/>
      <w:lvlJc w:val="left"/>
      <w:pPr>
        <w:ind w:left="2915" w:hanging="420"/>
      </w:pPr>
      <w:rPr>
        <w:rFonts w:hint="default"/>
      </w:rPr>
    </w:lvl>
    <w:lvl w:ilvl="2">
      <w:start w:val="1"/>
      <w:numFmt w:val="decimal"/>
      <w:isLgl/>
      <w:lvlText w:val="%1.%2.%3"/>
      <w:lvlJc w:val="left"/>
      <w:pPr>
        <w:ind w:left="5350" w:hanging="720"/>
      </w:pPr>
      <w:rPr>
        <w:rFonts w:hint="default"/>
      </w:rPr>
    </w:lvl>
    <w:lvl w:ilvl="3">
      <w:start w:val="1"/>
      <w:numFmt w:val="decimal"/>
      <w:isLgl/>
      <w:lvlText w:val="%1.%2.%3.%4"/>
      <w:lvlJc w:val="left"/>
      <w:pPr>
        <w:ind w:left="7485" w:hanging="720"/>
      </w:pPr>
      <w:rPr>
        <w:rFonts w:hint="default"/>
      </w:rPr>
    </w:lvl>
    <w:lvl w:ilvl="4">
      <w:start w:val="1"/>
      <w:numFmt w:val="decimal"/>
      <w:isLgl/>
      <w:lvlText w:val="%1.%2.%3.%4.%5"/>
      <w:lvlJc w:val="left"/>
      <w:pPr>
        <w:ind w:left="9980" w:hanging="1080"/>
      </w:pPr>
      <w:rPr>
        <w:rFonts w:hint="default"/>
      </w:rPr>
    </w:lvl>
    <w:lvl w:ilvl="5">
      <w:start w:val="1"/>
      <w:numFmt w:val="decimal"/>
      <w:isLgl/>
      <w:lvlText w:val="%1.%2.%3.%4.%5.%6"/>
      <w:lvlJc w:val="left"/>
      <w:pPr>
        <w:ind w:left="12115" w:hanging="1080"/>
      </w:pPr>
      <w:rPr>
        <w:rFonts w:hint="default"/>
      </w:rPr>
    </w:lvl>
    <w:lvl w:ilvl="6">
      <w:start w:val="1"/>
      <w:numFmt w:val="decimal"/>
      <w:isLgl/>
      <w:lvlText w:val="%1.%2.%3.%4.%5.%6.%7"/>
      <w:lvlJc w:val="left"/>
      <w:pPr>
        <w:ind w:left="14610" w:hanging="1440"/>
      </w:pPr>
      <w:rPr>
        <w:rFonts w:hint="default"/>
      </w:rPr>
    </w:lvl>
    <w:lvl w:ilvl="7">
      <w:start w:val="1"/>
      <w:numFmt w:val="decimal"/>
      <w:isLgl/>
      <w:lvlText w:val="%1.%2.%3.%4.%5.%6.%7.%8"/>
      <w:lvlJc w:val="left"/>
      <w:pPr>
        <w:ind w:left="16745" w:hanging="1440"/>
      </w:pPr>
      <w:rPr>
        <w:rFonts w:hint="default"/>
      </w:rPr>
    </w:lvl>
    <w:lvl w:ilvl="8">
      <w:start w:val="1"/>
      <w:numFmt w:val="decimal"/>
      <w:isLgl/>
      <w:lvlText w:val="%1.%2.%3.%4.%5.%6.%7.%8.%9"/>
      <w:lvlJc w:val="left"/>
      <w:pPr>
        <w:ind w:left="19240" w:hanging="1800"/>
      </w:pPr>
      <w:rPr>
        <w:rFonts w:hint="default"/>
      </w:rPr>
    </w:lvl>
  </w:abstractNum>
  <w:abstractNum w:abstractNumId="111"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BCB4998"/>
    <w:multiLevelType w:val="hybridMultilevel"/>
    <w:tmpl w:val="0C50D43A"/>
    <w:lvl w:ilvl="0" w:tplc="FCA035E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5D4A34D5"/>
    <w:multiLevelType w:val="multilevel"/>
    <w:tmpl w:val="7D7EED10"/>
    <w:lvl w:ilvl="0">
      <w:start w:val="1"/>
      <w:numFmt w:val="decimal"/>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4"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6"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61DF78FD"/>
    <w:multiLevelType w:val="hybridMultilevel"/>
    <w:tmpl w:val="FCDAE408"/>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4A96D92"/>
    <w:multiLevelType w:val="hybridMultilevel"/>
    <w:tmpl w:val="8AEA9698"/>
    <w:lvl w:ilvl="0" w:tplc="AC2A5EBC">
      <w:start w:val="27"/>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1"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2" w15:restartNumberingAfterBreak="0">
    <w:nsid w:val="66A8762E"/>
    <w:multiLevelType w:val="hybridMultilevel"/>
    <w:tmpl w:val="30C096C4"/>
    <w:lvl w:ilvl="0" w:tplc="4FE80254">
      <w:start w:val="1"/>
      <w:numFmt w:val="upp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3"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24"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B9908D6"/>
    <w:multiLevelType w:val="multilevel"/>
    <w:tmpl w:val="75F25F80"/>
    <w:lvl w:ilvl="0">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0" w15:restartNumberingAfterBreak="0">
    <w:nsid w:val="6F6E2C51"/>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1" w15:restartNumberingAfterBreak="0">
    <w:nsid w:val="71575746"/>
    <w:multiLevelType w:val="hybridMultilevel"/>
    <w:tmpl w:val="C2E09E58"/>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2" w15:restartNumberingAfterBreak="0">
    <w:nsid w:val="71645F59"/>
    <w:multiLevelType w:val="hybridMultilevel"/>
    <w:tmpl w:val="5C34CE16"/>
    <w:lvl w:ilvl="0" w:tplc="9506960C">
      <w:start w:val="1"/>
      <w:numFmt w:val="lowerLetter"/>
      <w:lvlText w:val="(%1)"/>
      <w:lvlJc w:val="left"/>
      <w:pPr>
        <w:tabs>
          <w:tab w:val="num" w:pos="1152"/>
        </w:tabs>
        <w:ind w:left="1152" w:hanging="576"/>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7"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9"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0" w15:restartNumberingAfterBreak="0">
    <w:nsid w:val="7A7E05A9"/>
    <w:multiLevelType w:val="hybridMultilevel"/>
    <w:tmpl w:val="D806D798"/>
    <w:lvl w:ilvl="0" w:tplc="5BAAEA12">
      <w:start w:val="1"/>
      <w:numFmt w:val="decimal"/>
      <w:lvlText w:val="1.%1"/>
      <w:lvlJc w:val="left"/>
      <w:pPr>
        <w:tabs>
          <w:tab w:val="num" w:pos="360"/>
        </w:tabs>
        <w:ind w:left="360" w:hanging="360"/>
      </w:pPr>
      <w:rPr>
        <w:rFonts w:hint="default"/>
        <w:b w:val="0"/>
        <w:i w:val="0"/>
      </w:rPr>
    </w:lvl>
    <w:lvl w:ilvl="1" w:tplc="6E9E1C50">
      <w:start w:val="1"/>
      <w:numFmt w:val="decimal"/>
      <w:lvlText w:val="2.1.%2"/>
      <w:lvlJc w:val="left"/>
      <w:pPr>
        <w:tabs>
          <w:tab w:val="num" w:pos="360"/>
        </w:tabs>
        <w:ind w:left="360" w:hanging="36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ACB1FAB"/>
    <w:multiLevelType w:val="hybridMultilevel"/>
    <w:tmpl w:val="57FA738E"/>
    <w:lvl w:ilvl="0" w:tplc="4CC239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44"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5"/>
  </w:num>
  <w:num w:numId="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1"/>
  </w:num>
  <w:num w:numId="5">
    <w:abstractNumId w:val="25"/>
  </w:num>
  <w:num w:numId="6">
    <w:abstractNumId w:val="18"/>
  </w:num>
  <w:num w:numId="7">
    <w:abstractNumId w:val="3"/>
  </w:num>
  <w:num w:numId="8">
    <w:abstractNumId w:val="62"/>
  </w:num>
  <w:num w:numId="9">
    <w:abstractNumId w:val="0"/>
  </w:num>
  <w:num w:numId="10">
    <w:abstractNumId w:val="29"/>
  </w:num>
  <w:num w:numId="11">
    <w:abstractNumId w:val="46"/>
  </w:num>
  <w:num w:numId="12">
    <w:abstractNumId w:val="12"/>
  </w:num>
  <w:num w:numId="13">
    <w:abstractNumId w:val="20"/>
  </w:num>
  <w:num w:numId="14">
    <w:abstractNumId w:val="89"/>
  </w:num>
  <w:num w:numId="15">
    <w:abstractNumId w:val="138"/>
  </w:num>
  <w:num w:numId="16">
    <w:abstractNumId w:val="66"/>
  </w:num>
  <w:num w:numId="17">
    <w:abstractNumId w:val="132"/>
  </w:num>
  <w:num w:numId="18">
    <w:abstractNumId w:val="19"/>
  </w:num>
  <w:num w:numId="19">
    <w:abstractNumId w:val="134"/>
  </w:num>
  <w:num w:numId="20">
    <w:abstractNumId w:val="131"/>
  </w:num>
  <w:num w:numId="21">
    <w:abstractNumId w:val="98"/>
  </w:num>
  <w:num w:numId="22">
    <w:abstractNumId w:val="32"/>
  </w:num>
  <w:num w:numId="23">
    <w:abstractNumId w:val="55"/>
  </w:num>
  <w:num w:numId="24">
    <w:abstractNumId w:val="72"/>
  </w:num>
  <w:num w:numId="25">
    <w:abstractNumId w:val="86"/>
  </w:num>
  <w:num w:numId="26">
    <w:abstractNumId w:val="127"/>
  </w:num>
  <w:num w:numId="27">
    <w:abstractNumId w:val="14"/>
  </w:num>
  <w:num w:numId="28">
    <w:abstractNumId w:val="77"/>
  </w:num>
  <w:num w:numId="29">
    <w:abstractNumId w:val="143"/>
  </w:num>
  <w:num w:numId="30">
    <w:abstractNumId w:val="37"/>
  </w:num>
  <w:num w:numId="31">
    <w:abstractNumId w:val="10"/>
  </w:num>
  <w:num w:numId="32">
    <w:abstractNumId w:val="111"/>
  </w:num>
  <w:num w:numId="33">
    <w:abstractNumId w:val="13"/>
  </w:num>
  <w:num w:numId="34">
    <w:abstractNumId w:val="54"/>
  </w:num>
  <w:num w:numId="35">
    <w:abstractNumId w:val="53"/>
  </w:num>
  <w:num w:numId="36">
    <w:abstractNumId w:val="135"/>
  </w:num>
  <w:num w:numId="37">
    <w:abstractNumId w:val="73"/>
  </w:num>
  <w:num w:numId="38">
    <w:abstractNumId w:val="65"/>
  </w:num>
  <w:num w:numId="39">
    <w:abstractNumId w:val="63"/>
  </w:num>
  <w:num w:numId="40">
    <w:abstractNumId w:val="121"/>
  </w:num>
  <w:num w:numId="41">
    <w:abstractNumId w:val="95"/>
  </w:num>
  <w:num w:numId="42">
    <w:abstractNumId w:val="116"/>
  </w:num>
  <w:num w:numId="43">
    <w:abstractNumId w:val="33"/>
  </w:num>
  <w:num w:numId="44">
    <w:abstractNumId w:val="67"/>
  </w:num>
  <w:num w:numId="45">
    <w:abstractNumId w:val="103"/>
  </w:num>
  <w:num w:numId="46">
    <w:abstractNumId w:val="141"/>
  </w:num>
  <w:num w:numId="47">
    <w:abstractNumId w:val="56"/>
  </w:num>
  <w:num w:numId="48">
    <w:abstractNumId w:val="101"/>
  </w:num>
  <w:num w:numId="4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59"/>
  </w:num>
  <w:num w:numId="52">
    <w:abstractNumId w:val="22"/>
  </w:num>
  <w:num w:numId="53">
    <w:abstractNumId w:val="117"/>
  </w:num>
  <w:num w:numId="54">
    <w:abstractNumId w:val="6"/>
  </w:num>
  <w:num w:numId="55">
    <w:abstractNumId w:val="107"/>
  </w:num>
  <w:num w:numId="56">
    <w:abstractNumId w:val="8"/>
  </w:num>
  <w:num w:numId="57">
    <w:abstractNumId w:val="51"/>
  </w:num>
  <w:num w:numId="58">
    <w:abstractNumId w:val="2"/>
  </w:num>
  <w:num w:numId="59">
    <w:abstractNumId w:val="1"/>
  </w:num>
  <w:num w:numId="60">
    <w:abstractNumId w:val="102"/>
  </w:num>
  <w:num w:numId="61">
    <w:abstractNumId w:val="57"/>
  </w:num>
  <w:num w:numId="62">
    <w:abstractNumId w:val="114"/>
  </w:num>
  <w:num w:numId="63">
    <w:abstractNumId w:val="16"/>
  </w:num>
  <w:num w:numId="64">
    <w:abstractNumId w:val="125"/>
  </w:num>
  <w:num w:numId="65">
    <w:abstractNumId w:val="145"/>
  </w:num>
  <w:num w:numId="66">
    <w:abstractNumId w:val="144"/>
  </w:num>
  <w:num w:numId="67">
    <w:abstractNumId w:val="74"/>
  </w:num>
  <w:num w:numId="68">
    <w:abstractNumId w:val="128"/>
  </w:num>
  <w:num w:numId="69">
    <w:abstractNumId w:val="119"/>
  </w:num>
  <w:num w:numId="70">
    <w:abstractNumId w:val="40"/>
  </w:num>
  <w:num w:numId="71">
    <w:abstractNumId w:val="80"/>
  </w:num>
  <w:num w:numId="72">
    <w:abstractNumId w:val="78"/>
  </w:num>
  <w:num w:numId="73">
    <w:abstractNumId w:val="82"/>
  </w:num>
  <w:num w:numId="74">
    <w:abstractNumId w:val="52"/>
  </w:num>
  <w:num w:numId="75">
    <w:abstractNumId w:val="145"/>
    <w:lvlOverride w:ilvl="0">
      <w:startOverride w:val="1"/>
    </w:lvlOverride>
  </w:num>
  <w:num w:numId="76">
    <w:abstractNumId w:val="5"/>
  </w:num>
  <w:num w:numId="77">
    <w:abstractNumId w:val="137"/>
  </w:num>
  <w:num w:numId="78">
    <w:abstractNumId w:val="44"/>
  </w:num>
  <w:num w:numId="79">
    <w:abstractNumId w:val="17"/>
  </w:num>
  <w:num w:numId="80">
    <w:abstractNumId w:val="130"/>
  </w:num>
  <w:num w:numId="81">
    <w:abstractNumId w:val="4"/>
  </w:num>
  <w:num w:numId="82">
    <w:abstractNumId w:val="126"/>
  </w:num>
  <w:num w:numId="83">
    <w:abstractNumId w:val="97"/>
  </w:num>
  <w:num w:numId="84">
    <w:abstractNumId w:val="129"/>
  </w:num>
  <w:num w:numId="85">
    <w:abstractNumId w:val="81"/>
  </w:num>
  <w:num w:numId="86">
    <w:abstractNumId w:val="21"/>
  </w:num>
  <w:num w:numId="87">
    <w:abstractNumId w:val="139"/>
  </w:num>
  <w:num w:numId="88">
    <w:abstractNumId w:val="11"/>
  </w:num>
  <w:num w:numId="89">
    <w:abstractNumId w:val="27"/>
  </w:num>
  <w:num w:numId="90">
    <w:abstractNumId w:val="34"/>
  </w:num>
  <w:num w:numId="91">
    <w:abstractNumId w:val="92"/>
  </w:num>
  <w:num w:numId="92">
    <w:abstractNumId w:val="96"/>
  </w:num>
  <w:num w:numId="93">
    <w:abstractNumId w:val="49"/>
  </w:num>
  <w:num w:numId="94">
    <w:abstractNumId w:val="26"/>
  </w:num>
  <w:num w:numId="95">
    <w:abstractNumId w:val="48"/>
  </w:num>
  <w:num w:numId="96">
    <w:abstractNumId w:val="7"/>
  </w:num>
  <w:num w:numId="97">
    <w:abstractNumId w:val="140"/>
  </w:num>
  <w:num w:numId="98">
    <w:abstractNumId w:val="76"/>
  </w:num>
  <w:num w:numId="99">
    <w:abstractNumId w:val="122"/>
  </w:num>
  <w:num w:numId="100">
    <w:abstractNumId w:val="93"/>
  </w:num>
  <w:num w:numId="101">
    <w:abstractNumId w:val="79"/>
  </w:num>
  <w:num w:numId="102">
    <w:abstractNumId w:val="24"/>
  </w:num>
  <w:num w:numId="103">
    <w:abstractNumId w:val="28"/>
  </w:num>
  <w:num w:numId="104">
    <w:abstractNumId w:val="123"/>
  </w:num>
  <w:num w:numId="105">
    <w:abstractNumId w:val="35"/>
  </w:num>
  <w:num w:numId="106">
    <w:abstractNumId w:val="69"/>
  </w:num>
  <w:num w:numId="107">
    <w:abstractNumId w:val="94"/>
    <w:lvlOverride w:ilvl="0">
      <w:startOverride w:val="1"/>
    </w:lvlOverride>
  </w:num>
  <w:num w:numId="108">
    <w:abstractNumId w:val="41"/>
  </w:num>
  <w:num w:numId="109">
    <w:abstractNumId w:val="108"/>
  </w:num>
  <w:num w:numId="110">
    <w:abstractNumId w:val="52"/>
    <w:lvlOverride w:ilvl="0">
      <w:startOverride w:val="1"/>
    </w:lvlOverride>
  </w:num>
  <w:num w:numId="111">
    <w:abstractNumId w:val="84"/>
  </w:num>
  <w:num w:numId="112">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8"/>
  </w:num>
  <w:num w:numId="114">
    <w:abstractNumId w:val="38"/>
    <w:lvlOverride w:ilvl="0">
      <w:lvl w:ilvl="0">
        <w:start w:val="1"/>
        <w:numFmt w:val="lowerLetter"/>
        <w:lvlText w:val="(%1)"/>
        <w:lvlJc w:val="left"/>
        <w:pPr>
          <w:ind w:left="1296" w:hanging="360"/>
        </w:pPr>
        <w:rPr>
          <w:rFonts w:ascii="Times New Roman" w:eastAsia="SimSun" w:hAnsi="Times New Roman" w:cs="Times New Roman" w:hint="default"/>
        </w:rPr>
      </w:lvl>
    </w:lvlOverride>
    <w:lvlOverride w:ilvl="1">
      <w:lvl w:ilvl="1">
        <w:start w:val="1"/>
        <w:numFmt w:val="lowerRoman"/>
        <w:lvlText w:val="(%2)"/>
        <w:lvlJc w:val="left"/>
        <w:pPr>
          <w:ind w:left="936" w:firstLine="0"/>
        </w:pPr>
        <w:rPr>
          <w:rFonts w:hint="default"/>
          <w:b w:val="0"/>
          <w:i w:val="0"/>
        </w:rPr>
      </w:lvl>
    </w:lvlOverride>
    <w:lvlOverride w:ilvl="2">
      <w:lvl w:ilvl="2">
        <w:start w:val="1"/>
        <w:numFmt w:val="lowerRoman"/>
        <w:lvlText w:val="%3."/>
        <w:lvlJc w:val="right"/>
        <w:pPr>
          <w:ind w:left="2736" w:hanging="180"/>
        </w:pPr>
        <w:rPr>
          <w:rFonts w:hint="default"/>
        </w:rPr>
      </w:lvl>
    </w:lvlOverride>
    <w:lvlOverride w:ilvl="3">
      <w:lvl w:ilvl="3">
        <w:start w:val="1"/>
        <w:numFmt w:val="decimal"/>
        <w:lvlText w:val="%4."/>
        <w:lvlJc w:val="left"/>
        <w:pPr>
          <w:ind w:left="3456" w:hanging="360"/>
        </w:pPr>
        <w:rPr>
          <w:rFonts w:hint="default"/>
        </w:rPr>
      </w:lvl>
    </w:lvlOverride>
    <w:lvlOverride w:ilvl="4">
      <w:lvl w:ilvl="4">
        <w:start w:val="1"/>
        <w:numFmt w:val="lowerLetter"/>
        <w:lvlText w:val="%5."/>
        <w:lvlJc w:val="left"/>
        <w:pPr>
          <w:ind w:left="4176" w:hanging="360"/>
        </w:pPr>
        <w:rPr>
          <w:rFonts w:hint="default"/>
        </w:rPr>
      </w:lvl>
    </w:lvlOverride>
    <w:lvlOverride w:ilvl="5">
      <w:lvl w:ilvl="5">
        <w:start w:val="1"/>
        <w:numFmt w:val="lowerRoman"/>
        <w:lvlText w:val="%6."/>
        <w:lvlJc w:val="right"/>
        <w:pPr>
          <w:ind w:left="4896" w:hanging="180"/>
        </w:pPr>
        <w:rPr>
          <w:rFonts w:hint="default"/>
        </w:rPr>
      </w:lvl>
    </w:lvlOverride>
    <w:lvlOverride w:ilvl="6">
      <w:lvl w:ilvl="6">
        <w:start w:val="1"/>
        <w:numFmt w:val="decimal"/>
        <w:lvlText w:val="%7."/>
        <w:lvlJc w:val="left"/>
        <w:pPr>
          <w:ind w:left="5616" w:hanging="360"/>
        </w:pPr>
        <w:rPr>
          <w:rFonts w:hint="default"/>
        </w:rPr>
      </w:lvl>
    </w:lvlOverride>
    <w:lvlOverride w:ilvl="7">
      <w:lvl w:ilvl="7">
        <w:start w:val="1"/>
        <w:numFmt w:val="lowerLetter"/>
        <w:lvlText w:val="%8."/>
        <w:lvlJc w:val="left"/>
        <w:pPr>
          <w:ind w:left="6336" w:hanging="360"/>
        </w:pPr>
        <w:rPr>
          <w:rFonts w:hint="default"/>
        </w:rPr>
      </w:lvl>
    </w:lvlOverride>
    <w:lvlOverride w:ilvl="8">
      <w:lvl w:ilvl="8">
        <w:start w:val="1"/>
        <w:numFmt w:val="lowerRoman"/>
        <w:lvlText w:val="%9."/>
        <w:lvlJc w:val="right"/>
        <w:pPr>
          <w:ind w:left="7056" w:hanging="180"/>
        </w:pPr>
        <w:rPr>
          <w:rFonts w:hint="default"/>
        </w:rPr>
      </w:lvl>
    </w:lvlOverride>
  </w:num>
  <w:num w:numId="115">
    <w:abstractNumId w:val="109"/>
  </w:num>
  <w:num w:numId="116">
    <w:abstractNumId w:val="124"/>
  </w:num>
  <w:num w:numId="117">
    <w:abstractNumId w:val="120"/>
  </w:num>
  <w:num w:numId="118">
    <w:abstractNumId w:val="43"/>
  </w:num>
  <w:num w:numId="119">
    <w:abstractNumId w:val="112"/>
  </w:num>
  <w:num w:numId="120">
    <w:abstractNumId w:val="88"/>
  </w:num>
  <w:num w:numId="121">
    <w:abstractNumId w:val="104"/>
  </w:num>
  <w:num w:numId="122">
    <w:abstractNumId w:val="142"/>
  </w:num>
  <w:num w:numId="123">
    <w:abstractNumId w:val="113"/>
  </w:num>
  <w:num w:numId="12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0"/>
  </w:num>
  <w:num w:numId="126">
    <w:abstractNumId w:val="85"/>
  </w:num>
  <w:num w:numId="127">
    <w:abstractNumId w:val="99"/>
  </w:num>
  <w:num w:numId="128">
    <w:abstractNumId w:val="115"/>
  </w:num>
  <w:num w:numId="129">
    <w:abstractNumId w:val="50"/>
  </w:num>
  <w:num w:numId="130">
    <w:abstractNumId w:val="64"/>
  </w:num>
  <w:num w:numId="131">
    <w:abstractNumId w:val="45"/>
  </w:num>
  <w:num w:numId="132">
    <w:abstractNumId w:val="83"/>
  </w:num>
  <w:num w:numId="133">
    <w:abstractNumId w:val="118"/>
  </w:num>
  <w:num w:numId="134">
    <w:abstractNumId w:val="61"/>
  </w:num>
  <w:num w:numId="135">
    <w:abstractNumId w:val="39"/>
  </w:num>
  <w:num w:numId="136">
    <w:abstractNumId w:val="136"/>
  </w:num>
  <w:num w:numId="137">
    <w:abstractNumId w:val="133"/>
  </w:num>
  <w:num w:numId="138">
    <w:abstractNumId w:val="23"/>
  </w:num>
  <w:num w:numId="139">
    <w:abstractNumId w:val="36"/>
  </w:num>
  <w:num w:numId="140">
    <w:abstractNumId w:val="71"/>
  </w:num>
  <w:num w:numId="141">
    <w:abstractNumId w:val="47"/>
  </w:num>
  <w:num w:numId="142">
    <w:abstractNumId w:val="100"/>
  </w:num>
  <w:num w:numId="14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0"/>
  </w:num>
  <w:num w:numId="146">
    <w:abstractNumId w:val="102"/>
    <w:lvlOverride w:ilvl="0">
      <w:startOverride w:val="1"/>
    </w:lvlOverride>
    <w:lvlOverride w:ilvl="1">
      <w:startOverride w:val="4"/>
    </w:lvlOverride>
    <w:lvlOverride w:ilvl="2">
      <w:startOverride w:val="1"/>
    </w:lvlOverride>
    <w:lvlOverride w:ilvl="3">
      <w:startOverride w:val="1"/>
    </w:lvlOverride>
    <w:lvlOverride w:ilvl="4">
      <w:startOverride w:val="5"/>
    </w:lvlOverride>
    <w:lvlOverride w:ilvl="5">
      <w:startOverride w:val="27"/>
    </w:lvlOverride>
    <w:lvlOverride w:ilvl="6">
      <w:startOverride w:val="1"/>
    </w:lvlOverride>
    <w:lvlOverride w:ilvl="7">
      <w:startOverride w:val="1"/>
    </w:lvlOverride>
    <w:lvlOverride w:ilvl="8">
      <w:startOverride w:val="1"/>
    </w:lvlOverride>
  </w:num>
  <w:num w:numId="147">
    <w:abstractNumId w:val="15"/>
  </w:num>
  <w:num w:numId="148">
    <w:abstractNumId w:val="75"/>
  </w:num>
  <w:num w:numId="149">
    <w:abstractNumId w:val="94"/>
  </w:num>
  <w:num w:numId="150">
    <w:abstractNumId w:val="87"/>
  </w:num>
  <w:num w:numId="151">
    <w:abstractNumId w:val="110"/>
  </w:num>
  <w:num w:numId="152">
    <w:abstractNumId w:val="68"/>
  </w:num>
  <w:num w:numId="153">
    <w:abstractNumId w:val="90"/>
  </w:num>
  <w:num w:numId="154">
    <w:abstractNumId w:val="31"/>
  </w:num>
  <w:num w:numId="155">
    <w:abstractNumId w:val="30"/>
  </w:num>
  <w:num w:numId="156">
    <w:abstractNumId w:val="58"/>
  </w:num>
  <w:num w:numId="157">
    <w:abstractNumId w:val="105"/>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0C1A"/>
    <w:rsid w:val="000026E9"/>
    <w:rsid w:val="000035A7"/>
    <w:rsid w:val="00003952"/>
    <w:rsid w:val="00004264"/>
    <w:rsid w:val="00004CDE"/>
    <w:rsid w:val="000071DA"/>
    <w:rsid w:val="00007553"/>
    <w:rsid w:val="00011D91"/>
    <w:rsid w:val="00014903"/>
    <w:rsid w:val="00016BD6"/>
    <w:rsid w:val="000206F1"/>
    <w:rsid w:val="00021B68"/>
    <w:rsid w:val="00023BE4"/>
    <w:rsid w:val="00023D16"/>
    <w:rsid w:val="00035F9F"/>
    <w:rsid w:val="00040B55"/>
    <w:rsid w:val="00043EDF"/>
    <w:rsid w:val="0004535B"/>
    <w:rsid w:val="00045DB4"/>
    <w:rsid w:val="00047F78"/>
    <w:rsid w:val="00053D28"/>
    <w:rsid w:val="000543AA"/>
    <w:rsid w:val="00055137"/>
    <w:rsid w:val="00055F21"/>
    <w:rsid w:val="00066780"/>
    <w:rsid w:val="000708EF"/>
    <w:rsid w:val="00072EF2"/>
    <w:rsid w:val="00074749"/>
    <w:rsid w:val="00075690"/>
    <w:rsid w:val="00075AC8"/>
    <w:rsid w:val="00075B16"/>
    <w:rsid w:val="0007641A"/>
    <w:rsid w:val="00077941"/>
    <w:rsid w:val="00077BDD"/>
    <w:rsid w:val="00082136"/>
    <w:rsid w:val="00087C96"/>
    <w:rsid w:val="00087D72"/>
    <w:rsid w:val="00092A5A"/>
    <w:rsid w:val="000932FA"/>
    <w:rsid w:val="000941C2"/>
    <w:rsid w:val="00096082"/>
    <w:rsid w:val="000A05A5"/>
    <w:rsid w:val="000A152F"/>
    <w:rsid w:val="000A57CB"/>
    <w:rsid w:val="000B23B0"/>
    <w:rsid w:val="000B2D29"/>
    <w:rsid w:val="000B5029"/>
    <w:rsid w:val="000C0F66"/>
    <w:rsid w:val="000C1674"/>
    <w:rsid w:val="000C3C16"/>
    <w:rsid w:val="000C46DC"/>
    <w:rsid w:val="000C5ACB"/>
    <w:rsid w:val="000C75FA"/>
    <w:rsid w:val="000D03BD"/>
    <w:rsid w:val="000D1853"/>
    <w:rsid w:val="000D2DCD"/>
    <w:rsid w:val="000D3DE1"/>
    <w:rsid w:val="000D4C97"/>
    <w:rsid w:val="000D6737"/>
    <w:rsid w:val="000D7338"/>
    <w:rsid w:val="000E4373"/>
    <w:rsid w:val="000E79B7"/>
    <w:rsid w:val="000E7CD7"/>
    <w:rsid w:val="000F2EBD"/>
    <w:rsid w:val="000F3594"/>
    <w:rsid w:val="000F53D6"/>
    <w:rsid w:val="000F6B34"/>
    <w:rsid w:val="000F74A6"/>
    <w:rsid w:val="00100F6A"/>
    <w:rsid w:val="0010153C"/>
    <w:rsid w:val="00105B61"/>
    <w:rsid w:val="00106884"/>
    <w:rsid w:val="00111646"/>
    <w:rsid w:val="00111F40"/>
    <w:rsid w:val="00114727"/>
    <w:rsid w:val="001203F5"/>
    <w:rsid w:val="00120DE6"/>
    <w:rsid w:val="00124A2E"/>
    <w:rsid w:val="0012547C"/>
    <w:rsid w:val="00127280"/>
    <w:rsid w:val="00135A46"/>
    <w:rsid w:val="001366D6"/>
    <w:rsid w:val="00136A6F"/>
    <w:rsid w:val="0013726E"/>
    <w:rsid w:val="001400CB"/>
    <w:rsid w:val="00140804"/>
    <w:rsid w:val="00146831"/>
    <w:rsid w:val="0015024C"/>
    <w:rsid w:val="00150B76"/>
    <w:rsid w:val="00150D11"/>
    <w:rsid w:val="00152099"/>
    <w:rsid w:val="0015219C"/>
    <w:rsid w:val="00152B47"/>
    <w:rsid w:val="0015392A"/>
    <w:rsid w:val="00154303"/>
    <w:rsid w:val="00155991"/>
    <w:rsid w:val="00155B97"/>
    <w:rsid w:val="001648BC"/>
    <w:rsid w:val="001669F8"/>
    <w:rsid w:val="00170BD4"/>
    <w:rsid w:val="00175D5C"/>
    <w:rsid w:val="001773ED"/>
    <w:rsid w:val="00180BAB"/>
    <w:rsid w:val="0018113E"/>
    <w:rsid w:val="00185842"/>
    <w:rsid w:val="00186A73"/>
    <w:rsid w:val="001874C6"/>
    <w:rsid w:val="00190026"/>
    <w:rsid w:val="00192619"/>
    <w:rsid w:val="001931DB"/>
    <w:rsid w:val="0019461D"/>
    <w:rsid w:val="00197CA7"/>
    <w:rsid w:val="001A41B2"/>
    <w:rsid w:val="001A4BC5"/>
    <w:rsid w:val="001A604F"/>
    <w:rsid w:val="001A7C74"/>
    <w:rsid w:val="001B1BB0"/>
    <w:rsid w:val="001B4927"/>
    <w:rsid w:val="001B76EB"/>
    <w:rsid w:val="001B7A06"/>
    <w:rsid w:val="001C00F7"/>
    <w:rsid w:val="001C0D5B"/>
    <w:rsid w:val="001C3699"/>
    <w:rsid w:val="001C7FAF"/>
    <w:rsid w:val="001D15CE"/>
    <w:rsid w:val="001D2751"/>
    <w:rsid w:val="001E0E69"/>
    <w:rsid w:val="001E1AA5"/>
    <w:rsid w:val="001E21AA"/>
    <w:rsid w:val="001E516D"/>
    <w:rsid w:val="001E707D"/>
    <w:rsid w:val="001F2B61"/>
    <w:rsid w:val="001F33F7"/>
    <w:rsid w:val="001F73D0"/>
    <w:rsid w:val="002016E6"/>
    <w:rsid w:val="00203CE0"/>
    <w:rsid w:val="00203D3C"/>
    <w:rsid w:val="002047E2"/>
    <w:rsid w:val="00205CDA"/>
    <w:rsid w:val="00207147"/>
    <w:rsid w:val="00207AA9"/>
    <w:rsid w:val="00210321"/>
    <w:rsid w:val="002104AD"/>
    <w:rsid w:val="00211ECB"/>
    <w:rsid w:val="002126C5"/>
    <w:rsid w:val="00213891"/>
    <w:rsid w:val="00216F2C"/>
    <w:rsid w:val="002174CE"/>
    <w:rsid w:val="00225EA5"/>
    <w:rsid w:val="00230CBD"/>
    <w:rsid w:val="00230F5F"/>
    <w:rsid w:val="002312B1"/>
    <w:rsid w:val="0023147A"/>
    <w:rsid w:val="00233A68"/>
    <w:rsid w:val="00233BDF"/>
    <w:rsid w:val="00234D55"/>
    <w:rsid w:val="00240808"/>
    <w:rsid w:val="002416CD"/>
    <w:rsid w:val="0024191F"/>
    <w:rsid w:val="00243431"/>
    <w:rsid w:val="0024509B"/>
    <w:rsid w:val="0024588E"/>
    <w:rsid w:val="002463C2"/>
    <w:rsid w:val="0025148D"/>
    <w:rsid w:val="0025195E"/>
    <w:rsid w:val="00254B0C"/>
    <w:rsid w:val="00255E91"/>
    <w:rsid w:val="002623A8"/>
    <w:rsid w:val="002654A2"/>
    <w:rsid w:val="00265B82"/>
    <w:rsid w:val="0026605D"/>
    <w:rsid w:val="00266F35"/>
    <w:rsid w:val="00274F1F"/>
    <w:rsid w:val="002757DB"/>
    <w:rsid w:val="00275FD2"/>
    <w:rsid w:val="00276758"/>
    <w:rsid w:val="002849BE"/>
    <w:rsid w:val="00286F69"/>
    <w:rsid w:val="00287871"/>
    <w:rsid w:val="00287A8B"/>
    <w:rsid w:val="00290C6F"/>
    <w:rsid w:val="00291519"/>
    <w:rsid w:val="002915DB"/>
    <w:rsid w:val="00291FD7"/>
    <w:rsid w:val="00294AA3"/>
    <w:rsid w:val="00295007"/>
    <w:rsid w:val="002A1660"/>
    <w:rsid w:val="002A3461"/>
    <w:rsid w:val="002A3A26"/>
    <w:rsid w:val="002A5A3B"/>
    <w:rsid w:val="002A6CF9"/>
    <w:rsid w:val="002A75DE"/>
    <w:rsid w:val="002B0737"/>
    <w:rsid w:val="002B0BA5"/>
    <w:rsid w:val="002B105D"/>
    <w:rsid w:val="002B13DA"/>
    <w:rsid w:val="002B1AB0"/>
    <w:rsid w:val="002B5C8C"/>
    <w:rsid w:val="002B5FB7"/>
    <w:rsid w:val="002B7A46"/>
    <w:rsid w:val="002B7CC2"/>
    <w:rsid w:val="002C3789"/>
    <w:rsid w:val="002C3915"/>
    <w:rsid w:val="002C5A67"/>
    <w:rsid w:val="002C5F28"/>
    <w:rsid w:val="002D092C"/>
    <w:rsid w:val="002D6FF0"/>
    <w:rsid w:val="002D7A47"/>
    <w:rsid w:val="002D7B8C"/>
    <w:rsid w:val="002E1CE5"/>
    <w:rsid w:val="002E2AEF"/>
    <w:rsid w:val="002E2F2A"/>
    <w:rsid w:val="002E358E"/>
    <w:rsid w:val="002E368A"/>
    <w:rsid w:val="002E4993"/>
    <w:rsid w:val="002E5D8B"/>
    <w:rsid w:val="002F1907"/>
    <w:rsid w:val="002F4DC5"/>
    <w:rsid w:val="002F6E97"/>
    <w:rsid w:val="003024E9"/>
    <w:rsid w:val="00302538"/>
    <w:rsid w:val="00307D1E"/>
    <w:rsid w:val="00315B59"/>
    <w:rsid w:val="00321918"/>
    <w:rsid w:val="003232D6"/>
    <w:rsid w:val="003327D9"/>
    <w:rsid w:val="00332A83"/>
    <w:rsid w:val="00333831"/>
    <w:rsid w:val="00336F25"/>
    <w:rsid w:val="00340AEB"/>
    <w:rsid w:val="00342706"/>
    <w:rsid w:val="00342913"/>
    <w:rsid w:val="00342EFB"/>
    <w:rsid w:val="00347288"/>
    <w:rsid w:val="00347C48"/>
    <w:rsid w:val="00351C90"/>
    <w:rsid w:val="00356533"/>
    <w:rsid w:val="003612A0"/>
    <w:rsid w:val="00370318"/>
    <w:rsid w:val="00374D0C"/>
    <w:rsid w:val="00376FD0"/>
    <w:rsid w:val="00382CD0"/>
    <w:rsid w:val="003865A2"/>
    <w:rsid w:val="00387EAB"/>
    <w:rsid w:val="00391D0E"/>
    <w:rsid w:val="00392137"/>
    <w:rsid w:val="00393096"/>
    <w:rsid w:val="003973E1"/>
    <w:rsid w:val="003A1010"/>
    <w:rsid w:val="003A1984"/>
    <w:rsid w:val="003A366B"/>
    <w:rsid w:val="003A4D3C"/>
    <w:rsid w:val="003A63E0"/>
    <w:rsid w:val="003A7CC6"/>
    <w:rsid w:val="003B12C2"/>
    <w:rsid w:val="003B185E"/>
    <w:rsid w:val="003B35CC"/>
    <w:rsid w:val="003B365E"/>
    <w:rsid w:val="003B564D"/>
    <w:rsid w:val="003B61BD"/>
    <w:rsid w:val="003B639A"/>
    <w:rsid w:val="003B6CE6"/>
    <w:rsid w:val="003B7EED"/>
    <w:rsid w:val="003C3C7F"/>
    <w:rsid w:val="003C3D66"/>
    <w:rsid w:val="003C6959"/>
    <w:rsid w:val="003C7274"/>
    <w:rsid w:val="003D02C3"/>
    <w:rsid w:val="003D0C16"/>
    <w:rsid w:val="003D0F0B"/>
    <w:rsid w:val="003D3B98"/>
    <w:rsid w:val="003D4F42"/>
    <w:rsid w:val="003D5092"/>
    <w:rsid w:val="003D7B69"/>
    <w:rsid w:val="003E1741"/>
    <w:rsid w:val="003E25B2"/>
    <w:rsid w:val="003E752C"/>
    <w:rsid w:val="003F0C99"/>
    <w:rsid w:val="003F0D82"/>
    <w:rsid w:val="003F0FB5"/>
    <w:rsid w:val="003F3197"/>
    <w:rsid w:val="003F554B"/>
    <w:rsid w:val="003F7CB2"/>
    <w:rsid w:val="0040016A"/>
    <w:rsid w:val="00401687"/>
    <w:rsid w:val="0040312A"/>
    <w:rsid w:val="004045F0"/>
    <w:rsid w:val="00405090"/>
    <w:rsid w:val="004054A7"/>
    <w:rsid w:val="00406EC6"/>
    <w:rsid w:val="00407F20"/>
    <w:rsid w:val="00411BF1"/>
    <w:rsid w:val="00413349"/>
    <w:rsid w:val="00414AA5"/>
    <w:rsid w:val="00414EFC"/>
    <w:rsid w:val="004167D3"/>
    <w:rsid w:val="00417DF1"/>
    <w:rsid w:val="004204C6"/>
    <w:rsid w:val="00422160"/>
    <w:rsid w:val="0042269C"/>
    <w:rsid w:val="00433449"/>
    <w:rsid w:val="0043364C"/>
    <w:rsid w:val="00436017"/>
    <w:rsid w:val="00436334"/>
    <w:rsid w:val="0043731E"/>
    <w:rsid w:val="0044103A"/>
    <w:rsid w:val="00445E4A"/>
    <w:rsid w:val="00446F3C"/>
    <w:rsid w:val="00454A85"/>
    <w:rsid w:val="0046530F"/>
    <w:rsid w:val="0046617E"/>
    <w:rsid w:val="0046755A"/>
    <w:rsid w:val="00470601"/>
    <w:rsid w:val="00470A9B"/>
    <w:rsid w:val="00470DE7"/>
    <w:rsid w:val="00471912"/>
    <w:rsid w:val="00480F13"/>
    <w:rsid w:val="00480FB0"/>
    <w:rsid w:val="004836AE"/>
    <w:rsid w:val="0048412D"/>
    <w:rsid w:val="00484F86"/>
    <w:rsid w:val="0048535F"/>
    <w:rsid w:val="004863A5"/>
    <w:rsid w:val="00487327"/>
    <w:rsid w:val="00487586"/>
    <w:rsid w:val="004901EC"/>
    <w:rsid w:val="004946AC"/>
    <w:rsid w:val="00495412"/>
    <w:rsid w:val="00495E39"/>
    <w:rsid w:val="004A614C"/>
    <w:rsid w:val="004A6C89"/>
    <w:rsid w:val="004B5DC2"/>
    <w:rsid w:val="004C0D77"/>
    <w:rsid w:val="004C4EBD"/>
    <w:rsid w:val="004C51C3"/>
    <w:rsid w:val="004C5D35"/>
    <w:rsid w:val="004C63F7"/>
    <w:rsid w:val="004D0BDB"/>
    <w:rsid w:val="004D2E3A"/>
    <w:rsid w:val="004D3215"/>
    <w:rsid w:val="004D4471"/>
    <w:rsid w:val="004D6FDB"/>
    <w:rsid w:val="004D7B16"/>
    <w:rsid w:val="004E1673"/>
    <w:rsid w:val="004E30C1"/>
    <w:rsid w:val="004E3D48"/>
    <w:rsid w:val="004E5D69"/>
    <w:rsid w:val="004E79F1"/>
    <w:rsid w:val="004F1FDF"/>
    <w:rsid w:val="004F25B8"/>
    <w:rsid w:val="00500AFC"/>
    <w:rsid w:val="005033BB"/>
    <w:rsid w:val="005038D8"/>
    <w:rsid w:val="005038FB"/>
    <w:rsid w:val="00503C49"/>
    <w:rsid w:val="00503D5B"/>
    <w:rsid w:val="00505DFD"/>
    <w:rsid w:val="00506820"/>
    <w:rsid w:val="00506B50"/>
    <w:rsid w:val="0050743A"/>
    <w:rsid w:val="00507DE8"/>
    <w:rsid w:val="0051153A"/>
    <w:rsid w:val="0051198F"/>
    <w:rsid w:val="00513E32"/>
    <w:rsid w:val="005152CB"/>
    <w:rsid w:val="0052062C"/>
    <w:rsid w:val="005224BE"/>
    <w:rsid w:val="00523903"/>
    <w:rsid w:val="00523CBD"/>
    <w:rsid w:val="00523D0C"/>
    <w:rsid w:val="00532E2B"/>
    <w:rsid w:val="005370D4"/>
    <w:rsid w:val="0053768A"/>
    <w:rsid w:val="00541D80"/>
    <w:rsid w:val="00542A76"/>
    <w:rsid w:val="00543368"/>
    <w:rsid w:val="00544309"/>
    <w:rsid w:val="00544446"/>
    <w:rsid w:val="00545463"/>
    <w:rsid w:val="00545DB9"/>
    <w:rsid w:val="00547442"/>
    <w:rsid w:val="0055278A"/>
    <w:rsid w:val="00552880"/>
    <w:rsid w:val="00552A26"/>
    <w:rsid w:val="00555B72"/>
    <w:rsid w:val="00557CDD"/>
    <w:rsid w:val="0056606C"/>
    <w:rsid w:val="0056684C"/>
    <w:rsid w:val="00566A61"/>
    <w:rsid w:val="00572359"/>
    <w:rsid w:val="00572A72"/>
    <w:rsid w:val="00574410"/>
    <w:rsid w:val="0058167D"/>
    <w:rsid w:val="00583AB1"/>
    <w:rsid w:val="00591CA7"/>
    <w:rsid w:val="005A2245"/>
    <w:rsid w:val="005A3816"/>
    <w:rsid w:val="005A5E10"/>
    <w:rsid w:val="005A6FD7"/>
    <w:rsid w:val="005A77E2"/>
    <w:rsid w:val="005B0834"/>
    <w:rsid w:val="005B3D14"/>
    <w:rsid w:val="005B6E0C"/>
    <w:rsid w:val="005C2135"/>
    <w:rsid w:val="005C414D"/>
    <w:rsid w:val="005C5961"/>
    <w:rsid w:val="005C73E3"/>
    <w:rsid w:val="005D3CE9"/>
    <w:rsid w:val="005D4252"/>
    <w:rsid w:val="005D4C6B"/>
    <w:rsid w:val="005D5EFD"/>
    <w:rsid w:val="005D768E"/>
    <w:rsid w:val="005E5D54"/>
    <w:rsid w:val="005E6A3A"/>
    <w:rsid w:val="005E6E40"/>
    <w:rsid w:val="005E7A53"/>
    <w:rsid w:val="005F1976"/>
    <w:rsid w:val="005F26C1"/>
    <w:rsid w:val="005F5953"/>
    <w:rsid w:val="00600CFC"/>
    <w:rsid w:val="0060787F"/>
    <w:rsid w:val="006109B4"/>
    <w:rsid w:val="00611613"/>
    <w:rsid w:val="00612BF6"/>
    <w:rsid w:val="00613CC8"/>
    <w:rsid w:val="00614BE1"/>
    <w:rsid w:val="0061605E"/>
    <w:rsid w:val="00624738"/>
    <w:rsid w:val="0063012B"/>
    <w:rsid w:val="00631D81"/>
    <w:rsid w:val="006329D0"/>
    <w:rsid w:val="00633A1A"/>
    <w:rsid w:val="00636484"/>
    <w:rsid w:val="0063652C"/>
    <w:rsid w:val="00641662"/>
    <w:rsid w:val="00644052"/>
    <w:rsid w:val="006500BC"/>
    <w:rsid w:val="00653074"/>
    <w:rsid w:val="00670984"/>
    <w:rsid w:val="00670D1D"/>
    <w:rsid w:val="00672211"/>
    <w:rsid w:val="00674D51"/>
    <w:rsid w:val="00676DD3"/>
    <w:rsid w:val="00676E29"/>
    <w:rsid w:val="00677205"/>
    <w:rsid w:val="006800B1"/>
    <w:rsid w:val="00686518"/>
    <w:rsid w:val="00691CBC"/>
    <w:rsid w:val="00693E84"/>
    <w:rsid w:val="00694E60"/>
    <w:rsid w:val="00696174"/>
    <w:rsid w:val="006975A7"/>
    <w:rsid w:val="006A1A1B"/>
    <w:rsid w:val="006A2685"/>
    <w:rsid w:val="006A2D7A"/>
    <w:rsid w:val="006A3EF4"/>
    <w:rsid w:val="006A5199"/>
    <w:rsid w:val="006B1843"/>
    <w:rsid w:val="006B3083"/>
    <w:rsid w:val="006B47B1"/>
    <w:rsid w:val="006B4902"/>
    <w:rsid w:val="006B4D9E"/>
    <w:rsid w:val="006C0CD4"/>
    <w:rsid w:val="006C1855"/>
    <w:rsid w:val="006C59FD"/>
    <w:rsid w:val="006D758D"/>
    <w:rsid w:val="006E1609"/>
    <w:rsid w:val="006E1E70"/>
    <w:rsid w:val="006E4796"/>
    <w:rsid w:val="006F00A3"/>
    <w:rsid w:val="006F53FC"/>
    <w:rsid w:val="00702A5B"/>
    <w:rsid w:val="007055A9"/>
    <w:rsid w:val="00707E66"/>
    <w:rsid w:val="00714996"/>
    <w:rsid w:val="0071554E"/>
    <w:rsid w:val="00716045"/>
    <w:rsid w:val="00721BF7"/>
    <w:rsid w:val="00721DE4"/>
    <w:rsid w:val="00724F76"/>
    <w:rsid w:val="007257AA"/>
    <w:rsid w:val="00727125"/>
    <w:rsid w:val="00727939"/>
    <w:rsid w:val="00730017"/>
    <w:rsid w:val="0073129E"/>
    <w:rsid w:val="00731CC4"/>
    <w:rsid w:val="00734366"/>
    <w:rsid w:val="00740927"/>
    <w:rsid w:val="007555E1"/>
    <w:rsid w:val="00756871"/>
    <w:rsid w:val="007572FD"/>
    <w:rsid w:val="007576C7"/>
    <w:rsid w:val="00757D38"/>
    <w:rsid w:val="007601B4"/>
    <w:rsid w:val="0078245A"/>
    <w:rsid w:val="00783106"/>
    <w:rsid w:val="0078346E"/>
    <w:rsid w:val="00785B86"/>
    <w:rsid w:val="007913D2"/>
    <w:rsid w:val="0079202A"/>
    <w:rsid w:val="007929C5"/>
    <w:rsid w:val="00794013"/>
    <w:rsid w:val="00795821"/>
    <w:rsid w:val="007A034A"/>
    <w:rsid w:val="007A0375"/>
    <w:rsid w:val="007A2572"/>
    <w:rsid w:val="007A265C"/>
    <w:rsid w:val="007A3931"/>
    <w:rsid w:val="007A4C51"/>
    <w:rsid w:val="007A7209"/>
    <w:rsid w:val="007B2B79"/>
    <w:rsid w:val="007B4DB8"/>
    <w:rsid w:val="007C0C3B"/>
    <w:rsid w:val="007C26AA"/>
    <w:rsid w:val="007C7944"/>
    <w:rsid w:val="007D2658"/>
    <w:rsid w:val="007D2D1D"/>
    <w:rsid w:val="007D4F64"/>
    <w:rsid w:val="007D5733"/>
    <w:rsid w:val="007D7F08"/>
    <w:rsid w:val="007E1CB8"/>
    <w:rsid w:val="007E3115"/>
    <w:rsid w:val="007E5385"/>
    <w:rsid w:val="007E5DE8"/>
    <w:rsid w:val="007F0ABA"/>
    <w:rsid w:val="007F1524"/>
    <w:rsid w:val="007F25F1"/>
    <w:rsid w:val="007F3FB3"/>
    <w:rsid w:val="007F4CCB"/>
    <w:rsid w:val="007F7553"/>
    <w:rsid w:val="007F7D40"/>
    <w:rsid w:val="0080304A"/>
    <w:rsid w:val="00805C13"/>
    <w:rsid w:val="008070BB"/>
    <w:rsid w:val="0081267A"/>
    <w:rsid w:val="008148E7"/>
    <w:rsid w:val="00816C7F"/>
    <w:rsid w:val="00821083"/>
    <w:rsid w:val="00821585"/>
    <w:rsid w:val="00823777"/>
    <w:rsid w:val="00823C2F"/>
    <w:rsid w:val="00823F96"/>
    <w:rsid w:val="00824AF5"/>
    <w:rsid w:val="008254B1"/>
    <w:rsid w:val="00827E18"/>
    <w:rsid w:val="0083132E"/>
    <w:rsid w:val="00831399"/>
    <w:rsid w:val="00832109"/>
    <w:rsid w:val="008364B2"/>
    <w:rsid w:val="00836FD7"/>
    <w:rsid w:val="00837488"/>
    <w:rsid w:val="00845D7A"/>
    <w:rsid w:val="00847B3E"/>
    <w:rsid w:val="00850BA4"/>
    <w:rsid w:val="00852675"/>
    <w:rsid w:val="00852B0A"/>
    <w:rsid w:val="00856A0E"/>
    <w:rsid w:val="008609BD"/>
    <w:rsid w:val="008707D1"/>
    <w:rsid w:val="00872C7F"/>
    <w:rsid w:val="00874053"/>
    <w:rsid w:val="00874C4D"/>
    <w:rsid w:val="008768D4"/>
    <w:rsid w:val="00881D89"/>
    <w:rsid w:val="00882977"/>
    <w:rsid w:val="00882DF5"/>
    <w:rsid w:val="00883ACF"/>
    <w:rsid w:val="00884A3A"/>
    <w:rsid w:val="00886ABA"/>
    <w:rsid w:val="008870FB"/>
    <w:rsid w:val="0089170B"/>
    <w:rsid w:val="008930BB"/>
    <w:rsid w:val="008A3B03"/>
    <w:rsid w:val="008A5947"/>
    <w:rsid w:val="008A6129"/>
    <w:rsid w:val="008A65BC"/>
    <w:rsid w:val="008A7177"/>
    <w:rsid w:val="008A7452"/>
    <w:rsid w:val="008B214B"/>
    <w:rsid w:val="008B3897"/>
    <w:rsid w:val="008B7FF3"/>
    <w:rsid w:val="008C090E"/>
    <w:rsid w:val="008C10A7"/>
    <w:rsid w:val="008C64CF"/>
    <w:rsid w:val="008C7C50"/>
    <w:rsid w:val="008D363E"/>
    <w:rsid w:val="008D3E18"/>
    <w:rsid w:val="008D4CF4"/>
    <w:rsid w:val="008D6130"/>
    <w:rsid w:val="008E17EE"/>
    <w:rsid w:val="008E3256"/>
    <w:rsid w:val="008F14AD"/>
    <w:rsid w:val="008F603B"/>
    <w:rsid w:val="00905181"/>
    <w:rsid w:val="00906FC7"/>
    <w:rsid w:val="009077AF"/>
    <w:rsid w:val="00911225"/>
    <w:rsid w:val="0091284C"/>
    <w:rsid w:val="009148EF"/>
    <w:rsid w:val="009170CC"/>
    <w:rsid w:val="0092173F"/>
    <w:rsid w:val="00921FE5"/>
    <w:rsid w:val="00922C0C"/>
    <w:rsid w:val="0093158E"/>
    <w:rsid w:val="00937BCE"/>
    <w:rsid w:val="009408A9"/>
    <w:rsid w:val="00943DD4"/>
    <w:rsid w:val="00943FC2"/>
    <w:rsid w:val="009516A5"/>
    <w:rsid w:val="00951ED5"/>
    <w:rsid w:val="00954C21"/>
    <w:rsid w:val="0095739A"/>
    <w:rsid w:val="00957E27"/>
    <w:rsid w:val="009654B1"/>
    <w:rsid w:val="009672E3"/>
    <w:rsid w:val="0097158E"/>
    <w:rsid w:val="009724D6"/>
    <w:rsid w:val="00972F4E"/>
    <w:rsid w:val="009738DD"/>
    <w:rsid w:val="0097633F"/>
    <w:rsid w:val="009763BE"/>
    <w:rsid w:val="009776EB"/>
    <w:rsid w:val="00982034"/>
    <w:rsid w:val="00982C05"/>
    <w:rsid w:val="0098472C"/>
    <w:rsid w:val="0098521F"/>
    <w:rsid w:val="00985783"/>
    <w:rsid w:val="0098607A"/>
    <w:rsid w:val="0099222E"/>
    <w:rsid w:val="00992EE2"/>
    <w:rsid w:val="009A1637"/>
    <w:rsid w:val="009A1AC3"/>
    <w:rsid w:val="009A46E8"/>
    <w:rsid w:val="009A5EE3"/>
    <w:rsid w:val="009B0627"/>
    <w:rsid w:val="009B0740"/>
    <w:rsid w:val="009B0B4D"/>
    <w:rsid w:val="009B1439"/>
    <w:rsid w:val="009B21D6"/>
    <w:rsid w:val="009B3180"/>
    <w:rsid w:val="009B33BF"/>
    <w:rsid w:val="009B6EED"/>
    <w:rsid w:val="009C3161"/>
    <w:rsid w:val="009C5373"/>
    <w:rsid w:val="009C7334"/>
    <w:rsid w:val="009D4252"/>
    <w:rsid w:val="009D7028"/>
    <w:rsid w:val="009D762D"/>
    <w:rsid w:val="009E39D6"/>
    <w:rsid w:val="009E4D5F"/>
    <w:rsid w:val="009E4FA9"/>
    <w:rsid w:val="009F04DA"/>
    <w:rsid w:val="009F3988"/>
    <w:rsid w:val="00A00397"/>
    <w:rsid w:val="00A0197C"/>
    <w:rsid w:val="00A02E97"/>
    <w:rsid w:val="00A07119"/>
    <w:rsid w:val="00A16E4B"/>
    <w:rsid w:val="00A173DD"/>
    <w:rsid w:val="00A2385E"/>
    <w:rsid w:val="00A25D4B"/>
    <w:rsid w:val="00A27A2E"/>
    <w:rsid w:val="00A27C44"/>
    <w:rsid w:val="00A27E53"/>
    <w:rsid w:val="00A308A5"/>
    <w:rsid w:val="00A32369"/>
    <w:rsid w:val="00A3378E"/>
    <w:rsid w:val="00A368B9"/>
    <w:rsid w:val="00A404E9"/>
    <w:rsid w:val="00A4180E"/>
    <w:rsid w:val="00A438D1"/>
    <w:rsid w:val="00A43ADD"/>
    <w:rsid w:val="00A4656C"/>
    <w:rsid w:val="00A51536"/>
    <w:rsid w:val="00A53A99"/>
    <w:rsid w:val="00A5512A"/>
    <w:rsid w:val="00A55F69"/>
    <w:rsid w:val="00A6256A"/>
    <w:rsid w:val="00A642C5"/>
    <w:rsid w:val="00A74BD2"/>
    <w:rsid w:val="00A76282"/>
    <w:rsid w:val="00A80D23"/>
    <w:rsid w:val="00A82E84"/>
    <w:rsid w:val="00A8424F"/>
    <w:rsid w:val="00A87A85"/>
    <w:rsid w:val="00A903CC"/>
    <w:rsid w:val="00A90CAC"/>
    <w:rsid w:val="00A94EA1"/>
    <w:rsid w:val="00A9571C"/>
    <w:rsid w:val="00A978CF"/>
    <w:rsid w:val="00AA488C"/>
    <w:rsid w:val="00AA681F"/>
    <w:rsid w:val="00AA76BA"/>
    <w:rsid w:val="00AA7863"/>
    <w:rsid w:val="00AB4A1E"/>
    <w:rsid w:val="00AB5449"/>
    <w:rsid w:val="00AB75B2"/>
    <w:rsid w:val="00AC0F33"/>
    <w:rsid w:val="00AC10A4"/>
    <w:rsid w:val="00AC163E"/>
    <w:rsid w:val="00AC6660"/>
    <w:rsid w:val="00AE058A"/>
    <w:rsid w:val="00AE0DB6"/>
    <w:rsid w:val="00AE20FB"/>
    <w:rsid w:val="00AE4A38"/>
    <w:rsid w:val="00AE5764"/>
    <w:rsid w:val="00AE73CF"/>
    <w:rsid w:val="00AF0E84"/>
    <w:rsid w:val="00AF7A71"/>
    <w:rsid w:val="00AF7D68"/>
    <w:rsid w:val="00B04380"/>
    <w:rsid w:val="00B101C1"/>
    <w:rsid w:val="00B102E1"/>
    <w:rsid w:val="00B1231D"/>
    <w:rsid w:val="00B1301D"/>
    <w:rsid w:val="00B15149"/>
    <w:rsid w:val="00B152B9"/>
    <w:rsid w:val="00B15F60"/>
    <w:rsid w:val="00B167BC"/>
    <w:rsid w:val="00B1693E"/>
    <w:rsid w:val="00B16FD0"/>
    <w:rsid w:val="00B20DAC"/>
    <w:rsid w:val="00B22B52"/>
    <w:rsid w:val="00B24389"/>
    <w:rsid w:val="00B3091B"/>
    <w:rsid w:val="00B32CEE"/>
    <w:rsid w:val="00B34C20"/>
    <w:rsid w:val="00B355ED"/>
    <w:rsid w:val="00B35ACC"/>
    <w:rsid w:val="00B411A1"/>
    <w:rsid w:val="00B42A99"/>
    <w:rsid w:val="00B42BE5"/>
    <w:rsid w:val="00B43DEE"/>
    <w:rsid w:val="00B47153"/>
    <w:rsid w:val="00B56280"/>
    <w:rsid w:val="00B61725"/>
    <w:rsid w:val="00B61742"/>
    <w:rsid w:val="00B6332C"/>
    <w:rsid w:val="00B64EE5"/>
    <w:rsid w:val="00B6564E"/>
    <w:rsid w:val="00B665FA"/>
    <w:rsid w:val="00B707CF"/>
    <w:rsid w:val="00B707FC"/>
    <w:rsid w:val="00B70B74"/>
    <w:rsid w:val="00B73709"/>
    <w:rsid w:val="00B75B23"/>
    <w:rsid w:val="00B76785"/>
    <w:rsid w:val="00B76F8E"/>
    <w:rsid w:val="00B82086"/>
    <w:rsid w:val="00B837F1"/>
    <w:rsid w:val="00B8401A"/>
    <w:rsid w:val="00B84643"/>
    <w:rsid w:val="00B84FE6"/>
    <w:rsid w:val="00B86741"/>
    <w:rsid w:val="00B86914"/>
    <w:rsid w:val="00B9050C"/>
    <w:rsid w:val="00B96DE9"/>
    <w:rsid w:val="00BA0F84"/>
    <w:rsid w:val="00BA1380"/>
    <w:rsid w:val="00BA3DDE"/>
    <w:rsid w:val="00BA6A1A"/>
    <w:rsid w:val="00BB49A2"/>
    <w:rsid w:val="00BB785D"/>
    <w:rsid w:val="00BD23D7"/>
    <w:rsid w:val="00BD4F59"/>
    <w:rsid w:val="00BD5D5B"/>
    <w:rsid w:val="00BD5DFE"/>
    <w:rsid w:val="00BE040B"/>
    <w:rsid w:val="00BE077D"/>
    <w:rsid w:val="00BE2F64"/>
    <w:rsid w:val="00BE6ACF"/>
    <w:rsid w:val="00BE7600"/>
    <w:rsid w:val="00BF2E40"/>
    <w:rsid w:val="00BF45DE"/>
    <w:rsid w:val="00BF5EED"/>
    <w:rsid w:val="00BF5F94"/>
    <w:rsid w:val="00BF6303"/>
    <w:rsid w:val="00BF6BE4"/>
    <w:rsid w:val="00C00D9F"/>
    <w:rsid w:val="00C033D5"/>
    <w:rsid w:val="00C03D10"/>
    <w:rsid w:val="00C044FC"/>
    <w:rsid w:val="00C04AC3"/>
    <w:rsid w:val="00C06E8E"/>
    <w:rsid w:val="00C07C64"/>
    <w:rsid w:val="00C111CA"/>
    <w:rsid w:val="00C114F4"/>
    <w:rsid w:val="00C14E1C"/>
    <w:rsid w:val="00C15B78"/>
    <w:rsid w:val="00C15BFB"/>
    <w:rsid w:val="00C2418A"/>
    <w:rsid w:val="00C259D3"/>
    <w:rsid w:val="00C3066C"/>
    <w:rsid w:val="00C30DC1"/>
    <w:rsid w:val="00C318D4"/>
    <w:rsid w:val="00C33595"/>
    <w:rsid w:val="00C36090"/>
    <w:rsid w:val="00C36B4C"/>
    <w:rsid w:val="00C36B87"/>
    <w:rsid w:val="00C42BAF"/>
    <w:rsid w:val="00C433A2"/>
    <w:rsid w:val="00C46D65"/>
    <w:rsid w:val="00C476B6"/>
    <w:rsid w:val="00C52425"/>
    <w:rsid w:val="00C616DE"/>
    <w:rsid w:val="00C6281D"/>
    <w:rsid w:val="00C629B2"/>
    <w:rsid w:val="00C639AA"/>
    <w:rsid w:val="00C63CA1"/>
    <w:rsid w:val="00C65231"/>
    <w:rsid w:val="00C65697"/>
    <w:rsid w:val="00C65CED"/>
    <w:rsid w:val="00C666B6"/>
    <w:rsid w:val="00C67F65"/>
    <w:rsid w:val="00C71B59"/>
    <w:rsid w:val="00C7203A"/>
    <w:rsid w:val="00C72922"/>
    <w:rsid w:val="00C73D7B"/>
    <w:rsid w:val="00C939B5"/>
    <w:rsid w:val="00C94D99"/>
    <w:rsid w:val="00C96A6C"/>
    <w:rsid w:val="00CA483E"/>
    <w:rsid w:val="00CA65AC"/>
    <w:rsid w:val="00CA7427"/>
    <w:rsid w:val="00CA76CD"/>
    <w:rsid w:val="00CB063F"/>
    <w:rsid w:val="00CB08C9"/>
    <w:rsid w:val="00CB1DFF"/>
    <w:rsid w:val="00CB467A"/>
    <w:rsid w:val="00CB4B48"/>
    <w:rsid w:val="00CB5DA3"/>
    <w:rsid w:val="00CB6363"/>
    <w:rsid w:val="00CC665A"/>
    <w:rsid w:val="00CD13E2"/>
    <w:rsid w:val="00CE5026"/>
    <w:rsid w:val="00CE5575"/>
    <w:rsid w:val="00CE5833"/>
    <w:rsid w:val="00CE5F31"/>
    <w:rsid w:val="00CE61AE"/>
    <w:rsid w:val="00CE79E5"/>
    <w:rsid w:val="00CF3B90"/>
    <w:rsid w:val="00CF69CA"/>
    <w:rsid w:val="00CF730B"/>
    <w:rsid w:val="00CF750D"/>
    <w:rsid w:val="00D00C91"/>
    <w:rsid w:val="00D015E5"/>
    <w:rsid w:val="00D02AEE"/>
    <w:rsid w:val="00D0322A"/>
    <w:rsid w:val="00D120A9"/>
    <w:rsid w:val="00D14B6F"/>
    <w:rsid w:val="00D15C39"/>
    <w:rsid w:val="00D1641F"/>
    <w:rsid w:val="00D206A5"/>
    <w:rsid w:val="00D232F7"/>
    <w:rsid w:val="00D275F2"/>
    <w:rsid w:val="00D33B92"/>
    <w:rsid w:val="00D35D8B"/>
    <w:rsid w:val="00D35E30"/>
    <w:rsid w:val="00D40370"/>
    <w:rsid w:val="00D42FAF"/>
    <w:rsid w:val="00D451B9"/>
    <w:rsid w:val="00D454D7"/>
    <w:rsid w:val="00D51856"/>
    <w:rsid w:val="00D5422F"/>
    <w:rsid w:val="00D57C06"/>
    <w:rsid w:val="00D57F6B"/>
    <w:rsid w:val="00D61744"/>
    <w:rsid w:val="00D6406E"/>
    <w:rsid w:val="00D64851"/>
    <w:rsid w:val="00D64907"/>
    <w:rsid w:val="00D65747"/>
    <w:rsid w:val="00D67C56"/>
    <w:rsid w:val="00D72751"/>
    <w:rsid w:val="00D73407"/>
    <w:rsid w:val="00D73BA7"/>
    <w:rsid w:val="00D741F5"/>
    <w:rsid w:val="00D742FB"/>
    <w:rsid w:val="00D752EA"/>
    <w:rsid w:val="00D768D1"/>
    <w:rsid w:val="00D80415"/>
    <w:rsid w:val="00D85BB2"/>
    <w:rsid w:val="00D90C50"/>
    <w:rsid w:val="00D92CED"/>
    <w:rsid w:val="00D92E95"/>
    <w:rsid w:val="00D9541E"/>
    <w:rsid w:val="00DA1D20"/>
    <w:rsid w:val="00DA2513"/>
    <w:rsid w:val="00DA4254"/>
    <w:rsid w:val="00DA4CBE"/>
    <w:rsid w:val="00DA4D34"/>
    <w:rsid w:val="00DA7828"/>
    <w:rsid w:val="00DB02F0"/>
    <w:rsid w:val="00DB5466"/>
    <w:rsid w:val="00DB621B"/>
    <w:rsid w:val="00DC21AC"/>
    <w:rsid w:val="00DD193F"/>
    <w:rsid w:val="00DD3562"/>
    <w:rsid w:val="00DD4196"/>
    <w:rsid w:val="00DD4FC7"/>
    <w:rsid w:val="00DD74A2"/>
    <w:rsid w:val="00DD7D23"/>
    <w:rsid w:val="00DE1164"/>
    <w:rsid w:val="00DE1F51"/>
    <w:rsid w:val="00DE218A"/>
    <w:rsid w:val="00DE3B63"/>
    <w:rsid w:val="00DE5917"/>
    <w:rsid w:val="00DF41B2"/>
    <w:rsid w:val="00DF5C5E"/>
    <w:rsid w:val="00E015CF"/>
    <w:rsid w:val="00E01E0B"/>
    <w:rsid w:val="00E02B8C"/>
    <w:rsid w:val="00E04A2E"/>
    <w:rsid w:val="00E07923"/>
    <w:rsid w:val="00E07F54"/>
    <w:rsid w:val="00E1117B"/>
    <w:rsid w:val="00E1292B"/>
    <w:rsid w:val="00E12FA8"/>
    <w:rsid w:val="00E15B32"/>
    <w:rsid w:val="00E15BD3"/>
    <w:rsid w:val="00E16D6E"/>
    <w:rsid w:val="00E20251"/>
    <w:rsid w:val="00E2183B"/>
    <w:rsid w:val="00E2210A"/>
    <w:rsid w:val="00E2265B"/>
    <w:rsid w:val="00E23D62"/>
    <w:rsid w:val="00E251E0"/>
    <w:rsid w:val="00E251E7"/>
    <w:rsid w:val="00E253A0"/>
    <w:rsid w:val="00E32ECC"/>
    <w:rsid w:val="00E408F2"/>
    <w:rsid w:val="00E40F3E"/>
    <w:rsid w:val="00E41DD3"/>
    <w:rsid w:val="00E42815"/>
    <w:rsid w:val="00E42A00"/>
    <w:rsid w:val="00E50168"/>
    <w:rsid w:val="00E509AF"/>
    <w:rsid w:val="00E53788"/>
    <w:rsid w:val="00E55C66"/>
    <w:rsid w:val="00E56FE1"/>
    <w:rsid w:val="00E57563"/>
    <w:rsid w:val="00E605E0"/>
    <w:rsid w:val="00E64D4C"/>
    <w:rsid w:val="00E659B3"/>
    <w:rsid w:val="00E65C4E"/>
    <w:rsid w:val="00E70E93"/>
    <w:rsid w:val="00E73691"/>
    <w:rsid w:val="00E748BC"/>
    <w:rsid w:val="00E80AF7"/>
    <w:rsid w:val="00E82635"/>
    <w:rsid w:val="00E83AE1"/>
    <w:rsid w:val="00E870EA"/>
    <w:rsid w:val="00E87327"/>
    <w:rsid w:val="00E91EEC"/>
    <w:rsid w:val="00E97F57"/>
    <w:rsid w:val="00EA2A60"/>
    <w:rsid w:val="00EA2D6F"/>
    <w:rsid w:val="00EA65D6"/>
    <w:rsid w:val="00EA7FB8"/>
    <w:rsid w:val="00EB03D9"/>
    <w:rsid w:val="00EC0612"/>
    <w:rsid w:val="00EC252C"/>
    <w:rsid w:val="00EC26D1"/>
    <w:rsid w:val="00ED082D"/>
    <w:rsid w:val="00ED3737"/>
    <w:rsid w:val="00ED51AB"/>
    <w:rsid w:val="00ED558E"/>
    <w:rsid w:val="00ED5D20"/>
    <w:rsid w:val="00ED6021"/>
    <w:rsid w:val="00EE0D65"/>
    <w:rsid w:val="00EE27A1"/>
    <w:rsid w:val="00EE3203"/>
    <w:rsid w:val="00EE5E83"/>
    <w:rsid w:val="00EE6D7C"/>
    <w:rsid w:val="00EF2315"/>
    <w:rsid w:val="00EF27F1"/>
    <w:rsid w:val="00EF31C6"/>
    <w:rsid w:val="00EF6548"/>
    <w:rsid w:val="00EF7AA6"/>
    <w:rsid w:val="00F00455"/>
    <w:rsid w:val="00F02BA1"/>
    <w:rsid w:val="00F07D54"/>
    <w:rsid w:val="00F11768"/>
    <w:rsid w:val="00F129A9"/>
    <w:rsid w:val="00F14925"/>
    <w:rsid w:val="00F1553A"/>
    <w:rsid w:val="00F16E55"/>
    <w:rsid w:val="00F17A0E"/>
    <w:rsid w:val="00F20283"/>
    <w:rsid w:val="00F229C2"/>
    <w:rsid w:val="00F2609F"/>
    <w:rsid w:val="00F312BF"/>
    <w:rsid w:val="00F3264F"/>
    <w:rsid w:val="00F329A4"/>
    <w:rsid w:val="00F33646"/>
    <w:rsid w:val="00F3395E"/>
    <w:rsid w:val="00F346BB"/>
    <w:rsid w:val="00F36779"/>
    <w:rsid w:val="00F367B7"/>
    <w:rsid w:val="00F36E6E"/>
    <w:rsid w:val="00F376B2"/>
    <w:rsid w:val="00F401EE"/>
    <w:rsid w:val="00F409B4"/>
    <w:rsid w:val="00F42A3C"/>
    <w:rsid w:val="00F46642"/>
    <w:rsid w:val="00F4736F"/>
    <w:rsid w:val="00F47E3C"/>
    <w:rsid w:val="00F526BB"/>
    <w:rsid w:val="00F5483D"/>
    <w:rsid w:val="00F54E1C"/>
    <w:rsid w:val="00F56608"/>
    <w:rsid w:val="00F62E7B"/>
    <w:rsid w:val="00F63008"/>
    <w:rsid w:val="00F63B56"/>
    <w:rsid w:val="00F65628"/>
    <w:rsid w:val="00F672EC"/>
    <w:rsid w:val="00F70502"/>
    <w:rsid w:val="00F71543"/>
    <w:rsid w:val="00F7189A"/>
    <w:rsid w:val="00F73FFF"/>
    <w:rsid w:val="00F74537"/>
    <w:rsid w:val="00F7457C"/>
    <w:rsid w:val="00F76C73"/>
    <w:rsid w:val="00F77EC2"/>
    <w:rsid w:val="00F825AD"/>
    <w:rsid w:val="00F83C8F"/>
    <w:rsid w:val="00F942BC"/>
    <w:rsid w:val="00F9489F"/>
    <w:rsid w:val="00F95BC9"/>
    <w:rsid w:val="00F96CDB"/>
    <w:rsid w:val="00FA1762"/>
    <w:rsid w:val="00FA29E9"/>
    <w:rsid w:val="00FA6417"/>
    <w:rsid w:val="00FA785F"/>
    <w:rsid w:val="00FB1F2F"/>
    <w:rsid w:val="00FB65D2"/>
    <w:rsid w:val="00FC04F0"/>
    <w:rsid w:val="00FC6816"/>
    <w:rsid w:val="00FC6E4B"/>
    <w:rsid w:val="00FC7FC5"/>
    <w:rsid w:val="00FD13F8"/>
    <w:rsid w:val="00FE026D"/>
    <w:rsid w:val="00FE3B43"/>
    <w:rsid w:val="00FE51C2"/>
    <w:rsid w:val="00FE5FBA"/>
    <w:rsid w:val="00FE6B8A"/>
    <w:rsid w:val="00FE7D9E"/>
    <w:rsid w:val="00FF074B"/>
    <w:rsid w:val="00FF3D64"/>
    <w:rsid w:val="00FF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DCAF26"/>
  <w15:docId w15:val="{60D27060-314F-44BF-906B-8AA70A83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ocument Header1,ClauseGroup_Title"/>
    <w:basedOn w:val="Normal"/>
    <w:next w:val="Normal"/>
    <w:link w:val="Heading1Char"/>
    <w:uiPriority w:val="9"/>
    <w:qFormat/>
    <w:rsid w:val="000F74A6"/>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uiPriority w:val="9"/>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Sub-Clause Paragraph"/>
    <w:basedOn w:val="Normal"/>
    <w:next w:val="Normal"/>
    <w:link w:val="Heading3Char"/>
    <w:uiPriority w:val="9"/>
    <w:qFormat/>
    <w:rsid w:val="000F74A6"/>
    <w:pPr>
      <w:suppressAutoHyphens/>
      <w:spacing w:before="120" w:after="0" w:line="240" w:lineRule="auto"/>
      <w:ind w:left="1440" w:hanging="720"/>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
    <w:basedOn w:val="Normal"/>
    <w:next w:val="Normal"/>
    <w:link w:val="Heading4Char"/>
    <w:uiPriority w:val="9"/>
    <w:qFormat/>
    <w:rsid w:val="000F74A6"/>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qFormat/>
    <w:rsid w:val="000F74A6"/>
    <w:pPr>
      <w:keepNext/>
      <w:spacing w:before="120" w:after="0" w:line="240" w:lineRule="auto"/>
      <w:ind w:left="1440" w:hanging="720"/>
      <w:jc w:val="center"/>
      <w:outlineLvl w:val="4"/>
    </w:pPr>
    <w:rPr>
      <w:rFonts w:ascii="Arial" w:eastAsia="Times New Roman" w:hAnsi="Arial" w:cs="Times New Roman"/>
      <w:sz w:val="24"/>
      <w:szCs w:val="20"/>
      <w:u w:val="single"/>
    </w:rPr>
  </w:style>
  <w:style w:type="paragraph" w:styleId="Heading6">
    <w:name w:val="heading 6"/>
    <w:basedOn w:val="Normal"/>
    <w:next w:val="Normal"/>
    <w:link w:val="Heading6Char"/>
    <w:uiPriority w:val="9"/>
    <w:unhideWhenUsed/>
    <w:qFormat/>
    <w:rsid w:val="000D3DE1"/>
    <w:pPr>
      <w:spacing w:after="240" w:line="240" w:lineRule="auto"/>
      <w:jc w:val="both"/>
      <w:outlineLvl w:val="5"/>
    </w:pPr>
    <w:rPr>
      <w:rFonts w:ascii="Times New Roman" w:hAnsi="Times New Roman" w:cs="Times New Roman"/>
      <w:b/>
      <w:bCs/>
      <w:sz w:val="24"/>
    </w:rPr>
  </w:style>
  <w:style w:type="paragraph" w:styleId="Heading7">
    <w:name w:val="heading 7"/>
    <w:basedOn w:val="Normal"/>
    <w:next w:val="Normal"/>
    <w:link w:val="Heading7Char"/>
    <w:uiPriority w:val="9"/>
    <w:unhideWhenUsed/>
    <w:qFormat/>
    <w:rsid w:val="000D3DE1"/>
    <w:pPr>
      <w:spacing w:after="240" w:line="240" w:lineRule="auto"/>
      <w:jc w:val="both"/>
      <w:outlineLvl w:val="6"/>
    </w:pPr>
    <w:rPr>
      <w:rFonts w:ascii="Times New Roman" w:hAnsi="Times New Roman" w:cs="Times New Roman"/>
      <w:sz w:val="24"/>
      <w:szCs w:val="24"/>
    </w:rPr>
  </w:style>
  <w:style w:type="paragraph" w:styleId="Heading8">
    <w:name w:val="heading 8"/>
    <w:basedOn w:val="Normal"/>
    <w:next w:val="Normal"/>
    <w:link w:val="Heading8Char"/>
    <w:uiPriority w:val="9"/>
    <w:unhideWhenUsed/>
    <w:qFormat/>
    <w:rsid w:val="000D3DE1"/>
    <w:pPr>
      <w:spacing w:after="240" w:line="240" w:lineRule="auto"/>
      <w:jc w:val="both"/>
      <w:outlineLvl w:val="7"/>
    </w:pPr>
    <w:rPr>
      <w:rFonts w:ascii="Times New Roman" w:hAnsi="Times New Roman" w:cs="Times New Roman"/>
      <w:iCs/>
      <w:sz w:val="24"/>
      <w:szCs w:val="24"/>
    </w:rPr>
  </w:style>
  <w:style w:type="paragraph" w:styleId="Heading9">
    <w:name w:val="heading 9"/>
    <w:basedOn w:val="Normal"/>
    <w:next w:val="Normal"/>
    <w:link w:val="Heading9Char"/>
    <w:uiPriority w:val="9"/>
    <w:qFormat/>
    <w:rsid w:val="000F74A6"/>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542A76"/>
    <w:pPr>
      <w:tabs>
        <w:tab w:val="center" w:pos="4680"/>
        <w:tab w:val="right" w:pos="9360"/>
      </w:tabs>
      <w:spacing w:after="0" w:line="240" w:lineRule="auto"/>
    </w:pPr>
  </w:style>
  <w:style w:type="character" w:customStyle="1" w:styleId="HeaderChar">
    <w:name w:val="Header Char"/>
    <w:basedOn w:val="DefaultParagraphFont"/>
    <w:link w:val="Header"/>
    <w:rsid w:val="00542A76"/>
  </w:style>
  <w:style w:type="paragraph" w:styleId="Footer">
    <w:name w:val="footer"/>
    <w:basedOn w:val="Normal"/>
    <w:link w:val="FooterChar"/>
    <w:uiPriority w:val="99"/>
    <w:unhideWhenUsed/>
    <w:qFormat/>
    <w:rsid w:val="0054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6"/>
  </w:style>
  <w:style w:type="paragraph" w:styleId="FootnoteText">
    <w:name w:val="footnote text"/>
    <w:aliases w:val="fn,ADB,single space,footnote text Char,fn Char,ADB Char,single space Char Char,Fußnotentextf"/>
    <w:basedOn w:val="Normal"/>
    <w:link w:val="FootnoteTextChar"/>
    <w:uiPriority w:val="99"/>
    <w:unhideWhenUsed/>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uiPriority w:val="99"/>
    <w:rsid w:val="00542A76"/>
    <w:rPr>
      <w:sz w:val="20"/>
      <w:szCs w:val="20"/>
    </w:rPr>
  </w:style>
  <w:style w:type="paragraph" w:styleId="CommentText">
    <w:name w:val="annotation text"/>
    <w:basedOn w:val="Normal"/>
    <w:link w:val="CommentTextChar"/>
    <w:semiHidden/>
    <w:unhideWhenUsed/>
    <w:rsid w:val="00542A76"/>
    <w:pPr>
      <w:spacing w:line="240" w:lineRule="auto"/>
    </w:pPr>
    <w:rPr>
      <w:sz w:val="20"/>
      <w:szCs w:val="20"/>
    </w:rPr>
  </w:style>
  <w:style w:type="character" w:customStyle="1" w:styleId="CommentTextChar">
    <w:name w:val="Comment Text Char"/>
    <w:basedOn w:val="DefaultParagraphFont"/>
    <w:link w:val="CommentText"/>
    <w:semiHidden/>
    <w:rsid w:val="00542A76"/>
    <w:rPr>
      <w:sz w:val="20"/>
      <w:szCs w:val="20"/>
    </w:rPr>
  </w:style>
  <w:style w:type="character" w:styleId="PageNumber">
    <w:name w:val="page number"/>
    <w:basedOn w:val="DefaultParagraphFont"/>
    <w:rsid w:val="00542A76"/>
  </w:style>
  <w:style w:type="character" w:styleId="FootnoteReference">
    <w:name w:val="footnote reference"/>
    <w:uiPriority w:val="99"/>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semiHidden/>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uiPriority w:val="9"/>
    <w:rsid w:val="000F74A6"/>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uiPriority w:val="9"/>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basedOn w:val="DefaultParagraphFont"/>
    <w:link w:val="Heading3"/>
    <w:uiPriority w:val="9"/>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uiPriority w:val="9"/>
    <w:rsid w:val="000F74A6"/>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0F74A6"/>
    <w:rPr>
      <w:rFonts w:ascii="Arial" w:eastAsia="Times New Roman" w:hAnsi="Arial" w:cs="Times New Roman"/>
      <w:sz w:val="24"/>
      <w:szCs w:val="20"/>
      <w:u w:val="single"/>
    </w:rPr>
  </w:style>
  <w:style w:type="character" w:customStyle="1" w:styleId="Heading9Char">
    <w:name w:val="Heading 9 Char"/>
    <w:basedOn w:val="DefaultParagraphFont"/>
    <w:link w:val="Heading9"/>
    <w:uiPriority w:val="9"/>
    <w:rsid w:val="000F74A6"/>
    <w:rPr>
      <w:rFonts w:ascii="Arial" w:eastAsia="Times New Roman" w:hAnsi="Arial" w:cs="Times New Roman"/>
      <w:b/>
      <w:i/>
      <w:sz w:val="18"/>
      <w:szCs w:val="20"/>
      <w:lang w:val="es-US"/>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cs="Times New Roman"/>
      <w:sz w:val="24"/>
      <w:szCs w:val="20"/>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cs="Times New Roman"/>
      <w:sz w:val="24"/>
      <w:szCs w:val="20"/>
    </w:rPr>
  </w:style>
  <w:style w:type="paragraph" w:styleId="BodyText2">
    <w:name w:val="Body Text 2"/>
    <w:basedOn w:val="Normal"/>
    <w:link w:val="BodyText2Char"/>
    <w:uiPriority w:val="1"/>
    <w:qFormat/>
    <w:rsid w:val="000F74A6"/>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uiPriority w:val="1"/>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spacing w:after="0" w:line="240" w:lineRule="auto"/>
      <w:jc w:val="both"/>
    </w:pPr>
    <w:rPr>
      <w:rFonts w:ascii="Tms Rmn" w:eastAsia="Times New Roman" w:hAnsi="Tms Rmn" w:cs="Times New Roman"/>
      <w:sz w:val="24"/>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ascii="Times New Roman" w:eastAsia="Times New Roman" w:hAnsi="Times New Roman" w:cs="Times New Roman"/>
      <w:sz w:val="24"/>
      <w:szCs w:val="20"/>
    </w:rPr>
  </w:style>
  <w:style w:type="character" w:customStyle="1" w:styleId="Header2-SubClausesCharChar">
    <w:name w:val="Header 2 - SubClauses Char Char"/>
    <w:basedOn w:val="DefaultParagraphFont"/>
    <w:link w:val="Header2-SubClauses"/>
    <w:rsid w:val="000F74A6"/>
    <w:rPr>
      <w:rFonts w:ascii="Times New Roman" w:eastAsia="Times New Roman" w:hAnsi="Times New Roman" w:cs="Times New Roman"/>
      <w:sz w:val="24"/>
      <w:szCs w:val="20"/>
      <w:lang w:val="es-US"/>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ascii="Times New Roman" w:eastAsia="Times New Roman" w:hAnsi="Times New Roman" w:cs="Times New Roman"/>
      <w:sz w:val="24"/>
      <w:szCs w:val="20"/>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left" w:pos="342"/>
      </w:tabs>
      <w:spacing w:after="0" w:line="240" w:lineRule="auto"/>
    </w:pPr>
    <w:rPr>
      <w:rFonts w:ascii="Times New Roman" w:eastAsia="Times New Roman" w:hAnsi="Times New Roman" w:cs="Times New Roman"/>
      <w:b/>
      <w:bCs/>
      <w:sz w:val="24"/>
      <w:szCs w:val="20"/>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es-US"/>
    </w:rPr>
  </w:style>
  <w:style w:type="paragraph" w:customStyle="1" w:styleId="StyleHeader1-ClausesAfter0pt">
    <w:name w:val="Style Header 1 - Clauses + After:  0 pt"/>
    <w:basedOn w:val="Normal"/>
    <w:rsid w:val="000F74A6"/>
    <w:pPr>
      <w:spacing w:line="240" w:lineRule="auto"/>
      <w:jc w:val="both"/>
    </w:pPr>
    <w:rPr>
      <w:rFonts w:ascii="Times New Roman" w:eastAsia="Times New Roman" w:hAnsi="Times New Roman" w:cs="Times New Roman"/>
      <w:bCs/>
      <w:sz w:val="24"/>
      <w:szCs w:val="20"/>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customStyle="1" w:styleId="Headfid1">
    <w:name w:val="Head fid1"/>
    <w:basedOn w:val="Normal"/>
    <w:rsid w:val="000F74A6"/>
    <w:pPr>
      <w:spacing w:before="120" w:after="120" w:line="240" w:lineRule="auto"/>
      <w:jc w:val="both"/>
    </w:pPr>
    <w:rPr>
      <w:rFonts w:ascii="Times New Roman" w:eastAsia="Times New Roman" w:hAnsi="Times New Roman" w:cs="Times New Roman"/>
      <w:b/>
      <w:sz w:val="24"/>
      <w:szCs w:val="20"/>
    </w:rPr>
  </w:style>
  <w:style w:type="paragraph" w:styleId="Subtitle">
    <w:name w:val="Subtitle"/>
    <w:basedOn w:val="Normal"/>
    <w:link w:val="SubtitleChar"/>
    <w:uiPriority w:val="99"/>
    <w:qFormat/>
    <w:rsid w:val="000F74A6"/>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uiPriority w:val="99"/>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A3378E"/>
    <w:pPr>
      <w:spacing w:before="120" w:after="0"/>
    </w:pPr>
    <w:rPr>
      <w:rFonts w:cstheme="minorHAnsi"/>
      <w:b/>
      <w:bCs/>
      <w:i/>
      <w:iCs/>
      <w:sz w:val="24"/>
      <w:szCs w:val="24"/>
    </w:rPr>
  </w:style>
  <w:style w:type="paragraph" w:styleId="TOC2">
    <w:name w:val="toc 2"/>
    <w:basedOn w:val="Normal"/>
    <w:next w:val="Normal"/>
    <w:uiPriority w:val="39"/>
    <w:qFormat/>
    <w:rsid w:val="00A3378E"/>
    <w:pPr>
      <w:spacing w:before="120" w:after="0"/>
      <w:ind w:left="220"/>
    </w:pPr>
    <w:rPr>
      <w:rFonts w:cstheme="minorHAnsi"/>
      <w:b/>
      <w:bCs/>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28"/>
      <w:szCs w:val="28"/>
    </w:rPr>
  </w:style>
  <w:style w:type="paragraph" w:styleId="BodyTextIndent">
    <w:name w:val="Body Text Indent"/>
    <w:basedOn w:val="Normal"/>
    <w:link w:val="BodyTextIndentChar"/>
    <w:uiPriority w:val="49"/>
    <w:rsid w:val="000F74A6"/>
    <w:pPr>
      <w:spacing w:after="12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49"/>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ascii="Times New Roman" w:eastAsia="Times New Roman" w:hAnsi="Times New Roman" w:cs="Times New Roman"/>
      <w:sz w:val="24"/>
      <w:szCs w:val="24"/>
    </w:rPr>
  </w:style>
  <w:style w:type="paragraph" w:styleId="BodyText">
    <w:name w:val="Body Text"/>
    <w:basedOn w:val="Normal"/>
    <w:link w:val="BodyTextChar"/>
    <w:qFormat/>
    <w:rsid w:val="000F74A6"/>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line="240" w:lineRule="auto"/>
      <w:ind w:left="1440" w:hanging="720"/>
    </w:pPr>
    <w:rPr>
      <w:rFonts w:ascii="Times New Roman" w:eastAsia="Times New Roman" w:hAnsi="Times New Roman" w:cs="Times New Roman"/>
      <w:sz w:val="24"/>
      <w:szCs w:val="20"/>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line="240" w:lineRule="auto"/>
      <w:ind w:left="1440"/>
      <w:jc w:val="both"/>
    </w:pPr>
    <w:rPr>
      <w:rFonts w:ascii="Times New Roman" w:eastAsia="Times New Roman" w:hAnsi="Times New Roman" w:cs="Times New Roman"/>
      <w:sz w:val="24"/>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ascii="Times New Roman" w:eastAsia="Times New Roman" w:hAnsi="Times New Roman" w:cs="Times New Roman"/>
      <w:kern w:val="28"/>
      <w:sz w:val="24"/>
      <w:szCs w:val="20"/>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uiPriority w:val="13"/>
    <w:qFormat/>
    <w:rsid w:val="000F74A6"/>
    <w:pPr>
      <w:tabs>
        <w:tab w:val="left" w:pos="1080"/>
      </w:tabs>
      <w:suppressAutoHyphens/>
      <w:spacing w:before="120" w:line="240" w:lineRule="auto"/>
      <w:ind w:left="547" w:right="-72" w:hanging="547"/>
      <w:jc w:val="both"/>
    </w:pPr>
    <w:rPr>
      <w:rFonts w:ascii="Times New Roman" w:eastAsia="Times New Roman" w:hAnsi="Times New Roman" w:cs="Times New Roman"/>
      <w:sz w:val="24"/>
      <w:szCs w:val="20"/>
    </w:rPr>
  </w:style>
  <w:style w:type="paragraph" w:styleId="NormalWeb">
    <w:name w:val="Normal (Web)"/>
    <w:basedOn w:val="Normal"/>
    <w:link w:val="NormalWebChar"/>
    <w:rsid w:val="000F74A6"/>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2"/>
      </w:numPr>
      <w:tabs>
        <w:tab w:val="clear" w:pos="1080"/>
      </w:tabs>
      <w:spacing w:before="240" w:after="0" w:line="240" w:lineRule="auto"/>
      <w:ind w:left="1440" w:hanging="720"/>
    </w:pPr>
    <w:rPr>
      <w:rFonts w:ascii="Times New Roman" w:eastAsia="Times New Roman" w:hAnsi="Times New Roman" w:cs="Times New Roman"/>
      <w:kern w:val="28"/>
      <w:sz w:val="24"/>
      <w:szCs w:val="20"/>
    </w:rPr>
  </w:style>
  <w:style w:type="paragraph" w:customStyle="1" w:styleId="SectionVHeader">
    <w:name w:val="Section V. Header"/>
    <w:basedOn w:val="Normal"/>
    <w:rsid w:val="000F74A6"/>
    <w:pPr>
      <w:spacing w:before="120" w:after="0" w:line="240" w:lineRule="auto"/>
      <w:ind w:left="1440" w:hanging="720"/>
      <w:jc w:val="center"/>
    </w:pPr>
    <w:rPr>
      <w:rFonts w:ascii="Times New Roman" w:eastAsia="Times New Roman" w:hAnsi="Times New Roman" w:cs="Times New Roman"/>
      <w:b/>
      <w:sz w:val="36"/>
      <w:szCs w:val="20"/>
    </w:rPr>
  </w:style>
  <w:style w:type="character" w:customStyle="1" w:styleId="Table">
    <w:name w:val="Table"/>
    <w:basedOn w:val="DefaultParagraphFont"/>
    <w:rsid w:val="000F74A6"/>
    <w:rPr>
      <w:rFonts w:ascii="Arial" w:hAnsi="Arial"/>
      <w:sz w:val="20"/>
    </w:rPr>
  </w:style>
  <w:style w:type="paragraph" w:customStyle="1" w:styleId="ClauseSubPara">
    <w:name w:val="ClauseSub_Para"/>
    <w:rsid w:val="000F74A6"/>
    <w:pPr>
      <w:spacing w:before="60" w:after="60" w:line="240" w:lineRule="auto"/>
      <w:ind w:left="2268" w:hanging="720"/>
      <w:jc w:val="both"/>
    </w:pPr>
    <w:rPr>
      <w:rFonts w:ascii="Times New Roman" w:eastAsia="Times New Roman" w:hAnsi="Times New Roman" w:cs="Times New Roman"/>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2"/>
    <w:qFormat/>
    <w:rsid w:val="000F74A6"/>
  </w:style>
  <w:style w:type="character" w:customStyle="1" w:styleId="BodyTextFirstIndentChar">
    <w:name w:val="Body Text First Indent Char"/>
    <w:basedOn w:val="BodyTextChar"/>
    <w:link w:val="BodyTextFirstIndent"/>
    <w:uiPriority w:val="2"/>
    <w:rsid w:val="000F74A6"/>
    <w:rPr>
      <w:rFonts w:ascii="Times New Roman" w:eastAsia="Times New Roman" w:hAnsi="Times New Roman" w:cs="Times New Roman"/>
      <w:sz w:val="24"/>
      <w:szCs w:val="20"/>
    </w:rPr>
  </w:style>
  <w:style w:type="character" w:customStyle="1" w:styleId="Char2">
    <w:name w:val="Char2"/>
    <w:basedOn w:val="DefaultParagraphFont"/>
    <w:rsid w:val="000F74A6"/>
    <w:rPr>
      <w:sz w:val="24"/>
      <w:szCs w:val="24"/>
      <w:lang w:val="es-US" w:eastAsia="en-US" w:bidi="ar-SA"/>
    </w:rPr>
  </w:style>
  <w:style w:type="paragraph" w:customStyle="1" w:styleId="Section5">
    <w:name w:val="Section 5"/>
    <w:rsid w:val="000F74A6"/>
    <w:pPr>
      <w:numPr>
        <w:numId w:val="10"/>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1"/>
      </w:numPr>
      <w:spacing w:after="360" w:line="240" w:lineRule="auto"/>
    </w:pPr>
    <w:rPr>
      <w:rFonts w:ascii="Times New Roman" w:eastAsia="Times New Roman" w:hAnsi="Times New Roman" w:cs="Times New Roman"/>
      <w:sz w:val="24"/>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Char">
    <w:name w:val="Char"/>
    <w:basedOn w:val="Normal"/>
    <w:rsid w:val="000F74A6"/>
    <w:pPr>
      <w:numPr>
        <w:numId w:val="9"/>
      </w:numPr>
      <w:spacing w:after="160" w:line="240" w:lineRule="auto"/>
      <w:ind w:left="0" w:firstLine="0"/>
    </w:pPr>
    <w:rPr>
      <w:rFonts w:ascii="Verdana" w:eastAsia="Times New Roman" w:hAnsi="Verdana" w:cs="Times New Roman"/>
      <w:sz w:val="24"/>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basedOn w:val="Normal"/>
    <w:link w:val="ListParagraphChar"/>
    <w:uiPriority w:val="34"/>
    <w:qFormat/>
    <w:rsid w:val="000F74A6"/>
    <w:pPr>
      <w:widowControl w:val="0"/>
      <w:suppressAutoHyphens/>
      <w:autoSpaceDE w:val="0"/>
      <w:spacing w:after="0" w:line="240" w:lineRule="auto"/>
      <w:ind w:left="720"/>
      <w:contextualSpacing/>
      <w:jc w:val="both"/>
    </w:pPr>
    <w:rPr>
      <w:rFonts w:ascii="Arial" w:eastAsia="Times New Roman" w:hAnsi="Arial" w:cs="Times New Roman"/>
      <w:szCs w:val="24"/>
      <w:lang w:eastAsia="ar-SA"/>
    </w:rPr>
  </w:style>
  <w:style w:type="paragraph" w:customStyle="1" w:styleId="Style11">
    <w:name w:val="Style 11"/>
    <w:basedOn w:val="Normal"/>
    <w:rsid w:val="000F74A6"/>
    <w:pPr>
      <w:widowControl w:val="0"/>
      <w:suppressAutoHyphens/>
      <w:autoSpaceDE w:val="0"/>
      <w:spacing w:after="0" w:line="384" w:lineRule="atLeast"/>
      <w:jc w:val="both"/>
    </w:pPr>
    <w:rPr>
      <w:rFonts w:ascii="Times New Roman" w:eastAsia="Times New Roman" w:hAnsi="Times New Roman" w:cs="Times New Roman"/>
      <w:sz w:val="24"/>
      <w:szCs w:val="24"/>
      <w:lang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uiPriority w:val="99"/>
    <w:semiHidden/>
    <w:rsid w:val="000F74A6"/>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rsid w:val="000F74A6"/>
    <w:pPr>
      <w:numPr>
        <w:numId w:val="4"/>
      </w:numPr>
      <w:ind w:left="342"/>
    </w:pPr>
  </w:style>
  <w:style w:type="paragraph" w:customStyle="1" w:styleId="SectionIXHeader">
    <w:name w:val="Section IX Header"/>
    <w:basedOn w:val="Normal"/>
    <w:rsid w:val="000F74A6"/>
    <w:pPr>
      <w:spacing w:after="0" w:line="240" w:lineRule="auto"/>
      <w:jc w:val="center"/>
    </w:pPr>
    <w:rPr>
      <w:rFonts w:ascii="Times New Roman" w:eastAsia="Times New Roman" w:hAnsi="Times New Roman" w:cs="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es-US"/>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es-US"/>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ascii="Times New Roman" w:eastAsia="Times New Roman" w:hAnsi="Times New Roman" w:cs="Times New Roman"/>
      <w:b/>
      <w:sz w:val="28"/>
      <w:szCs w:val="28"/>
    </w:rPr>
  </w:style>
  <w:style w:type="paragraph" w:customStyle="1" w:styleId="BSFHeadings">
    <w:name w:val="BSF Headings"/>
    <w:basedOn w:val="Normal"/>
    <w:rsid w:val="00087C96"/>
    <w:pPr>
      <w:numPr>
        <w:numId w:val="29"/>
      </w:numPr>
      <w:spacing w:before="120" w:after="120" w:line="240" w:lineRule="auto"/>
      <w:jc w:val="center"/>
      <w:outlineLvl w:val="0"/>
    </w:pPr>
    <w:rPr>
      <w:rFonts w:ascii="Times New Roman" w:eastAsia="Times New Roman" w:hAnsi="Times New Roman" w:cs="Times New Roman"/>
      <w:b/>
      <w:sz w:val="28"/>
      <w:szCs w:val="20"/>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087C96"/>
    <w:rPr>
      <w:rFonts w:ascii="Times New Roman" w:eastAsia="SimSun" w:hAnsi="Times New Roman" w:cs="Times New Roman"/>
      <w:sz w:val="24"/>
      <w:szCs w:val="28"/>
      <w:lang w:val="es-US" w:eastAsia="zh-CN"/>
    </w:rPr>
  </w:style>
  <w:style w:type="table" w:styleId="TableGrid">
    <w:name w:val="Table Grid"/>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52"/>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ascii="Times New Roman" w:eastAsia="Times New Roman" w:hAnsi="Times New Roman" w:cs="Times New Roman"/>
      <w:sz w:val="24"/>
      <w:szCs w:val="24"/>
      <w:lang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es-US"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eastAsia="en-GB"/>
    </w:rPr>
  </w:style>
  <w:style w:type="paragraph" w:styleId="Title">
    <w:name w:val="Title"/>
    <w:basedOn w:val="Normal"/>
    <w:link w:val="TitleChar"/>
    <w:uiPriority w:val="7"/>
    <w:qFormat/>
    <w:rsid w:val="00087C96"/>
    <w:pPr>
      <w:spacing w:before="240" w:after="60" w:line="240" w:lineRule="auto"/>
      <w:jc w:val="center"/>
    </w:pPr>
    <w:rPr>
      <w:rFonts w:ascii="Arial" w:eastAsia="Times New Roman" w:hAnsi="Arial" w:cs="Times New Roman"/>
      <w:b/>
      <w:kern w:val="28"/>
      <w:sz w:val="32"/>
      <w:szCs w:val="20"/>
      <w:lang w:eastAsia="x-none"/>
    </w:rPr>
  </w:style>
  <w:style w:type="character" w:customStyle="1" w:styleId="TitleChar">
    <w:name w:val="Title Char"/>
    <w:basedOn w:val="DefaultParagraphFont"/>
    <w:link w:val="Title"/>
    <w:uiPriority w:val="7"/>
    <w:rsid w:val="00087C96"/>
    <w:rPr>
      <w:rFonts w:ascii="Arial" w:eastAsia="Times New Roman" w:hAnsi="Arial" w:cs="Times New Roman"/>
      <w:b/>
      <w:kern w:val="28"/>
      <w:sz w:val="32"/>
      <w:szCs w:val="20"/>
      <w:lang w:val="es-US" w:eastAsia="x-none"/>
    </w:rPr>
  </w:style>
  <w:style w:type="character" w:customStyle="1" w:styleId="Technical1">
    <w:name w:val="Technical 1"/>
    <w:rsid w:val="00087C96"/>
    <w:rPr>
      <w:rFonts w:ascii="Times" w:hAnsi="Times"/>
      <w:noProof w:val="0"/>
      <w:sz w:val="24"/>
      <w:lang w:val="es-US"/>
    </w:rPr>
  </w:style>
  <w:style w:type="paragraph" w:styleId="Revision">
    <w:name w:val="Revision"/>
    <w:hidden/>
    <w:uiPriority w:val="99"/>
    <w:semiHidden/>
    <w:rsid w:val="00D33B92"/>
    <w:pPr>
      <w:spacing w:after="0" w:line="240" w:lineRule="auto"/>
    </w:pPr>
  </w:style>
  <w:style w:type="paragraph" w:styleId="TOCHeading">
    <w:name w:val="TOC Heading"/>
    <w:basedOn w:val="Heading1"/>
    <w:next w:val="Normal"/>
    <w:uiPriority w:val="39"/>
    <w:unhideWhenUsed/>
    <w:qFormat/>
    <w:rsid w:val="00714996"/>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qFormat/>
    <w:rsid w:val="00A3378E"/>
    <w:pPr>
      <w:spacing w:after="0"/>
      <w:ind w:left="440"/>
    </w:pPr>
    <w:rPr>
      <w:rFonts w:cstheme="minorHAnsi"/>
      <w:sz w:val="20"/>
      <w:szCs w:val="20"/>
    </w:rPr>
  </w:style>
  <w:style w:type="paragraph" w:styleId="TOC4">
    <w:name w:val="toc 4"/>
    <w:basedOn w:val="Normal"/>
    <w:next w:val="Normal"/>
    <w:autoRedefine/>
    <w:uiPriority w:val="39"/>
    <w:unhideWhenUsed/>
    <w:rsid w:val="00A3378E"/>
    <w:pPr>
      <w:spacing w:after="0"/>
      <w:ind w:left="660"/>
    </w:pPr>
    <w:rPr>
      <w:rFonts w:cstheme="minorHAnsi"/>
      <w:sz w:val="20"/>
      <w:szCs w:val="20"/>
    </w:rPr>
  </w:style>
  <w:style w:type="paragraph" w:styleId="TOC5">
    <w:name w:val="toc 5"/>
    <w:basedOn w:val="Normal"/>
    <w:next w:val="Normal"/>
    <w:autoRedefine/>
    <w:uiPriority w:val="39"/>
    <w:unhideWhenUsed/>
    <w:rsid w:val="00A3378E"/>
    <w:pPr>
      <w:spacing w:after="0"/>
      <w:ind w:left="880"/>
    </w:pPr>
    <w:rPr>
      <w:rFonts w:cstheme="minorHAnsi"/>
      <w:sz w:val="20"/>
      <w:szCs w:val="20"/>
    </w:rPr>
  </w:style>
  <w:style w:type="paragraph" w:styleId="TOC6">
    <w:name w:val="toc 6"/>
    <w:basedOn w:val="Normal"/>
    <w:next w:val="Normal"/>
    <w:autoRedefine/>
    <w:uiPriority w:val="39"/>
    <w:unhideWhenUsed/>
    <w:rsid w:val="00A3378E"/>
    <w:pPr>
      <w:spacing w:after="0"/>
      <w:ind w:left="1100"/>
    </w:pPr>
    <w:rPr>
      <w:rFonts w:cstheme="minorHAnsi"/>
      <w:sz w:val="20"/>
      <w:szCs w:val="20"/>
    </w:rPr>
  </w:style>
  <w:style w:type="paragraph" w:styleId="TOC7">
    <w:name w:val="toc 7"/>
    <w:basedOn w:val="Normal"/>
    <w:next w:val="Normal"/>
    <w:autoRedefine/>
    <w:uiPriority w:val="39"/>
    <w:unhideWhenUsed/>
    <w:rsid w:val="00A3378E"/>
    <w:pPr>
      <w:spacing w:after="0"/>
      <w:ind w:left="1320"/>
    </w:pPr>
    <w:rPr>
      <w:rFonts w:cstheme="minorHAnsi"/>
      <w:sz w:val="20"/>
      <w:szCs w:val="20"/>
    </w:rPr>
  </w:style>
  <w:style w:type="paragraph" w:styleId="TOC8">
    <w:name w:val="toc 8"/>
    <w:basedOn w:val="Normal"/>
    <w:next w:val="Normal"/>
    <w:autoRedefine/>
    <w:uiPriority w:val="39"/>
    <w:unhideWhenUsed/>
    <w:rsid w:val="00A3378E"/>
    <w:pPr>
      <w:spacing w:after="0"/>
      <w:ind w:left="1540"/>
    </w:pPr>
    <w:rPr>
      <w:rFonts w:cstheme="minorHAnsi"/>
      <w:sz w:val="20"/>
      <w:szCs w:val="20"/>
    </w:rPr>
  </w:style>
  <w:style w:type="paragraph" w:styleId="TOC9">
    <w:name w:val="toc 9"/>
    <w:basedOn w:val="Normal"/>
    <w:next w:val="Normal"/>
    <w:autoRedefine/>
    <w:uiPriority w:val="39"/>
    <w:unhideWhenUsed/>
    <w:rsid w:val="00A3378E"/>
    <w:pPr>
      <w:spacing w:after="0"/>
      <w:ind w:left="1760"/>
    </w:pPr>
    <w:rPr>
      <w:rFonts w:cstheme="minorHAnsi"/>
      <w:sz w:val="20"/>
      <w:szCs w:val="20"/>
    </w:rPr>
  </w:style>
  <w:style w:type="character" w:styleId="Strong">
    <w:name w:val="Strong"/>
    <w:basedOn w:val="DefaultParagraphFont"/>
    <w:uiPriority w:val="99"/>
    <w:qFormat/>
    <w:rsid w:val="002E2F2A"/>
    <w:rPr>
      <w:b/>
      <w:bCs/>
    </w:rPr>
  </w:style>
  <w:style w:type="paragraph" w:styleId="ListNumber">
    <w:name w:val="List Number"/>
    <w:basedOn w:val="Normal"/>
    <w:unhideWhenUsed/>
    <w:rsid w:val="00543368"/>
    <w:pPr>
      <w:numPr>
        <w:numId w:val="7"/>
      </w:numPr>
      <w:contextualSpacing/>
    </w:pPr>
  </w:style>
  <w:style w:type="character" w:customStyle="1" w:styleId="Heading6Char">
    <w:name w:val="Heading 6 Char"/>
    <w:basedOn w:val="DefaultParagraphFont"/>
    <w:link w:val="Heading6"/>
    <w:uiPriority w:val="9"/>
    <w:rsid w:val="000D3DE1"/>
    <w:rPr>
      <w:rFonts w:ascii="Times New Roman" w:hAnsi="Times New Roman" w:cs="Times New Roman"/>
      <w:b/>
      <w:bCs/>
      <w:sz w:val="24"/>
    </w:rPr>
  </w:style>
  <w:style w:type="character" w:customStyle="1" w:styleId="Heading7Char">
    <w:name w:val="Heading 7 Char"/>
    <w:basedOn w:val="DefaultParagraphFont"/>
    <w:link w:val="Heading7"/>
    <w:uiPriority w:val="9"/>
    <w:rsid w:val="000D3DE1"/>
    <w:rPr>
      <w:rFonts w:ascii="Times New Roman" w:hAnsi="Times New Roman" w:cs="Times New Roman"/>
      <w:sz w:val="24"/>
      <w:szCs w:val="24"/>
    </w:rPr>
  </w:style>
  <w:style w:type="character" w:customStyle="1" w:styleId="Heading8Char">
    <w:name w:val="Heading 8 Char"/>
    <w:basedOn w:val="DefaultParagraphFont"/>
    <w:link w:val="Heading8"/>
    <w:uiPriority w:val="9"/>
    <w:rsid w:val="000D3DE1"/>
    <w:rPr>
      <w:rFonts w:ascii="Times New Roman" w:hAnsi="Times New Roman" w:cs="Times New Roman"/>
      <w:iCs/>
      <w:sz w:val="24"/>
      <w:szCs w:val="24"/>
    </w:rPr>
  </w:style>
  <w:style w:type="paragraph" w:styleId="BodyTextFirstIndent2">
    <w:name w:val="Body Text First Indent 2"/>
    <w:basedOn w:val="Normal"/>
    <w:link w:val="BodyTextFirstIndent2Char"/>
    <w:uiPriority w:val="3"/>
    <w:qFormat/>
    <w:rsid w:val="000D3DE1"/>
    <w:pPr>
      <w:spacing w:after="0" w:line="480" w:lineRule="auto"/>
      <w:ind w:firstLine="720"/>
      <w:jc w:val="both"/>
    </w:pPr>
    <w:rPr>
      <w:rFonts w:ascii="Times New Roman" w:hAnsi="Times New Roman" w:cs="Times New Roman"/>
      <w:sz w:val="24"/>
      <w:szCs w:val="24"/>
      <w:lang w:bidi="en-US"/>
    </w:rPr>
  </w:style>
  <w:style w:type="character" w:customStyle="1" w:styleId="BodyTextFirstIndent2Char">
    <w:name w:val="Body Text First Indent 2 Char"/>
    <w:basedOn w:val="BodyTextIndentChar"/>
    <w:link w:val="BodyTextFirstIndent2"/>
    <w:uiPriority w:val="3"/>
    <w:rsid w:val="000D3DE1"/>
    <w:rPr>
      <w:rFonts w:ascii="Times New Roman" w:eastAsia="Times New Roman" w:hAnsi="Times New Roman" w:cs="Times New Roman"/>
      <w:sz w:val="24"/>
      <w:szCs w:val="24"/>
      <w:lang w:bidi="en-US"/>
    </w:rPr>
  </w:style>
  <w:style w:type="paragraph" w:styleId="BodyTextIndent2">
    <w:name w:val="Body Text Indent 2"/>
    <w:basedOn w:val="Normal"/>
    <w:link w:val="BodyTextIndent2Char"/>
    <w:uiPriority w:val="49"/>
    <w:rsid w:val="000D3DE1"/>
    <w:pPr>
      <w:spacing w:after="0" w:line="480" w:lineRule="auto"/>
      <w:ind w:left="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49"/>
    <w:rsid w:val="000D3DE1"/>
    <w:rPr>
      <w:rFonts w:ascii="Times New Roman" w:hAnsi="Times New Roman" w:cs="Times New Roman"/>
      <w:sz w:val="24"/>
      <w:szCs w:val="24"/>
    </w:rPr>
  </w:style>
  <w:style w:type="character" w:styleId="BookTitle">
    <w:name w:val="Book Title"/>
    <w:basedOn w:val="DefaultParagraphFont"/>
    <w:uiPriority w:val="99"/>
    <w:rsid w:val="000D3DE1"/>
    <w:rPr>
      <w:rFonts w:ascii="Times New Roman" w:eastAsia="Times New Roman" w:hAnsi="Times New Roman"/>
      <w:b/>
      <w:i/>
      <w:sz w:val="24"/>
      <w:szCs w:val="24"/>
    </w:rPr>
  </w:style>
  <w:style w:type="paragraph" w:customStyle="1" w:styleId="HangingIndent">
    <w:name w:val="Hanging Indent"/>
    <w:basedOn w:val="Normal"/>
    <w:uiPriority w:val="50"/>
    <w:rsid w:val="000D3DE1"/>
    <w:pPr>
      <w:spacing w:after="240" w:line="240" w:lineRule="auto"/>
      <w:ind w:left="720" w:hanging="720"/>
      <w:jc w:val="both"/>
    </w:pPr>
    <w:rPr>
      <w:rFonts w:ascii="Times New Roman" w:hAnsi="Times New Roman" w:cs="Times New Roman"/>
      <w:sz w:val="24"/>
      <w:szCs w:val="24"/>
    </w:rPr>
  </w:style>
  <w:style w:type="paragraph" w:styleId="Signature">
    <w:name w:val="Signature"/>
    <w:basedOn w:val="Normal"/>
    <w:link w:val="SignatureChar"/>
    <w:uiPriority w:val="14"/>
    <w:qFormat/>
    <w:rsid w:val="000D3DE1"/>
    <w:pPr>
      <w:keepLines/>
      <w:tabs>
        <w:tab w:val="left" w:pos="5040"/>
        <w:tab w:val="right" w:pos="9360"/>
      </w:tabs>
      <w:spacing w:after="720" w:line="240" w:lineRule="auto"/>
      <w:ind w:left="4320"/>
      <w:jc w:val="both"/>
    </w:pPr>
    <w:rPr>
      <w:rFonts w:ascii="Times New Roman" w:hAnsi="Times New Roman" w:cs="Times New Roman"/>
      <w:sz w:val="24"/>
      <w:szCs w:val="24"/>
    </w:rPr>
  </w:style>
  <w:style w:type="character" w:customStyle="1" w:styleId="SignatureChar">
    <w:name w:val="Signature Char"/>
    <w:basedOn w:val="DefaultParagraphFont"/>
    <w:link w:val="Signature"/>
    <w:uiPriority w:val="14"/>
    <w:rsid w:val="000D3DE1"/>
    <w:rPr>
      <w:rFonts w:ascii="Times New Roman" w:hAnsi="Times New Roman" w:cs="Times New Roman"/>
      <w:sz w:val="24"/>
      <w:szCs w:val="24"/>
    </w:rPr>
  </w:style>
  <w:style w:type="paragraph" w:customStyle="1" w:styleId="HangingIndent1">
    <w:name w:val="Hanging Indent 1&quot;"/>
    <w:basedOn w:val="Normal"/>
    <w:uiPriority w:val="50"/>
    <w:rsid w:val="000D3DE1"/>
    <w:pPr>
      <w:spacing w:after="240" w:line="240" w:lineRule="auto"/>
      <w:ind w:left="2160" w:hanging="720"/>
      <w:jc w:val="both"/>
    </w:pPr>
    <w:rPr>
      <w:rFonts w:ascii="Times New Roman" w:hAnsi="Times New Roman" w:cs="Times New Roman"/>
      <w:sz w:val="24"/>
      <w:szCs w:val="24"/>
    </w:rPr>
  </w:style>
  <w:style w:type="paragraph" w:customStyle="1" w:styleId="IndentFirstLine">
    <w:name w:val="Indent First Line"/>
    <w:basedOn w:val="Normal"/>
    <w:uiPriority w:val="51"/>
    <w:rsid w:val="000D3DE1"/>
    <w:pPr>
      <w:spacing w:after="240" w:line="240" w:lineRule="auto"/>
      <w:ind w:left="720" w:firstLine="720"/>
      <w:jc w:val="both"/>
    </w:pPr>
    <w:rPr>
      <w:rFonts w:ascii="Times New Roman" w:hAnsi="Times New Roman" w:cs="Times New Roman"/>
      <w:sz w:val="24"/>
      <w:szCs w:val="24"/>
    </w:rPr>
  </w:style>
  <w:style w:type="paragraph" w:customStyle="1" w:styleId="Indent1FirstLine">
    <w:name w:val="Indent 1&quot; First Line"/>
    <w:basedOn w:val="Normal"/>
    <w:uiPriority w:val="51"/>
    <w:rsid w:val="000D3DE1"/>
    <w:pPr>
      <w:spacing w:after="240" w:line="240" w:lineRule="auto"/>
      <w:ind w:left="1440" w:firstLine="720"/>
      <w:jc w:val="both"/>
    </w:pPr>
    <w:rPr>
      <w:rFonts w:ascii="Times New Roman" w:hAnsi="Times New Roman" w:cs="Times New Roman"/>
      <w:sz w:val="24"/>
      <w:szCs w:val="24"/>
    </w:rPr>
  </w:style>
  <w:style w:type="paragraph" w:customStyle="1" w:styleId="TitleB">
    <w:name w:val="TitleB"/>
    <w:basedOn w:val="Normal"/>
    <w:uiPriority w:val="8"/>
    <w:qFormat/>
    <w:rsid w:val="000D3DE1"/>
    <w:pPr>
      <w:keepNext/>
      <w:spacing w:after="240" w:line="240" w:lineRule="auto"/>
      <w:jc w:val="center"/>
    </w:pPr>
    <w:rPr>
      <w:rFonts w:ascii="Times New Roman" w:hAnsi="Times New Roman" w:cs="Times New Roman"/>
      <w:b/>
      <w:sz w:val="24"/>
      <w:szCs w:val="24"/>
    </w:rPr>
  </w:style>
  <w:style w:type="character" w:styleId="IntenseEmphasis">
    <w:name w:val="Intense Emphasis"/>
    <w:basedOn w:val="DefaultParagraphFont"/>
    <w:uiPriority w:val="99"/>
    <w:rsid w:val="000D3DE1"/>
    <w:rPr>
      <w:b/>
      <w:i/>
      <w:sz w:val="24"/>
      <w:szCs w:val="24"/>
      <w:u w:val="single"/>
    </w:rPr>
  </w:style>
  <w:style w:type="paragraph" w:styleId="IntenseQuote">
    <w:name w:val="Intense Quote"/>
    <w:basedOn w:val="Normal"/>
    <w:next w:val="Normal"/>
    <w:link w:val="IntenseQuoteChar"/>
    <w:uiPriority w:val="99"/>
    <w:rsid w:val="000D3DE1"/>
    <w:pPr>
      <w:spacing w:after="0" w:line="240" w:lineRule="auto"/>
      <w:ind w:left="720" w:right="720"/>
      <w:jc w:val="both"/>
    </w:pPr>
    <w:rPr>
      <w:rFonts w:ascii="Times New Roman" w:hAnsi="Times New Roman" w:cs="Times New Roman"/>
      <w:b/>
      <w:i/>
      <w:sz w:val="24"/>
    </w:rPr>
  </w:style>
  <w:style w:type="character" w:customStyle="1" w:styleId="IntenseQuoteChar">
    <w:name w:val="Intense Quote Char"/>
    <w:basedOn w:val="DefaultParagraphFont"/>
    <w:link w:val="IntenseQuote"/>
    <w:uiPriority w:val="99"/>
    <w:rsid w:val="000D3DE1"/>
    <w:rPr>
      <w:rFonts w:ascii="Times New Roman" w:hAnsi="Times New Roman" w:cs="Times New Roman"/>
      <w:b/>
      <w:i/>
      <w:sz w:val="24"/>
    </w:rPr>
  </w:style>
  <w:style w:type="character" w:styleId="IntenseReference">
    <w:name w:val="Intense Reference"/>
    <w:basedOn w:val="DefaultParagraphFont"/>
    <w:uiPriority w:val="99"/>
    <w:rsid w:val="000D3DE1"/>
    <w:rPr>
      <w:b/>
      <w:sz w:val="24"/>
      <w:u w:val="single"/>
    </w:rPr>
  </w:style>
  <w:style w:type="paragraph" w:styleId="NoSpacing">
    <w:name w:val="No Spacing"/>
    <w:basedOn w:val="Normal"/>
    <w:uiPriority w:val="69"/>
    <w:qFormat/>
    <w:rsid w:val="000D3DE1"/>
    <w:pPr>
      <w:spacing w:after="0" w:line="240" w:lineRule="auto"/>
      <w:jc w:val="both"/>
    </w:pPr>
    <w:rPr>
      <w:rFonts w:ascii="Times New Roman" w:hAnsi="Times New Roman" w:cs="Times New Roman"/>
      <w:sz w:val="24"/>
      <w:szCs w:val="32"/>
    </w:rPr>
  </w:style>
  <w:style w:type="paragraph" w:styleId="Quote">
    <w:name w:val="Quote"/>
    <w:basedOn w:val="Normal"/>
    <w:link w:val="QuoteChar"/>
    <w:uiPriority w:val="6"/>
    <w:qFormat/>
    <w:rsid w:val="000D3DE1"/>
    <w:pPr>
      <w:spacing w:after="240" w:line="240" w:lineRule="auto"/>
      <w:ind w:left="1440" w:right="1440"/>
      <w:jc w:val="both"/>
    </w:pPr>
    <w:rPr>
      <w:rFonts w:ascii="Times New Roman" w:hAnsi="Times New Roman" w:cs="Times New Roman"/>
      <w:sz w:val="24"/>
      <w:szCs w:val="24"/>
      <w:lang w:bidi="en-US"/>
    </w:rPr>
  </w:style>
  <w:style w:type="character" w:customStyle="1" w:styleId="QuoteChar">
    <w:name w:val="Quote Char"/>
    <w:basedOn w:val="DefaultParagraphFont"/>
    <w:link w:val="Quote"/>
    <w:uiPriority w:val="6"/>
    <w:rsid w:val="000D3DE1"/>
    <w:rPr>
      <w:rFonts w:ascii="Times New Roman" w:hAnsi="Times New Roman" w:cs="Times New Roman"/>
      <w:sz w:val="24"/>
      <w:szCs w:val="24"/>
      <w:lang w:bidi="en-US"/>
    </w:rPr>
  </w:style>
  <w:style w:type="character" w:styleId="SubtleEmphasis">
    <w:name w:val="Subtle Emphasis"/>
    <w:uiPriority w:val="99"/>
    <w:rsid w:val="000D3DE1"/>
    <w:rPr>
      <w:i/>
      <w:color w:val="5A5A5A" w:themeColor="text1" w:themeTint="A5"/>
    </w:rPr>
  </w:style>
  <w:style w:type="character" w:styleId="SubtleReference">
    <w:name w:val="Subtle Reference"/>
    <w:basedOn w:val="DefaultParagraphFont"/>
    <w:uiPriority w:val="99"/>
    <w:rsid w:val="000D3DE1"/>
    <w:rPr>
      <w:sz w:val="24"/>
      <w:szCs w:val="24"/>
      <w:u w:val="single"/>
    </w:rPr>
  </w:style>
  <w:style w:type="paragraph" w:customStyle="1" w:styleId="TitleBC">
    <w:name w:val="TitleBC"/>
    <w:basedOn w:val="Normal"/>
    <w:uiPriority w:val="10"/>
    <w:qFormat/>
    <w:rsid w:val="000D3DE1"/>
    <w:pPr>
      <w:keepNext/>
      <w:spacing w:after="240" w:line="240" w:lineRule="auto"/>
      <w:jc w:val="center"/>
    </w:pPr>
    <w:rPr>
      <w:rFonts w:ascii="Times New Roman" w:hAnsi="Times New Roman" w:cs="Times New Roman"/>
      <w:b/>
      <w:caps/>
      <w:sz w:val="24"/>
      <w:szCs w:val="24"/>
    </w:rPr>
  </w:style>
  <w:style w:type="paragraph" w:customStyle="1" w:styleId="TitleBCU">
    <w:name w:val="TitleBCU"/>
    <w:basedOn w:val="Normal"/>
    <w:uiPriority w:val="11"/>
    <w:qFormat/>
    <w:rsid w:val="000D3DE1"/>
    <w:pPr>
      <w:keepNext/>
      <w:spacing w:after="240" w:line="240" w:lineRule="auto"/>
      <w:jc w:val="center"/>
    </w:pPr>
    <w:rPr>
      <w:rFonts w:ascii="Times New Roman" w:hAnsi="Times New Roman" w:cs="Times New Roman"/>
      <w:b/>
      <w:caps/>
      <w:sz w:val="24"/>
      <w:szCs w:val="24"/>
      <w:u w:val="single"/>
    </w:rPr>
  </w:style>
  <w:style w:type="paragraph" w:customStyle="1" w:styleId="TitleC">
    <w:name w:val="TitleC"/>
    <w:basedOn w:val="Normal"/>
    <w:uiPriority w:val="9"/>
    <w:qFormat/>
    <w:rsid w:val="000D3DE1"/>
    <w:pPr>
      <w:keepNext/>
      <w:spacing w:after="240" w:line="240" w:lineRule="auto"/>
      <w:jc w:val="center"/>
    </w:pPr>
    <w:rPr>
      <w:rFonts w:ascii="Times New Roman" w:hAnsi="Times New Roman" w:cs="Times New Roman"/>
      <w:caps/>
      <w:sz w:val="24"/>
      <w:szCs w:val="24"/>
    </w:rPr>
  </w:style>
  <w:style w:type="paragraph" w:customStyle="1" w:styleId="TitleLeft">
    <w:name w:val="TitleLeft"/>
    <w:basedOn w:val="Normal"/>
    <w:uiPriority w:val="12"/>
    <w:qFormat/>
    <w:rsid w:val="000D3DE1"/>
    <w:pPr>
      <w:keepNext/>
      <w:spacing w:after="240" w:line="240" w:lineRule="auto"/>
      <w:jc w:val="both"/>
    </w:pPr>
    <w:rPr>
      <w:rFonts w:ascii="Times New Roman" w:hAnsi="Times New Roman" w:cs="Times New Roman"/>
      <w:b/>
      <w:sz w:val="24"/>
      <w:szCs w:val="24"/>
    </w:rPr>
  </w:style>
  <w:style w:type="paragraph" w:customStyle="1" w:styleId="BodyTextFirst1">
    <w:name w:val="Body Text First 1&quot;"/>
    <w:basedOn w:val="Normal"/>
    <w:uiPriority w:val="49"/>
    <w:rsid w:val="000D3DE1"/>
    <w:pPr>
      <w:spacing w:after="240" w:line="240" w:lineRule="auto"/>
      <w:ind w:firstLine="1440"/>
      <w:jc w:val="both"/>
    </w:pPr>
    <w:rPr>
      <w:rFonts w:ascii="Times New Roman" w:hAnsi="Times New Roman" w:cs="Times New Roman"/>
      <w:sz w:val="24"/>
      <w:szCs w:val="24"/>
    </w:rPr>
  </w:style>
  <w:style w:type="paragraph" w:customStyle="1" w:styleId="BodyText2First1">
    <w:name w:val="Body Text 2 First 1&quot;"/>
    <w:basedOn w:val="Normal"/>
    <w:uiPriority w:val="49"/>
    <w:rsid w:val="000D3DE1"/>
    <w:pPr>
      <w:spacing w:after="0" w:line="480" w:lineRule="auto"/>
      <w:ind w:firstLine="1440"/>
      <w:jc w:val="both"/>
    </w:pPr>
    <w:rPr>
      <w:rFonts w:ascii="Times New Roman" w:hAnsi="Times New Roman" w:cs="Times New Roman"/>
      <w:sz w:val="24"/>
      <w:szCs w:val="24"/>
    </w:rPr>
  </w:style>
  <w:style w:type="paragraph" w:customStyle="1" w:styleId="HangingIndent5">
    <w:name w:val="Hanging Indent .5&quot;"/>
    <w:basedOn w:val="Normal"/>
    <w:uiPriority w:val="50"/>
    <w:rsid w:val="000D3DE1"/>
    <w:pPr>
      <w:spacing w:after="240" w:line="240" w:lineRule="auto"/>
      <w:ind w:left="1440" w:hanging="720"/>
      <w:jc w:val="both"/>
    </w:pPr>
    <w:rPr>
      <w:rFonts w:ascii="Times New Roman" w:hAnsi="Times New Roman" w:cs="Times New Roman"/>
      <w:sz w:val="24"/>
      <w:szCs w:val="24"/>
    </w:rPr>
  </w:style>
  <w:style w:type="paragraph" w:customStyle="1" w:styleId="Section21">
    <w:name w:val="Section 2 1"/>
    <w:basedOn w:val="Normal"/>
    <w:next w:val="Normal"/>
    <w:link w:val="Section21Char"/>
    <w:rsid w:val="000D3DE1"/>
    <w:pPr>
      <w:numPr>
        <w:numId w:val="60"/>
      </w:numPr>
      <w:spacing w:after="240" w:line="240" w:lineRule="auto"/>
      <w:jc w:val="both"/>
      <w:outlineLvl w:val="0"/>
    </w:pPr>
    <w:rPr>
      <w:rFonts w:ascii="Times New Roman" w:hAnsi="Times New Roman" w:cs="Times New Roman"/>
      <w:b/>
      <w:sz w:val="24"/>
      <w:szCs w:val="24"/>
    </w:rPr>
  </w:style>
  <w:style w:type="character" w:customStyle="1" w:styleId="Section21Char">
    <w:name w:val="Section 2 1 Char"/>
    <w:basedOn w:val="DefaultParagraphFont"/>
    <w:link w:val="Section21"/>
    <w:rsid w:val="000D3DE1"/>
    <w:rPr>
      <w:rFonts w:ascii="Times New Roman" w:hAnsi="Times New Roman" w:cs="Times New Roman"/>
      <w:b/>
      <w:sz w:val="24"/>
      <w:szCs w:val="24"/>
    </w:rPr>
  </w:style>
  <w:style w:type="paragraph" w:customStyle="1" w:styleId="Section22">
    <w:name w:val="Section 2 2"/>
    <w:basedOn w:val="Normal"/>
    <w:link w:val="Section22Char"/>
    <w:rsid w:val="000D3DE1"/>
    <w:pPr>
      <w:numPr>
        <w:ilvl w:val="1"/>
        <w:numId w:val="60"/>
      </w:numPr>
      <w:spacing w:after="240" w:line="240" w:lineRule="auto"/>
      <w:jc w:val="both"/>
      <w:outlineLvl w:val="1"/>
    </w:pPr>
    <w:rPr>
      <w:rFonts w:ascii="Times New Roman" w:hAnsi="Times New Roman" w:cs="Times New Roman"/>
      <w:sz w:val="24"/>
      <w:szCs w:val="24"/>
    </w:rPr>
  </w:style>
  <w:style w:type="character" w:customStyle="1" w:styleId="Section22Char">
    <w:name w:val="Section 2 2 Char"/>
    <w:basedOn w:val="DefaultParagraphFont"/>
    <w:link w:val="Section22"/>
    <w:rsid w:val="000D3DE1"/>
    <w:rPr>
      <w:rFonts w:ascii="Times New Roman" w:hAnsi="Times New Roman" w:cs="Times New Roman"/>
      <w:sz w:val="24"/>
      <w:szCs w:val="24"/>
    </w:rPr>
  </w:style>
  <w:style w:type="paragraph" w:customStyle="1" w:styleId="Section23">
    <w:name w:val="Section 2 3"/>
    <w:basedOn w:val="Normal"/>
    <w:link w:val="Section23Char"/>
    <w:rsid w:val="000D3DE1"/>
    <w:pPr>
      <w:numPr>
        <w:ilvl w:val="2"/>
        <w:numId w:val="60"/>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23Char">
    <w:name w:val="Section 2 3 Char"/>
    <w:basedOn w:val="DefaultParagraphFont"/>
    <w:link w:val="Section23"/>
    <w:rsid w:val="000D3DE1"/>
    <w:rPr>
      <w:rFonts w:ascii="Times New Roman" w:hAnsi="Times New Roman" w:cs="Times New Roman"/>
      <w:sz w:val="24"/>
      <w:szCs w:val="24"/>
    </w:rPr>
  </w:style>
  <w:style w:type="paragraph" w:customStyle="1" w:styleId="Section24">
    <w:name w:val="Section 2 4"/>
    <w:basedOn w:val="Normal"/>
    <w:link w:val="Section24Char"/>
    <w:rsid w:val="000D3DE1"/>
    <w:pPr>
      <w:numPr>
        <w:ilvl w:val="3"/>
        <w:numId w:val="60"/>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24Char">
    <w:name w:val="Section 2 4 Char"/>
    <w:basedOn w:val="DefaultParagraphFont"/>
    <w:link w:val="Section24"/>
    <w:rsid w:val="000D3DE1"/>
    <w:rPr>
      <w:rFonts w:ascii="Times New Roman" w:hAnsi="Times New Roman" w:cs="Times New Roman"/>
      <w:sz w:val="24"/>
      <w:szCs w:val="24"/>
    </w:rPr>
  </w:style>
  <w:style w:type="paragraph" w:customStyle="1" w:styleId="Section25">
    <w:name w:val="Section 2 5"/>
    <w:basedOn w:val="Normal"/>
    <w:link w:val="Section25Char"/>
    <w:rsid w:val="000D3DE1"/>
    <w:pPr>
      <w:numPr>
        <w:ilvl w:val="4"/>
        <w:numId w:val="60"/>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25Char">
    <w:name w:val="Section 2 5 Char"/>
    <w:basedOn w:val="DefaultParagraphFont"/>
    <w:link w:val="Section25"/>
    <w:rsid w:val="000D3DE1"/>
    <w:rPr>
      <w:rFonts w:ascii="Times New Roman" w:hAnsi="Times New Roman" w:cs="Times New Roman"/>
      <w:sz w:val="24"/>
      <w:szCs w:val="24"/>
    </w:rPr>
  </w:style>
  <w:style w:type="paragraph" w:customStyle="1" w:styleId="Section26">
    <w:name w:val="Section 2 6"/>
    <w:basedOn w:val="Normal"/>
    <w:link w:val="Section26Char"/>
    <w:rsid w:val="000D3DE1"/>
    <w:pPr>
      <w:numPr>
        <w:ilvl w:val="5"/>
        <w:numId w:val="60"/>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26Char">
    <w:name w:val="Section 2 6 Char"/>
    <w:basedOn w:val="DefaultParagraphFont"/>
    <w:link w:val="Section26"/>
    <w:rsid w:val="000D3DE1"/>
    <w:rPr>
      <w:rFonts w:ascii="Times New Roman" w:hAnsi="Times New Roman" w:cs="Times New Roman"/>
      <w:sz w:val="24"/>
      <w:szCs w:val="24"/>
    </w:rPr>
  </w:style>
  <w:style w:type="paragraph" w:customStyle="1" w:styleId="Section27">
    <w:name w:val="Section 2 7"/>
    <w:basedOn w:val="Normal"/>
    <w:next w:val="Normal"/>
    <w:link w:val="Section27Char"/>
    <w:rsid w:val="000D3DE1"/>
    <w:pPr>
      <w:numPr>
        <w:ilvl w:val="6"/>
        <w:numId w:val="60"/>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27Char">
    <w:name w:val="Section 2 7 Char"/>
    <w:basedOn w:val="DefaultParagraphFont"/>
    <w:link w:val="Section27"/>
    <w:rsid w:val="000D3DE1"/>
    <w:rPr>
      <w:rFonts w:ascii="Times New Roman" w:hAnsi="Times New Roman" w:cs="Times New Roman"/>
      <w:sz w:val="24"/>
      <w:szCs w:val="24"/>
    </w:rPr>
  </w:style>
  <w:style w:type="paragraph" w:customStyle="1" w:styleId="Section28">
    <w:name w:val="Section 2 8"/>
    <w:basedOn w:val="Normal"/>
    <w:next w:val="Normal"/>
    <w:link w:val="Section28Char"/>
    <w:rsid w:val="000D3DE1"/>
    <w:pPr>
      <w:numPr>
        <w:ilvl w:val="7"/>
        <w:numId w:val="60"/>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28Char">
    <w:name w:val="Section 2 8 Char"/>
    <w:basedOn w:val="DefaultParagraphFont"/>
    <w:link w:val="Section28"/>
    <w:rsid w:val="000D3DE1"/>
    <w:rPr>
      <w:rFonts w:ascii="Times New Roman" w:hAnsi="Times New Roman" w:cs="Times New Roman"/>
      <w:sz w:val="24"/>
      <w:szCs w:val="24"/>
    </w:rPr>
  </w:style>
  <w:style w:type="paragraph" w:customStyle="1" w:styleId="Section29">
    <w:name w:val="Section 2 9"/>
    <w:basedOn w:val="Normal"/>
    <w:next w:val="Normal"/>
    <w:link w:val="Section29Char"/>
    <w:rsid w:val="000D3DE1"/>
    <w:pPr>
      <w:numPr>
        <w:ilvl w:val="8"/>
        <w:numId w:val="60"/>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29Char">
    <w:name w:val="Section 2 9 Char"/>
    <w:basedOn w:val="DefaultParagraphFont"/>
    <w:link w:val="Section2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0D3DE1"/>
    <w:pPr>
      <w:pageBreakBefore/>
      <w:numPr>
        <w:numId w:val="61"/>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31Char">
    <w:name w:val="Section 3 1 Char"/>
    <w:basedOn w:val="DefaultParagraphFon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0D3DE1"/>
    <w:pPr>
      <w:numPr>
        <w:ilvl w:val="1"/>
        <w:numId w:val="61"/>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32Char">
    <w:name w:val="Section 3 2 Char"/>
    <w:basedOn w:val="DefaultParagraphFon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0D3DE1"/>
    <w:pPr>
      <w:numPr>
        <w:ilvl w:val="2"/>
        <w:numId w:val="61"/>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33Char">
    <w:name w:val="Section 3 3 Char"/>
    <w:basedOn w:val="DefaultParagraphFon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0D3DE1"/>
    <w:pPr>
      <w:numPr>
        <w:ilvl w:val="3"/>
        <w:numId w:val="61"/>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34Char">
    <w:name w:val="Section 3 4 Char"/>
    <w:basedOn w:val="DefaultParagraphFon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0D3DE1"/>
    <w:pPr>
      <w:numPr>
        <w:ilvl w:val="4"/>
        <w:numId w:val="61"/>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35Char">
    <w:name w:val="Section 3 5 Char"/>
    <w:basedOn w:val="DefaultParagraphFon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0D3DE1"/>
    <w:pPr>
      <w:numPr>
        <w:ilvl w:val="5"/>
        <w:numId w:val="61"/>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36Char">
    <w:name w:val="Section 3 6 Char"/>
    <w:basedOn w:val="DefaultParagraphFon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0D3DE1"/>
    <w:pPr>
      <w:numPr>
        <w:ilvl w:val="6"/>
        <w:numId w:val="61"/>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37Char">
    <w:name w:val="Section 3 7 Char"/>
    <w:basedOn w:val="DefaultParagraphFon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0D3DE1"/>
    <w:pPr>
      <w:numPr>
        <w:ilvl w:val="7"/>
        <w:numId w:val="61"/>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38Char">
    <w:name w:val="Section 3 8 Char"/>
    <w:basedOn w:val="DefaultParagraphFon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0D3DE1"/>
    <w:pPr>
      <w:numPr>
        <w:ilvl w:val="8"/>
        <w:numId w:val="61"/>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39Char">
    <w:name w:val="Section 3 9 Char"/>
    <w:basedOn w:val="DefaultParagraphFon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0D3DE1"/>
    <w:pPr>
      <w:pageBreakBefore/>
      <w:numPr>
        <w:numId w:val="62"/>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41Char">
    <w:name w:val="Section 4 1 Char"/>
    <w:basedOn w:val="DefaultParagraphFon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0D3DE1"/>
    <w:pPr>
      <w:numPr>
        <w:ilvl w:val="1"/>
        <w:numId w:val="62"/>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42Char">
    <w:name w:val="Section 4 2 Char"/>
    <w:basedOn w:val="DefaultParagraphFon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0D3DE1"/>
    <w:pPr>
      <w:numPr>
        <w:ilvl w:val="2"/>
        <w:numId w:val="62"/>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43Char">
    <w:name w:val="Section 4 3 Char"/>
    <w:basedOn w:val="DefaultParagraphFon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0D3DE1"/>
    <w:pPr>
      <w:numPr>
        <w:ilvl w:val="3"/>
        <w:numId w:val="62"/>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44Char">
    <w:name w:val="Section 4 4 Char"/>
    <w:basedOn w:val="DefaultParagraphFon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0D3DE1"/>
    <w:pPr>
      <w:numPr>
        <w:ilvl w:val="4"/>
        <w:numId w:val="62"/>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45Char">
    <w:name w:val="Section 4 5 Char"/>
    <w:basedOn w:val="DefaultParagraphFon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0D3DE1"/>
    <w:pPr>
      <w:numPr>
        <w:ilvl w:val="5"/>
        <w:numId w:val="62"/>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46Char">
    <w:name w:val="Section 4 6 Char"/>
    <w:basedOn w:val="DefaultParagraphFon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0D3DE1"/>
    <w:pPr>
      <w:numPr>
        <w:ilvl w:val="6"/>
        <w:numId w:val="62"/>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47Char">
    <w:name w:val="Section 4 7 Char"/>
    <w:basedOn w:val="DefaultParagraphFon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0D3DE1"/>
    <w:pPr>
      <w:numPr>
        <w:ilvl w:val="7"/>
        <w:numId w:val="62"/>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48Char">
    <w:name w:val="Section 4 8 Char"/>
    <w:basedOn w:val="DefaultParagraphFon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0D3DE1"/>
    <w:pPr>
      <w:numPr>
        <w:ilvl w:val="8"/>
        <w:numId w:val="62"/>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49Char">
    <w:name w:val="Section 4 9 Char"/>
    <w:basedOn w:val="DefaultParagraphFon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0D3DE1"/>
    <w:pPr>
      <w:keepNext/>
      <w:keepLines/>
      <w:numPr>
        <w:numId w:val="63"/>
      </w:numPr>
      <w:tabs>
        <w:tab w:val="clear" w:pos="0"/>
      </w:tabs>
      <w:spacing w:after="240" w:line="240" w:lineRule="auto"/>
      <w:jc w:val="both"/>
      <w:outlineLvl w:val="0"/>
    </w:pPr>
    <w:rPr>
      <w:rFonts w:ascii="Times New Roman" w:hAnsi="Times New Roman" w:cs="Times New Roman"/>
      <w:sz w:val="24"/>
      <w:szCs w:val="24"/>
      <w:u w:val="single"/>
    </w:rPr>
  </w:style>
  <w:style w:type="character" w:customStyle="1" w:styleId="Section51Char">
    <w:name w:val="Section 5 1 Char"/>
    <w:basedOn w:val="DefaultParagraphFon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0D3DE1"/>
    <w:pPr>
      <w:keepNext/>
      <w:keepLines/>
      <w:numPr>
        <w:ilvl w:val="1"/>
        <w:numId w:val="63"/>
      </w:numPr>
      <w:spacing w:after="240" w:line="240" w:lineRule="auto"/>
      <w:jc w:val="both"/>
      <w:outlineLvl w:val="1"/>
    </w:pPr>
    <w:rPr>
      <w:rFonts w:ascii="Times New Roman" w:hAnsi="Times New Roman" w:cs="Times New Roman"/>
      <w:b/>
      <w:sz w:val="24"/>
      <w:szCs w:val="24"/>
    </w:rPr>
  </w:style>
  <w:style w:type="character" w:customStyle="1" w:styleId="Section52Char">
    <w:name w:val="Section 5 2 Char"/>
    <w:basedOn w:val="DefaultParagraphFon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0D3DE1"/>
    <w:pPr>
      <w:numPr>
        <w:ilvl w:val="2"/>
        <w:numId w:val="63"/>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53Char">
    <w:name w:val="Section 5 3 Char"/>
    <w:basedOn w:val="DefaultParagraphFon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0D3DE1"/>
    <w:pPr>
      <w:numPr>
        <w:ilvl w:val="3"/>
        <w:numId w:val="63"/>
      </w:numPr>
      <w:spacing w:after="240" w:line="240" w:lineRule="auto"/>
      <w:jc w:val="both"/>
      <w:outlineLvl w:val="3"/>
    </w:pPr>
    <w:rPr>
      <w:rFonts w:ascii="Times New Roman" w:hAnsi="Times New Roman" w:cs="Times New Roman"/>
      <w:sz w:val="24"/>
      <w:szCs w:val="24"/>
    </w:rPr>
  </w:style>
  <w:style w:type="character" w:customStyle="1" w:styleId="Section54Char">
    <w:name w:val="Section 5 4 Char"/>
    <w:basedOn w:val="DefaultParagraphFon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0D3DE1"/>
    <w:pPr>
      <w:numPr>
        <w:ilvl w:val="4"/>
        <w:numId w:val="63"/>
      </w:numPr>
      <w:spacing w:after="240" w:line="240" w:lineRule="auto"/>
      <w:jc w:val="both"/>
      <w:outlineLvl w:val="4"/>
    </w:pPr>
    <w:rPr>
      <w:rFonts w:ascii="Times New Roman" w:hAnsi="Times New Roman" w:cs="Times New Roman"/>
      <w:sz w:val="24"/>
      <w:szCs w:val="24"/>
    </w:rPr>
  </w:style>
  <w:style w:type="character" w:customStyle="1" w:styleId="Section55Char">
    <w:name w:val="Section 5 5 Char"/>
    <w:basedOn w:val="DefaultParagraphFon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0D3DE1"/>
    <w:pPr>
      <w:numPr>
        <w:ilvl w:val="5"/>
        <w:numId w:val="63"/>
      </w:numPr>
      <w:spacing w:after="240" w:line="240" w:lineRule="auto"/>
      <w:jc w:val="both"/>
      <w:outlineLvl w:val="5"/>
    </w:pPr>
    <w:rPr>
      <w:rFonts w:ascii="Times New Roman" w:hAnsi="Times New Roman" w:cs="Times New Roman"/>
      <w:sz w:val="24"/>
      <w:szCs w:val="24"/>
    </w:rPr>
  </w:style>
  <w:style w:type="character" w:customStyle="1" w:styleId="Section56Char">
    <w:name w:val="Section 5 6 Char"/>
    <w:basedOn w:val="DefaultParagraphFon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0D3DE1"/>
    <w:pPr>
      <w:pageBreakBefore/>
      <w:numPr>
        <w:ilvl w:val="6"/>
        <w:numId w:val="63"/>
      </w:numPr>
      <w:tabs>
        <w:tab w:val="clear" w:pos="0"/>
      </w:tabs>
      <w:spacing w:after="240" w:line="240" w:lineRule="auto"/>
      <w:jc w:val="center"/>
      <w:outlineLvl w:val="6"/>
    </w:pPr>
    <w:rPr>
      <w:rFonts w:ascii="Times New Roman" w:hAnsi="Times New Roman" w:cs="Times New Roman"/>
      <w:b/>
      <w:caps/>
      <w:sz w:val="24"/>
      <w:szCs w:val="24"/>
    </w:rPr>
  </w:style>
  <w:style w:type="character" w:customStyle="1" w:styleId="Section57Char">
    <w:name w:val="Section 5 7 Char"/>
    <w:basedOn w:val="DefaultParagraphFon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0D3DE1"/>
    <w:pPr>
      <w:numPr>
        <w:ilvl w:val="7"/>
        <w:numId w:val="63"/>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58Char">
    <w:name w:val="Section 5 8 Char"/>
    <w:basedOn w:val="DefaultParagraphFon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0D3DE1"/>
    <w:pPr>
      <w:numPr>
        <w:ilvl w:val="8"/>
        <w:numId w:val="63"/>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59Char">
    <w:name w:val="Section 5 9 Char"/>
    <w:basedOn w:val="DefaultParagraphFont"/>
    <w:link w:val="Section59"/>
    <w:rsid w:val="000D3DE1"/>
    <w:rPr>
      <w:rFonts w:ascii="Times New Roman" w:hAnsi="Times New Roman" w:cs="Times New Roman"/>
      <w:sz w:val="24"/>
      <w:szCs w:val="24"/>
    </w:rPr>
  </w:style>
  <w:style w:type="paragraph" w:styleId="ListBullet2">
    <w:name w:val="List Bullet 2"/>
    <w:basedOn w:val="Normal"/>
    <w:uiPriority w:val="99"/>
    <w:unhideWhenUsed/>
    <w:rsid w:val="000D3DE1"/>
    <w:pPr>
      <w:numPr>
        <w:numId w:val="58"/>
      </w:numPr>
      <w:tabs>
        <w:tab w:val="clear" w:pos="720"/>
      </w:tabs>
      <w:spacing w:after="240" w:line="240" w:lineRule="auto"/>
      <w:jc w:val="both"/>
    </w:pPr>
    <w:rPr>
      <w:rFonts w:ascii="Times New Roman" w:hAnsi="Times New Roman" w:cs="Times New Roman"/>
      <w:sz w:val="24"/>
      <w:szCs w:val="24"/>
    </w:rPr>
  </w:style>
  <w:style w:type="paragraph" w:customStyle="1" w:styleId="AnnexC1">
    <w:name w:val="Annex C 1"/>
    <w:basedOn w:val="Normal"/>
    <w:next w:val="AnnexC2"/>
    <w:link w:val="AnnexC1Char"/>
    <w:rsid w:val="000D3DE1"/>
    <w:pPr>
      <w:keepNext/>
      <w:keepLines/>
      <w:numPr>
        <w:numId w:val="64"/>
      </w:numPr>
      <w:spacing w:after="240" w:line="240" w:lineRule="auto"/>
      <w:jc w:val="both"/>
      <w:outlineLvl w:val="0"/>
    </w:pPr>
    <w:rPr>
      <w:rFonts w:ascii="Times New Roman" w:hAnsi="Times New Roman" w:cs="Times New Roman"/>
      <w:b/>
      <w:sz w:val="24"/>
      <w:szCs w:val="24"/>
    </w:rPr>
  </w:style>
  <w:style w:type="character" w:customStyle="1" w:styleId="AnnexC1Char">
    <w:name w:val="Annex C 1 Char"/>
    <w:basedOn w:val="DefaultParagraphFon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0D3DE1"/>
    <w:pPr>
      <w:numPr>
        <w:ilvl w:val="1"/>
        <w:numId w:val="64"/>
      </w:numPr>
      <w:spacing w:after="240" w:line="240" w:lineRule="auto"/>
      <w:jc w:val="both"/>
      <w:outlineLvl w:val="1"/>
    </w:pPr>
    <w:rPr>
      <w:rFonts w:ascii="Times New Roman" w:hAnsi="Times New Roman" w:cs="Times New Roman"/>
      <w:sz w:val="24"/>
      <w:szCs w:val="24"/>
    </w:rPr>
  </w:style>
  <w:style w:type="character" w:customStyle="1" w:styleId="AnnexC2Char">
    <w:name w:val="Annex C 2 Char"/>
    <w:basedOn w:val="DefaultParagraphFont"/>
    <w:link w:val="AnnexC2"/>
    <w:rsid w:val="000D3DE1"/>
    <w:rPr>
      <w:rFonts w:ascii="Times New Roman" w:hAnsi="Times New Roman" w:cs="Times New Roman"/>
      <w:sz w:val="24"/>
      <w:szCs w:val="24"/>
    </w:rPr>
  </w:style>
  <w:style w:type="paragraph" w:customStyle="1" w:styleId="AnnexC3">
    <w:name w:val="Annex C 3"/>
    <w:basedOn w:val="Normal"/>
    <w:link w:val="AnnexC3Char"/>
    <w:rsid w:val="000D3DE1"/>
    <w:pPr>
      <w:numPr>
        <w:ilvl w:val="2"/>
        <w:numId w:val="64"/>
      </w:numPr>
      <w:spacing w:after="240" w:line="240" w:lineRule="auto"/>
      <w:jc w:val="both"/>
      <w:outlineLvl w:val="2"/>
    </w:pPr>
    <w:rPr>
      <w:rFonts w:ascii="Times New Roman" w:hAnsi="Times New Roman" w:cs="Times New Roman"/>
      <w:sz w:val="24"/>
      <w:szCs w:val="24"/>
    </w:rPr>
  </w:style>
  <w:style w:type="character" w:customStyle="1" w:styleId="AnnexC3Char">
    <w:name w:val="Annex C 3 Char"/>
    <w:basedOn w:val="DefaultParagraphFon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0D3DE1"/>
    <w:pPr>
      <w:numPr>
        <w:ilvl w:val="3"/>
        <w:numId w:val="64"/>
      </w:numPr>
      <w:spacing w:after="240" w:line="240" w:lineRule="auto"/>
      <w:jc w:val="both"/>
      <w:outlineLvl w:val="3"/>
    </w:pPr>
    <w:rPr>
      <w:rFonts w:ascii="Times New Roman" w:hAnsi="Times New Roman" w:cs="Times New Roman"/>
      <w:sz w:val="24"/>
      <w:szCs w:val="24"/>
    </w:rPr>
  </w:style>
  <w:style w:type="character" w:customStyle="1" w:styleId="AnnexC4Char">
    <w:name w:val="Annex C 4 Char"/>
    <w:basedOn w:val="DefaultParagraphFon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0D3DE1"/>
    <w:pPr>
      <w:numPr>
        <w:ilvl w:val="4"/>
        <w:numId w:val="64"/>
      </w:numPr>
      <w:spacing w:after="240" w:line="240" w:lineRule="auto"/>
      <w:jc w:val="both"/>
      <w:outlineLvl w:val="4"/>
    </w:pPr>
    <w:rPr>
      <w:rFonts w:ascii="Times New Roman" w:hAnsi="Times New Roman" w:cs="Times New Roman"/>
      <w:sz w:val="24"/>
      <w:szCs w:val="24"/>
    </w:rPr>
  </w:style>
  <w:style w:type="character" w:customStyle="1" w:styleId="AnnexC5Char">
    <w:name w:val="Annex C 5 Char"/>
    <w:basedOn w:val="DefaultParagraphFon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0D3DE1"/>
    <w:pPr>
      <w:numPr>
        <w:ilvl w:val="5"/>
        <w:numId w:val="64"/>
      </w:numPr>
      <w:spacing w:after="240" w:line="240" w:lineRule="auto"/>
      <w:jc w:val="both"/>
      <w:outlineLvl w:val="5"/>
    </w:pPr>
    <w:rPr>
      <w:rFonts w:ascii="Times New Roman" w:hAnsi="Times New Roman" w:cs="Times New Roman"/>
      <w:sz w:val="24"/>
      <w:szCs w:val="24"/>
    </w:rPr>
  </w:style>
  <w:style w:type="character" w:customStyle="1" w:styleId="AnnexC6Char">
    <w:name w:val="Annex C 6 Char"/>
    <w:basedOn w:val="DefaultParagraphFon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0D3DE1"/>
    <w:pPr>
      <w:numPr>
        <w:ilvl w:val="6"/>
        <w:numId w:val="64"/>
      </w:numPr>
      <w:spacing w:after="240" w:line="240" w:lineRule="auto"/>
      <w:jc w:val="both"/>
      <w:outlineLvl w:val="6"/>
    </w:pPr>
    <w:rPr>
      <w:rFonts w:ascii="Times New Roman" w:hAnsi="Times New Roman" w:cs="Times New Roman"/>
      <w:sz w:val="24"/>
      <w:szCs w:val="24"/>
    </w:rPr>
  </w:style>
  <w:style w:type="character" w:customStyle="1" w:styleId="AnnexC7Char">
    <w:name w:val="Annex C 7 Char"/>
    <w:basedOn w:val="DefaultParagraphFon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0D3DE1"/>
    <w:pPr>
      <w:numPr>
        <w:ilvl w:val="7"/>
        <w:numId w:val="64"/>
      </w:numPr>
      <w:spacing w:after="240" w:line="240" w:lineRule="auto"/>
      <w:jc w:val="both"/>
      <w:outlineLvl w:val="7"/>
    </w:pPr>
    <w:rPr>
      <w:rFonts w:ascii="Times New Roman" w:hAnsi="Times New Roman" w:cs="Times New Roman"/>
      <w:sz w:val="24"/>
      <w:szCs w:val="24"/>
    </w:rPr>
  </w:style>
  <w:style w:type="character" w:customStyle="1" w:styleId="AnnexC8Char">
    <w:name w:val="Annex C 8 Char"/>
    <w:basedOn w:val="DefaultParagraphFon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0D3DE1"/>
    <w:pPr>
      <w:numPr>
        <w:ilvl w:val="8"/>
        <w:numId w:val="64"/>
      </w:numPr>
      <w:spacing w:after="240" w:line="240" w:lineRule="auto"/>
      <w:jc w:val="both"/>
      <w:outlineLvl w:val="8"/>
    </w:pPr>
    <w:rPr>
      <w:rFonts w:ascii="Times New Roman" w:hAnsi="Times New Roman" w:cs="Times New Roman"/>
      <w:sz w:val="24"/>
      <w:szCs w:val="24"/>
    </w:rPr>
  </w:style>
  <w:style w:type="character" w:customStyle="1" w:styleId="AnnexC9Char">
    <w:name w:val="Annex C 9 Char"/>
    <w:basedOn w:val="DefaultParagraphFont"/>
    <w:link w:val="AnnexC9"/>
    <w:rsid w:val="000D3DE1"/>
    <w:rPr>
      <w:rFonts w:ascii="Times New Roman" w:hAnsi="Times New Roman" w:cs="Times New Roman"/>
      <w:sz w:val="24"/>
      <w:szCs w:val="24"/>
    </w:rPr>
  </w:style>
  <w:style w:type="paragraph" w:styleId="ListBullet3">
    <w:name w:val="List Bullet 3"/>
    <w:basedOn w:val="Normal"/>
    <w:uiPriority w:val="99"/>
    <w:unhideWhenUsed/>
    <w:rsid w:val="000D3DE1"/>
    <w:pPr>
      <w:numPr>
        <w:numId w:val="59"/>
      </w:numPr>
      <w:spacing w:after="0" w:line="240" w:lineRule="auto"/>
      <w:contextualSpacing/>
      <w:jc w:val="both"/>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0D3DE1"/>
    <w:pPr>
      <w:spacing w:after="0" w:line="240" w:lineRule="auto"/>
      <w:jc w:val="both"/>
    </w:pPr>
    <w:rPr>
      <w:rFonts w:ascii="Times New Roman" w:hAnsi="Times New Roman" w:cs="Times New Roman"/>
      <w:sz w:val="24"/>
      <w:szCs w:val="24"/>
    </w:rPr>
  </w:style>
  <w:style w:type="paragraph" w:customStyle="1" w:styleId="SimpleList">
    <w:name w:val="Simple List"/>
    <w:basedOn w:val="Text"/>
    <w:rsid w:val="000D3DE1"/>
    <w:pPr>
      <w:numPr>
        <w:numId w:val="65"/>
      </w:numPr>
      <w:spacing w:before="0" w:after="0"/>
    </w:pPr>
  </w:style>
  <w:style w:type="paragraph" w:customStyle="1" w:styleId="ColumnsRight">
    <w:name w:val="Columns Right"/>
    <w:basedOn w:val="Text"/>
    <w:link w:val="ColumnsRightChar"/>
    <w:rsid w:val="000D3DE1"/>
    <w:pPr>
      <w:numPr>
        <w:ilvl w:val="1"/>
        <w:numId w:val="66"/>
      </w:numPr>
    </w:pPr>
  </w:style>
  <w:style w:type="paragraph" w:customStyle="1" w:styleId="ColumnsLeft">
    <w:name w:val="Columns Left"/>
    <w:basedOn w:val="ColumnsRight"/>
    <w:link w:val="ColumnsLeftChar"/>
    <w:rsid w:val="000D3DE1"/>
    <w:pPr>
      <w:numPr>
        <w:ilvl w:val="0"/>
      </w:numPr>
      <w:tabs>
        <w:tab w:val="clear" w:pos="432"/>
        <w:tab w:val="num" w:pos="360"/>
      </w:tabs>
      <w:ind w:left="576" w:hanging="576"/>
      <w:jc w:val="left"/>
    </w:pPr>
  </w:style>
  <w:style w:type="paragraph" w:customStyle="1" w:styleId="ColumnsRightSub">
    <w:name w:val="Columns Right (Sub)"/>
    <w:basedOn w:val="ColumnsRight"/>
    <w:rsid w:val="000D3DE1"/>
    <w:pPr>
      <w:numPr>
        <w:ilvl w:val="2"/>
      </w:numPr>
      <w:tabs>
        <w:tab w:val="clear" w:pos="720"/>
        <w:tab w:val="num" w:pos="360"/>
        <w:tab w:val="num" w:pos="2160"/>
      </w:tabs>
      <w:ind w:left="2160"/>
    </w:pPr>
  </w:style>
  <w:style w:type="character" w:customStyle="1" w:styleId="ColumnsRightChar">
    <w:name w:val="Columns Right Char"/>
    <w:link w:val="ColumnsRight"/>
    <w:rsid w:val="000D3DE1"/>
    <w:rPr>
      <w:rFonts w:ascii="Times New Roman" w:eastAsia="SimSun" w:hAnsi="Times New Roman" w:cs="Times New Roman"/>
      <w:sz w:val="24"/>
      <w:szCs w:val="28"/>
      <w:lang w:val="es-US" w:eastAsia="zh-CN"/>
    </w:rPr>
  </w:style>
  <w:style w:type="character" w:customStyle="1" w:styleId="ListParagraphChar">
    <w:name w:val="List Paragraph Char"/>
    <w:link w:val="ListParagraph"/>
    <w:uiPriority w:val="34"/>
    <w:locked/>
    <w:rsid w:val="000D3DE1"/>
    <w:rPr>
      <w:rFonts w:ascii="Arial" w:eastAsia="Times New Roman" w:hAnsi="Arial" w:cs="Times New Roman"/>
      <w:szCs w:val="24"/>
      <w:lang w:val="es-US" w:eastAsia="ar-SA"/>
    </w:rPr>
  </w:style>
  <w:style w:type="paragraph" w:customStyle="1" w:styleId="SimpleLista">
    <w:name w:val="Simple List (a)"/>
    <w:link w:val="SimpleListaChar"/>
    <w:rsid w:val="000D3DE1"/>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es-US" w:eastAsia="zh-CN"/>
    </w:rPr>
  </w:style>
  <w:style w:type="character" w:styleId="FollowedHyperlink">
    <w:name w:val="FollowedHyperlink"/>
    <w:basedOn w:val="DefaultParagraphFont"/>
    <w:uiPriority w:val="99"/>
    <w:semiHidden/>
    <w:unhideWhenUsed/>
    <w:rsid w:val="000D3DE1"/>
    <w:rPr>
      <w:color w:val="800080" w:themeColor="followedHyperlink"/>
      <w:u w:val="single"/>
    </w:rPr>
  </w:style>
  <w:style w:type="paragraph" w:customStyle="1" w:styleId="TableParagraph">
    <w:name w:val="Table Paragraph"/>
    <w:basedOn w:val="Normal"/>
    <w:uiPriority w:val="1"/>
    <w:qFormat/>
    <w:rsid w:val="00BF45DE"/>
    <w:pPr>
      <w:widowControl w:val="0"/>
      <w:spacing w:after="0" w:line="240" w:lineRule="auto"/>
    </w:pPr>
    <w:rPr>
      <w:rFonts w:ascii="Calibri" w:eastAsia="Calibri" w:hAnsi="Calibri" w:cs="Times New Roman"/>
    </w:rPr>
  </w:style>
  <w:style w:type="paragraph" w:customStyle="1" w:styleId="Heading1forTOC">
    <w:name w:val="Heading 1 for TOC"/>
    <w:basedOn w:val="Heading1"/>
    <w:autoRedefine/>
    <w:qFormat/>
    <w:rsid w:val="00A3378E"/>
    <w:pPr>
      <w:jc w:val="center"/>
    </w:pPr>
    <w:rPr>
      <w:rFonts w:ascii="Times New Roman" w:hAnsi="Times New Roman" w:cs="Times New Roman"/>
      <w:sz w:val="52"/>
      <w:szCs w:val="52"/>
    </w:rPr>
  </w:style>
  <w:style w:type="paragraph" w:customStyle="1" w:styleId="Heading2forTOC">
    <w:name w:val="Heading 2 for TOC"/>
    <w:basedOn w:val="Heading2"/>
    <w:autoRedefine/>
    <w:qFormat/>
    <w:rsid w:val="00287871"/>
    <w:pPr>
      <w:pBdr>
        <w:bottom w:val="none" w:sz="0" w:space="0" w:color="auto"/>
      </w:pBdr>
      <w:spacing w:after="120"/>
      <w:outlineLvl w:val="9"/>
    </w:pPr>
    <w:rPr>
      <w:rFonts w:ascii="Times New Roman" w:eastAsia="SimSun" w:hAnsi="Times New Roman"/>
      <w:sz w:val="38"/>
      <w:szCs w:val="24"/>
      <w:shd w:val="clear" w:color="auto" w:fill="BFBFBF" w:themeFill="background1" w:themeFillShade="BF"/>
      <w:lang w:eastAsia="zh-CN"/>
    </w:rPr>
  </w:style>
  <w:style w:type="paragraph" w:customStyle="1" w:styleId="Heading3forTOC">
    <w:name w:val="Heading 3 for TOC"/>
    <w:basedOn w:val="Heading3"/>
    <w:autoRedefine/>
    <w:qFormat/>
    <w:rsid w:val="005A5E10"/>
    <w:pPr>
      <w:numPr>
        <w:numId w:val="79"/>
      </w:numPr>
      <w:tabs>
        <w:tab w:val="left" w:pos="972"/>
      </w:tabs>
      <w:spacing w:after="120"/>
      <w:outlineLvl w:val="9"/>
    </w:pPr>
    <w:rPr>
      <w:bCs/>
      <w:iCs/>
    </w:rPr>
  </w:style>
  <w:style w:type="paragraph" w:customStyle="1" w:styleId="Heading4forTOC">
    <w:name w:val="Heading 4 for TOC"/>
    <w:basedOn w:val="Heading4"/>
    <w:autoRedefine/>
    <w:qFormat/>
    <w:rsid w:val="00B20DAC"/>
    <w:pPr>
      <w:jc w:val="center"/>
      <w:outlineLvl w:val="9"/>
    </w:pPr>
    <w:rPr>
      <w:smallCaps/>
      <w:sz w:val="28"/>
      <w:szCs w:val="28"/>
    </w:rPr>
  </w:style>
  <w:style w:type="paragraph" w:customStyle="1" w:styleId="Heading5forTOC">
    <w:name w:val="Heading 5 for TOC"/>
    <w:basedOn w:val="Normal"/>
    <w:autoRedefine/>
    <w:qFormat/>
    <w:rsid w:val="006109B4"/>
    <w:pPr>
      <w:tabs>
        <w:tab w:val="left" w:pos="342"/>
      </w:tabs>
      <w:spacing w:after="0" w:line="240" w:lineRule="auto"/>
      <w:jc w:val="center"/>
    </w:pPr>
    <w:rPr>
      <w:rFonts w:ascii="Times New Roman" w:eastAsia="Times New Roman" w:hAnsi="Times New Roman" w:cs="Times New Roman"/>
      <w:b/>
      <w:bCs/>
      <w:sz w:val="28"/>
      <w:szCs w:val="24"/>
    </w:rPr>
  </w:style>
  <w:style w:type="paragraph" w:customStyle="1" w:styleId="BDSDefault">
    <w:name w:val="BDS Default"/>
    <w:basedOn w:val="Normal"/>
    <w:link w:val="BDSDefaultChar"/>
    <w:rsid w:val="00A32369"/>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A32369"/>
    <w:rPr>
      <w:rFonts w:ascii="Times New Roman" w:eastAsia="Times New Roman" w:hAnsi="Times New Roman" w:cs="Times New Roman"/>
      <w:sz w:val="24"/>
      <w:szCs w:val="24"/>
    </w:rPr>
  </w:style>
  <w:style w:type="paragraph" w:customStyle="1" w:styleId="HeadingTwo">
    <w:name w:val="Heading Two"/>
    <w:rsid w:val="00CA76CD"/>
    <w:pPr>
      <w:spacing w:before="120" w:after="120" w:line="240" w:lineRule="auto"/>
      <w:jc w:val="center"/>
    </w:pPr>
    <w:rPr>
      <w:rFonts w:ascii="Times New Roman" w:eastAsia="SimSun" w:hAnsi="Times New Roman" w:cs="Times New Roman"/>
      <w:b/>
      <w:sz w:val="28"/>
      <w:szCs w:val="24"/>
      <w:lang w:eastAsia="zh-CN"/>
    </w:rPr>
  </w:style>
  <w:style w:type="paragraph" w:customStyle="1" w:styleId="CharChar">
    <w:name w:val="Char Char"/>
    <w:basedOn w:val="Normal"/>
    <w:semiHidden/>
    <w:rsid w:val="001F73D0"/>
    <w:pPr>
      <w:widowControl w:val="0"/>
      <w:numPr>
        <w:numId w:val="73"/>
      </w:numPr>
      <w:tabs>
        <w:tab w:val="clear" w:pos="6840"/>
        <w:tab w:val="num" w:pos="360"/>
      </w:tabs>
      <w:autoSpaceDE w:val="0"/>
      <w:autoSpaceDN w:val="0"/>
      <w:adjustRightInd w:val="0"/>
      <w:spacing w:after="0" w:line="240" w:lineRule="auto"/>
      <w:ind w:left="0" w:firstLine="0"/>
    </w:pPr>
    <w:rPr>
      <w:rFonts w:ascii="Times New Roman" w:eastAsia="SimSun" w:hAnsi="Times New Roman" w:cs="Times New Roman"/>
      <w:sz w:val="24"/>
      <w:szCs w:val="24"/>
      <w:lang w:eastAsia="zh-CN"/>
    </w:rPr>
  </w:style>
  <w:style w:type="paragraph" w:customStyle="1" w:styleId="StyleHeading3ItalicRight">
    <w:name w:val="Style Heading 3 + Italic Right"/>
    <w:basedOn w:val="Heading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eastAsia="zh-CN"/>
    </w:rPr>
  </w:style>
  <w:style w:type="paragraph" w:customStyle="1" w:styleId="Heading23">
    <w:name w:val="Heading 2.3"/>
    <w:basedOn w:val="Normal"/>
    <w:semiHidden/>
    <w:rsid w:val="001F73D0"/>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ubtitle1">
    <w:name w:val="Subtitle.1"/>
    <w:basedOn w:val="Normal"/>
    <w:semiHidden/>
    <w:rsid w:val="001F73D0"/>
    <w:pPr>
      <w:widowControl w:val="0"/>
      <w:autoSpaceDE w:val="0"/>
      <w:autoSpaceDN w:val="0"/>
      <w:adjustRightInd w:val="0"/>
      <w:spacing w:after="0" w:line="240" w:lineRule="auto"/>
      <w:ind w:left="1134"/>
      <w:jc w:val="center"/>
    </w:pPr>
    <w:rPr>
      <w:rFonts w:ascii="Times New Roman" w:eastAsia="SimSun" w:hAnsi="Times New Roman" w:cs="Arial"/>
      <w:b/>
      <w:bCs/>
      <w:sz w:val="32"/>
      <w:szCs w:val="32"/>
      <w:lang w:eastAsia="zh-CN"/>
    </w:rPr>
  </w:style>
  <w:style w:type="paragraph" w:customStyle="1" w:styleId="Subtitle20">
    <w:name w:val="Subtitle.2"/>
    <w:basedOn w:val="Normal"/>
    <w:semiHidden/>
    <w:rsid w:val="001F73D0"/>
    <w:pPr>
      <w:widowControl w:val="0"/>
      <w:autoSpaceDE w:val="0"/>
      <w:autoSpaceDN w:val="0"/>
      <w:adjustRightInd w:val="0"/>
      <w:spacing w:after="0" w:line="240" w:lineRule="auto"/>
      <w:jc w:val="both"/>
    </w:pPr>
    <w:rPr>
      <w:rFonts w:ascii="Times New Roman" w:eastAsia="SimSun" w:hAnsi="Times New Roman" w:cs="Arial"/>
      <w:b/>
      <w:bCs/>
      <w:sz w:val="21"/>
      <w:szCs w:val="21"/>
      <w:lang w:eastAsia="zh-CN"/>
    </w:rPr>
  </w:style>
  <w:style w:type="paragraph" w:customStyle="1" w:styleId="StyleHeading2BoldCenteredLeft02Before6ptAfter">
    <w:name w:val="Style Heading 2 + Bold Centered Left:  0.2&quot; Before:  6 pt After..."/>
    <w:basedOn w:val="Heading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rsid w:val="001F73D0"/>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eastAsia="zh-CN"/>
    </w:rPr>
  </w:style>
  <w:style w:type="paragraph" w:styleId="BodyText3">
    <w:name w:val="Body Text 3"/>
    <w:basedOn w:val="Normal"/>
    <w:link w:val="BodyText3Char"/>
    <w:semiHidden/>
    <w:rsid w:val="001F73D0"/>
    <w:pPr>
      <w:widowControl w:val="0"/>
      <w:autoSpaceDE w:val="0"/>
      <w:autoSpaceDN w:val="0"/>
      <w:adjustRightInd w:val="0"/>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semiHidden/>
    <w:rsid w:val="001F73D0"/>
    <w:rPr>
      <w:rFonts w:ascii="Times New Roman" w:eastAsia="SimSun" w:hAnsi="Times New Roman" w:cs="Times New Roman"/>
      <w:sz w:val="16"/>
      <w:szCs w:val="16"/>
      <w:lang w:eastAsia="zh-CN"/>
    </w:rPr>
  </w:style>
  <w:style w:type="paragraph" w:styleId="Salutation">
    <w:name w:val="Salutation"/>
    <w:basedOn w:val="Normal"/>
    <w:next w:val="Normal"/>
    <w:link w:val="SalutationChar"/>
    <w:semiHidden/>
    <w:rsid w:val="001F73D0"/>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1F73D0"/>
    <w:rPr>
      <w:rFonts w:ascii="Times New Roman" w:eastAsia="Times New Roman" w:hAnsi="Times New Roman" w:cs="Times New Roman"/>
      <w:sz w:val="24"/>
      <w:szCs w:val="24"/>
    </w:rPr>
  </w:style>
  <w:style w:type="paragraph" w:customStyle="1" w:styleId="HeadingOne">
    <w:name w:val="Heading One"/>
    <w:basedOn w:val="SectionHeaders"/>
    <w:rsid w:val="001F73D0"/>
  </w:style>
  <w:style w:type="paragraph" w:customStyle="1" w:styleId="ColumnsRightnobullet">
    <w:name w:val="Columns Right (no bullet)"/>
    <w:basedOn w:val="Text"/>
    <w:rsid w:val="001F73D0"/>
    <w:pPr>
      <w:ind w:left="522"/>
    </w:p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rsid w:val="00A3378E"/>
    <w:pPr>
      <w:numPr>
        <w:numId w:val="74"/>
      </w:numPr>
      <w:spacing w:before="60" w:after="60"/>
    </w:pPr>
  </w:style>
  <w:style w:type="paragraph" w:customStyle="1" w:styleId="HeadingThree">
    <w:name w:val="Heading Three"/>
    <w:basedOn w:val="HeadingOne"/>
    <w:rsid w:val="001F73D0"/>
    <w:rPr>
      <w:sz w:val="28"/>
    </w:rPr>
  </w:style>
  <w:style w:type="paragraph" w:customStyle="1" w:styleId="GCCHeading">
    <w:name w:val="GCC Heading"/>
    <w:basedOn w:val="HeadingThree"/>
    <w:rsid w:val="001F73D0"/>
    <w:pPr>
      <w:numPr>
        <w:numId w:val="76"/>
      </w:numPr>
    </w:pPr>
  </w:style>
  <w:style w:type="paragraph" w:customStyle="1" w:styleId="GCC">
    <w:name w:val="GCC"/>
    <w:basedOn w:val="ColumnsLeft"/>
    <w:link w:val="GCCChar"/>
    <w:rsid w:val="001F73D0"/>
    <w:pPr>
      <w:numPr>
        <w:ilvl w:val="1"/>
        <w:numId w:val="76"/>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val="es-US"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val="es-US" w:eastAsia="zh-CN"/>
    </w:rPr>
  </w:style>
  <w:style w:type="paragraph" w:styleId="DocumentMap">
    <w:name w:val="Document Map"/>
    <w:basedOn w:val="Normal"/>
    <w:link w:val="DocumentMapChar"/>
    <w:semiHidden/>
    <w:rsid w:val="001F73D0"/>
    <w:pPr>
      <w:widowControl w:val="0"/>
      <w:shd w:val="clear" w:color="auto" w:fill="000080"/>
      <w:autoSpaceDE w:val="0"/>
      <w:autoSpaceDN w:val="0"/>
      <w:adjustRightInd w:val="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1F73D0"/>
    <w:rPr>
      <w:rFonts w:ascii="Tahoma" w:eastAsia="SimSun" w:hAnsi="Tahoma" w:cs="Tahoma"/>
      <w:sz w:val="20"/>
      <w:szCs w:val="20"/>
      <w:shd w:val="clear" w:color="auto" w:fill="000080"/>
      <w:lang w:eastAsia="zh-CN"/>
    </w:rPr>
  </w:style>
  <w:style w:type="paragraph" w:customStyle="1" w:styleId="Default">
    <w:name w:val="Default"/>
    <w:rsid w:val="001F73D0"/>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after="0" w:line="221" w:lineRule="atLeast"/>
    </w:pPr>
    <w:rPr>
      <w:rFonts w:ascii="MrsEavesPetiteCaps" w:eastAsia="Times New Roman" w:hAnsi="MrsEavesPetiteCaps" w:cs="Times New Roman"/>
      <w:sz w:val="24"/>
      <w:szCs w:val="24"/>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
    <w:name w:val="Style 3"/>
    <w:basedOn w:val="Normal"/>
    <w:rsid w:val="001F73D0"/>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customStyle="1" w:styleId="itbleft">
    <w:name w:val="itb left"/>
    <w:basedOn w:val="Text"/>
    <w:rsid w:val="001F73D0"/>
    <w:pPr>
      <w:widowControl/>
      <w:tabs>
        <w:tab w:val="num" w:pos="360"/>
      </w:tabs>
      <w:suppressAutoHyphens/>
      <w:overflowPunct w:val="0"/>
      <w:ind w:left="360" w:hanging="360"/>
      <w:jc w:val="left"/>
      <w:textAlignment w:val="baseline"/>
    </w:pPr>
    <w:rPr>
      <w:rFonts w:eastAsia="Times New Roman"/>
      <w:szCs w:val="24"/>
      <w:lang w:eastAsia="en-US"/>
    </w:rPr>
  </w:style>
  <w:style w:type="paragraph" w:customStyle="1" w:styleId="itbrightnobullet">
    <w:name w:val="itb right (no bullet)"/>
    <w:basedOn w:val="Text"/>
    <w:link w:val="itbrightnobulletChar"/>
    <w:rsid w:val="001F73D0"/>
    <w:pPr>
      <w:tabs>
        <w:tab w:val="left" w:pos="576"/>
      </w:tabs>
      <w:ind w:left="576"/>
    </w:p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rsid w:val="001F73D0"/>
    <w:pPr>
      <w:numPr>
        <w:numId w:val="77"/>
      </w:numPr>
    </w:pPr>
  </w:style>
  <w:style w:type="character" w:customStyle="1" w:styleId="Technical3">
    <w:name w:val="Technical 3"/>
    <w:rsid w:val="001F73D0"/>
    <w:rPr>
      <w:rFonts w:ascii="Times New Roman" w:hAnsi="Times New Roman"/>
      <w:noProof w:val="0"/>
      <w:sz w:val="20"/>
      <w:lang w:val="es-US"/>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1F73D0"/>
    <w:rPr>
      <w:rFonts w:eastAsia="Times New Roman"/>
      <w:sz w:val="24"/>
    </w:rPr>
  </w:style>
  <w:style w:type="paragraph" w:customStyle="1" w:styleId="ColorfulList-Accent11">
    <w:name w:val="Colorful List - Accent 11"/>
    <w:basedOn w:val="Normal"/>
    <w:uiPriority w:val="34"/>
    <w:qFormat/>
    <w:rsid w:val="001F73D0"/>
    <w:pPr>
      <w:spacing w:after="0" w:line="240" w:lineRule="auto"/>
      <w:ind w:left="720"/>
    </w:pPr>
    <w:rPr>
      <w:rFonts w:ascii="Times New Roman" w:eastAsia="Times New Roman" w:hAnsi="Times New Roman" w:cs="Times New Roman"/>
      <w:sz w:val="24"/>
      <w:szCs w:val="20"/>
    </w:rPr>
  </w:style>
  <w:style w:type="paragraph" w:customStyle="1" w:styleId="SSHContactForms">
    <w:name w:val="SSH Contact Forms"/>
    <w:basedOn w:val="Normal"/>
    <w:rsid w:val="001F73D0"/>
    <w:pPr>
      <w:spacing w:before="120" w:after="120" w:line="240" w:lineRule="auto"/>
      <w:jc w:val="center"/>
      <w:outlineLvl w:val="0"/>
    </w:pPr>
    <w:rPr>
      <w:rFonts w:ascii="Times New Roman" w:eastAsia="Times New Roman" w:hAnsi="Times New Roman" w:cs="Times New Roman"/>
      <w:b/>
      <w:sz w:val="28"/>
      <w:szCs w:val="20"/>
    </w:rPr>
  </w:style>
  <w:style w:type="paragraph" w:customStyle="1" w:styleId="ColumnLeft">
    <w:name w:val="Column Left"/>
    <w:basedOn w:val="Heading3"/>
    <w:rsid w:val="00731CC4"/>
    <w:pPr>
      <w:tabs>
        <w:tab w:val="num" w:pos="360"/>
      </w:tabs>
      <w:suppressAutoHyphens w:val="0"/>
      <w:spacing w:after="120"/>
      <w:ind w:left="360" w:hanging="360"/>
      <w:jc w:val="left"/>
    </w:pPr>
    <w:rPr>
      <w:rFonts w:cs="Arial"/>
      <w:b w:val="0"/>
      <w:bCs/>
      <w:sz w:val="24"/>
      <w:szCs w:val="26"/>
    </w:rPr>
  </w:style>
  <w:style w:type="paragraph" w:customStyle="1" w:styleId="ITBColumnRight">
    <w:name w:val="ITB Column Right"/>
    <w:basedOn w:val="BodyText"/>
    <w:link w:val="ITBColumnRightCharChar"/>
    <w:rsid w:val="00731CC4"/>
    <w:pPr>
      <w:tabs>
        <w:tab w:val="num" w:pos="720"/>
      </w:tabs>
      <w:spacing w:before="120"/>
      <w:ind w:left="720" w:hanging="720"/>
      <w:jc w:val="left"/>
    </w:pPr>
    <w:rPr>
      <w:szCs w:val="24"/>
    </w:rPr>
  </w:style>
  <w:style w:type="character" w:customStyle="1" w:styleId="ITBColumnRightCharChar">
    <w:name w:val="ITB Column Right Char Char"/>
    <w:link w:val="ITBColumnRight"/>
    <w:rsid w:val="00731CC4"/>
    <w:rPr>
      <w:rFonts w:ascii="Times New Roman" w:eastAsia="Times New Roman" w:hAnsi="Times New Roman" w:cs="Times New Roman"/>
      <w:sz w:val="24"/>
      <w:szCs w:val="24"/>
    </w:rPr>
  </w:style>
  <w:style w:type="paragraph" w:customStyle="1" w:styleId="ColumnRightSub2">
    <w:name w:val="Column Right Sub 2"/>
    <w:basedOn w:val="Normal"/>
    <w:rsid w:val="00731CC4"/>
    <w:pPr>
      <w:keepNext/>
      <w:tabs>
        <w:tab w:val="num" w:pos="360"/>
        <w:tab w:val="left" w:pos="612"/>
      </w:tabs>
      <w:spacing w:before="60" w:after="60" w:line="240" w:lineRule="auto"/>
      <w:ind w:left="1440" w:hanging="360"/>
      <w:jc w:val="both"/>
    </w:pPr>
    <w:rPr>
      <w:rFonts w:ascii="Times New Roman" w:eastAsia="Times New Roman" w:hAnsi="Times New Roman" w:cs="Times New Roman"/>
      <w:spacing w:val="-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cc.gov" TargetMode="External"/><Relationship Id="rId26" Type="http://schemas.openxmlformats.org/officeDocument/2006/relationships/header" Target="header4.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http://www.ifc.org/wps/wcm/connect/topics_ext_content/ifc_external_corporate_site/sustainability-at-ifc/policies-standards/performance-standards" TargetMode="External"/><Relationship Id="rId34" Type="http://schemas.openxmlformats.org/officeDocument/2006/relationships/hyperlink" Target="https://www.mcc.gov/resources/doc/guidance-accommodation-welfare-staff-and-labor" TargetMode="External"/><Relationship Id="rId42" Type="http://schemas.openxmlformats.org/officeDocument/2006/relationships/hyperlink" Target="http://web.worldbank.org/external/default/main?contentMDK=64069844&amp;menuPK=116730&amp;pagePK=64148989&amp;piPK=64148984&amp;querycontentMDK=64069700&amp;theSitePK=84266" TargetMode="External"/><Relationship Id="rId47" Type="http://schemas.openxmlformats.org/officeDocument/2006/relationships/header" Target="header1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www.pdfmate.com/feature-encrypt.html" TargetMode="External"/><Relationship Id="rId33" Type="http://schemas.openxmlformats.org/officeDocument/2006/relationships/hyperlink" Target="https://www.mcc.gov/resources/doc/guidance-on-supply-chains" TargetMode="External"/><Relationship Id="rId38" Type="http://schemas.openxmlformats.org/officeDocument/2006/relationships/hyperlink" Target="https://www.mcc.gov/resources/doc/annex-of-general-provisions" TargetMode="External"/><Relationship Id="rId46"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hyperlink" Target="http://www.mcc.gov/ppg" TargetMode="External"/><Relationship Id="rId20" Type="http://schemas.openxmlformats.org/officeDocument/2006/relationships/hyperlink" Target="http://www.mcc.gov" TargetMode="External"/><Relationship Id="rId29" Type="http://schemas.openxmlformats.org/officeDocument/2006/relationships/header" Target="header7.xml"/><Relationship Id="rId41" Type="http://schemas.openxmlformats.org/officeDocument/2006/relationships/hyperlink" Target="https://www.sam.gov/portal/S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elpx.adobe.com/acrobat/using/securing-pdfs-passwords.html" TargetMode="External"/><Relationship Id="rId32" Type="http://schemas.openxmlformats.org/officeDocument/2006/relationships/hyperlink" Target="http://www.mcc.gov" TargetMode="External"/><Relationship Id="rId37" Type="http://schemas.openxmlformats.org/officeDocument/2006/relationships/hyperlink" Target="http://cctrends.cipe.org/anti-corruption-compliance-guide/" TargetMode="External"/><Relationship Id="rId40" Type="http://schemas.openxmlformats.org/officeDocument/2006/relationships/header" Target="header11.xml"/><Relationship Id="rId45" Type="http://schemas.openxmlformats.org/officeDocument/2006/relationships/hyperlink" Target="http://www.treas.gov/offices/enforcement/ofac" TargetMode="External"/><Relationship Id="rId5" Type="http://schemas.openxmlformats.org/officeDocument/2006/relationships/customXml" Target="../customXml/item5.xml"/><Relationship Id="rId15" Type="http://schemas.openxmlformats.org/officeDocument/2006/relationships/hyperlink" Target="http://www.mcc.gov" TargetMode="External"/><Relationship Id="rId23" Type="http://schemas.openxmlformats.org/officeDocument/2006/relationships/footer" Target="footer2.xml"/><Relationship Id="rId28" Type="http://schemas.openxmlformats.org/officeDocument/2006/relationships/header" Target="header6.xml"/><Relationship Id="rId36" Type="http://schemas.openxmlformats.org/officeDocument/2006/relationships/hyperlink" Target="http://www.oecd.org/corruption/Anti-CorruptionEthicsComplianceHandbook.pdf"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mcc.gov/resources/doc/policy-counter-trafficking-in-persons-policy" TargetMode="External"/><Relationship Id="rId31" Type="http://schemas.openxmlformats.org/officeDocument/2006/relationships/header" Target="header9.xml"/><Relationship Id="rId44" Type="http://schemas.openxmlformats.org/officeDocument/2006/relationships/hyperlink" Target="https://www.state.gov/j/ct/list/c14151.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yperlink" Target="https://www.mcc.gov/resources/doc/policy-counter-trafficking-in-persons-policy" TargetMode="External"/><Relationship Id="rId43" Type="http://schemas.openxmlformats.org/officeDocument/2006/relationships/hyperlink" Target="https://2016.export.gov/ecr/eg_main_023148.asp"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HNHRN2N5RWQX-463-141</_dlc_DocId>
    <_dlc_DocIdUrl xmlns="53a8ba67-0602-47b9-9349-f2688a61c988">
      <Url>http://intranet.mcc.gov/department/DCO/PG/Procurement/_layouts/DocIdRedir.aspx?ID=HNHRN2N5RWQX-463-141</Url>
      <Description>HNHRN2N5RWQX-463-141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393EC-ED12-4231-85A8-D02DAF68E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C08B8-5008-42FC-A593-2C1317CAC904}">
  <ds:schemaRefs>
    <ds:schemaRef ds:uri="http://schemas.microsoft.com/sharepoint/events"/>
  </ds:schemaRefs>
</ds:datastoreItem>
</file>

<file path=customXml/itemProps3.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4.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 ds:uri="53a8ba67-0602-47b9-9349-f2688a61c988"/>
  </ds:schemaRefs>
</ds:datastoreItem>
</file>

<file path=customXml/itemProps5.xml><?xml version="1.0" encoding="utf-8"?>
<ds:datastoreItem xmlns:ds="http://schemas.openxmlformats.org/officeDocument/2006/customXml" ds:itemID="{0CFA57CA-40DA-4EDC-9358-57EB9639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177</Pages>
  <Words>46668</Words>
  <Characters>256675</Characters>
  <Application>Microsoft Office Word</Application>
  <DocSecurity>0</DocSecurity>
  <Lines>2138</Lines>
  <Paragraphs>605</Paragraphs>
  <ScaleCrop>false</ScaleCrop>
  <HeadingPairs>
    <vt:vector size="2" baseType="variant">
      <vt:variant>
        <vt:lpstr>Title</vt:lpstr>
      </vt:variant>
      <vt:variant>
        <vt:i4>1</vt:i4>
      </vt:variant>
    </vt:vector>
  </HeadingPairs>
  <TitlesOfParts>
    <vt:vector size="1" baseType="lpstr">
      <vt:lpstr>Standard Bidding Document:  Procurement of Large Works without Pre-qualification</vt:lpstr>
    </vt:vector>
  </TitlesOfParts>
  <Manager/>
  <Company/>
  <LinksUpToDate>false</LinksUpToDate>
  <CharactersWithSpaces>302738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Procurement of Large Works Using Quality and Price-Based Selection (QPBS)</dc:title>
  <dc:subject/>
  <dc:creator>Millennium Challenge Corporation</dc:creator>
  <cp:keywords/>
  <dc:description/>
  <cp:lastModifiedBy>DriversEdu Community</cp:lastModifiedBy>
  <cp:revision>194</cp:revision>
  <cp:lastPrinted>2013-07-09T20:40:00Z</cp:lastPrinted>
  <dcterms:created xsi:type="dcterms:W3CDTF">2019-01-02T22:17:00Z</dcterms:created>
  <dcterms:modified xsi:type="dcterms:W3CDTF">2019-11-06T20:59:00Z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3819b8df-331d-410a-93f0-688d44efd119</vt:lpwstr>
  </property>
  <property fmtid="{D5CDD505-2E9C-101B-9397-08002B2CF9AE}" pid="4" name="_NewReviewCycle">
    <vt:lpwstr/>
  </property>
</Properties>
</file>